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F1A6" w14:textId="77777777" w:rsidR="00E22862" w:rsidRPr="005277A5" w:rsidRDefault="00E22862" w:rsidP="00E2286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contextualSpacing w:val="0"/>
        <w:jc w:val="both"/>
        <w:rPr>
          <w:rFonts w:eastAsia="System Font"/>
          <w:b/>
          <w:bCs/>
          <w:color w:val="000000"/>
        </w:rPr>
      </w:pPr>
      <w:r w:rsidRPr="005277A5">
        <w:rPr>
          <w:rFonts w:eastAsia="System Font"/>
          <w:b/>
          <w:bCs/>
          <w:color w:val="000000"/>
        </w:rPr>
        <w:t>Environmental Safeguards Expert</w:t>
      </w:r>
      <w:r>
        <w:rPr>
          <w:rFonts w:eastAsia="System Font"/>
          <w:b/>
          <w:bCs/>
          <w:color w:val="000000"/>
        </w:rPr>
        <w:t xml:space="preserve"> (24 person-months, National)</w:t>
      </w:r>
    </w:p>
    <w:p w14:paraId="14C7566F" w14:textId="77777777" w:rsidR="00E22862" w:rsidRPr="00297214"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3E4B8DBB" w14:textId="77777777" w:rsidR="00E22862" w:rsidRPr="00297214"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A</w:t>
      </w:r>
      <w:r w:rsidRPr="00297214">
        <w:rPr>
          <w:rFonts w:eastAsia="System Font"/>
          <w:color w:val="000000"/>
        </w:rPr>
        <w:t>.</w:t>
      </w:r>
      <w:r>
        <w:rPr>
          <w:rFonts w:eastAsia="System Font"/>
          <w:color w:val="000000"/>
        </w:rPr>
        <w:tab/>
      </w:r>
      <w:r w:rsidRPr="00297214">
        <w:rPr>
          <w:rFonts w:eastAsia="System Font"/>
          <w:color w:val="000000"/>
        </w:rPr>
        <w:t>Background</w:t>
      </w:r>
    </w:p>
    <w:p w14:paraId="73891B9E" w14:textId="77777777" w:rsidR="00E22862" w:rsidRPr="00297214"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DF570AF" w14:textId="0C024BB3" w:rsidR="00E22862" w:rsidRPr="00297214"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297214">
        <w:rPr>
          <w:rFonts w:eastAsia="System Font"/>
          <w:color w:val="000000"/>
        </w:rPr>
        <w:t>The</w:t>
      </w:r>
      <w:r w:rsidR="00BB5D4E">
        <w:rPr>
          <w:rFonts w:eastAsia="System Font"/>
          <w:color w:val="000000"/>
        </w:rPr>
        <w:t xml:space="preserve"> Climate Resilient Energy &amp; Water Sector</w:t>
      </w:r>
      <w:r w:rsidRPr="00297214">
        <w:rPr>
          <w:rFonts w:eastAsia="System Font"/>
          <w:color w:val="000000"/>
        </w:rPr>
        <w:t xml:space="preserve"> </w:t>
      </w:r>
      <w:r w:rsidR="00BB5D4E">
        <w:rPr>
          <w:rFonts w:eastAsia="System Font"/>
          <w:color w:val="000000"/>
        </w:rPr>
        <w:t>(</w:t>
      </w:r>
      <w:r w:rsidRPr="00297214">
        <w:rPr>
          <w:rFonts w:eastAsia="System Font"/>
          <w:color w:val="000000"/>
        </w:rPr>
        <w:t>CREWS</w:t>
      </w:r>
      <w:r w:rsidR="00BB5D4E">
        <w:rPr>
          <w:rFonts w:eastAsia="System Font"/>
          <w:color w:val="000000"/>
        </w:rPr>
        <w:t>)</w:t>
      </w:r>
      <w:r w:rsidRPr="00297214">
        <w:rPr>
          <w:rFonts w:eastAsia="System Font"/>
          <w:color w:val="000000"/>
        </w:rPr>
        <w:t xml:space="preserve"> Project is a transformative initiative designed to modernize and enhance the energy infrastructure across the Federated States of Micronesia (FSM), focusing on sustainability and environmental integrity. This renewable energy project, in partnership with international development institutions, requires robust environmental safeguards to ensure compliance with local and international standards and to promote environmental sustainability during project implementation, especially in the diverse island context of Chuuk State.</w:t>
      </w:r>
    </w:p>
    <w:p w14:paraId="7BF0E62D" w14:textId="77777777" w:rsidR="00E22862" w:rsidRPr="00297214"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3BB4F3F" w14:textId="77777777" w:rsidR="00E22862" w:rsidRPr="00297214"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Pr>
          <w:rFonts w:eastAsia="System Font"/>
          <w:color w:val="000000"/>
        </w:rPr>
        <w:t>B</w:t>
      </w:r>
      <w:r w:rsidRPr="00297214">
        <w:rPr>
          <w:rFonts w:eastAsia="System Font"/>
          <w:color w:val="000000"/>
        </w:rPr>
        <w:t xml:space="preserve">. </w:t>
      </w:r>
      <w:r>
        <w:rPr>
          <w:rFonts w:eastAsia="System Font"/>
          <w:color w:val="000000"/>
        </w:rPr>
        <w:tab/>
      </w:r>
      <w:r w:rsidRPr="00297214">
        <w:rPr>
          <w:rFonts w:eastAsia="System Font"/>
          <w:color w:val="000000"/>
        </w:rPr>
        <w:t>Objectives</w:t>
      </w:r>
    </w:p>
    <w:p w14:paraId="23DC0A51" w14:textId="77777777" w:rsidR="00E22862" w:rsidRPr="00297214"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4B848484" w14:textId="77777777" w:rsidR="00E22862" w:rsidRPr="00297214"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r w:rsidRPr="00297214">
        <w:rPr>
          <w:rFonts w:eastAsia="System Font"/>
          <w:color w:val="000000"/>
        </w:rPr>
        <w:t>The primary objective of the Environmental Safeguards Expert is to guide and support the project in meeting all environmental regulatory requirements, effectively managing environmental impacts, and building local capacity for sustainable project implementation.</w:t>
      </w:r>
    </w:p>
    <w:p w14:paraId="35DC938C" w14:textId="77777777" w:rsidR="00E22862" w:rsidRPr="00297214"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System Font"/>
          <w:color w:val="000000"/>
        </w:rPr>
      </w:pPr>
    </w:p>
    <w:p w14:paraId="6A15224C" w14:textId="77777777" w:rsidR="00E22862" w:rsidRPr="00297214" w:rsidRDefault="00E22862" w:rsidP="00E22862">
      <w:pPr>
        <w:jc w:val="both"/>
      </w:pPr>
      <w:r>
        <w:rPr>
          <w:rFonts w:eastAsia="System Font"/>
          <w:color w:val="000000"/>
        </w:rPr>
        <w:t>C</w:t>
      </w:r>
      <w:r w:rsidRPr="00297214">
        <w:rPr>
          <w:rFonts w:eastAsia="System Font"/>
          <w:color w:val="000000"/>
        </w:rPr>
        <w:t xml:space="preserve">. </w:t>
      </w:r>
      <w:r>
        <w:rPr>
          <w:rFonts w:eastAsia="System Font"/>
          <w:color w:val="000000"/>
        </w:rPr>
        <w:tab/>
      </w:r>
      <w:r w:rsidRPr="00297214">
        <w:rPr>
          <w:rFonts w:eastAsia="System Font"/>
          <w:color w:val="000000"/>
        </w:rPr>
        <w:t>Scope of Work</w:t>
      </w:r>
    </w:p>
    <w:p w14:paraId="47D19F8A" w14:textId="77777777" w:rsidR="00E22862"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4FE25A7B"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r w:rsidRPr="009A5BC1">
        <w:rPr>
          <w:rFonts w:eastAsia="System Font"/>
          <w:color w:val="000000"/>
        </w:rPr>
        <w:t>The Environmental Safeguards Expert will perform the following duties:</w:t>
      </w:r>
    </w:p>
    <w:p w14:paraId="39B6095C"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1791DEBF"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9A5BC1">
        <w:rPr>
          <w:rFonts w:eastAsia="System Font"/>
          <w:color w:val="000000"/>
        </w:rPr>
        <w:t xml:space="preserve">1. </w:t>
      </w:r>
      <w:r>
        <w:rPr>
          <w:rFonts w:eastAsia="System Font"/>
          <w:color w:val="000000"/>
        </w:rPr>
        <w:tab/>
      </w:r>
      <w:r w:rsidRPr="009A5BC1">
        <w:rPr>
          <w:rFonts w:eastAsia="System Font"/>
          <w:color w:val="000000"/>
        </w:rPr>
        <w:t>Documentation and Legal Review</w:t>
      </w:r>
    </w:p>
    <w:p w14:paraId="521B146F" w14:textId="77777777" w:rsidR="00E22862" w:rsidRPr="00297214" w:rsidRDefault="00E22862" w:rsidP="00E2286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297214">
        <w:rPr>
          <w:rFonts w:eastAsia="System Font"/>
          <w:color w:val="000000"/>
        </w:rPr>
        <w:t>Review all project documents and align with relevant national environmental laws and regulations.</w:t>
      </w:r>
    </w:p>
    <w:p w14:paraId="73EBD85D" w14:textId="77777777" w:rsidR="00E22862" w:rsidRPr="00297214" w:rsidRDefault="00E22862" w:rsidP="00E2286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297214">
        <w:rPr>
          <w:rFonts w:eastAsia="System Font"/>
          <w:color w:val="000000"/>
        </w:rPr>
        <w:t>Evaluate the Asian Development Bank's (ADB) documentation to ensure alignment with ADB's Safeguard Policy Statement (SPS) 2009.</w:t>
      </w:r>
    </w:p>
    <w:p w14:paraId="39D85328"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3AFB0A9C"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9A5BC1">
        <w:rPr>
          <w:rFonts w:eastAsia="System Font"/>
          <w:color w:val="000000"/>
        </w:rPr>
        <w:t xml:space="preserve">2. </w:t>
      </w:r>
      <w:r>
        <w:rPr>
          <w:rFonts w:eastAsia="System Font"/>
          <w:color w:val="000000"/>
        </w:rPr>
        <w:tab/>
      </w:r>
      <w:r w:rsidRPr="009A5BC1">
        <w:rPr>
          <w:rFonts w:eastAsia="System Font"/>
          <w:color w:val="000000"/>
        </w:rPr>
        <w:t>Environmental Impact Assessment</w:t>
      </w:r>
    </w:p>
    <w:p w14:paraId="4BD2DDC9" w14:textId="77777777" w:rsidR="00E22862" w:rsidRPr="00297214" w:rsidRDefault="00E22862" w:rsidP="00E2286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297214">
        <w:rPr>
          <w:rFonts w:eastAsia="System Font"/>
          <w:color w:val="000000"/>
        </w:rPr>
        <w:t>Conduct site visits and primary data collection as needed to evaluate potential environmental impacts of the project.</w:t>
      </w:r>
    </w:p>
    <w:p w14:paraId="73933D0F" w14:textId="77777777" w:rsidR="00E22862" w:rsidRPr="00297214" w:rsidRDefault="00E22862" w:rsidP="00E2286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297214">
        <w:rPr>
          <w:rFonts w:eastAsia="System Font"/>
          <w:color w:val="000000"/>
        </w:rPr>
        <w:t>Confirm project categorization by preparing a rapid environmental assessment checklist for selected project sites.</w:t>
      </w:r>
    </w:p>
    <w:p w14:paraId="729A6EDE"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299C35C2"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eastAsia="System Font"/>
          <w:color w:val="000000"/>
        </w:rPr>
      </w:pPr>
      <w:r w:rsidRPr="009A5BC1">
        <w:rPr>
          <w:rFonts w:eastAsia="System Font"/>
          <w:color w:val="000000"/>
        </w:rPr>
        <w:t xml:space="preserve">3. </w:t>
      </w:r>
      <w:r>
        <w:rPr>
          <w:rFonts w:eastAsia="System Font"/>
          <w:color w:val="000000"/>
        </w:rPr>
        <w:tab/>
      </w:r>
      <w:r w:rsidRPr="009A5BC1">
        <w:rPr>
          <w:rFonts w:eastAsia="System Font"/>
          <w:color w:val="000000"/>
        </w:rPr>
        <w:t>Initial Environmental Examination (IEE)</w:t>
      </w:r>
    </w:p>
    <w:p w14:paraId="68C717BC" w14:textId="77777777" w:rsidR="00E22862" w:rsidRPr="00297214" w:rsidRDefault="00E22862" w:rsidP="00E2286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297214">
        <w:rPr>
          <w:rFonts w:eastAsia="System Font"/>
          <w:color w:val="000000"/>
        </w:rPr>
        <w:t>Review and ensure the IEE report meets ADB’s SPS 2009 and national regulatory requirements.</w:t>
      </w:r>
    </w:p>
    <w:p w14:paraId="38E67358" w14:textId="77777777" w:rsidR="00E22862" w:rsidRPr="00297214" w:rsidRDefault="00E22862" w:rsidP="00E2286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297214">
        <w:rPr>
          <w:rFonts w:eastAsia="System Font"/>
          <w:color w:val="000000"/>
        </w:rPr>
        <w:t>Identify environmental risks and propose mitigating measures during different project phases: pre-construction, construction, and operation.</w:t>
      </w:r>
    </w:p>
    <w:p w14:paraId="7BE3CDF5"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6D612BC8"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eastAsia="System Font"/>
          <w:color w:val="000000"/>
        </w:rPr>
      </w:pPr>
      <w:r w:rsidRPr="009A5BC1">
        <w:rPr>
          <w:rFonts w:eastAsia="System Font"/>
          <w:color w:val="000000"/>
        </w:rPr>
        <w:t xml:space="preserve">4. </w:t>
      </w:r>
      <w:r>
        <w:rPr>
          <w:rFonts w:eastAsia="System Font"/>
          <w:color w:val="000000"/>
        </w:rPr>
        <w:tab/>
      </w:r>
      <w:r w:rsidRPr="009A5BC1">
        <w:rPr>
          <w:rFonts w:eastAsia="System Font"/>
          <w:color w:val="000000"/>
        </w:rPr>
        <w:t>Capacity Assessment and Building</w:t>
      </w:r>
    </w:p>
    <w:p w14:paraId="43D99A8E" w14:textId="77777777" w:rsidR="00E22862" w:rsidRPr="00297214" w:rsidRDefault="00E22862" w:rsidP="00E22862">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297214">
        <w:rPr>
          <w:rFonts w:eastAsia="System Font"/>
          <w:color w:val="000000"/>
        </w:rPr>
        <w:t>Assess the environmental management capacity of the executing and implementing agencies.</w:t>
      </w:r>
    </w:p>
    <w:p w14:paraId="0E0B2004" w14:textId="77777777" w:rsidR="00E22862" w:rsidRPr="00297214" w:rsidRDefault="00E22862" w:rsidP="00E22862">
      <w:pPr>
        <w:pStyle w:val="ListParagraph"/>
        <w:numPr>
          <w:ilvl w:val="0"/>
          <w:numId w:val="33"/>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297214">
        <w:rPr>
          <w:rFonts w:eastAsia="System Font"/>
          <w:color w:val="000000"/>
        </w:rPr>
        <w:t>Develop and deliver training materials and workshops tailored to improving environmental assessment, management, and monitoring skills within local agencies and stakeholders.</w:t>
      </w:r>
    </w:p>
    <w:p w14:paraId="5BD7F88B"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0766C417"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9A5BC1">
        <w:rPr>
          <w:rFonts w:eastAsia="System Font"/>
          <w:color w:val="000000"/>
        </w:rPr>
        <w:lastRenderedPageBreak/>
        <w:t xml:space="preserve">5. </w:t>
      </w:r>
      <w:r>
        <w:rPr>
          <w:rFonts w:eastAsia="System Font"/>
          <w:color w:val="000000"/>
        </w:rPr>
        <w:tab/>
      </w:r>
      <w:r w:rsidRPr="009A5BC1">
        <w:rPr>
          <w:rFonts w:eastAsia="System Font"/>
          <w:color w:val="000000"/>
        </w:rPr>
        <w:t>Environmental Management Plans (EMPs)</w:t>
      </w:r>
    </w:p>
    <w:p w14:paraId="0C7D66CC" w14:textId="77777777" w:rsidR="00E22862" w:rsidRDefault="00E22862" w:rsidP="00E22862">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Assist in reviewing and updating, if necessary, the environment management plans (EMPs) to reflect current project conditions and environmental context.</w:t>
      </w:r>
    </w:p>
    <w:p w14:paraId="41DD5BAD" w14:textId="77777777" w:rsidR="00E22862" w:rsidRPr="005277A5" w:rsidRDefault="00E22862" w:rsidP="00E22862">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Design appropriate monitoring protocols and indicators to evaluate environmental and social impacts throughout the project lifecycle.</w:t>
      </w:r>
    </w:p>
    <w:p w14:paraId="6412E532"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43EF97D7"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sidRPr="009A5BC1">
        <w:rPr>
          <w:rFonts w:eastAsia="System Font"/>
          <w:color w:val="000000"/>
        </w:rPr>
        <w:t xml:space="preserve">6. </w:t>
      </w:r>
      <w:r>
        <w:rPr>
          <w:rFonts w:eastAsia="System Font"/>
          <w:color w:val="000000"/>
        </w:rPr>
        <w:tab/>
      </w:r>
      <w:r w:rsidRPr="009A5BC1">
        <w:rPr>
          <w:rFonts w:eastAsia="System Font"/>
          <w:color w:val="000000"/>
        </w:rPr>
        <w:t>Contractor Environmental Management Plans (CEMPs)</w:t>
      </w:r>
    </w:p>
    <w:p w14:paraId="59A0E36D" w14:textId="77777777" w:rsidR="00E22862" w:rsidRDefault="00E22862" w:rsidP="00E22862">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Review contractors’ CEMPs to ensure alignment with project goals and environmental safeguards.</w:t>
      </w:r>
    </w:p>
    <w:p w14:paraId="0C41C204" w14:textId="77777777" w:rsidR="00E22862" w:rsidRPr="005277A5" w:rsidRDefault="00E22862" w:rsidP="00E22862">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Analyze cost implications of environmental mitigation measures and oversee CEMP implementation.</w:t>
      </w:r>
    </w:p>
    <w:p w14:paraId="51BCB8C4"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50092293"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eastAsia="System Font"/>
          <w:color w:val="000000"/>
        </w:rPr>
      </w:pPr>
      <w:r w:rsidRPr="009A5BC1">
        <w:rPr>
          <w:rFonts w:eastAsia="System Font"/>
          <w:color w:val="000000"/>
        </w:rPr>
        <w:t xml:space="preserve">7. </w:t>
      </w:r>
      <w:r>
        <w:rPr>
          <w:rFonts w:eastAsia="System Font"/>
          <w:color w:val="000000"/>
        </w:rPr>
        <w:tab/>
      </w:r>
      <w:r w:rsidRPr="009A5BC1">
        <w:rPr>
          <w:rFonts w:eastAsia="System Font"/>
          <w:color w:val="000000"/>
        </w:rPr>
        <w:t>Environmental Monitoring and Reporting</w:t>
      </w:r>
    </w:p>
    <w:p w14:paraId="09804669" w14:textId="77777777" w:rsidR="00E22862" w:rsidRDefault="00E22862" w:rsidP="00E2286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Establish environmental baselines and performance targets and prepare a CEMP monitoring report template.</w:t>
      </w:r>
    </w:p>
    <w:p w14:paraId="1919D7EE" w14:textId="77777777" w:rsidR="00E22862" w:rsidRDefault="00E22862" w:rsidP="00E2286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Guide the executing and implementing agencies on preparing environmental monitoring reports, ensuring compliance and diligence.</w:t>
      </w:r>
    </w:p>
    <w:p w14:paraId="0F7D7844" w14:textId="77777777" w:rsidR="00E22862" w:rsidRDefault="00E22862" w:rsidP="00E2286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Conduct site visits for environmental sampling, spot checks, and regular inspections.</w:t>
      </w:r>
    </w:p>
    <w:p w14:paraId="5B7B8206" w14:textId="77777777" w:rsidR="00E22862" w:rsidRPr="005277A5" w:rsidRDefault="00E22862" w:rsidP="00E22862">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Prepare and submit quarterly progress and semiannual environmental monitoring reports to the executing agency and ADB, incorporating feedback from stakeholders and the ADB.</w:t>
      </w:r>
    </w:p>
    <w:p w14:paraId="2C37F84C"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7A3D4676"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eastAsia="System Font"/>
          <w:color w:val="000000"/>
        </w:rPr>
      </w:pPr>
      <w:r w:rsidRPr="009A5BC1">
        <w:rPr>
          <w:rFonts w:eastAsia="System Font"/>
          <w:color w:val="000000"/>
        </w:rPr>
        <w:t xml:space="preserve">8. </w:t>
      </w:r>
      <w:r>
        <w:rPr>
          <w:rFonts w:eastAsia="System Font"/>
          <w:color w:val="000000"/>
        </w:rPr>
        <w:tab/>
      </w:r>
      <w:r w:rsidRPr="009A5BC1">
        <w:rPr>
          <w:rFonts w:eastAsia="System Font"/>
          <w:color w:val="000000"/>
        </w:rPr>
        <w:t>Stakeholder Engagement and Grievance Redress</w:t>
      </w:r>
    </w:p>
    <w:p w14:paraId="1BC50851" w14:textId="77777777" w:rsidR="00E22862" w:rsidRDefault="00E22862" w:rsidP="00E22862">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Promote stakeholder participation and ensure transparent disclosure of information related to environmental impacts and management.</w:t>
      </w:r>
    </w:p>
    <w:p w14:paraId="70DCD12E" w14:textId="77777777" w:rsidR="00E22862" w:rsidRPr="005277A5" w:rsidRDefault="00E22862" w:rsidP="00E22862">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Establish and support a grievance redress mechanism to resolve environmental-related complaints efficiently.</w:t>
      </w:r>
    </w:p>
    <w:p w14:paraId="6251D608"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788CE8B7"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eastAsia="System Font"/>
          <w:color w:val="000000"/>
        </w:rPr>
      </w:pPr>
      <w:r w:rsidRPr="009A5BC1">
        <w:rPr>
          <w:rFonts w:eastAsia="System Font"/>
          <w:color w:val="000000"/>
        </w:rPr>
        <w:t xml:space="preserve">9. </w:t>
      </w:r>
      <w:r>
        <w:rPr>
          <w:rFonts w:eastAsia="System Font"/>
          <w:color w:val="000000"/>
        </w:rPr>
        <w:tab/>
      </w:r>
      <w:r w:rsidRPr="009A5BC1">
        <w:rPr>
          <w:rFonts w:eastAsia="System Font"/>
          <w:color w:val="000000"/>
        </w:rPr>
        <w:t>Training and Capacity Building</w:t>
      </w:r>
    </w:p>
    <w:p w14:paraId="50C89F54" w14:textId="77777777" w:rsidR="00E22862" w:rsidRPr="005277A5" w:rsidRDefault="00E22862" w:rsidP="00E22862">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jc w:val="both"/>
        <w:rPr>
          <w:rFonts w:eastAsia="System Font"/>
          <w:color w:val="000000"/>
        </w:rPr>
      </w:pPr>
      <w:r w:rsidRPr="005277A5">
        <w:rPr>
          <w:rFonts w:eastAsia="System Font"/>
          <w:color w:val="000000"/>
        </w:rPr>
        <w:t>Organize and conduct environmental training sessions for the Project Management Unit (PMU) and the executing agency, focusing on ADB’s SPS requirements, EMP/CEMP, and overall environmental management in the context of the CREWS Project.</w:t>
      </w:r>
    </w:p>
    <w:p w14:paraId="3B953441"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66027A2D"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Pr>
          <w:rFonts w:eastAsia="System Font"/>
          <w:color w:val="000000"/>
        </w:rPr>
        <w:t>D</w:t>
      </w:r>
      <w:r w:rsidRPr="009A5BC1">
        <w:rPr>
          <w:rFonts w:eastAsia="System Font"/>
          <w:color w:val="000000"/>
        </w:rPr>
        <w:t>.</w:t>
      </w:r>
      <w:r>
        <w:rPr>
          <w:rFonts w:eastAsia="System Font"/>
          <w:color w:val="000000"/>
        </w:rPr>
        <w:tab/>
      </w:r>
      <w:r w:rsidRPr="009A5BC1">
        <w:rPr>
          <w:rFonts w:eastAsia="System Font"/>
          <w:color w:val="000000"/>
        </w:rPr>
        <w:t>Qualifications and Experience</w:t>
      </w:r>
    </w:p>
    <w:p w14:paraId="08160504" w14:textId="77777777" w:rsidR="00E22862" w:rsidRPr="005277A5" w:rsidRDefault="00E22862" w:rsidP="00E22862">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5277A5">
        <w:rPr>
          <w:rFonts w:eastAsia="System Font"/>
          <w:color w:val="000000"/>
        </w:rPr>
        <w:t>A degree or advanced training in environmental science, environmental engineering, environmental management, or a related field.</w:t>
      </w:r>
    </w:p>
    <w:p w14:paraId="4FCB16CF" w14:textId="77777777" w:rsidR="00E22862" w:rsidRPr="005277A5" w:rsidRDefault="00E22862" w:rsidP="00E22862">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5277A5">
        <w:rPr>
          <w:rFonts w:eastAsia="System Font"/>
          <w:color w:val="000000"/>
        </w:rPr>
        <w:t>Proven working experience in the energy sector and in country-specific environmental management, ideally in projects funded by the international development community.</w:t>
      </w:r>
    </w:p>
    <w:p w14:paraId="3D36F16B" w14:textId="77777777" w:rsidR="00E22862" w:rsidRPr="005277A5" w:rsidRDefault="00E22862" w:rsidP="00E22862">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5277A5">
        <w:rPr>
          <w:rFonts w:eastAsia="System Font"/>
          <w:color w:val="000000"/>
        </w:rPr>
        <w:t>Strong understanding of ADB’s Safeguard Policy Statement (2009) and national environmental laws.</w:t>
      </w:r>
    </w:p>
    <w:p w14:paraId="7FD87720"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2E5EFDFD"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System Font"/>
          <w:color w:val="000000"/>
        </w:rPr>
      </w:pPr>
      <w:r>
        <w:rPr>
          <w:rFonts w:eastAsia="System Font"/>
          <w:color w:val="000000"/>
        </w:rPr>
        <w:t>E</w:t>
      </w:r>
      <w:r w:rsidRPr="009A5BC1">
        <w:rPr>
          <w:rFonts w:eastAsia="System Font"/>
          <w:color w:val="000000"/>
        </w:rPr>
        <w:t xml:space="preserve">. </w:t>
      </w:r>
      <w:r>
        <w:rPr>
          <w:rFonts w:eastAsia="System Font"/>
          <w:color w:val="000000"/>
        </w:rPr>
        <w:tab/>
      </w:r>
      <w:r w:rsidRPr="009A5BC1">
        <w:rPr>
          <w:rFonts w:eastAsia="System Font"/>
          <w:color w:val="000000"/>
        </w:rPr>
        <w:t>Deliverables and Reporting</w:t>
      </w:r>
    </w:p>
    <w:p w14:paraId="0D429407" w14:textId="77777777" w:rsidR="00E22862" w:rsidRPr="005277A5" w:rsidRDefault="00E22862" w:rsidP="00E22862">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5277A5">
        <w:rPr>
          <w:rFonts w:eastAsia="System Font"/>
          <w:color w:val="000000"/>
        </w:rPr>
        <w:t>Comprehensive IEE report validated against ADB and national standards.</w:t>
      </w:r>
    </w:p>
    <w:p w14:paraId="4E357E19" w14:textId="77777777" w:rsidR="00E22862" w:rsidRPr="005277A5" w:rsidRDefault="00E22862" w:rsidP="00E22862">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5277A5">
        <w:rPr>
          <w:rFonts w:eastAsia="System Font"/>
          <w:color w:val="000000"/>
        </w:rPr>
        <w:t>Updated EMPs and training materials for local capacity building.</w:t>
      </w:r>
    </w:p>
    <w:p w14:paraId="75336FB4" w14:textId="77777777" w:rsidR="00E22862" w:rsidRPr="005277A5" w:rsidRDefault="00E22862" w:rsidP="00E22862">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5277A5">
        <w:rPr>
          <w:rFonts w:eastAsia="System Font"/>
          <w:color w:val="000000"/>
        </w:rPr>
        <w:t>Regularly updated environmental monitoring reports.</w:t>
      </w:r>
    </w:p>
    <w:p w14:paraId="51513870" w14:textId="77777777" w:rsidR="00E22862" w:rsidRPr="005277A5" w:rsidRDefault="00E22862" w:rsidP="00E22862">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18" w:hanging="357"/>
        <w:contextualSpacing w:val="0"/>
        <w:jc w:val="both"/>
        <w:rPr>
          <w:rFonts w:eastAsia="System Font"/>
          <w:color w:val="000000"/>
        </w:rPr>
      </w:pPr>
      <w:r w:rsidRPr="005277A5">
        <w:rPr>
          <w:rFonts w:eastAsia="System Font"/>
          <w:color w:val="000000"/>
        </w:rPr>
        <w:t>Documentation and assessments guiding CEMP development and implementation.</w:t>
      </w:r>
    </w:p>
    <w:p w14:paraId="33EEF7D5"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71A6635E"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r>
        <w:rPr>
          <w:rFonts w:eastAsia="System Font"/>
          <w:color w:val="000000"/>
        </w:rPr>
        <w:t>F</w:t>
      </w:r>
      <w:r w:rsidRPr="009A5BC1">
        <w:rPr>
          <w:rFonts w:eastAsia="System Font"/>
          <w:color w:val="000000"/>
        </w:rPr>
        <w:t>. Duration and Location</w:t>
      </w:r>
    </w:p>
    <w:p w14:paraId="173F07CF"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681B5103"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r w:rsidRPr="009A5BC1">
        <w:rPr>
          <w:rFonts w:eastAsia="System Font"/>
          <w:color w:val="000000"/>
        </w:rPr>
        <w:lastRenderedPageBreak/>
        <w:t>The expert position is for 24 person-months, focusing on Chuuk State with potential scalability to include other FSM states.</w:t>
      </w:r>
    </w:p>
    <w:p w14:paraId="7AFFBE7F"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403C093F"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r>
        <w:rPr>
          <w:rFonts w:eastAsia="System Font"/>
          <w:color w:val="000000"/>
        </w:rPr>
        <w:t>G</w:t>
      </w:r>
      <w:r w:rsidRPr="009A5BC1">
        <w:rPr>
          <w:rFonts w:eastAsia="System Font"/>
          <w:color w:val="000000"/>
        </w:rPr>
        <w:t xml:space="preserve">. </w:t>
      </w:r>
      <w:r>
        <w:rPr>
          <w:rFonts w:eastAsia="System Font"/>
          <w:color w:val="000000"/>
        </w:rPr>
        <w:tab/>
      </w:r>
      <w:r w:rsidRPr="009A5BC1">
        <w:rPr>
          <w:rFonts w:eastAsia="System Font"/>
          <w:color w:val="000000"/>
        </w:rPr>
        <w:t>Application Process</w:t>
      </w:r>
    </w:p>
    <w:p w14:paraId="5A3B7A25" w14:textId="77777777" w:rsidR="00E22862" w:rsidRPr="009A5BC1" w:rsidRDefault="00E22862" w:rsidP="00E228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ystem Font"/>
          <w:color w:val="000000"/>
        </w:rPr>
      </w:pPr>
    </w:p>
    <w:p w14:paraId="36C9C97D" w14:textId="77777777" w:rsidR="00E22862" w:rsidRDefault="00E22862" w:rsidP="00E22862">
      <w:pPr>
        <w:jc w:val="both"/>
      </w:pPr>
      <w:r w:rsidRPr="00F120DB">
        <w:rPr>
          <w:rFonts w:eastAsia="System Font"/>
          <w:color w:val="000000"/>
        </w:rPr>
        <w:t>Interested candidates should submit their CV, cover letter, and references demonstrating relevant experience and qualifications</w:t>
      </w:r>
      <w:r>
        <w:rPr>
          <w:rFonts w:eastAsia="System Font"/>
          <w:color w:val="000000"/>
        </w:rPr>
        <w:t xml:space="preserve"> addressed to Leola Primo, Program Manager, Energy &amp; Water Division, Development of Resources and Development (DoRD), Palikir, FSM</w:t>
      </w:r>
      <w:r w:rsidRPr="00F120DB">
        <w:rPr>
          <w:rFonts w:eastAsia="System Font"/>
          <w:color w:val="000000"/>
        </w:rPr>
        <w:t>.</w:t>
      </w:r>
      <w:r>
        <w:rPr>
          <w:rFonts w:eastAsia="System Font"/>
          <w:color w:val="000000"/>
        </w:rPr>
        <w:t xml:space="preserve"> Email: </w:t>
      </w:r>
      <w:hyperlink r:id="rId7" w:history="1">
        <w:r w:rsidRPr="00BF7BA8">
          <w:rPr>
            <w:rStyle w:val="Hyperlink"/>
            <w:rFonts w:eastAsia="System Font"/>
          </w:rPr>
          <w:t>crews@gov.fm</w:t>
        </w:r>
      </w:hyperlink>
      <w:r>
        <w:rPr>
          <w:rFonts w:eastAsia="System Font"/>
          <w:color w:val="000000"/>
        </w:rPr>
        <w:t xml:space="preserve"> and to the Asian Development Bank (ADB), Energy Sector Office, Jeffrey Almer at </w:t>
      </w:r>
      <w:hyperlink r:id="rId8" w:history="1">
        <w:r w:rsidRPr="00BF7BA8">
          <w:rPr>
            <w:rStyle w:val="Hyperlink"/>
            <w:rFonts w:eastAsia="System Font"/>
          </w:rPr>
          <w:t>jalmera@adb.org</w:t>
        </w:r>
      </w:hyperlink>
      <w:r>
        <w:rPr>
          <w:rFonts w:eastAsia="System Font"/>
          <w:color w:val="000000"/>
        </w:rPr>
        <w:t>.</w:t>
      </w:r>
    </w:p>
    <w:p w14:paraId="3D3D9D18" w14:textId="77777777" w:rsidR="008721CD" w:rsidRDefault="008721CD" w:rsidP="008721CD">
      <w:pPr>
        <w:jc w:val="both"/>
      </w:pPr>
    </w:p>
    <w:p w14:paraId="1340EEF6" w14:textId="4FCF43F6" w:rsidR="008F226B" w:rsidRPr="008721CD" w:rsidRDefault="008721CD" w:rsidP="008721CD">
      <w:r>
        <w:t>Open until August 18, 2025</w:t>
      </w:r>
    </w:p>
    <w:sectPr w:rsidR="008F226B" w:rsidRPr="008721CD" w:rsidSect="00365563">
      <w:headerReference w:type="default" r:id="rId9"/>
      <w:headerReference w:type="first" r:id="rId10"/>
      <w:pgSz w:w="12240" w:h="15840"/>
      <w:pgMar w:top="720" w:right="245" w:bottom="0" w:left="111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0F04" w14:textId="77777777" w:rsidR="007264B3" w:rsidRDefault="007264B3">
      <w:r>
        <w:separator/>
      </w:r>
    </w:p>
  </w:endnote>
  <w:endnote w:type="continuationSeparator" w:id="0">
    <w:p w14:paraId="4ADD3432" w14:textId="77777777" w:rsidR="007264B3" w:rsidRDefault="0072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stem Font">
    <w:altName w:val="PMingLiU"/>
    <w:charset w:val="88"/>
    <w:family w:val="auto"/>
    <w:pitch w:val="variable"/>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89C5" w14:textId="77777777" w:rsidR="007264B3" w:rsidRDefault="007264B3">
      <w:r>
        <w:separator/>
      </w:r>
    </w:p>
  </w:footnote>
  <w:footnote w:type="continuationSeparator" w:id="0">
    <w:p w14:paraId="09F76C20" w14:textId="77777777" w:rsidR="007264B3" w:rsidRDefault="00726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031A" w14:textId="65516467" w:rsidR="008F226B" w:rsidRDefault="008F226B">
    <w:pPr>
      <w:pStyle w:val="Header"/>
    </w:pPr>
  </w:p>
  <w:p w14:paraId="600FC76F" w14:textId="77777777" w:rsidR="008F226B" w:rsidRDefault="008F2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0195" w14:textId="77777777" w:rsidR="00365563" w:rsidRPr="008F226B" w:rsidRDefault="00365563" w:rsidP="00365563">
    <w:pPr>
      <w:jc w:val="center"/>
      <w:rPr>
        <w:rFonts w:ascii="Times New Roman" w:hAnsi="Times New Roman" w:cs="Times New Roman"/>
        <w:b/>
        <w:color w:val="00006D"/>
        <w:sz w:val="24"/>
        <w:szCs w:val="24"/>
      </w:rPr>
    </w:pPr>
    <w:r w:rsidRPr="008F226B">
      <w:rPr>
        <w:rFonts w:ascii="Times New Roman" w:hAnsi="Times New Roman" w:cs="Times New Roman"/>
        <w:noProof/>
        <w:sz w:val="24"/>
        <w:szCs w:val="24"/>
      </w:rPr>
      <w:drawing>
        <wp:anchor distT="0" distB="0" distL="114300" distR="114300" simplePos="0" relativeHeight="251659264" behindDoc="0" locked="0" layoutInCell="1" allowOverlap="1" wp14:anchorId="49D7487B" wp14:editId="63047EAF">
          <wp:simplePos x="0" y="0"/>
          <wp:positionH relativeFrom="margin">
            <wp:posOffset>-148590</wp:posOffset>
          </wp:positionH>
          <wp:positionV relativeFrom="paragraph">
            <wp:posOffset>0</wp:posOffset>
          </wp:positionV>
          <wp:extent cx="1085850" cy="994672"/>
          <wp:effectExtent l="0" t="0" r="0" b="0"/>
          <wp:wrapNone/>
          <wp:docPr id="1909231163" name="Picture 158" descr="gseal.jpg">
            <a:extLst xmlns:a="http://schemas.openxmlformats.org/drawingml/2006/main">
              <a:ext uri="{FF2B5EF4-FFF2-40B4-BE49-F238E27FC236}">
                <a16:creationId xmlns:a16="http://schemas.microsoft.com/office/drawing/2014/main" id="{00000000-0008-0000-0100-00004019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 name="Picture 158" descr="gseal.jpg">
                    <a:extLst>
                      <a:ext uri="{FF2B5EF4-FFF2-40B4-BE49-F238E27FC236}">
                        <a16:creationId xmlns:a16="http://schemas.microsoft.com/office/drawing/2014/main" id="{00000000-0008-0000-0100-00004019000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9946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226B">
      <w:rPr>
        <w:rFonts w:ascii="Times New Roman" w:hAnsi="Times New Roman" w:cs="Times New Roman"/>
        <w:b/>
        <w:color w:val="00006D"/>
        <w:sz w:val="24"/>
        <w:szCs w:val="24"/>
      </w:rPr>
      <w:t>DEPARTMENT OF RESOURCES &amp; DEVELOPMENT</w:t>
    </w:r>
    <w:r w:rsidRPr="008F226B">
      <w:rPr>
        <w:rFonts w:ascii="Times New Roman" w:hAnsi="Times New Roman" w:cs="Times New Roman"/>
        <w:b/>
        <w:color w:val="00006D"/>
        <w:sz w:val="24"/>
        <w:szCs w:val="24"/>
      </w:rPr>
      <w:br/>
      <w:t>Federated States of Micronesia</w:t>
    </w:r>
    <w:r w:rsidRPr="008F226B">
      <w:rPr>
        <w:rFonts w:ascii="Times New Roman" w:hAnsi="Times New Roman" w:cs="Times New Roman"/>
        <w:b/>
        <w:color w:val="00006D"/>
        <w:sz w:val="24"/>
        <w:szCs w:val="24"/>
      </w:rPr>
      <w:br/>
      <w:t>P.O. Box PS-12</w:t>
    </w:r>
    <w:r w:rsidRPr="008F226B">
      <w:rPr>
        <w:rFonts w:ascii="Times New Roman" w:hAnsi="Times New Roman" w:cs="Times New Roman"/>
        <w:b/>
        <w:color w:val="00006D"/>
        <w:sz w:val="24"/>
        <w:szCs w:val="24"/>
      </w:rPr>
      <w:br/>
      <w:t>Palikir, Pohnpei FM 96941</w:t>
    </w:r>
    <w:r w:rsidRPr="008F226B">
      <w:rPr>
        <w:rFonts w:ascii="Times New Roman" w:hAnsi="Times New Roman" w:cs="Times New Roman"/>
        <w:b/>
        <w:color w:val="00006D"/>
        <w:sz w:val="24"/>
        <w:szCs w:val="24"/>
      </w:rPr>
      <w:br/>
      <w:t>Phone: (691) 320-2646/5133/2620</w:t>
    </w:r>
    <w:r w:rsidRPr="008F226B">
      <w:rPr>
        <w:rFonts w:ascii="Times New Roman" w:hAnsi="Times New Roman" w:cs="Times New Roman"/>
        <w:b/>
        <w:color w:val="00006D"/>
        <w:sz w:val="24"/>
        <w:szCs w:val="24"/>
      </w:rPr>
      <w:br/>
      <w:t>E-mail</w:t>
    </w:r>
    <w:r w:rsidRPr="008F226B">
      <w:rPr>
        <w:rFonts w:ascii="Times New Roman" w:hAnsi="Times New Roman" w:cs="Times New Roman"/>
        <w:b/>
        <w:color w:val="0000FF"/>
        <w:sz w:val="24"/>
        <w:szCs w:val="24"/>
      </w:rPr>
      <w:t>: fsmrd@rd.gov.fm</w:t>
    </w:r>
  </w:p>
  <w:p w14:paraId="2AC1A725" w14:textId="77777777" w:rsidR="00365563" w:rsidRPr="008F226B" w:rsidRDefault="00365563" w:rsidP="00365563">
    <w:pPr>
      <w:pStyle w:val="Header"/>
      <w:rPr>
        <w:rFonts w:ascii="Times New Roman" w:hAnsi="Times New Roman" w:cs="Times New Roman"/>
        <w:b/>
        <w:i/>
        <w:iCs/>
        <w:color w:val="00006D"/>
        <w:sz w:val="24"/>
        <w:szCs w:val="24"/>
      </w:rPr>
    </w:pPr>
    <w:r w:rsidRPr="008F226B">
      <w:rPr>
        <w:rFonts w:ascii="Times New Roman" w:hAnsi="Times New Roman" w:cs="Times New Roman"/>
        <w:b/>
        <w:i/>
        <w:iCs/>
        <w:color w:val="00006D"/>
        <w:sz w:val="24"/>
        <w:szCs w:val="24"/>
      </w:rPr>
      <w:t>Office of the</w:t>
    </w:r>
  </w:p>
  <w:p w14:paraId="6235ED23" w14:textId="77777777" w:rsidR="00365563" w:rsidRPr="008F226B" w:rsidRDefault="00365563" w:rsidP="00365563">
    <w:pPr>
      <w:pStyle w:val="Header"/>
      <w:rPr>
        <w:rFonts w:ascii="Times New Roman" w:hAnsi="Times New Roman" w:cs="Times New Roman"/>
        <w:b/>
        <w:i/>
        <w:iCs/>
        <w:color w:val="00006D"/>
        <w:sz w:val="24"/>
        <w:szCs w:val="24"/>
      </w:rPr>
    </w:pPr>
    <w:r w:rsidRPr="008F226B">
      <w:rPr>
        <w:rFonts w:ascii="Times New Roman" w:hAnsi="Times New Roman" w:cs="Times New Roman"/>
        <w:b/>
        <w:i/>
        <w:iCs/>
        <w:color w:val="00006D"/>
        <w:sz w:val="24"/>
        <w:szCs w:val="24"/>
      </w:rPr>
      <w:t xml:space="preserve">  Secretary</w:t>
    </w:r>
  </w:p>
  <w:p w14:paraId="36C207E6" w14:textId="77777777" w:rsidR="00365563" w:rsidRDefault="00365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6FA8"/>
    <w:multiLevelType w:val="hybridMultilevel"/>
    <w:tmpl w:val="A87AFD94"/>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 w15:restartNumberingAfterBreak="0">
    <w:nsid w:val="0B04560E"/>
    <w:multiLevelType w:val="hybridMultilevel"/>
    <w:tmpl w:val="286AE5C0"/>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2" w15:restartNumberingAfterBreak="0">
    <w:nsid w:val="0CD32A25"/>
    <w:multiLevelType w:val="hybridMultilevel"/>
    <w:tmpl w:val="D61A228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 w15:restartNumberingAfterBreak="0">
    <w:nsid w:val="12D47119"/>
    <w:multiLevelType w:val="hybridMultilevel"/>
    <w:tmpl w:val="B844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A206B"/>
    <w:multiLevelType w:val="hybridMultilevel"/>
    <w:tmpl w:val="86E22FD0"/>
    <w:lvl w:ilvl="0" w:tplc="65640D60">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15CF49A5"/>
    <w:multiLevelType w:val="hybridMultilevel"/>
    <w:tmpl w:val="6D68CDBA"/>
    <w:lvl w:ilvl="0" w:tplc="026A033C">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 w15:restartNumberingAfterBreak="0">
    <w:nsid w:val="1C5F2D06"/>
    <w:multiLevelType w:val="hybridMultilevel"/>
    <w:tmpl w:val="EA6E0558"/>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205338FB"/>
    <w:multiLevelType w:val="hybridMultilevel"/>
    <w:tmpl w:val="89CA8FBC"/>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8" w15:restartNumberingAfterBreak="0">
    <w:nsid w:val="206C1418"/>
    <w:multiLevelType w:val="hybridMultilevel"/>
    <w:tmpl w:val="19D8F31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21D80639"/>
    <w:multiLevelType w:val="hybridMultilevel"/>
    <w:tmpl w:val="ECBEF5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373D3D"/>
    <w:multiLevelType w:val="hybridMultilevel"/>
    <w:tmpl w:val="FFDA1518"/>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27B331C2"/>
    <w:multiLevelType w:val="hybridMultilevel"/>
    <w:tmpl w:val="35AC7C8E"/>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288C3FF1"/>
    <w:multiLevelType w:val="hybridMultilevel"/>
    <w:tmpl w:val="7B8AF936"/>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29293971"/>
    <w:multiLevelType w:val="hybridMultilevel"/>
    <w:tmpl w:val="B70600EC"/>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305A2B7C"/>
    <w:multiLevelType w:val="hybridMultilevel"/>
    <w:tmpl w:val="CE620092"/>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32186D7B"/>
    <w:multiLevelType w:val="hybridMultilevel"/>
    <w:tmpl w:val="F1087B84"/>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38637EAE"/>
    <w:multiLevelType w:val="hybridMultilevel"/>
    <w:tmpl w:val="71C614CA"/>
    <w:lvl w:ilvl="0" w:tplc="0409001B">
      <w:start w:val="1"/>
      <w:numFmt w:val="lowerRoman"/>
      <w:lvlText w:val="%1."/>
      <w:lvlJc w:val="right"/>
      <w:pPr>
        <w:ind w:left="1080" w:hanging="360"/>
      </w:pPr>
    </w:lvl>
    <w:lvl w:ilvl="1" w:tplc="CED69CF6">
      <w:numFmt w:val="bullet"/>
      <w:lvlText w:val="-"/>
      <w:lvlJc w:val="left"/>
      <w:pPr>
        <w:ind w:left="1800" w:hanging="360"/>
      </w:pPr>
      <w:rPr>
        <w:rFonts w:ascii="Calibri" w:eastAsia="System Font"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B9342B"/>
    <w:multiLevelType w:val="hybridMultilevel"/>
    <w:tmpl w:val="03B8FF16"/>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3A11650F"/>
    <w:multiLevelType w:val="hybridMultilevel"/>
    <w:tmpl w:val="9E4C638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3D8F6163"/>
    <w:multiLevelType w:val="hybridMultilevel"/>
    <w:tmpl w:val="642680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EF095E2">
      <w:start w:val="1"/>
      <w:numFmt w:val="decimal"/>
      <w:lvlText w:val="%3."/>
      <w:lvlJc w:val="left"/>
      <w:pPr>
        <w:ind w:left="2340" w:hanging="360"/>
      </w:pPr>
      <w:rPr>
        <w:rFonts w:hint="default"/>
      </w:rPr>
    </w:lvl>
    <w:lvl w:ilvl="3" w:tplc="92AE960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31680"/>
    <w:multiLevelType w:val="hybridMultilevel"/>
    <w:tmpl w:val="39C0E0E6"/>
    <w:lvl w:ilvl="0" w:tplc="C25CD39A">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1" w15:restartNumberingAfterBreak="0">
    <w:nsid w:val="3F1C4BCE"/>
    <w:multiLevelType w:val="hybridMultilevel"/>
    <w:tmpl w:val="D79E76DA"/>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407162E9"/>
    <w:multiLevelType w:val="hybridMultilevel"/>
    <w:tmpl w:val="A184D02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15:restartNumberingAfterBreak="0">
    <w:nsid w:val="45F6402F"/>
    <w:multiLevelType w:val="hybridMultilevel"/>
    <w:tmpl w:val="128E2A5C"/>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15:restartNumberingAfterBreak="0">
    <w:nsid w:val="484C5DB1"/>
    <w:multiLevelType w:val="hybridMultilevel"/>
    <w:tmpl w:val="180029B4"/>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48A05B7D"/>
    <w:multiLevelType w:val="hybridMultilevel"/>
    <w:tmpl w:val="0EE4C28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6E4CB5"/>
    <w:multiLevelType w:val="hybridMultilevel"/>
    <w:tmpl w:val="F0CE9B8C"/>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7" w15:restartNumberingAfterBreak="0">
    <w:nsid w:val="559324F9"/>
    <w:multiLevelType w:val="hybridMultilevel"/>
    <w:tmpl w:val="2BCA6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1A7793"/>
    <w:multiLevelType w:val="hybridMultilevel"/>
    <w:tmpl w:val="2E18A3BC"/>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57201DEA"/>
    <w:multiLevelType w:val="hybridMultilevel"/>
    <w:tmpl w:val="942AA12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E42B59"/>
    <w:multiLevelType w:val="hybridMultilevel"/>
    <w:tmpl w:val="5282C36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1" w15:restartNumberingAfterBreak="0">
    <w:nsid w:val="62691284"/>
    <w:multiLevelType w:val="hybridMultilevel"/>
    <w:tmpl w:val="2BD4D61E"/>
    <w:lvl w:ilvl="0" w:tplc="04090019">
      <w:start w:val="1"/>
      <w:numFmt w:val="lowerLetter"/>
      <w:lvlText w:val="%1."/>
      <w:lvlJc w:val="left"/>
      <w:pPr>
        <w:ind w:left="874" w:hanging="360"/>
      </w:pPr>
    </w:lvl>
    <w:lvl w:ilvl="1" w:tplc="04090019">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2" w15:restartNumberingAfterBreak="0">
    <w:nsid w:val="6C914FDC"/>
    <w:multiLevelType w:val="hybridMultilevel"/>
    <w:tmpl w:val="4C3AD9BA"/>
    <w:lvl w:ilvl="0" w:tplc="C386996C">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3" w15:restartNumberingAfterBreak="0">
    <w:nsid w:val="6DCE50B4"/>
    <w:multiLevelType w:val="hybridMultilevel"/>
    <w:tmpl w:val="1F566F24"/>
    <w:lvl w:ilvl="0" w:tplc="04090019">
      <w:start w:val="1"/>
      <w:numFmt w:val="lowerLetter"/>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4" w15:restartNumberingAfterBreak="0">
    <w:nsid w:val="71231F10"/>
    <w:multiLevelType w:val="hybridMultilevel"/>
    <w:tmpl w:val="C4627FB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5" w15:restartNumberingAfterBreak="0">
    <w:nsid w:val="72C42C18"/>
    <w:multiLevelType w:val="hybridMultilevel"/>
    <w:tmpl w:val="93A0DD26"/>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6" w15:restartNumberingAfterBreak="0">
    <w:nsid w:val="77013E3C"/>
    <w:multiLevelType w:val="hybridMultilevel"/>
    <w:tmpl w:val="7AD6D0D0"/>
    <w:lvl w:ilvl="0" w:tplc="04090019">
      <w:start w:val="1"/>
      <w:numFmt w:val="lowerLetter"/>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7" w15:restartNumberingAfterBreak="0">
    <w:nsid w:val="78D84496"/>
    <w:multiLevelType w:val="hybridMultilevel"/>
    <w:tmpl w:val="BFC0D744"/>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7248A2"/>
    <w:multiLevelType w:val="hybridMultilevel"/>
    <w:tmpl w:val="7FE02D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4348E3"/>
    <w:multiLevelType w:val="hybridMultilevel"/>
    <w:tmpl w:val="F7C6051C"/>
    <w:lvl w:ilvl="0" w:tplc="C0AAE5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001613">
    <w:abstractNumId w:val="3"/>
  </w:num>
  <w:num w:numId="2" w16cid:durableId="885143627">
    <w:abstractNumId w:val="37"/>
  </w:num>
  <w:num w:numId="3" w16cid:durableId="1135684345">
    <w:abstractNumId w:val="28"/>
  </w:num>
  <w:num w:numId="4" w16cid:durableId="2060548910">
    <w:abstractNumId w:val="33"/>
  </w:num>
  <w:num w:numId="5" w16cid:durableId="2017880168">
    <w:abstractNumId w:val="17"/>
  </w:num>
  <w:num w:numId="6" w16cid:durableId="1957104287">
    <w:abstractNumId w:val="15"/>
  </w:num>
  <w:num w:numId="7" w16cid:durableId="566457484">
    <w:abstractNumId w:val="32"/>
  </w:num>
  <w:num w:numId="8" w16cid:durableId="145366741">
    <w:abstractNumId w:val="5"/>
  </w:num>
  <w:num w:numId="9" w16cid:durableId="947398075">
    <w:abstractNumId w:val="16"/>
  </w:num>
  <w:num w:numId="10" w16cid:durableId="1396050345">
    <w:abstractNumId w:val="27"/>
  </w:num>
  <w:num w:numId="11" w16cid:durableId="1447775749">
    <w:abstractNumId w:val="39"/>
  </w:num>
  <w:num w:numId="12" w16cid:durableId="1705053692">
    <w:abstractNumId w:val="4"/>
  </w:num>
  <w:num w:numId="13" w16cid:durableId="827787790">
    <w:abstractNumId w:val="20"/>
  </w:num>
  <w:num w:numId="14" w16cid:durableId="1903442451">
    <w:abstractNumId w:val="19"/>
  </w:num>
  <w:num w:numId="15" w16cid:durableId="1601253619">
    <w:abstractNumId w:val="8"/>
  </w:num>
  <w:num w:numId="16" w16cid:durableId="1193301941">
    <w:abstractNumId w:val="34"/>
  </w:num>
  <w:num w:numId="17" w16cid:durableId="1198657946">
    <w:abstractNumId w:val="35"/>
  </w:num>
  <w:num w:numId="18" w16cid:durableId="1010373113">
    <w:abstractNumId w:val="9"/>
  </w:num>
  <w:num w:numId="19" w16cid:durableId="637538339">
    <w:abstractNumId w:val="25"/>
  </w:num>
  <w:num w:numId="20" w16cid:durableId="795299345">
    <w:abstractNumId w:val="18"/>
  </w:num>
  <w:num w:numId="21" w16cid:durableId="1249657040">
    <w:abstractNumId w:val="6"/>
  </w:num>
  <w:num w:numId="22" w16cid:durableId="1880437890">
    <w:abstractNumId w:val="10"/>
  </w:num>
  <w:num w:numId="23" w16cid:durableId="1065881241">
    <w:abstractNumId w:val="11"/>
  </w:num>
  <w:num w:numId="24" w16cid:durableId="1869369907">
    <w:abstractNumId w:val="12"/>
  </w:num>
  <w:num w:numId="25" w16cid:durableId="930773888">
    <w:abstractNumId w:val="22"/>
  </w:num>
  <w:num w:numId="26" w16cid:durableId="633602779">
    <w:abstractNumId w:val="13"/>
  </w:num>
  <w:num w:numId="27" w16cid:durableId="1601524137">
    <w:abstractNumId w:val="2"/>
  </w:num>
  <w:num w:numId="28" w16cid:durableId="79375618">
    <w:abstractNumId w:val="29"/>
  </w:num>
  <w:num w:numId="29" w16cid:durableId="1760835667">
    <w:abstractNumId w:val="38"/>
  </w:num>
  <w:num w:numId="30" w16cid:durableId="1067260614">
    <w:abstractNumId w:val="23"/>
  </w:num>
  <w:num w:numId="31" w16cid:durableId="2056151942">
    <w:abstractNumId w:val="26"/>
  </w:num>
  <w:num w:numId="32" w16cid:durableId="1844081227">
    <w:abstractNumId w:val="36"/>
  </w:num>
  <w:num w:numId="33" w16cid:durableId="216819536">
    <w:abstractNumId w:val="14"/>
  </w:num>
  <w:num w:numId="34" w16cid:durableId="1379932670">
    <w:abstractNumId w:val="30"/>
  </w:num>
  <w:num w:numId="35" w16cid:durableId="1453011955">
    <w:abstractNumId w:val="7"/>
  </w:num>
  <w:num w:numId="36" w16cid:durableId="89087091">
    <w:abstractNumId w:val="31"/>
  </w:num>
  <w:num w:numId="37" w16cid:durableId="1723945322">
    <w:abstractNumId w:val="1"/>
  </w:num>
  <w:num w:numId="38" w16cid:durableId="468519272">
    <w:abstractNumId w:val="0"/>
  </w:num>
  <w:num w:numId="39" w16cid:durableId="1260527962">
    <w:abstractNumId w:val="21"/>
  </w:num>
  <w:num w:numId="40" w16cid:durableId="5640742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38"/>
    <w:rsid w:val="00072A45"/>
    <w:rsid w:val="00093F15"/>
    <w:rsid w:val="000D33D9"/>
    <w:rsid w:val="00112133"/>
    <w:rsid w:val="00177E6A"/>
    <w:rsid w:val="001D783B"/>
    <w:rsid w:val="00206E07"/>
    <w:rsid w:val="00271F03"/>
    <w:rsid w:val="002F721E"/>
    <w:rsid w:val="003021A3"/>
    <w:rsid w:val="00365563"/>
    <w:rsid w:val="00415BC9"/>
    <w:rsid w:val="004A045C"/>
    <w:rsid w:val="004B0718"/>
    <w:rsid w:val="004C406F"/>
    <w:rsid w:val="00583FB1"/>
    <w:rsid w:val="006C4D3C"/>
    <w:rsid w:val="006E04C2"/>
    <w:rsid w:val="007047BA"/>
    <w:rsid w:val="007264B3"/>
    <w:rsid w:val="00777B69"/>
    <w:rsid w:val="007A0B24"/>
    <w:rsid w:val="00855179"/>
    <w:rsid w:val="008721CD"/>
    <w:rsid w:val="008F226B"/>
    <w:rsid w:val="00962D11"/>
    <w:rsid w:val="009A50A2"/>
    <w:rsid w:val="00A30846"/>
    <w:rsid w:val="00A312B4"/>
    <w:rsid w:val="00A54B79"/>
    <w:rsid w:val="00AD0C58"/>
    <w:rsid w:val="00B54690"/>
    <w:rsid w:val="00B55C1D"/>
    <w:rsid w:val="00BB5D4E"/>
    <w:rsid w:val="00C02FE5"/>
    <w:rsid w:val="00CA0240"/>
    <w:rsid w:val="00CB2263"/>
    <w:rsid w:val="00D04B38"/>
    <w:rsid w:val="00D97BF5"/>
    <w:rsid w:val="00DB586E"/>
    <w:rsid w:val="00DE3FD6"/>
    <w:rsid w:val="00E22862"/>
    <w:rsid w:val="00F872E6"/>
    <w:rsid w:val="00FF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D263F"/>
  <w15:docId w15:val="{6572EBB9-FE43-4912-BD11-0DE4D8F9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mera@adb.org" TargetMode="External"/><Relationship Id="rId3" Type="http://schemas.openxmlformats.org/officeDocument/2006/relationships/settings" Target="settings.xml"/><Relationship Id="rId7" Type="http://schemas.openxmlformats.org/officeDocument/2006/relationships/hyperlink" Target="mailto:crews@gov.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Darlynn Henry</cp:lastModifiedBy>
  <cp:revision>2</cp:revision>
  <cp:lastPrinted>2025-02-18T00:40:00Z</cp:lastPrinted>
  <dcterms:created xsi:type="dcterms:W3CDTF">2025-08-04T03:02:00Z</dcterms:created>
  <dcterms:modified xsi:type="dcterms:W3CDTF">2025-08-04T03:02:00Z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20012b8587d26855315535f2507376be79dcf6acd95be7f8c46b384919e3a35d</vt:lpwstr>
  </property>
</Properties>
</file>