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7D6099" w14:textId="77777777" w:rsidR="008B5B1D" w:rsidRPr="008C1DC6" w:rsidRDefault="008B5B1D" w:rsidP="000564F1">
      <w:pPr>
        <w:rPr>
          <w:b/>
          <w:sz w:val="44"/>
          <w:szCs w:val="44"/>
        </w:rPr>
      </w:pPr>
      <w:bookmarkStart w:id="0" w:name="_Toc445226516"/>
      <w:bookmarkStart w:id="1" w:name="_Toc454104289"/>
    </w:p>
    <w:p w14:paraId="74E8A676" w14:textId="37685A82" w:rsidR="008B5B1D" w:rsidRPr="008C1DC6" w:rsidRDefault="008B5B1D" w:rsidP="008B5B1D">
      <w:pPr>
        <w:jc w:val="center"/>
        <w:rPr>
          <w:b/>
          <w:sz w:val="44"/>
          <w:szCs w:val="44"/>
        </w:rPr>
      </w:pPr>
      <w:r w:rsidRPr="008C1DC6">
        <w:rPr>
          <w:b/>
          <w:sz w:val="44"/>
          <w:szCs w:val="44"/>
        </w:rPr>
        <w:t>Prequalification</w:t>
      </w:r>
    </w:p>
    <w:p w14:paraId="1C46FB46" w14:textId="77777777" w:rsidR="008B5B1D" w:rsidRPr="008C1DC6" w:rsidRDefault="008B5B1D" w:rsidP="008B5B1D">
      <w:pPr>
        <w:jc w:val="center"/>
        <w:rPr>
          <w:b/>
          <w:sz w:val="44"/>
          <w:szCs w:val="44"/>
        </w:rPr>
      </w:pPr>
      <w:r w:rsidRPr="008C1DC6">
        <w:rPr>
          <w:b/>
          <w:sz w:val="44"/>
          <w:szCs w:val="44"/>
        </w:rPr>
        <w:t>Works</w:t>
      </w:r>
    </w:p>
    <w:p w14:paraId="6A227063" w14:textId="77777777" w:rsidR="008B5B1D" w:rsidRPr="008C1DC6" w:rsidRDefault="008B5B1D" w:rsidP="008B5B1D">
      <w:pPr>
        <w:jc w:val="center"/>
        <w:rPr>
          <w:b/>
          <w:sz w:val="44"/>
          <w:szCs w:val="44"/>
        </w:rPr>
      </w:pPr>
    </w:p>
    <w:p w14:paraId="463E7C80" w14:textId="77777777" w:rsidR="008B5B1D" w:rsidRPr="008C1DC6" w:rsidRDefault="008B5B1D" w:rsidP="008B5B1D">
      <w:pPr>
        <w:jc w:val="center"/>
        <w:rPr>
          <w:b/>
          <w:sz w:val="44"/>
          <w:szCs w:val="44"/>
        </w:rPr>
      </w:pPr>
    </w:p>
    <w:p w14:paraId="663B21F9" w14:textId="77777777" w:rsidR="008B5B1D" w:rsidRPr="008C1DC6" w:rsidRDefault="008B5B1D" w:rsidP="008B5B1D">
      <w:pPr>
        <w:jc w:val="center"/>
        <w:rPr>
          <w:b/>
          <w:sz w:val="44"/>
          <w:szCs w:val="44"/>
        </w:rPr>
      </w:pPr>
    </w:p>
    <w:p w14:paraId="1CF64D10" w14:textId="17CF480F" w:rsidR="00D972C8" w:rsidRPr="008C1DC6" w:rsidRDefault="00D972C8" w:rsidP="00D972C8">
      <w:pPr>
        <w:jc w:val="center"/>
        <w:rPr>
          <w:b/>
          <w:sz w:val="44"/>
          <w:szCs w:val="44"/>
        </w:rPr>
      </w:pPr>
      <w:r w:rsidRPr="008C1DC6">
        <w:rPr>
          <w:b/>
          <w:sz w:val="44"/>
          <w:szCs w:val="44"/>
        </w:rPr>
        <w:t>Design, Supply, Installation and Commissioning of five mini-grids and stand-alone systems in Uman, Tol (Munien), Tol (Wonip), Onoun, and Moch, Chuuk, Federated State of Micronesia</w:t>
      </w:r>
    </w:p>
    <w:p w14:paraId="2D2E9E34" w14:textId="77777777" w:rsidR="008B5B1D" w:rsidRPr="008C1DC6" w:rsidRDefault="008B5B1D" w:rsidP="008B5B1D">
      <w:pPr>
        <w:jc w:val="center"/>
        <w:rPr>
          <w:b/>
          <w:sz w:val="44"/>
          <w:szCs w:val="44"/>
        </w:rPr>
      </w:pPr>
    </w:p>
    <w:p w14:paraId="6A9F24C8" w14:textId="77777777" w:rsidR="008B5B1D" w:rsidRPr="008C1DC6" w:rsidRDefault="008B5B1D" w:rsidP="008B5B1D">
      <w:pPr>
        <w:jc w:val="center"/>
        <w:rPr>
          <w:b/>
          <w:sz w:val="44"/>
          <w:szCs w:val="44"/>
        </w:rPr>
      </w:pPr>
    </w:p>
    <w:p w14:paraId="765301B1" w14:textId="10FE2F55" w:rsidR="008B5B1D" w:rsidRPr="008C1DC6" w:rsidRDefault="003803CF" w:rsidP="008B5B1D">
      <w:pPr>
        <w:jc w:val="center"/>
        <w:rPr>
          <w:b/>
          <w:sz w:val="44"/>
          <w:szCs w:val="44"/>
        </w:rPr>
      </w:pPr>
      <w:r w:rsidRPr="008C1DC6">
        <w:rPr>
          <w:noProof/>
        </w:rPr>
        <w:drawing>
          <wp:inline distT="0" distB="0" distL="0" distR="0" wp14:anchorId="14D8FE6C" wp14:editId="21B4FD5B">
            <wp:extent cx="2313296" cy="2313296"/>
            <wp:effectExtent l="0" t="0" r="0" b="0"/>
            <wp:docPr id="1134485813" name="Picture 2" descr="Renewable Energy Development Project (REDP) Assistant (FSM DoRD)Kosrae  [open until filled] – Office of Person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newable Energy Development Project (REDP) Assistant (FSM DoRD)Kosrae  [open until filled] – Office of Personne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9218" cy="2319218"/>
                    </a:xfrm>
                    <a:prstGeom prst="rect">
                      <a:avLst/>
                    </a:prstGeom>
                    <a:noFill/>
                    <a:ln>
                      <a:noFill/>
                    </a:ln>
                  </pic:spPr>
                </pic:pic>
              </a:graphicData>
            </a:graphic>
          </wp:inline>
        </w:drawing>
      </w:r>
    </w:p>
    <w:p w14:paraId="71FEBCD0" w14:textId="77777777" w:rsidR="008B5B1D" w:rsidRPr="008C1DC6" w:rsidRDefault="008B5B1D" w:rsidP="008B5B1D">
      <w:pPr>
        <w:jc w:val="center"/>
        <w:rPr>
          <w:b/>
          <w:sz w:val="44"/>
          <w:szCs w:val="44"/>
        </w:rPr>
      </w:pPr>
    </w:p>
    <w:p w14:paraId="549E7B10" w14:textId="4BDDFAE3" w:rsidR="008B5B1D" w:rsidRPr="008C1DC6" w:rsidRDefault="00D972C8" w:rsidP="008B5B1D">
      <w:pPr>
        <w:jc w:val="center"/>
        <w:rPr>
          <w:b/>
          <w:sz w:val="44"/>
          <w:szCs w:val="44"/>
        </w:rPr>
      </w:pPr>
      <w:r w:rsidRPr="008C1DC6">
        <w:rPr>
          <w:noProof/>
          <w:spacing w:val="-5"/>
          <w:sz w:val="16"/>
          <w:szCs w:val="16"/>
        </w:rPr>
        <w:drawing>
          <wp:inline distT="0" distB="0" distL="0" distR="0" wp14:anchorId="1DEEBBB2" wp14:editId="52E2A527">
            <wp:extent cx="2190750" cy="609570"/>
            <wp:effectExtent l="0" t="0" r="0" b="635"/>
            <wp:docPr id="2" name="Picture 2" descr="C:\Users\WB483914\Pictures\imagesba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B483914\Pictures\imagesban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300366" cy="640070"/>
                    </a:xfrm>
                    <a:prstGeom prst="rect">
                      <a:avLst/>
                    </a:prstGeom>
                    <a:noFill/>
                    <a:ln>
                      <a:noFill/>
                    </a:ln>
                  </pic:spPr>
                </pic:pic>
              </a:graphicData>
            </a:graphic>
          </wp:inline>
        </w:drawing>
      </w:r>
    </w:p>
    <w:p w14:paraId="5EE3E642" w14:textId="685FD964" w:rsidR="008B5B1D" w:rsidRPr="008C1DC6" w:rsidRDefault="00D972C8" w:rsidP="008B5B1D">
      <w:pPr>
        <w:jc w:val="center"/>
        <w:rPr>
          <w:bCs/>
          <w:sz w:val="44"/>
          <w:szCs w:val="44"/>
        </w:rPr>
      </w:pPr>
      <w:r w:rsidRPr="008C1DC6">
        <w:rPr>
          <w:bCs/>
          <w:sz w:val="44"/>
          <w:szCs w:val="44"/>
        </w:rPr>
        <w:t>April 2026</w:t>
      </w:r>
    </w:p>
    <w:p w14:paraId="752B3A18" w14:textId="5FA0EE5D" w:rsidR="006D0642" w:rsidRDefault="006D0642">
      <w:pPr>
        <w:widowControl/>
        <w:autoSpaceDE/>
        <w:autoSpaceDN/>
        <w:rPr>
          <w:b/>
          <w:sz w:val="44"/>
          <w:szCs w:val="44"/>
        </w:rPr>
      </w:pPr>
      <w:r>
        <w:rPr>
          <w:b/>
          <w:sz w:val="44"/>
          <w:szCs w:val="44"/>
        </w:rPr>
        <w:br w:type="page"/>
      </w:r>
    </w:p>
    <w:bookmarkEnd w:id="0"/>
    <w:bookmarkEnd w:id="1"/>
    <w:p w14:paraId="70653AE1" w14:textId="77777777" w:rsidR="00B107C5" w:rsidRPr="008C1DC6" w:rsidRDefault="00B107C5" w:rsidP="006D0642">
      <w:pPr>
        <w:spacing w:after="240"/>
        <w:jc w:val="center"/>
        <w:rPr>
          <w:b/>
          <w:sz w:val="44"/>
          <w:szCs w:val="44"/>
        </w:rPr>
      </w:pPr>
      <w:r w:rsidRPr="008C1DC6">
        <w:rPr>
          <w:b/>
          <w:sz w:val="44"/>
          <w:szCs w:val="44"/>
        </w:rPr>
        <w:lastRenderedPageBreak/>
        <w:t>Invitation for Prequalification</w:t>
      </w:r>
    </w:p>
    <w:p w14:paraId="6FCFCC28" w14:textId="27956A62" w:rsidR="001567B9" w:rsidRPr="00CD075A" w:rsidRDefault="001567B9" w:rsidP="006D0642">
      <w:pPr>
        <w:suppressAutoHyphens/>
        <w:spacing w:after="240"/>
        <w:jc w:val="both"/>
        <w:rPr>
          <w:b/>
          <w:spacing w:val="-2"/>
        </w:rPr>
      </w:pPr>
      <w:r w:rsidRPr="00CD075A">
        <w:rPr>
          <w:b/>
          <w:spacing w:val="-2"/>
        </w:rPr>
        <w:t xml:space="preserve">Country: </w:t>
      </w:r>
      <w:r w:rsidR="0062231D" w:rsidRPr="00CD075A">
        <w:rPr>
          <w:bCs/>
        </w:rPr>
        <w:t>Federated States of Micronesia</w:t>
      </w:r>
    </w:p>
    <w:p w14:paraId="11D819C3" w14:textId="30DB1427" w:rsidR="001567B9" w:rsidRPr="00CD075A" w:rsidRDefault="001567B9" w:rsidP="006D0642">
      <w:pPr>
        <w:spacing w:after="240"/>
        <w:jc w:val="both"/>
        <w:rPr>
          <w:b/>
        </w:rPr>
      </w:pPr>
      <w:r w:rsidRPr="00CD075A">
        <w:rPr>
          <w:b/>
        </w:rPr>
        <w:t>Name of Project:</w:t>
      </w:r>
      <w:r w:rsidRPr="00CD075A">
        <w:rPr>
          <w:b/>
          <w:spacing w:val="-2"/>
        </w:rPr>
        <w:t xml:space="preserve"> </w:t>
      </w:r>
      <w:r w:rsidR="0062231D" w:rsidRPr="00CD075A">
        <w:rPr>
          <w:bCs/>
        </w:rPr>
        <w:t>Access and Renewable Increase for Sustainable Energy (Pl81253)</w:t>
      </w:r>
    </w:p>
    <w:p w14:paraId="2A6111CD" w14:textId="47F348E5" w:rsidR="001567B9" w:rsidRPr="00CD075A" w:rsidRDefault="001567B9" w:rsidP="006D0642">
      <w:pPr>
        <w:suppressAutoHyphens/>
        <w:spacing w:after="240"/>
        <w:jc w:val="both"/>
        <w:rPr>
          <w:b/>
        </w:rPr>
      </w:pPr>
      <w:r w:rsidRPr="00CD075A">
        <w:rPr>
          <w:b/>
        </w:rPr>
        <w:t xml:space="preserve">Contract Title: </w:t>
      </w:r>
      <w:r w:rsidR="0062231D" w:rsidRPr="00CD075A">
        <w:rPr>
          <w:iCs/>
        </w:rPr>
        <w:t>Design, Supply, Installation and Commissioning of five mini-grids and stand-alone systems in Uman, Tol (Munien), Tol (Wonip), Onoun, and Moch, Chuuk</w:t>
      </w:r>
    </w:p>
    <w:p w14:paraId="0EE9626C" w14:textId="30640213" w:rsidR="001567B9" w:rsidRPr="00B5373D" w:rsidRDefault="001567B9" w:rsidP="006D0642">
      <w:pPr>
        <w:pStyle w:val="BodyText"/>
        <w:spacing w:after="240"/>
        <w:jc w:val="both"/>
        <w:rPr>
          <w:lang w:val="en-US"/>
        </w:rPr>
      </w:pPr>
      <w:r w:rsidRPr="00B5373D">
        <w:rPr>
          <w:b/>
          <w:lang w:val="en-US"/>
        </w:rPr>
        <w:t>Grant No.:</w:t>
      </w:r>
      <w:r w:rsidR="0062231D" w:rsidRPr="00B5373D">
        <w:rPr>
          <w:b/>
          <w:lang w:val="en-US"/>
        </w:rPr>
        <w:t xml:space="preserve"> </w:t>
      </w:r>
      <w:r w:rsidR="009C14B5" w:rsidRPr="00B5373D">
        <w:rPr>
          <w:lang w:val="en-US"/>
        </w:rPr>
        <w:t>E429-FM</w:t>
      </w:r>
    </w:p>
    <w:p w14:paraId="2A7176CB" w14:textId="11A758B8" w:rsidR="001567B9" w:rsidRPr="00B5373D" w:rsidRDefault="001567B9" w:rsidP="006D0642">
      <w:pPr>
        <w:suppressAutoHyphens/>
        <w:spacing w:after="240"/>
        <w:jc w:val="both"/>
        <w:rPr>
          <w:b/>
          <w:lang w:val="en-US"/>
        </w:rPr>
      </w:pPr>
      <w:r w:rsidRPr="00B5373D">
        <w:rPr>
          <w:b/>
          <w:spacing w:val="-2"/>
          <w:lang w:val="en-US"/>
        </w:rPr>
        <w:t>Prequalification Reference No.:</w:t>
      </w:r>
      <w:r w:rsidR="0062231D" w:rsidRPr="00B5373D">
        <w:rPr>
          <w:b/>
          <w:i/>
          <w:spacing w:val="-2"/>
          <w:lang w:val="en-US"/>
        </w:rPr>
        <w:t xml:space="preserve"> </w:t>
      </w:r>
      <w:r w:rsidR="0038327E" w:rsidRPr="00B5373D">
        <w:rPr>
          <w:b/>
          <w:lang w:val="en-US"/>
        </w:rPr>
        <w:t>MG-PQ-Chuuk</w:t>
      </w:r>
    </w:p>
    <w:p w14:paraId="0411286A" w14:textId="16BDF8E4" w:rsidR="009B2433" w:rsidRPr="00CF094A" w:rsidRDefault="00D972C8" w:rsidP="00CF094A">
      <w:pPr>
        <w:suppressAutoHyphens/>
        <w:spacing w:after="240"/>
        <w:jc w:val="both"/>
        <w:rPr>
          <w:b/>
          <w:spacing w:val="-2"/>
        </w:rPr>
      </w:pPr>
      <w:r w:rsidRPr="00CD075A">
        <w:rPr>
          <w:b/>
        </w:rPr>
        <w:t xml:space="preserve">Issued on: </w:t>
      </w:r>
      <w:r w:rsidRPr="007E526F">
        <w:rPr>
          <w:b/>
        </w:rPr>
        <w:t>April 20, 2026</w:t>
      </w:r>
    </w:p>
    <w:p w14:paraId="21481B23" w14:textId="55F07A16" w:rsidR="00AE1220" w:rsidRPr="008C1DC6" w:rsidRDefault="00AE1220">
      <w:pPr>
        <w:pStyle w:val="ListParagraph"/>
        <w:widowControl/>
        <w:numPr>
          <w:ilvl w:val="0"/>
          <w:numId w:val="7"/>
        </w:numPr>
        <w:suppressAutoHyphens/>
        <w:autoSpaceDE/>
        <w:autoSpaceDN/>
        <w:spacing w:before="240" w:after="240"/>
        <w:ind w:left="547" w:hanging="547"/>
        <w:contextualSpacing w:val="0"/>
        <w:jc w:val="both"/>
        <w:rPr>
          <w:spacing w:val="-2"/>
        </w:rPr>
      </w:pPr>
      <w:r w:rsidRPr="008C1DC6">
        <w:rPr>
          <w:spacing w:val="-2"/>
        </w:rPr>
        <w:t xml:space="preserve">The </w:t>
      </w:r>
      <w:r w:rsidR="0062231D" w:rsidRPr="008C1DC6">
        <w:rPr>
          <w:spacing w:val="-2"/>
        </w:rPr>
        <w:t xml:space="preserve">Government of the Federated States of Micronesia, represented by the Department of </w:t>
      </w:r>
      <w:r w:rsidR="00DD732B" w:rsidRPr="008C1DC6">
        <w:rPr>
          <w:spacing w:val="-2"/>
        </w:rPr>
        <w:t xml:space="preserve">Resources </w:t>
      </w:r>
      <w:r w:rsidR="00C82975">
        <w:rPr>
          <w:spacing w:val="-2"/>
        </w:rPr>
        <w:t>and</w:t>
      </w:r>
      <w:r w:rsidR="00DD732B" w:rsidRPr="008C1DC6">
        <w:rPr>
          <w:spacing w:val="-2"/>
        </w:rPr>
        <w:t xml:space="preserve"> Development</w:t>
      </w:r>
      <w:r w:rsidR="0062231D" w:rsidRPr="008C1DC6">
        <w:rPr>
          <w:spacing w:val="-2"/>
        </w:rPr>
        <w:t xml:space="preserve"> (D</w:t>
      </w:r>
      <w:r w:rsidR="0081223A">
        <w:rPr>
          <w:spacing w:val="-2"/>
        </w:rPr>
        <w:t>o</w:t>
      </w:r>
      <w:r w:rsidR="00DD732B" w:rsidRPr="008C1DC6">
        <w:rPr>
          <w:spacing w:val="-2"/>
        </w:rPr>
        <w:t>R</w:t>
      </w:r>
      <w:r w:rsidR="0081223A">
        <w:rPr>
          <w:spacing w:val="-2"/>
        </w:rPr>
        <w:t>&amp;</w:t>
      </w:r>
      <w:r w:rsidR="00DD732B" w:rsidRPr="008C1DC6">
        <w:rPr>
          <w:spacing w:val="-2"/>
        </w:rPr>
        <w:t>D</w:t>
      </w:r>
      <w:r w:rsidR="0062231D" w:rsidRPr="008C1DC6">
        <w:rPr>
          <w:spacing w:val="-2"/>
        </w:rPr>
        <w:t xml:space="preserve">) </w:t>
      </w:r>
      <w:r w:rsidRPr="008C1DC6">
        <w:rPr>
          <w:spacing w:val="-2"/>
        </w:rPr>
        <w:t>has received financing from the World Bank toward the cost of the</w:t>
      </w:r>
      <w:r w:rsidR="0062231D" w:rsidRPr="008C1DC6">
        <w:rPr>
          <w:spacing w:val="-2"/>
        </w:rPr>
        <w:t xml:space="preserve"> Access and Renewable Increase for Sustainable Energy project (ARISE) Pl81253</w:t>
      </w:r>
      <w:r w:rsidRPr="008C1DC6">
        <w:rPr>
          <w:spacing w:val="-2"/>
        </w:rPr>
        <w:t xml:space="preserve">, and intends to apply part of the proceeds toward payments under the contract for </w:t>
      </w:r>
      <w:r w:rsidR="0062231D" w:rsidRPr="008C1DC6">
        <w:rPr>
          <w:spacing w:val="-2"/>
        </w:rPr>
        <w:t>Design, Supply, Installation and Commissioning of five mini-grids and stand-alone systems in Uman, Tol (Munien), Tol (Wonip), Onoun and Moch, Chuuk</w:t>
      </w:r>
      <w:r w:rsidR="000536B2" w:rsidRPr="008C1DC6">
        <w:rPr>
          <w:spacing w:val="-2"/>
        </w:rPr>
        <w:t>.</w:t>
      </w:r>
    </w:p>
    <w:p w14:paraId="630ED3E5" w14:textId="1EA5F0E2" w:rsidR="00CF094A" w:rsidRPr="00CF094A" w:rsidRDefault="00CF094A" w:rsidP="00CF094A">
      <w:pPr>
        <w:pStyle w:val="ListParagraph"/>
        <w:widowControl/>
        <w:numPr>
          <w:ilvl w:val="0"/>
          <w:numId w:val="7"/>
        </w:numPr>
        <w:suppressAutoHyphens/>
        <w:autoSpaceDE/>
        <w:autoSpaceDN/>
        <w:spacing w:before="240" w:after="240"/>
        <w:ind w:left="547" w:hanging="547"/>
        <w:contextualSpacing w:val="0"/>
        <w:jc w:val="both"/>
        <w:rPr>
          <w:spacing w:val="-2"/>
        </w:rPr>
      </w:pPr>
      <w:r>
        <w:rPr>
          <w:spacing w:val="-2"/>
        </w:rPr>
        <w:t>D</w:t>
      </w:r>
      <w:r w:rsidR="00C82975">
        <w:rPr>
          <w:spacing w:val="-2"/>
        </w:rPr>
        <w:t>o</w:t>
      </w:r>
      <w:r>
        <w:rPr>
          <w:spacing w:val="-2"/>
        </w:rPr>
        <w:t>R</w:t>
      </w:r>
      <w:r w:rsidR="00C82975">
        <w:rPr>
          <w:spacing w:val="-2"/>
        </w:rPr>
        <w:t>&amp;</w:t>
      </w:r>
      <w:r>
        <w:rPr>
          <w:spacing w:val="-2"/>
        </w:rPr>
        <w:t>D</w:t>
      </w:r>
      <w:r w:rsidRPr="00CF094A">
        <w:rPr>
          <w:spacing w:val="-2"/>
        </w:rPr>
        <w:t xml:space="preserve"> seeks to prequalify contractors for the design, supply, installation, and commissioning of power systems in five communities: (1) Uman; (2) Wonip on Tol Island; (3) Munien on Tol Island; (4) Moch; and (5) Onoun. Communities 1, 2, and 3 are in the inner Chuuk Lagoon, while Communities 4 and 5 are in the Mortlocks and Northwest, respectively. The scope of work includes the engineering, procurement, and construction of the following activities:</w:t>
      </w:r>
    </w:p>
    <w:p w14:paraId="4AE3F6BF" w14:textId="77777777" w:rsidR="00CF094A" w:rsidRPr="00CF094A" w:rsidRDefault="00CF094A" w:rsidP="00E561FF">
      <w:pPr>
        <w:pStyle w:val="ListParagraph"/>
        <w:widowControl/>
        <w:numPr>
          <w:ilvl w:val="0"/>
          <w:numId w:val="83"/>
        </w:numPr>
        <w:suppressAutoHyphens/>
        <w:autoSpaceDE/>
        <w:autoSpaceDN/>
        <w:spacing w:before="240" w:after="240"/>
        <w:jc w:val="both"/>
        <w:rPr>
          <w:spacing w:val="-2"/>
        </w:rPr>
      </w:pPr>
      <w:r w:rsidRPr="00CF094A">
        <w:rPr>
          <w:spacing w:val="-2"/>
        </w:rPr>
        <w:t>Power generation systems,</w:t>
      </w:r>
    </w:p>
    <w:p w14:paraId="267DCF36" w14:textId="55C4914D" w:rsidR="00CF094A" w:rsidRPr="00CF094A" w:rsidRDefault="00CF094A" w:rsidP="00E561FF">
      <w:pPr>
        <w:pStyle w:val="ListParagraph"/>
        <w:widowControl/>
        <w:numPr>
          <w:ilvl w:val="0"/>
          <w:numId w:val="83"/>
        </w:numPr>
        <w:suppressAutoHyphens/>
        <w:autoSpaceDE/>
        <w:autoSpaceDN/>
        <w:spacing w:before="240" w:after="240"/>
        <w:jc w:val="both"/>
        <w:rPr>
          <w:spacing w:val="-2"/>
        </w:rPr>
      </w:pPr>
      <w:r w:rsidRPr="00CF094A">
        <w:rPr>
          <w:spacing w:val="-2"/>
        </w:rPr>
        <w:t xml:space="preserve">Low-voltage and medium-voltage power distribution network, </w:t>
      </w:r>
      <w:r w:rsidR="00A846A1">
        <w:rPr>
          <w:spacing w:val="-2"/>
        </w:rPr>
        <w:t xml:space="preserve">user </w:t>
      </w:r>
      <w:r w:rsidRPr="00CF094A">
        <w:rPr>
          <w:spacing w:val="-2"/>
        </w:rPr>
        <w:t>service lines, and end-user indoor wiring.</w:t>
      </w:r>
    </w:p>
    <w:p w14:paraId="43830B95" w14:textId="77777777" w:rsidR="00CF094A" w:rsidRPr="00CF094A" w:rsidRDefault="00CF094A" w:rsidP="00E561FF">
      <w:pPr>
        <w:pStyle w:val="ListParagraph"/>
        <w:widowControl/>
        <w:numPr>
          <w:ilvl w:val="0"/>
          <w:numId w:val="83"/>
        </w:numPr>
        <w:suppressAutoHyphens/>
        <w:autoSpaceDE/>
        <w:autoSpaceDN/>
        <w:spacing w:before="240" w:after="240"/>
        <w:jc w:val="both"/>
        <w:rPr>
          <w:spacing w:val="-2"/>
        </w:rPr>
      </w:pPr>
      <w:r w:rsidRPr="00CF094A">
        <w:rPr>
          <w:spacing w:val="-2"/>
        </w:rPr>
        <w:t>Stand-alone power systems for certain designated customers.</w:t>
      </w:r>
    </w:p>
    <w:p w14:paraId="1560191D" w14:textId="77777777" w:rsidR="00CF094A" w:rsidRPr="00CF094A" w:rsidRDefault="00CF094A" w:rsidP="00CF094A">
      <w:pPr>
        <w:widowControl/>
        <w:suppressAutoHyphens/>
        <w:autoSpaceDE/>
        <w:autoSpaceDN/>
        <w:spacing w:before="240" w:after="240"/>
        <w:ind w:left="360"/>
        <w:jc w:val="both"/>
        <w:rPr>
          <w:spacing w:val="-2"/>
        </w:rPr>
      </w:pPr>
      <w:r w:rsidRPr="00CF094A">
        <w:rPr>
          <w:spacing w:val="-2"/>
        </w:rPr>
        <w:t>As well as the provision of a comprehensive, hands-on Operation and Maintenance (O&amp;M) training for state utility personnel, partner staff, and local community members.</w:t>
      </w:r>
    </w:p>
    <w:p w14:paraId="22276BE4" w14:textId="041C3912" w:rsidR="009B2433" w:rsidRPr="008C1DC6" w:rsidRDefault="009B2433" w:rsidP="00CF094A">
      <w:pPr>
        <w:widowControl/>
        <w:suppressAutoHyphens/>
        <w:autoSpaceDE/>
        <w:autoSpaceDN/>
        <w:spacing w:before="240" w:after="240"/>
        <w:ind w:firstLine="360"/>
        <w:jc w:val="both"/>
        <w:rPr>
          <w:color w:val="000000" w:themeColor="text1"/>
          <w:spacing w:val="-2"/>
        </w:rPr>
      </w:pPr>
      <w:r w:rsidRPr="00CF094A">
        <w:rPr>
          <w:color w:val="000000" w:themeColor="text1"/>
          <w:spacing w:val="-2"/>
        </w:rPr>
        <w:t xml:space="preserve">It is expected that </w:t>
      </w:r>
      <w:r w:rsidR="00AE1220" w:rsidRPr="00CF094A">
        <w:rPr>
          <w:color w:val="000000" w:themeColor="text1"/>
          <w:spacing w:val="-2"/>
        </w:rPr>
        <w:t>the Request for Bids</w:t>
      </w:r>
      <w:r w:rsidRPr="00CF094A">
        <w:rPr>
          <w:color w:val="000000" w:themeColor="text1"/>
          <w:spacing w:val="-2"/>
        </w:rPr>
        <w:t xml:space="preserve"> will be </w:t>
      </w:r>
      <w:r w:rsidR="00412531" w:rsidRPr="00CF094A">
        <w:rPr>
          <w:color w:val="000000" w:themeColor="text1"/>
          <w:spacing w:val="-2"/>
        </w:rPr>
        <w:t>published</w:t>
      </w:r>
      <w:r w:rsidR="00D972C8" w:rsidRPr="00CF094A">
        <w:rPr>
          <w:color w:val="000000" w:themeColor="text1"/>
          <w:spacing w:val="-2"/>
        </w:rPr>
        <w:t xml:space="preserve"> in July 2026</w:t>
      </w:r>
    </w:p>
    <w:p w14:paraId="79C33696" w14:textId="6203C179" w:rsidR="00CF094A" w:rsidRDefault="00390147" w:rsidP="00CF094A">
      <w:pPr>
        <w:pStyle w:val="ListParagraph"/>
        <w:widowControl/>
        <w:numPr>
          <w:ilvl w:val="0"/>
          <w:numId w:val="7"/>
        </w:numPr>
        <w:suppressAutoHyphens/>
        <w:autoSpaceDE/>
        <w:autoSpaceDN/>
        <w:spacing w:before="240" w:after="240"/>
        <w:ind w:left="547" w:hanging="547"/>
        <w:contextualSpacing w:val="0"/>
        <w:jc w:val="both"/>
        <w:rPr>
          <w:spacing w:val="-2"/>
        </w:rPr>
      </w:pPr>
      <w:r w:rsidRPr="008C1DC6">
        <w:rPr>
          <w:spacing w:val="-2"/>
        </w:rPr>
        <w:t xml:space="preserve">Prequalification will be conducted through the procedures as specified in the World Bank’s Procurement Regulations for IPF Borrowers </w:t>
      </w:r>
      <w:r w:rsidR="0081223A">
        <w:rPr>
          <w:spacing w:val="-2"/>
        </w:rPr>
        <w:t xml:space="preserve">September </w:t>
      </w:r>
      <w:r w:rsidRPr="008C1DC6">
        <w:rPr>
          <w:spacing w:val="-2"/>
        </w:rPr>
        <w:t>2025 (“Procurement Regulations”), and is open to all eligible Applicants as defined in the Procurement Regulations</w:t>
      </w:r>
    </w:p>
    <w:p w14:paraId="44840A2B" w14:textId="221412EA" w:rsidR="00687AE2" w:rsidRPr="00CF094A" w:rsidRDefault="009B2433" w:rsidP="00CF094A">
      <w:pPr>
        <w:pStyle w:val="ListParagraph"/>
        <w:widowControl/>
        <w:numPr>
          <w:ilvl w:val="0"/>
          <w:numId w:val="7"/>
        </w:numPr>
        <w:suppressAutoHyphens/>
        <w:autoSpaceDE/>
        <w:autoSpaceDN/>
        <w:spacing w:before="240" w:after="240"/>
        <w:ind w:left="547" w:hanging="547"/>
        <w:contextualSpacing w:val="0"/>
        <w:jc w:val="both"/>
        <w:rPr>
          <w:spacing w:val="-2"/>
        </w:rPr>
      </w:pPr>
      <w:r w:rsidRPr="00CF094A">
        <w:rPr>
          <w:color w:val="000000" w:themeColor="text1"/>
          <w:spacing w:val="-2"/>
        </w:rPr>
        <w:t>Interested</w:t>
      </w:r>
      <w:r w:rsidRPr="00CF094A">
        <w:rPr>
          <w:spacing w:val="-2"/>
        </w:rPr>
        <w:t xml:space="preserve"> eligible </w:t>
      </w:r>
      <w:r w:rsidR="00AE1220" w:rsidRPr="00CF094A">
        <w:rPr>
          <w:spacing w:val="-2"/>
        </w:rPr>
        <w:t>Applicants</w:t>
      </w:r>
      <w:r w:rsidRPr="00CF094A">
        <w:rPr>
          <w:spacing w:val="-2"/>
        </w:rPr>
        <w:t xml:space="preserve"> may obtain further information from the </w:t>
      </w:r>
      <w:r w:rsidR="00DD732B" w:rsidRPr="00CF094A">
        <w:rPr>
          <w:spacing w:val="-2"/>
        </w:rPr>
        <w:t>D</w:t>
      </w:r>
      <w:r w:rsidR="0081223A">
        <w:rPr>
          <w:spacing w:val="-2"/>
        </w:rPr>
        <w:t>o</w:t>
      </w:r>
      <w:r w:rsidR="00DD732B" w:rsidRPr="00CF094A">
        <w:rPr>
          <w:spacing w:val="-2"/>
        </w:rPr>
        <w:t>R</w:t>
      </w:r>
      <w:r w:rsidR="0081223A">
        <w:rPr>
          <w:spacing w:val="-2"/>
        </w:rPr>
        <w:t>&amp;</w:t>
      </w:r>
      <w:r w:rsidR="00DD732B" w:rsidRPr="00CF094A">
        <w:rPr>
          <w:spacing w:val="-2"/>
        </w:rPr>
        <w:t xml:space="preserve">D </w:t>
      </w:r>
      <w:r w:rsidRPr="00CF094A">
        <w:rPr>
          <w:spacing w:val="-2"/>
        </w:rPr>
        <w:t xml:space="preserve">at the </w:t>
      </w:r>
      <w:r w:rsidR="008C3675" w:rsidRPr="00CF094A">
        <w:rPr>
          <w:spacing w:val="-2"/>
        </w:rPr>
        <w:t xml:space="preserve">email </w:t>
      </w:r>
      <w:r w:rsidRPr="00CF094A">
        <w:rPr>
          <w:spacing w:val="-2"/>
        </w:rPr>
        <w:t>address</w:t>
      </w:r>
      <w:r w:rsidR="003A5990" w:rsidRPr="00CF094A">
        <w:rPr>
          <w:spacing w:val="-2"/>
        </w:rPr>
        <w:t xml:space="preserve"> </w:t>
      </w:r>
      <w:r w:rsidR="00CF094A" w:rsidRPr="00CF094A">
        <w:rPr>
          <w:i/>
          <w:iCs/>
          <w:spacing w:val="-2"/>
        </w:rPr>
        <w:t>(a)</w:t>
      </w:r>
      <w:r w:rsidR="00CF094A">
        <w:rPr>
          <w:spacing w:val="-2"/>
        </w:rPr>
        <w:t xml:space="preserve"> </w:t>
      </w:r>
      <w:r w:rsidRPr="00CF094A">
        <w:rPr>
          <w:spacing w:val="-2"/>
        </w:rPr>
        <w:t xml:space="preserve">below during office hours </w:t>
      </w:r>
      <w:r w:rsidR="00CF094A">
        <w:rPr>
          <w:spacing w:val="-2"/>
        </w:rPr>
        <w:t>(</w:t>
      </w:r>
      <w:r w:rsidR="00390147" w:rsidRPr="00CF094A">
        <w:rPr>
          <w:i/>
          <w:spacing w:val="-2"/>
        </w:rPr>
        <w:t>8</w:t>
      </w:r>
      <w:r w:rsidRPr="00CF094A">
        <w:rPr>
          <w:i/>
          <w:spacing w:val="-2"/>
        </w:rPr>
        <w:t>00 to 1700 hours</w:t>
      </w:r>
      <w:r w:rsidR="004241DC">
        <w:rPr>
          <w:i/>
          <w:spacing w:val="-2"/>
        </w:rPr>
        <w:t xml:space="preserve"> Pohnpei time</w:t>
      </w:r>
      <w:r w:rsidR="00390147" w:rsidRPr="00CF094A">
        <w:rPr>
          <w:i/>
          <w:spacing w:val="-2"/>
        </w:rPr>
        <w:t xml:space="preserve"> from Monday to Friday</w:t>
      </w:r>
      <w:r w:rsidR="00CF094A">
        <w:rPr>
          <w:spacing w:val="-2"/>
        </w:rPr>
        <w:t>)</w:t>
      </w:r>
      <w:r w:rsidRPr="00CF094A">
        <w:rPr>
          <w:spacing w:val="-2"/>
        </w:rPr>
        <w:t xml:space="preserve">. A complete set of </w:t>
      </w:r>
      <w:r w:rsidRPr="00CF094A">
        <w:rPr>
          <w:bCs/>
          <w:color w:val="000000" w:themeColor="text1"/>
          <w:kern w:val="28"/>
        </w:rPr>
        <w:t>prequalification</w:t>
      </w:r>
      <w:r w:rsidRPr="00CF094A">
        <w:rPr>
          <w:spacing w:val="-2"/>
        </w:rPr>
        <w:t xml:space="preserve"> documents in </w:t>
      </w:r>
      <w:r w:rsidR="007E51D2" w:rsidRPr="00CF094A">
        <w:rPr>
          <w:b/>
          <w:bCs/>
          <w:spacing w:val="-2"/>
        </w:rPr>
        <w:t>English</w:t>
      </w:r>
      <w:r w:rsidR="00687AE2" w:rsidRPr="00CF094A">
        <w:rPr>
          <w:b/>
          <w:bCs/>
          <w:spacing w:val="-2"/>
        </w:rPr>
        <w:t xml:space="preserve"> can be downloaded</w:t>
      </w:r>
      <w:r w:rsidRPr="00CF094A">
        <w:rPr>
          <w:spacing w:val="-2"/>
        </w:rPr>
        <w:t xml:space="preserve"> </w:t>
      </w:r>
      <w:r w:rsidR="00CF094A">
        <w:rPr>
          <w:spacing w:val="-2"/>
        </w:rPr>
        <w:t>at</w:t>
      </w:r>
      <w:r w:rsidR="00687AE2" w:rsidRPr="00CF094A">
        <w:rPr>
          <w:spacing w:val="-2"/>
        </w:rPr>
        <w:t xml:space="preserve"> </w:t>
      </w:r>
      <w:r w:rsidR="00390147" w:rsidRPr="00CF094A">
        <w:rPr>
          <w:i/>
          <w:iCs/>
          <w:spacing w:val="-2"/>
        </w:rPr>
        <w:t>https://personnel.gov.fm/bidding-contract/</w:t>
      </w:r>
      <w:r w:rsidR="00390147" w:rsidRPr="00CF094A">
        <w:rPr>
          <w:spacing w:val="-2"/>
        </w:rPr>
        <w:t xml:space="preserve"> </w:t>
      </w:r>
      <w:r w:rsidR="00CF094A">
        <w:rPr>
          <w:spacing w:val="-2"/>
        </w:rPr>
        <w:t>and</w:t>
      </w:r>
      <w:r w:rsidR="00390147" w:rsidRPr="00CF094A">
        <w:rPr>
          <w:spacing w:val="-2"/>
        </w:rPr>
        <w:t xml:space="preserve"> </w:t>
      </w:r>
      <w:r w:rsidR="00687AE2" w:rsidRPr="00CF094A">
        <w:rPr>
          <w:i/>
          <w:iCs/>
          <w:spacing w:val="-2"/>
        </w:rPr>
        <w:t>https://dofa.gov.fm/</w:t>
      </w:r>
      <w:r w:rsidR="00687AE2" w:rsidRPr="00CF094A">
        <w:rPr>
          <w:spacing w:val="-2"/>
        </w:rPr>
        <w:t xml:space="preserve"> </w:t>
      </w:r>
    </w:p>
    <w:p w14:paraId="08842398" w14:textId="44C4E243" w:rsidR="009B2433" w:rsidRPr="008C1DC6" w:rsidRDefault="009B2433">
      <w:pPr>
        <w:pStyle w:val="ListParagraph"/>
        <w:widowControl/>
        <w:numPr>
          <w:ilvl w:val="0"/>
          <w:numId w:val="7"/>
        </w:numPr>
        <w:suppressAutoHyphens/>
        <w:autoSpaceDE/>
        <w:autoSpaceDN/>
        <w:spacing w:before="240" w:after="240"/>
        <w:ind w:left="547" w:hanging="547"/>
        <w:contextualSpacing w:val="0"/>
        <w:jc w:val="both"/>
        <w:rPr>
          <w:spacing w:val="-2"/>
        </w:rPr>
      </w:pPr>
      <w:r w:rsidRPr="008C1DC6">
        <w:rPr>
          <w:color w:val="000000" w:themeColor="text1"/>
          <w:spacing w:val="-2"/>
        </w:rPr>
        <w:lastRenderedPageBreak/>
        <w:t>Applications</w:t>
      </w:r>
      <w:r w:rsidRPr="008C1DC6">
        <w:rPr>
          <w:spacing w:val="-2"/>
        </w:rPr>
        <w:t xml:space="preserve"> for prequalification should be submitted </w:t>
      </w:r>
      <w:r w:rsidR="00D02EAF" w:rsidRPr="008C1DC6">
        <w:rPr>
          <w:spacing w:val="-2"/>
        </w:rPr>
        <w:t xml:space="preserve">by </w:t>
      </w:r>
      <w:r w:rsidR="00D972C8" w:rsidRPr="008C1DC6">
        <w:rPr>
          <w:spacing w:val="-2"/>
        </w:rPr>
        <w:t>email with</w:t>
      </w:r>
      <w:r w:rsidR="00D02EAF" w:rsidRPr="008C1DC6">
        <w:rPr>
          <w:spacing w:val="-2"/>
        </w:rPr>
        <w:t xml:space="preserve"> the email subject indicated as</w:t>
      </w:r>
      <w:r w:rsidR="00CF094A">
        <w:rPr>
          <w:spacing w:val="-2"/>
        </w:rPr>
        <w:t xml:space="preserve"> “</w:t>
      </w:r>
      <w:r w:rsidR="00D02EAF" w:rsidRPr="00CF094A">
        <w:rPr>
          <w:i/>
          <w:iCs/>
          <w:spacing w:val="-2"/>
        </w:rPr>
        <w:t>Prequalification for Chuuk Mini</w:t>
      </w:r>
      <w:r w:rsidR="00CF094A" w:rsidRPr="00CF094A">
        <w:rPr>
          <w:i/>
          <w:iCs/>
          <w:spacing w:val="-2"/>
        </w:rPr>
        <w:t>-</w:t>
      </w:r>
      <w:r w:rsidR="00D02EAF" w:rsidRPr="00CF094A">
        <w:rPr>
          <w:i/>
          <w:iCs/>
          <w:spacing w:val="-2"/>
        </w:rPr>
        <w:t>grids</w:t>
      </w:r>
      <w:r w:rsidR="00CF094A">
        <w:rPr>
          <w:spacing w:val="-2"/>
        </w:rPr>
        <w:t>”</w:t>
      </w:r>
      <w:r w:rsidR="00D02EAF" w:rsidRPr="008C1DC6">
        <w:rPr>
          <w:spacing w:val="-2"/>
        </w:rPr>
        <w:t xml:space="preserve"> </w:t>
      </w:r>
      <w:r w:rsidRPr="008C1DC6">
        <w:rPr>
          <w:spacing w:val="-2"/>
        </w:rPr>
        <w:t>and delivered to address</w:t>
      </w:r>
      <w:r w:rsidR="00C34DB5" w:rsidRPr="008C1DC6">
        <w:rPr>
          <w:spacing w:val="-2"/>
        </w:rPr>
        <w:t xml:space="preserve"> (a) </w:t>
      </w:r>
      <w:r w:rsidRPr="008C1DC6">
        <w:rPr>
          <w:spacing w:val="-2"/>
        </w:rPr>
        <w:t>below</w:t>
      </w:r>
      <w:r w:rsidR="00D712FC" w:rsidRPr="008C1DC6">
        <w:rPr>
          <w:spacing w:val="-2"/>
        </w:rPr>
        <w:t xml:space="preserve"> </w:t>
      </w:r>
      <w:r w:rsidRPr="008C1DC6">
        <w:rPr>
          <w:spacing w:val="-2"/>
        </w:rPr>
        <w:t>by</w:t>
      </w:r>
      <w:r w:rsidR="0020030D" w:rsidRPr="008C1DC6">
        <w:rPr>
          <w:spacing w:val="-2"/>
        </w:rPr>
        <w:t xml:space="preserve"> </w:t>
      </w:r>
      <w:r w:rsidR="005C4935" w:rsidRPr="008C1DC6">
        <w:rPr>
          <w:i/>
          <w:spacing w:val="-2"/>
        </w:rPr>
        <w:t xml:space="preserve">10:00 am Pohnpei Standard </w:t>
      </w:r>
      <w:r w:rsidR="00D402B5" w:rsidRPr="008C1DC6">
        <w:rPr>
          <w:i/>
          <w:spacing w:val="-2"/>
        </w:rPr>
        <w:t>Time</w:t>
      </w:r>
      <w:r w:rsidRPr="008C1DC6">
        <w:rPr>
          <w:iCs/>
          <w:spacing w:val="-2"/>
        </w:rPr>
        <w:t xml:space="preserve"> on</w:t>
      </w:r>
      <w:r w:rsidR="0020030D" w:rsidRPr="008C1DC6">
        <w:rPr>
          <w:iCs/>
          <w:spacing w:val="-2"/>
        </w:rPr>
        <w:t xml:space="preserve"> </w:t>
      </w:r>
      <w:r w:rsidR="0020030D" w:rsidRPr="008C1DC6">
        <w:rPr>
          <w:i/>
          <w:spacing w:val="-2"/>
        </w:rPr>
        <w:t xml:space="preserve">May </w:t>
      </w:r>
      <w:r w:rsidR="00FF2BDB">
        <w:rPr>
          <w:i/>
          <w:spacing w:val="-2"/>
        </w:rPr>
        <w:t>2</w:t>
      </w:r>
      <w:r w:rsidR="003A5990" w:rsidRPr="008C1DC6">
        <w:rPr>
          <w:i/>
          <w:spacing w:val="-2"/>
        </w:rPr>
        <w:t>0</w:t>
      </w:r>
      <w:r w:rsidR="0020030D" w:rsidRPr="008C1DC6">
        <w:rPr>
          <w:i/>
          <w:spacing w:val="-2"/>
        </w:rPr>
        <w:t>, 2026</w:t>
      </w:r>
      <w:r w:rsidRPr="008C1DC6">
        <w:rPr>
          <w:spacing w:val="-2"/>
        </w:rPr>
        <w:t xml:space="preserve">. Late applications </w:t>
      </w:r>
      <w:r w:rsidR="0081223A">
        <w:rPr>
          <w:spacing w:val="-2"/>
        </w:rPr>
        <w:t>will be returned unopened.</w:t>
      </w:r>
    </w:p>
    <w:tbl>
      <w:tblPr>
        <w:tblStyle w:val="TableGrid"/>
        <w:tblW w:w="0" w:type="auto"/>
        <w:tblInd w:w="9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
        <w:gridCol w:w="6125"/>
      </w:tblGrid>
      <w:tr w:rsidR="0067190E" w:rsidRPr="008C1DC6" w14:paraId="64E76844" w14:textId="77777777" w:rsidTr="00082A8A">
        <w:tc>
          <w:tcPr>
            <w:tcW w:w="540" w:type="dxa"/>
          </w:tcPr>
          <w:p w14:paraId="386DD2C8" w14:textId="22D696CC" w:rsidR="0067190E" w:rsidRPr="008C1DC6" w:rsidRDefault="00774A71" w:rsidP="007028DC">
            <w:pPr>
              <w:suppressAutoHyphens/>
              <w:rPr>
                <w:i/>
                <w:iCs/>
                <w:spacing w:val="-2"/>
              </w:rPr>
            </w:pPr>
            <w:r w:rsidRPr="008C1DC6">
              <w:rPr>
                <w:i/>
                <w:iCs/>
                <w:spacing w:val="-2"/>
              </w:rPr>
              <w:t>(a)</w:t>
            </w:r>
          </w:p>
        </w:tc>
        <w:tc>
          <w:tcPr>
            <w:tcW w:w="6125" w:type="dxa"/>
          </w:tcPr>
          <w:p w14:paraId="4DC40E9F" w14:textId="77777777" w:rsidR="0029729A" w:rsidRPr="008C1DC6" w:rsidRDefault="0029729A" w:rsidP="00D41533">
            <w:pPr>
              <w:suppressAutoHyphens/>
              <w:spacing w:after="240"/>
              <w:rPr>
                <w:b/>
                <w:i/>
                <w:iCs/>
                <w:spacing w:val="-2"/>
              </w:rPr>
            </w:pPr>
            <w:r w:rsidRPr="008C1DC6">
              <w:rPr>
                <w:b/>
                <w:i/>
                <w:iCs/>
                <w:spacing w:val="-2"/>
              </w:rPr>
              <w:t>The Project Manager, ARISE</w:t>
            </w:r>
          </w:p>
          <w:p w14:paraId="7571C399" w14:textId="41FB9EBC" w:rsidR="0029729A" w:rsidRPr="008C1DC6" w:rsidRDefault="0029729A" w:rsidP="00D41533">
            <w:pPr>
              <w:suppressAutoHyphens/>
              <w:spacing w:after="240"/>
              <w:rPr>
                <w:b/>
                <w:i/>
                <w:iCs/>
                <w:spacing w:val="-2"/>
              </w:rPr>
            </w:pPr>
            <w:r w:rsidRPr="008C1DC6">
              <w:rPr>
                <w:b/>
                <w:i/>
                <w:iCs/>
                <w:spacing w:val="-2"/>
              </w:rPr>
              <w:t xml:space="preserve">National Government Complex, </w:t>
            </w:r>
            <w:r w:rsidR="004241DC" w:rsidRPr="004241DC">
              <w:rPr>
                <w:b/>
                <w:i/>
                <w:iCs/>
                <w:spacing w:val="-2"/>
              </w:rPr>
              <w:t>Kaselehlie</w:t>
            </w:r>
            <w:r w:rsidRPr="008C1DC6">
              <w:rPr>
                <w:b/>
                <w:i/>
                <w:iCs/>
                <w:spacing w:val="-2"/>
              </w:rPr>
              <w:t xml:space="preserve"> Building, Department of Resources </w:t>
            </w:r>
            <w:r w:rsidR="00C82975">
              <w:rPr>
                <w:b/>
                <w:i/>
                <w:iCs/>
                <w:spacing w:val="-2"/>
              </w:rPr>
              <w:t xml:space="preserve">and </w:t>
            </w:r>
            <w:r w:rsidRPr="008C1DC6">
              <w:rPr>
                <w:b/>
                <w:i/>
                <w:iCs/>
                <w:spacing w:val="-2"/>
              </w:rPr>
              <w:t>Development, Energy Division</w:t>
            </w:r>
          </w:p>
          <w:p w14:paraId="2869BC9E" w14:textId="77777777" w:rsidR="0029729A" w:rsidRPr="008C1DC6" w:rsidRDefault="0029729A" w:rsidP="00D41533">
            <w:pPr>
              <w:suppressAutoHyphens/>
              <w:spacing w:after="240"/>
              <w:rPr>
                <w:b/>
                <w:i/>
                <w:iCs/>
                <w:spacing w:val="-2"/>
              </w:rPr>
            </w:pPr>
            <w:r w:rsidRPr="008C1DC6">
              <w:rPr>
                <w:b/>
                <w:i/>
                <w:iCs/>
                <w:spacing w:val="-2"/>
              </w:rPr>
              <w:t>City: Palikir, Pohnpei</w:t>
            </w:r>
          </w:p>
          <w:p w14:paraId="7B75D2EF" w14:textId="77777777" w:rsidR="0029729A" w:rsidRPr="008C1DC6" w:rsidRDefault="0029729A" w:rsidP="00D41533">
            <w:pPr>
              <w:suppressAutoHyphens/>
              <w:spacing w:after="240"/>
              <w:rPr>
                <w:b/>
                <w:i/>
                <w:iCs/>
                <w:spacing w:val="-2"/>
              </w:rPr>
            </w:pPr>
            <w:r w:rsidRPr="008C1DC6">
              <w:rPr>
                <w:b/>
                <w:i/>
                <w:iCs/>
                <w:spacing w:val="-2"/>
              </w:rPr>
              <w:t>ZIP Code: 96941</w:t>
            </w:r>
          </w:p>
          <w:p w14:paraId="722A1D59" w14:textId="77777777" w:rsidR="0029729A" w:rsidRPr="008C1DC6" w:rsidRDefault="0029729A" w:rsidP="00D41533">
            <w:pPr>
              <w:suppressAutoHyphens/>
              <w:spacing w:after="240"/>
              <w:rPr>
                <w:b/>
                <w:i/>
                <w:iCs/>
                <w:spacing w:val="-2"/>
              </w:rPr>
            </w:pPr>
            <w:r w:rsidRPr="008C1DC6">
              <w:rPr>
                <w:b/>
                <w:i/>
                <w:iCs/>
                <w:spacing w:val="-2"/>
              </w:rPr>
              <w:t>Country: Federated States of Micronesia</w:t>
            </w:r>
          </w:p>
          <w:p w14:paraId="54B4C95B" w14:textId="77777777" w:rsidR="0029729A" w:rsidRPr="008C1DC6" w:rsidRDefault="0029729A" w:rsidP="00D41533">
            <w:pPr>
              <w:suppressAutoHyphens/>
              <w:spacing w:after="240"/>
              <w:rPr>
                <w:b/>
                <w:i/>
                <w:iCs/>
                <w:spacing w:val="-2"/>
              </w:rPr>
            </w:pPr>
            <w:r w:rsidRPr="008C1DC6">
              <w:rPr>
                <w:b/>
                <w:i/>
                <w:iCs/>
                <w:spacing w:val="-2"/>
              </w:rPr>
              <w:t>Telephone: (691) 320-2646/5133/2620</w:t>
            </w:r>
          </w:p>
          <w:p w14:paraId="1DCE94D3" w14:textId="77777777" w:rsidR="00D41533" w:rsidRDefault="0029729A" w:rsidP="00D41533">
            <w:pPr>
              <w:suppressAutoHyphens/>
              <w:spacing w:after="240"/>
              <w:rPr>
                <w:b/>
                <w:i/>
                <w:iCs/>
                <w:spacing w:val="-2"/>
              </w:rPr>
            </w:pPr>
            <w:r w:rsidRPr="008C1DC6">
              <w:rPr>
                <w:b/>
                <w:i/>
                <w:iCs/>
                <w:spacing w:val="-2"/>
              </w:rPr>
              <w:t>Electronic mail address:</w:t>
            </w:r>
          </w:p>
          <w:p w14:paraId="61752C80" w14:textId="258B29E8" w:rsidR="00D41533" w:rsidRDefault="00D41533" w:rsidP="00D41533">
            <w:pPr>
              <w:suppressAutoHyphens/>
              <w:spacing w:after="240"/>
              <w:rPr>
                <w:b/>
                <w:i/>
                <w:iCs/>
                <w:spacing w:val="-2"/>
              </w:rPr>
            </w:pPr>
            <w:hyperlink r:id="rId13" w:history="1">
              <w:r w:rsidRPr="00A54396">
                <w:rPr>
                  <w:rStyle w:val="Hyperlink"/>
                  <w:b/>
                  <w:i/>
                  <w:iCs/>
                  <w:spacing w:val="-2"/>
                </w:rPr>
                <w:t>arise@rd.gov.fm</w:t>
              </w:r>
            </w:hyperlink>
          </w:p>
          <w:p w14:paraId="683C1B12" w14:textId="5C03412A" w:rsidR="00D41533" w:rsidRPr="008C1DC6" w:rsidRDefault="00D41533" w:rsidP="00D41533">
            <w:pPr>
              <w:suppressAutoHyphens/>
              <w:spacing w:after="240"/>
              <w:rPr>
                <w:i/>
                <w:iCs/>
                <w:spacing w:val="-2"/>
              </w:rPr>
            </w:pPr>
            <w:r>
              <w:rPr>
                <w:b/>
                <w:i/>
                <w:iCs/>
                <w:spacing w:val="-2"/>
              </w:rPr>
              <w:t xml:space="preserve">CC: </w:t>
            </w:r>
            <w:hyperlink r:id="rId14" w:history="1">
              <w:r w:rsidRPr="00A54396">
                <w:rPr>
                  <w:rStyle w:val="Hyperlink"/>
                  <w:b/>
                  <w:i/>
                  <w:iCs/>
                  <w:spacing w:val="-2"/>
                </w:rPr>
                <w:t>sebastien.pitot@ttaenergy.com</w:t>
              </w:r>
            </w:hyperlink>
            <w:r>
              <w:rPr>
                <w:b/>
                <w:i/>
                <w:iCs/>
                <w:spacing w:val="-2"/>
              </w:rPr>
              <w:t xml:space="preserve"> and </w:t>
            </w:r>
            <w:hyperlink r:id="rId15" w:history="1">
              <w:r w:rsidRPr="00CF131B">
                <w:rPr>
                  <w:rStyle w:val="Hyperlink"/>
                  <w:b/>
                  <w:i/>
                  <w:iCs/>
                  <w:spacing w:val="-2"/>
                </w:rPr>
                <w:t>roger.sallent@ttaenergy.com</w:t>
              </w:r>
            </w:hyperlink>
          </w:p>
        </w:tc>
      </w:tr>
    </w:tbl>
    <w:p w14:paraId="46BCAD75" w14:textId="77777777" w:rsidR="00A403B3" w:rsidRDefault="00A403B3" w:rsidP="00B10B33">
      <w:pPr>
        <w:pStyle w:val="Style8"/>
        <w:spacing w:after="432" w:line="264" w:lineRule="exact"/>
      </w:pPr>
    </w:p>
    <w:p w14:paraId="67BE8327" w14:textId="77777777" w:rsidR="00B10B33" w:rsidRDefault="00B10B33" w:rsidP="00B10B33">
      <w:pPr>
        <w:pStyle w:val="Style8"/>
        <w:spacing w:after="432" w:line="264" w:lineRule="exact"/>
      </w:pPr>
      <w:r>
        <w:t xml:space="preserve">Detail   scope of work can be downloaded at this link: </w:t>
      </w:r>
    </w:p>
    <w:p w14:paraId="29FF9233" w14:textId="7935E81A" w:rsidR="00B10B33" w:rsidRPr="00B10B33" w:rsidRDefault="00B10B33" w:rsidP="00B10B33">
      <w:pPr>
        <w:pStyle w:val="Style8"/>
        <w:spacing w:after="432" w:line="264" w:lineRule="exact"/>
        <w:sectPr w:rsidR="00B10B33" w:rsidRPr="00B10B33" w:rsidSect="009B2433">
          <w:headerReference w:type="even" r:id="rId16"/>
          <w:headerReference w:type="default" r:id="rId17"/>
          <w:footerReference w:type="even" r:id="rId18"/>
          <w:footerReference w:type="default" r:id="rId19"/>
          <w:footerReference w:type="first" r:id="rId20"/>
          <w:footnotePr>
            <w:numRestart w:val="eachSect"/>
          </w:footnotePr>
          <w:pgSz w:w="12240" w:h="15840" w:code="1"/>
          <w:pgMar w:top="1440" w:right="1440" w:bottom="1440" w:left="1440" w:header="720" w:footer="720" w:gutter="0"/>
          <w:pgNumType w:fmt="lowerRoman"/>
          <w:cols w:space="720"/>
          <w:noEndnote/>
          <w:titlePg/>
        </w:sectPr>
      </w:pPr>
      <w:hyperlink r:id="rId21" w:history="1">
        <w:r w:rsidRPr="009D3AD1">
          <w:rPr>
            <w:rStyle w:val="Hyperlink"/>
            <w:rFonts w:ascii="Segoe UI" w:hAnsi="Segoe UI" w:cs="Segoe UI"/>
            <w:sz w:val="23"/>
            <w:szCs w:val="23"/>
            <w:bdr w:val="none" w:sz="0" w:space="0" w:color="auto" w:frame="1"/>
            <w:shd w:val="clear" w:color="auto" w:fill="FFFFFF"/>
          </w:rPr>
          <w:t>https://drive.google.com/drive/folders/1SOyAZd3BudA_h-bjzs7CiYU0cb76lJ68?usp=sharing</w:t>
        </w:r>
      </w:hyperlink>
    </w:p>
    <w:p w14:paraId="4C987363" w14:textId="77777777" w:rsidR="009B2433" w:rsidRPr="00B10B33" w:rsidRDefault="00D5032A" w:rsidP="000C4E74">
      <w:pPr>
        <w:widowControl/>
        <w:autoSpaceDE/>
        <w:autoSpaceDN/>
        <w:spacing w:before="60" w:after="60"/>
        <w:jc w:val="center"/>
        <w:rPr>
          <w:b/>
          <w:color w:val="000000" w:themeColor="text1"/>
          <w:sz w:val="72"/>
          <w:szCs w:val="72"/>
          <w:lang w:val="pt-BR"/>
        </w:rPr>
      </w:pPr>
      <w:r w:rsidRPr="00B10B33">
        <w:rPr>
          <w:b/>
          <w:color w:val="000000" w:themeColor="text1"/>
          <w:sz w:val="72"/>
          <w:szCs w:val="72"/>
          <w:lang w:val="pt-BR"/>
        </w:rPr>
        <w:lastRenderedPageBreak/>
        <w:t>Prequal</w:t>
      </w:r>
      <w:r w:rsidR="00953FF6" w:rsidRPr="00B10B33">
        <w:rPr>
          <w:b/>
          <w:color w:val="000000" w:themeColor="text1"/>
          <w:sz w:val="72"/>
          <w:szCs w:val="72"/>
          <w:lang w:val="pt-BR"/>
        </w:rPr>
        <w:t>i</w:t>
      </w:r>
      <w:r w:rsidRPr="00B10B33">
        <w:rPr>
          <w:b/>
          <w:color w:val="000000" w:themeColor="text1"/>
          <w:sz w:val="72"/>
          <w:szCs w:val="72"/>
          <w:lang w:val="pt-BR"/>
        </w:rPr>
        <w:t>f</w:t>
      </w:r>
      <w:r w:rsidR="00953FF6" w:rsidRPr="00B10B33">
        <w:rPr>
          <w:b/>
          <w:color w:val="000000" w:themeColor="text1"/>
          <w:sz w:val="72"/>
          <w:szCs w:val="72"/>
          <w:lang w:val="pt-BR"/>
        </w:rPr>
        <w:t>i</w:t>
      </w:r>
      <w:r w:rsidR="00A403B3" w:rsidRPr="00B10B33">
        <w:rPr>
          <w:b/>
          <w:color w:val="000000" w:themeColor="text1"/>
          <w:sz w:val="72"/>
          <w:szCs w:val="72"/>
          <w:lang w:val="pt-BR"/>
        </w:rPr>
        <w:t xml:space="preserve">cation Document </w:t>
      </w:r>
    </w:p>
    <w:p w14:paraId="0F8F7409" w14:textId="77777777" w:rsidR="00776DA4" w:rsidRPr="008C1DC6" w:rsidRDefault="00776DA4" w:rsidP="000C4E74">
      <w:pPr>
        <w:jc w:val="center"/>
        <w:rPr>
          <w:b/>
          <w:color w:val="000000" w:themeColor="text1"/>
          <w:sz w:val="72"/>
          <w:szCs w:val="72"/>
        </w:rPr>
      </w:pPr>
      <w:r w:rsidRPr="008C1DC6">
        <w:rPr>
          <w:b/>
          <w:color w:val="000000" w:themeColor="text1"/>
          <w:sz w:val="72"/>
          <w:szCs w:val="72"/>
        </w:rPr>
        <w:t>Works</w:t>
      </w:r>
    </w:p>
    <w:p w14:paraId="0D63334C" w14:textId="77777777" w:rsidR="00D9527D" w:rsidRPr="008C1DC6" w:rsidRDefault="00D9527D" w:rsidP="000C4E74">
      <w:pPr>
        <w:jc w:val="center"/>
        <w:rPr>
          <w:b/>
          <w:color w:val="000000" w:themeColor="text1"/>
          <w:sz w:val="72"/>
          <w:szCs w:val="72"/>
        </w:rPr>
      </w:pPr>
    </w:p>
    <w:p w14:paraId="31B39CAA" w14:textId="77777777" w:rsidR="003D6B61" w:rsidRPr="008C1DC6" w:rsidRDefault="003D6B61" w:rsidP="000C4E74">
      <w:pPr>
        <w:pStyle w:val="Title"/>
        <w:rPr>
          <w:b w:val="0"/>
          <w:bCs/>
          <w:iCs/>
          <w:sz w:val="36"/>
          <w:szCs w:val="36"/>
        </w:rPr>
      </w:pPr>
      <w:r w:rsidRPr="008C1DC6">
        <w:rPr>
          <w:rFonts w:ascii="Times New Roman" w:hAnsi="Times New Roman"/>
          <w:bCs/>
          <w:iCs/>
          <w:sz w:val="36"/>
          <w:szCs w:val="36"/>
        </w:rPr>
        <w:t>Procurement of:</w:t>
      </w:r>
    </w:p>
    <w:p w14:paraId="5E776FA2" w14:textId="77777777" w:rsidR="00BF1E48" w:rsidRPr="008C1DC6" w:rsidRDefault="00BF1E48" w:rsidP="00BF1E48">
      <w:pPr>
        <w:jc w:val="center"/>
        <w:rPr>
          <w:bCs/>
          <w:i/>
          <w:iCs/>
          <w:sz w:val="44"/>
          <w:szCs w:val="44"/>
        </w:rPr>
      </w:pPr>
      <w:r w:rsidRPr="008C1DC6">
        <w:rPr>
          <w:bCs/>
          <w:i/>
          <w:iCs/>
          <w:sz w:val="44"/>
          <w:szCs w:val="44"/>
        </w:rPr>
        <w:t>Design, Supply, Installation and Commissioning of five mini-grids and stand-alone systems in Uman, Tol (Munien), Tol (Wonip), Onoun, and Moch, Chuuk</w:t>
      </w:r>
    </w:p>
    <w:p w14:paraId="37A88E2E" w14:textId="77777777" w:rsidR="003D6B61" w:rsidRPr="008C1DC6" w:rsidRDefault="003D6B61" w:rsidP="000C4E74">
      <w:pPr>
        <w:pStyle w:val="Title"/>
        <w:jc w:val="left"/>
        <w:rPr>
          <w:b w:val="0"/>
          <w:bCs/>
          <w:i/>
          <w:iCs/>
          <w:sz w:val="56"/>
          <w:szCs w:val="20"/>
        </w:rPr>
      </w:pPr>
    </w:p>
    <w:p w14:paraId="721A8026" w14:textId="77777777" w:rsidR="00735009" w:rsidRPr="008C1DC6" w:rsidRDefault="00735009" w:rsidP="000C4E74">
      <w:pPr>
        <w:pStyle w:val="Title"/>
        <w:jc w:val="left"/>
        <w:rPr>
          <w:b w:val="0"/>
          <w:bCs/>
          <w:i/>
          <w:iCs/>
          <w:sz w:val="56"/>
          <w:szCs w:val="20"/>
        </w:rPr>
      </w:pPr>
    </w:p>
    <w:p w14:paraId="7DB31575" w14:textId="7CE43E45" w:rsidR="00A403B3" w:rsidRPr="008C1DC6" w:rsidRDefault="00D5032A" w:rsidP="00541F8D">
      <w:pPr>
        <w:pStyle w:val="Title"/>
        <w:spacing w:before="120" w:after="120"/>
        <w:jc w:val="left"/>
        <w:rPr>
          <w:rFonts w:ascii="Times New Roman" w:hAnsi="Times New Roman"/>
          <w:b w:val="0"/>
          <w:bCs/>
          <w:i/>
          <w:iCs/>
          <w:sz w:val="28"/>
          <w:szCs w:val="28"/>
        </w:rPr>
      </w:pPr>
      <w:r w:rsidRPr="008C1DC6">
        <w:rPr>
          <w:rFonts w:ascii="Times New Roman" w:hAnsi="Times New Roman"/>
          <w:bCs/>
          <w:iCs/>
          <w:sz w:val="28"/>
          <w:szCs w:val="28"/>
        </w:rPr>
        <w:t>Invitation for Prequalifi</w:t>
      </w:r>
      <w:r w:rsidR="00A403B3" w:rsidRPr="008C1DC6">
        <w:rPr>
          <w:rFonts w:ascii="Times New Roman" w:hAnsi="Times New Roman"/>
          <w:bCs/>
          <w:iCs/>
          <w:sz w:val="28"/>
          <w:szCs w:val="28"/>
        </w:rPr>
        <w:t>cation No</w:t>
      </w:r>
      <w:r w:rsidR="00FF2BDB">
        <w:rPr>
          <w:rFonts w:ascii="Times New Roman" w:hAnsi="Times New Roman"/>
          <w:bCs/>
          <w:iCs/>
          <w:sz w:val="28"/>
          <w:szCs w:val="28"/>
        </w:rPr>
        <w:t xml:space="preserve">: </w:t>
      </w:r>
      <w:r w:rsidR="007F22EB">
        <w:rPr>
          <w:rFonts w:ascii="Times New Roman" w:hAnsi="Times New Roman"/>
          <w:bCs/>
          <w:iCs/>
          <w:sz w:val="28"/>
          <w:szCs w:val="28"/>
        </w:rPr>
        <w:t>FSM-W-0</w:t>
      </w:r>
      <w:r w:rsidR="0037728B">
        <w:rPr>
          <w:rFonts w:ascii="Times New Roman" w:hAnsi="Times New Roman"/>
          <w:bCs/>
          <w:iCs/>
          <w:sz w:val="28"/>
          <w:szCs w:val="28"/>
        </w:rPr>
        <w:t>1</w:t>
      </w:r>
    </w:p>
    <w:p w14:paraId="11D49052" w14:textId="19275299" w:rsidR="00810997" w:rsidRPr="008C1DC6" w:rsidRDefault="005F56A8" w:rsidP="00541F8D">
      <w:pPr>
        <w:pStyle w:val="Title"/>
        <w:spacing w:before="120" w:after="120"/>
        <w:jc w:val="left"/>
        <w:rPr>
          <w:b w:val="0"/>
          <w:bCs/>
          <w:i/>
          <w:iCs/>
          <w:sz w:val="28"/>
          <w:szCs w:val="28"/>
        </w:rPr>
      </w:pPr>
      <w:r w:rsidRPr="008C1DC6">
        <w:rPr>
          <w:rFonts w:ascii="Times New Roman" w:hAnsi="Times New Roman"/>
          <w:sz w:val="28"/>
          <w:szCs w:val="28"/>
        </w:rPr>
        <w:t xml:space="preserve">Prequalification </w:t>
      </w:r>
      <w:r w:rsidR="005D44C3" w:rsidRPr="008C1DC6">
        <w:rPr>
          <w:rFonts w:ascii="Times New Roman" w:hAnsi="Times New Roman"/>
          <w:sz w:val="28"/>
          <w:szCs w:val="28"/>
        </w:rPr>
        <w:t>Document</w:t>
      </w:r>
      <w:r w:rsidR="00EB21FE" w:rsidRPr="008C1DC6">
        <w:rPr>
          <w:rFonts w:ascii="Times New Roman" w:hAnsi="Times New Roman"/>
          <w:sz w:val="28"/>
          <w:szCs w:val="28"/>
        </w:rPr>
        <w:t xml:space="preserve"> (PQD)</w:t>
      </w:r>
      <w:r w:rsidR="00DE6028" w:rsidRPr="008C1DC6">
        <w:rPr>
          <w:rFonts w:ascii="Times New Roman" w:hAnsi="Times New Roman"/>
          <w:sz w:val="28"/>
          <w:szCs w:val="28"/>
        </w:rPr>
        <w:t xml:space="preserve"> No</w:t>
      </w:r>
      <w:r w:rsidR="00DE6028" w:rsidRPr="008C1DC6">
        <w:rPr>
          <w:rFonts w:ascii="Times New Roman" w:hAnsi="Times New Roman"/>
          <w:i/>
          <w:iCs/>
          <w:sz w:val="28"/>
          <w:szCs w:val="28"/>
        </w:rPr>
        <w:t>:</w:t>
      </w:r>
      <w:r w:rsidR="00DE6028" w:rsidRPr="008C1DC6">
        <w:rPr>
          <w:rFonts w:ascii="Times New Roman" w:hAnsi="Times New Roman"/>
          <w:b w:val="0"/>
          <w:bCs/>
          <w:i/>
          <w:iCs/>
          <w:sz w:val="28"/>
          <w:szCs w:val="28"/>
        </w:rPr>
        <w:t xml:space="preserve"> </w:t>
      </w:r>
      <w:r w:rsidR="0037728B">
        <w:rPr>
          <w:rFonts w:ascii="Times New Roman" w:hAnsi="Times New Roman"/>
          <w:b w:val="0"/>
          <w:bCs/>
          <w:i/>
          <w:iCs/>
          <w:sz w:val="28"/>
          <w:szCs w:val="28"/>
        </w:rPr>
        <w:t>MG-PQ-Chuuk</w:t>
      </w:r>
    </w:p>
    <w:p w14:paraId="5A4B19D2" w14:textId="52C88B63" w:rsidR="005249D9" w:rsidRPr="00A930BE" w:rsidRDefault="005249D9" w:rsidP="00BF1E48">
      <w:pPr>
        <w:spacing w:before="60" w:after="60"/>
        <w:rPr>
          <w:sz w:val="28"/>
          <w:szCs w:val="28"/>
        </w:rPr>
      </w:pPr>
      <w:r w:rsidRPr="00A930BE">
        <w:rPr>
          <w:b/>
          <w:iCs/>
          <w:sz w:val="28"/>
          <w:szCs w:val="28"/>
        </w:rPr>
        <w:t>Project</w:t>
      </w:r>
      <w:r w:rsidRPr="00A930BE">
        <w:rPr>
          <w:bCs/>
          <w:i/>
          <w:iCs/>
          <w:sz w:val="28"/>
          <w:szCs w:val="28"/>
        </w:rPr>
        <w:t xml:space="preserve">: </w:t>
      </w:r>
      <w:r w:rsidR="00BF1E48" w:rsidRPr="00A930BE">
        <w:rPr>
          <w:bCs/>
          <w:sz w:val="28"/>
          <w:szCs w:val="28"/>
        </w:rPr>
        <w:t>Access and Renewable Increase for Sustainable Energy (Pl81253)</w:t>
      </w:r>
    </w:p>
    <w:p w14:paraId="0E2A71EC" w14:textId="0F68B4CC" w:rsidR="00776DA4" w:rsidRPr="00A930BE" w:rsidRDefault="005249D9" w:rsidP="00541F8D">
      <w:pPr>
        <w:pStyle w:val="Title"/>
        <w:spacing w:before="120" w:after="120"/>
        <w:jc w:val="left"/>
        <w:rPr>
          <w:rFonts w:ascii="Times New Roman" w:hAnsi="Times New Roman"/>
          <w:b w:val="0"/>
          <w:bCs/>
          <w:kern w:val="0"/>
          <w:sz w:val="28"/>
          <w:szCs w:val="28"/>
        </w:rPr>
      </w:pPr>
      <w:r w:rsidRPr="00A930BE">
        <w:rPr>
          <w:rFonts w:ascii="Times New Roman" w:hAnsi="Times New Roman"/>
          <w:bCs/>
          <w:sz w:val="28"/>
          <w:szCs w:val="28"/>
        </w:rPr>
        <w:t>Employer:</w:t>
      </w:r>
      <w:r w:rsidRPr="00A930BE">
        <w:rPr>
          <w:rFonts w:ascii="Times New Roman" w:hAnsi="Times New Roman"/>
          <w:b w:val="0"/>
          <w:bCs/>
          <w:sz w:val="28"/>
          <w:szCs w:val="28"/>
        </w:rPr>
        <w:t xml:space="preserve"> </w:t>
      </w:r>
      <w:r w:rsidR="00DD732B" w:rsidRPr="00A930BE">
        <w:rPr>
          <w:rFonts w:ascii="Times New Roman" w:hAnsi="Times New Roman"/>
          <w:b w:val="0"/>
          <w:bCs/>
          <w:kern w:val="0"/>
          <w:sz w:val="28"/>
          <w:szCs w:val="28"/>
        </w:rPr>
        <w:t xml:space="preserve">Department of Resources </w:t>
      </w:r>
      <w:r w:rsidR="00C82975">
        <w:rPr>
          <w:rFonts w:ascii="Times New Roman" w:hAnsi="Times New Roman"/>
          <w:b w:val="0"/>
          <w:bCs/>
          <w:kern w:val="0"/>
          <w:sz w:val="28"/>
          <w:szCs w:val="28"/>
        </w:rPr>
        <w:t>and</w:t>
      </w:r>
      <w:r w:rsidR="00DD732B" w:rsidRPr="00A930BE">
        <w:rPr>
          <w:rFonts w:ascii="Times New Roman" w:hAnsi="Times New Roman"/>
          <w:b w:val="0"/>
          <w:bCs/>
          <w:kern w:val="0"/>
          <w:sz w:val="28"/>
          <w:szCs w:val="28"/>
        </w:rPr>
        <w:t xml:space="preserve"> Development (D</w:t>
      </w:r>
      <w:r w:rsidR="00FF2BDB">
        <w:rPr>
          <w:rFonts w:ascii="Times New Roman" w:hAnsi="Times New Roman"/>
          <w:b w:val="0"/>
          <w:bCs/>
          <w:kern w:val="0"/>
          <w:sz w:val="28"/>
          <w:szCs w:val="28"/>
        </w:rPr>
        <w:t>o</w:t>
      </w:r>
      <w:r w:rsidR="00DD732B" w:rsidRPr="00A930BE">
        <w:rPr>
          <w:rFonts w:ascii="Times New Roman" w:hAnsi="Times New Roman"/>
          <w:b w:val="0"/>
          <w:bCs/>
          <w:kern w:val="0"/>
          <w:sz w:val="28"/>
          <w:szCs w:val="28"/>
        </w:rPr>
        <w:t>R</w:t>
      </w:r>
      <w:r w:rsidR="00FF2BDB">
        <w:rPr>
          <w:rFonts w:ascii="Times New Roman" w:hAnsi="Times New Roman"/>
          <w:b w:val="0"/>
          <w:bCs/>
          <w:kern w:val="0"/>
          <w:sz w:val="28"/>
          <w:szCs w:val="28"/>
        </w:rPr>
        <w:t>&amp;</w:t>
      </w:r>
      <w:r w:rsidR="00DD732B" w:rsidRPr="00A930BE">
        <w:rPr>
          <w:rFonts w:ascii="Times New Roman" w:hAnsi="Times New Roman"/>
          <w:b w:val="0"/>
          <w:bCs/>
          <w:kern w:val="0"/>
          <w:sz w:val="28"/>
          <w:szCs w:val="28"/>
        </w:rPr>
        <w:t>D)</w:t>
      </w:r>
    </w:p>
    <w:p w14:paraId="0D611C0A" w14:textId="4FB3E6E7" w:rsidR="005249D9" w:rsidRPr="00A930BE" w:rsidRDefault="005249D9" w:rsidP="00541F8D">
      <w:pPr>
        <w:pStyle w:val="Title"/>
        <w:spacing w:before="120" w:after="120"/>
        <w:jc w:val="left"/>
        <w:rPr>
          <w:b w:val="0"/>
          <w:bCs/>
          <w:sz w:val="28"/>
          <w:szCs w:val="28"/>
        </w:rPr>
      </w:pPr>
      <w:r w:rsidRPr="00A930BE">
        <w:rPr>
          <w:rFonts w:ascii="Times New Roman" w:hAnsi="Times New Roman"/>
          <w:bCs/>
          <w:sz w:val="28"/>
          <w:szCs w:val="28"/>
        </w:rPr>
        <w:t>Country:</w:t>
      </w:r>
      <w:r w:rsidRPr="00A930BE">
        <w:rPr>
          <w:rFonts w:ascii="Times New Roman" w:hAnsi="Times New Roman"/>
          <w:b w:val="0"/>
          <w:bCs/>
          <w:sz w:val="28"/>
          <w:szCs w:val="28"/>
        </w:rPr>
        <w:t xml:space="preserve"> </w:t>
      </w:r>
      <w:r w:rsidR="00BF1E48" w:rsidRPr="00A930BE">
        <w:rPr>
          <w:rFonts w:ascii="Times New Roman" w:hAnsi="Times New Roman"/>
          <w:b w:val="0"/>
          <w:bCs/>
          <w:sz w:val="28"/>
          <w:szCs w:val="28"/>
        </w:rPr>
        <w:t>Federated States of Micronesia</w:t>
      </w:r>
    </w:p>
    <w:p w14:paraId="617D730A" w14:textId="410C75ED" w:rsidR="005249D9" w:rsidRPr="008C1DC6" w:rsidRDefault="005249D9" w:rsidP="00541F8D">
      <w:pPr>
        <w:pStyle w:val="Title"/>
        <w:spacing w:before="120" w:after="120"/>
        <w:jc w:val="left"/>
        <w:rPr>
          <w:b w:val="0"/>
          <w:bCs/>
          <w:i/>
          <w:iCs/>
          <w:sz w:val="28"/>
          <w:szCs w:val="28"/>
        </w:rPr>
      </w:pPr>
      <w:r w:rsidRPr="008C1DC6">
        <w:rPr>
          <w:rFonts w:ascii="Times New Roman" w:hAnsi="Times New Roman"/>
          <w:bCs/>
          <w:iCs/>
          <w:sz w:val="28"/>
          <w:szCs w:val="28"/>
        </w:rPr>
        <w:t>Issued on</w:t>
      </w:r>
      <w:r w:rsidRPr="008C1DC6">
        <w:rPr>
          <w:rFonts w:ascii="Times New Roman" w:hAnsi="Times New Roman"/>
          <w:bCs/>
          <w:i/>
          <w:iCs/>
          <w:sz w:val="28"/>
          <w:szCs w:val="28"/>
        </w:rPr>
        <w:t>:</w:t>
      </w:r>
      <w:r w:rsidRPr="008C1DC6">
        <w:rPr>
          <w:rFonts w:ascii="Times New Roman" w:hAnsi="Times New Roman"/>
          <w:b w:val="0"/>
          <w:bCs/>
          <w:i/>
          <w:iCs/>
          <w:sz w:val="28"/>
          <w:szCs w:val="28"/>
        </w:rPr>
        <w:t xml:space="preserve"> </w:t>
      </w:r>
      <w:r w:rsidR="00907DE1" w:rsidRPr="007E526F">
        <w:rPr>
          <w:rFonts w:ascii="Times New Roman" w:hAnsi="Times New Roman"/>
          <w:b w:val="0"/>
          <w:bCs/>
          <w:i/>
          <w:iCs/>
          <w:sz w:val="28"/>
          <w:szCs w:val="28"/>
        </w:rPr>
        <w:t>April 20, 2026</w:t>
      </w:r>
    </w:p>
    <w:p w14:paraId="24B32472" w14:textId="77777777" w:rsidR="00064B56" w:rsidRPr="008C1DC6" w:rsidRDefault="00064B56" w:rsidP="00457F26">
      <w:pPr>
        <w:pStyle w:val="Title"/>
        <w:spacing w:before="0"/>
        <w:rPr>
          <w:bCs/>
          <w:spacing w:val="8"/>
          <w:sz w:val="28"/>
          <w:szCs w:val="28"/>
        </w:rPr>
      </w:pPr>
    </w:p>
    <w:p w14:paraId="0789ECC7" w14:textId="77777777" w:rsidR="00AB74F1" w:rsidRPr="008C1DC6" w:rsidRDefault="00AB74F1" w:rsidP="00457F26">
      <w:pPr>
        <w:pStyle w:val="Title"/>
        <w:spacing w:before="0"/>
        <w:rPr>
          <w:bCs/>
          <w:spacing w:val="8"/>
          <w:sz w:val="28"/>
          <w:szCs w:val="28"/>
        </w:rPr>
      </w:pPr>
    </w:p>
    <w:p w14:paraId="514D4D15" w14:textId="77777777" w:rsidR="00AB74F1" w:rsidRPr="008C1DC6" w:rsidRDefault="00AB74F1" w:rsidP="00457F26">
      <w:pPr>
        <w:pStyle w:val="Title"/>
        <w:spacing w:before="0"/>
        <w:rPr>
          <w:bCs/>
          <w:spacing w:val="8"/>
          <w:sz w:val="28"/>
          <w:szCs w:val="28"/>
        </w:rPr>
      </w:pPr>
    </w:p>
    <w:p w14:paraId="1D9300B6" w14:textId="77777777" w:rsidR="00AB74F1" w:rsidRPr="008C1DC6" w:rsidRDefault="00AB74F1" w:rsidP="00457F26">
      <w:pPr>
        <w:pStyle w:val="Title"/>
        <w:spacing w:before="0"/>
        <w:rPr>
          <w:bCs/>
          <w:spacing w:val="8"/>
          <w:sz w:val="28"/>
          <w:szCs w:val="28"/>
        </w:rPr>
      </w:pPr>
    </w:p>
    <w:p w14:paraId="2B73BB11" w14:textId="77777777" w:rsidR="00AB74F1" w:rsidRPr="008C1DC6" w:rsidRDefault="00AB74F1" w:rsidP="00457F26">
      <w:pPr>
        <w:pStyle w:val="Title"/>
        <w:spacing w:before="0"/>
        <w:rPr>
          <w:bCs/>
          <w:spacing w:val="8"/>
          <w:sz w:val="28"/>
          <w:szCs w:val="28"/>
        </w:rPr>
        <w:sectPr w:rsidR="00AB74F1" w:rsidRPr="008C1DC6" w:rsidSect="009213E7">
          <w:headerReference w:type="first" r:id="rId22"/>
          <w:footnotePr>
            <w:numRestart w:val="eachSect"/>
          </w:footnotePr>
          <w:type w:val="oddPage"/>
          <w:pgSz w:w="12240" w:h="15840" w:code="1"/>
          <w:pgMar w:top="1440" w:right="1440" w:bottom="1440" w:left="1440" w:header="720" w:footer="720" w:gutter="0"/>
          <w:pgNumType w:fmt="lowerRoman"/>
          <w:cols w:space="720"/>
          <w:noEndnote/>
          <w:titlePg/>
        </w:sectPr>
      </w:pPr>
    </w:p>
    <w:p w14:paraId="2264DBCF" w14:textId="77777777" w:rsidR="00A403B3" w:rsidRPr="008C1DC6" w:rsidRDefault="0073104D" w:rsidP="000C4E74">
      <w:pPr>
        <w:spacing w:after="288" w:line="468" w:lineRule="atLeast"/>
        <w:jc w:val="center"/>
        <w:rPr>
          <w:b/>
          <w:bCs/>
          <w:spacing w:val="6"/>
          <w:sz w:val="30"/>
          <w:szCs w:val="30"/>
        </w:rPr>
      </w:pPr>
      <w:r w:rsidRPr="008C1DC6">
        <w:rPr>
          <w:b/>
          <w:bCs/>
          <w:spacing w:val="6"/>
          <w:sz w:val="30"/>
          <w:szCs w:val="30"/>
        </w:rPr>
        <w:lastRenderedPageBreak/>
        <w:t xml:space="preserve">Table of </w:t>
      </w:r>
      <w:r w:rsidR="00A403B3" w:rsidRPr="008C1DC6">
        <w:rPr>
          <w:b/>
          <w:bCs/>
          <w:spacing w:val="6"/>
          <w:sz w:val="30"/>
          <w:szCs w:val="30"/>
        </w:rPr>
        <w:t>Contents</w:t>
      </w:r>
    </w:p>
    <w:p w14:paraId="12515CF5" w14:textId="77777777" w:rsidR="00C14D76" w:rsidRPr="008C1DC6" w:rsidRDefault="00C14D76" w:rsidP="000C4E74">
      <w:pPr>
        <w:spacing w:after="144" w:line="420" w:lineRule="atLeast"/>
        <w:rPr>
          <w:b/>
          <w:bCs/>
          <w:spacing w:val="-2"/>
          <w:sz w:val="28"/>
          <w:szCs w:val="28"/>
        </w:rPr>
      </w:pPr>
    </w:p>
    <w:p w14:paraId="5A7E3CA9" w14:textId="04862253" w:rsidR="003F3DA8" w:rsidRDefault="00725437">
      <w:pPr>
        <w:pStyle w:val="TOC1"/>
        <w:rPr>
          <w:rFonts w:asciiTheme="minorHAnsi" w:eastAsiaTheme="minorEastAsia" w:hAnsiTheme="minorHAnsi" w:cstheme="minorBidi"/>
          <w:b w:val="0"/>
          <w:kern w:val="2"/>
          <w14:ligatures w14:val="standardContextual"/>
        </w:rPr>
      </w:pPr>
      <w:r w:rsidRPr="008C1DC6">
        <w:rPr>
          <w:b w:val="0"/>
          <w:bCs/>
          <w:spacing w:val="-2"/>
          <w:sz w:val="28"/>
          <w:szCs w:val="28"/>
        </w:rPr>
        <w:fldChar w:fldCharType="begin"/>
      </w:r>
      <w:r w:rsidR="001B3CCD" w:rsidRPr="008C1DC6">
        <w:rPr>
          <w:b w:val="0"/>
          <w:bCs/>
          <w:spacing w:val="-2"/>
          <w:sz w:val="28"/>
          <w:szCs w:val="28"/>
        </w:rPr>
        <w:instrText xml:space="preserve"> TOC \h \z \t "Part,1,Header1,2,UG-title,1" </w:instrText>
      </w:r>
      <w:r w:rsidRPr="008C1DC6">
        <w:rPr>
          <w:b w:val="0"/>
          <w:bCs/>
          <w:spacing w:val="-2"/>
          <w:sz w:val="28"/>
          <w:szCs w:val="28"/>
        </w:rPr>
        <w:fldChar w:fldCharType="separate"/>
      </w:r>
      <w:hyperlink w:anchor="_Toc225529928" w:history="1">
        <w:r w:rsidR="003F3DA8" w:rsidRPr="00AD6DAF">
          <w:rPr>
            <w:rStyle w:val="Hyperlink"/>
          </w:rPr>
          <w:t>PART 1 – Prequalification Procedures</w:t>
        </w:r>
        <w:r w:rsidR="003F3DA8">
          <w:rPr>
            <w:webHidden/>
          </w:rPr>
          <w:tab/>
        </w:r>
        <w:r w:rsidR="003F3DA8">
          <w:rPr>
            <w:webHidden/>
          </w:rPr>
          <w:fldChar w:fldCharType="begin"/>
        </w:r>
        <w:r w:rsidR="003F3DA8">
          <w:rPr>
            <w:webHidden/>
          </w:rPr>
          <w:instrText xml:space="preserve"> PAGEREF _Toc225529928 \h </w:instrText>
        </w:r>
        <w:r w:rsidR="003F3DA8">
          <w:rPr>
            <w:webHidden/>
          </w:rPr>
        </w:r>
        <w:r w:rsidR="003F3DA8">
          <w:rPr>
            <w:webHidden/>
          </w:rPr>
          <w:fldChar w:fldCharType="separate"/>
        </w:r>
        <w:r w:rsidR="00C82975">
          <w:rPr>
            <w:webHidden/>
          </w:rPr>
          <w:t>3</w:t>
        </w:r>
        <w:r w:rsidR="003F3DA8">
          <w:rPr>
            <w:webHidden/>
          </w:rPr>
          <w:fldChar w:fldCharType="end"/>
        </w:r>
      </w:hyperlink>
    </w:p>
    <w:p w14:paraId="37EA0659" w14:textId="38D4AEAD" w:rsidR="003F3DA8" w:rsidRDefault="003F3DA8">
      <w:pPr>
        <w:pStyle w:val="TOC2"/>
        <w:rPr>
          <w:rFonts w:asciiTheme="minorHAnsi" w:eastAsiaTheme="minorEastAsia" w:hAnsiTheme="minorHAnsi" w:cstheme="minorBidi"/>
          <w:noProof/>
          <w:kern w:val="2"/>
          <w14:ligatures w14:val="standardContextual"/>
        </w:rPr>
      </w:pPr>
      <w:hyperlink w:anchor="_Toc225529929" w:history="1">
        <w:r w:rsidRPr="00AD6DAF">
          <w:rPr>
            <w:rStyle w:val="Hyperlink"/>
            <w:noProof/>
          </w:rPr>
          <w:t>Section I - Instructions to Applicants</w:t>
        </w:r>
        <w:r>
          <w:rPr>
            <w:noProof/>
            <w:webHidden/>
          </w:rPr>
          <w:tab/>
        </w:r>
        <w:r>
          <w:rPr>
            <w:noProof/>
            <w:webHidden/>
          </w:rPr>
          <w:fldChar w:fldCharType="begin"/>
        </w:r>
        <w:r>
          <w:rPr>
            <w:noProof/>
            <w:webHidden/>
          </w:rPr>
          <w:instrText xml:space="preserve"> PAGEREF _Toc225529929 \h </w:instrText>
        </w:r>
        <w:r>
          <w:rPr>
            <w:noProof/>
            <w:webHidden/>
          </w:rPr>
        </w:r>
        <w:r>
          <w:rPr>
            <w:noProof/>
            <w:webHidden/>
          </w:rPr>
          <w:fldChar w:fldCharType="separate"/>
        </w:r>
        <w:r w:rsidR="00C82975">
          <w:rPr>
            <w:noProof/>
            <w:webHidden/>
          </w:rPr>
          <w:t>5</w:t>
        </w:r>
        <w:r>
          <w:rPr>
            <w:noProof/>
            <w:webHidden/>
          </w:rPr>
          <w:fldChar w:fldCharType="end"/>
        </w:r>
      </w:hyperlink>
    </w:p>
    <w:p w14:paraId="28024DD7" w14:textId="305B6EDE" w:rsidR="003F3DA8" w:rsidRDefault="003F3DA8">
      <w:pPr>
        <w:pStyle w:val="TOC2"/>
        <w:rPr>
          <w:rFonts w:asciiTheme="minorHAnsi" w:eastAsiaTheme="minorEastAsia" w:hAnsiTheme="minorHAnsi" w:cstheme="minorBidi"/>
          <w:noProof/>
          <w:kern w:val="2"/>
          <w14:ligatures w14:val="standardContextual"/>
        </w:rPr>
      </w:pPr>
      <w:hyperlink w:anchor="_Toc225529930" w:history="1">
        <w:r w:rsidRPr="00AD6DAF">
          <w:rPr>
            <w:rStyle w:val="Hyperlink"/>
            <w:noProof/>
          </w:rPr>
          <w:t>Section II - Prequalification Data Sheet (PDS)</w:t>
        </w:r>
        <w:r>
          <w:rPr>
            <w:noProof/>
            <w:webHidden/>
          </w:rPr>
          <w:tab/>
        </w:r>
        <w:r>
          <w:rPr>
            <w:noProof/>
            <w:webHidden/>
          </w:rPr>
          <w:fldChar w:fldCharType="begin"/>
        </w:r>
        <w:r>
          <w:rPr>
            <w:noProof/>
            <w:webHidden/>
          </w:rPr>
          <w:instrText xml:space="preserve"> PAGEREF _Toc225529930 \h </w:instrText>
        </w:r>
        <w:r>
          <w:rPr>
            <w:noProof/>
            <w:webHidden/>
          </w:rPr>
        </w:r>
        <w:r>
          <w:rPr>
            <w:noProof/>
            <w:webHidden/>
          </w:rPr>
          <w:fldChar w:fldCharType="separate"/>
        </w:r>
        <w:r w:rsidR="00C82975">
          <w:rPr>
            <w:noProof/>
            <w:webHidden/>
          </w:rPr>
          <w:t>23</w:t>
        </w:r>
        <w:r>
          <w:rPr>
            <w:noProof/>
            <w:webHidden/>
          </w:rPr>
          <w:fldChar w:fldCharType="end"/>
        </w:r>
      </w:hyperlink>
    </w:p>
    <w:p w14:paraId="7B70EBD9" w14:textId="5BD86227" w:rsidR="003F3DA8" w:rsidRDefault="003F3DA8">
      <w:pPr>
        <w:pStyle w:val="TOC2"/>
        <w:rPr>
          <w:rFonts w:asciiTheme="minorHAnsi" w:eastAsiaTheme="minorEastAsia" w:hAnsiTheme="minorHAnsi" w:cstheme="minorBidi"/>
          <w:noProof/>
          <w:kern w:val="2"/>
          <w14:ligatures w14:val="standardContextual"/>
        </w:rPr>
      </w:pPr>
      <w:hyperlink w:anchor="_Toc225529931" w:history="1">
        <w:r w:rsidRPr="00AD6DAF">
          <w:rPr>
            <w:rStyle w:val="Hyperlink"/>
            <w:noProof/>
          </w:rPr>
          <w:t>Section III - Qualification Criteria and Requirements</w:t>
        </w:r>
        <w:r>
          <w:rPr>
            <w:noProof/>
            <w:webHidden/>
          </w:rPr>
          <w:tab/>
        </w:r>
        <w:r>
          <w:rPr>
            <w:noProof/>
            <w:webHidden/>
          </w:rPr>
          <w:fldChar w:fldCharType="begin"/>
        </w:r>
        <w:r>
          <w:rPr>
            <w:noProof/>
            <w:webHidden/>
          </w:rPr>
          <w:instrText xml:space="preserve"> PAGEREF _Toc225529931 \h </w:instrText>
        </w:r>
        <w:r>
          <w:rPr>
            <w:noProof/>
            <w:webHidden/>
          </w:rPr>
        </w:r>
        <w:r>
          <w:rPr>
            <w:noProof/>
            <w:webHidden/>
          </w:rPr>
          <w:fldChar w:fldCharType="separate"/>
        </w:r>
        <w:r w:rsidR="00C82975">
          <w:rPr>
            <w:noProof/>
            <w:webHidden/>
          </w:rPr>
          <w:t>27</w:t>
        </w:r>
        <w:r>
          <w:rPr>
            <w:noProof/>
            <w:webHidden/>
          </w:rPr>
          <w:fldChar w:fldCharType="end"/>
        </w:r>
      </w:hyperlink>
    </w:p>
    <w:p w14:paraId="3614CD42" w14:textId="3379EF47" w:rsidR="003F3DA8" w:rsidRDefault="003F3DA8">
      <w:pPr>
        <w:pStyle w:val="TOC2"/>
        <w:rPr>
          <w:rFonts w:asciiTheme="minorHAnsi" w:eastAsiaTheme="minorEastAsia" w:hAnsiTheme="minorHAnsi" w:cstheme="minorBidi"/>
          <w:noProof/>
          <w:kern w:val="2"/>
          <w14:ligatures w14:val="standardContextual"/>
        </w:rPr>
      </w:pPr>
      <w:hyperlink w:anchor="_Toc225529932" w:history="1">
        <w:r w:rsidRPr="00AD6DAF">
          <w:rPr>
            <w:rStyle w:val="Hyperlink"/>
            <w:noProof/>
          </w:rPr>
          <w:t>Section IV - Application Forms</w:t>
        </w:r>
        <w:r>
          <w:rPr>
            <w:noProof/>
            <w:webHidden/>
          </w:rPr>
          <w:tab/>
        </w:r>
        <w:r>
          <w:rPr>
            <w:noProof/>
            <w:webHidden/>
          </w:rPr>
          <w:fldChar w:fldCharType="begin"/>
        </w:r>
        <w:r>
          <w:rPr>
            <w:noProof/>
            <w:webHidden/>
          </w:rPr>
          <w:instrText xml:space="preserve"> PAGEREF _Toc225529932 \h </w:instrText>
        </w:r>
        <w:r>
          <w:rPr>
            <w:noProof/>
            <w:webHidden/>
          </w:rPr>
        </w:r>
        <w:r>
          <w:rPr>
            <w:noProof/>
            <w:webHidden/>
          </w:rPr>
          <w:fldChar w:fldCharType="separate"/>
        </w:r>
        <w:r w:rsidR="00C82975">
          <w:rPr>
            <w:noProof/>
            <w:webHidden/>
          </w:rPr>
          <w:t>35</w:t>
        </w:r>
        <w:r>
          <w:rPr>
            <w:noProof/>
            <w:webHidden/>
          </w:rPr>
          <w:fldChar w:fldCharType="end"/>
        </w:r>
      </w:hyperlink>
    </w:p>
    <w:p w14:paraId="57132655" w14:textId="2EFB3914" w:rsidR="003F3DA8" w:rsidRDefault="003F3DA8">
      <w:pPr>
        <w:pStyle w:val="TOC2"/>
        <w:rPr>
          <w:rFonts w:asciiTheme="minorHAnsi" w:eastAsiaTheme="minorEastAsia" w:hAnsiTheme="minorHAnsi" w:cstheme="minorBidi"/>
          <w:noProof/>
          <w:kern w:val="2"/>
          <w14:ligatures w14:val="standardContextual"/>
        </w:rPr>
      </w:pPr>
      <w:hyperlink w:anchor="_Toc225529933" w:history="1">
        <w:r w:rsidRPr="00AD6DAF">
          <w:rPr>
            <w:rStyle w:val="Hyperlink"/>
            <w:noProof/>
          </w:rPr>
          <w:t>Section V - Eligible Countries</w:t>
        </w:r>
        <w:r>
          <w:rPr>
            <w:noProof/>
            <w:webHidden/>
          </w:rPr>
          <w:tab/>
        </w:r>
        <w:r>
          <w:rPr>
            <w:noProof/>
            <w:webHidden/>
          </w:rPr>
          <w:fldChar w:fldCharType="begin"/>
        </w:r>
        <w:r>
          <w:rPr>
            <w:noProof/>
            <w:webHidden/>
          </w:rPr>
          <w:instrText xml:space="preserve"> PAGEREF _Toc225529933 \h </w:instrText>
        </w:r>
        <w:r>
          <w:rPr>
            <w:noProof/>
            <w:webHidden/>
          </w:rPr>
        </w:r>
        <w:r>
          <w:rPr>
            <w:noProof/>
            <w:webHidden/>
          </w:rPr>
          <w:fldChar w:fldCharType="separate"/>
        </w:r>
        <w:r w:rsidR="00C82975">
          <w:rPr>
            <w:noProof/>
            <w:webHidden/>
          </w:rPr>
          <w:t>57</w:t>
        </w:r>
        <w:r>
          <w:rPr>
            <w:noProof/>
            <w:webHidden/>
          </w:rPr>
          <w:fldChar w:fldCharType="end"/>
        </w:r>
      </w:hyperlink>
    </w:p>
    <w:p w14:paraId="14B25E0D" w14:textId="2BDC44D0" w:rsidR="003F3DA8" w:rsidRDefault="003F3DA8">
      <w:pPr>
        <w:pStyle w:val="TOC2"/>
        <w:rPr>
          <w:rFonts w:asciiTheme="minorHAnsi" w:eastAsiaTheme="minorEastAsia" w:hAnsiTheme="minorHAnsi" w:cstheme="minorBidi"/>
          <w:noProof/>
          <w:kern w:val="2"/>
          <w14:ligatures w14:val="standardContextual"/>
        </w:rPr>
      </w:pPr>
      <w:hyperlink w:anchor="_Toc225529934" w:history="1">
        <w:r w:rsidRPr="00AD6DAF">
          <w:rPr>
            <w:rStyle w:val="Hyperlink"/>
            <w:noProof/>
          </w:rPr>
          <w:t>Section VI - Fraud and Corruption</w:t>
        </w:r>
        <w:r>
          <w:rPr>
            <w:noProof/>
            <w:webHidden/>
          </w:rPr>
          <w:tab/>
        </w:r>
        <w:r>
          <w:rPr>
            <w:noProof/>
            <w:webHidden/>
          </w:rPr>
          <w:fldChar w:fldCharType="begin"/>
        </w:r>
        <w:r>
          <w:rPr>
            <w:noProof/>
            <w:webHidden/>
          </w:rPr>
          <w:instrText xml:space="preserve"> PAGEREF _Toc225529934 \h </w:instrText>
        </w:r>
        <w:r>
          <w:rPr>
            <w:noProof/>
            <w:webHidden/>
          </w:rPr>
        </w:r>
        <w:r>
          <w:rPr>
            <w:noProof/>
            <w:webHidden/>
          </w:rPr>
          <w:fldChar w:fldCharType="separate"/>
        </w:r>
        <w:r w:rsidR="00C82975">
          <w:rPr>
            <w:noProof/>
            <w:webHidden/>
          </w:rPr>
          <w:t>58</w:t>
        </w:r>
        <w:r>
          <w:rPr>
            <w:noProof/>
            <w:webHidden/>
          </w:rPr>
          <w:fldChar w:fldCharType="end"/>
        </w:r>
      </w:hyperlink>
    </w:p>
    <w:p w14:paraId="19CEE407" w14:textId="49711EF5" w:rsidR="003F3DA8" w:rsidRDefault="003F3DA8">
      <w:pPr>
        <w:pStyle w:val="TOC1"/>
        <w:rPr>
          <w:rFonts w:asciiTheme="minorHAnsi" w:eastAsiaTheme="minorEastAsia" w:hAnsiTheme="minorHAnsi" w:cstheme="minorBidi"/>
          <w:b w:val="0"/>
          <w:kern w:val="2"/>
          <w14:ligatures w14:val="standardContextual"/>
        </w:rPr>
      </w:pPr>
      <w:hyperlink w:anchor="_Toc225529935" w:history="1">
        <w:r w:rsidRPr="00AD6DAF">
          <w:rPr>
            <w:rStyle w:val="Hyperlink"/>
          </w:rPr>
          <w:t>PART 2 – Works’ Requirements</w:t>
        </w:r>
        <w:r>
          <w:rPr>
            <w:webHidden/>
          </w:rPr>
          <w:tab/>
        </w:r>
        <w:r>
          <w:rPr>
            <w:webHidden/>
          </w:rPr>
          <w:fldChar w:fldCharType="begin"/>
        </w:r>
        <w:r>
          <w:rPr>
            <w:webHidden/>
          </w:rPr>
          <w:instrText xml:space="preserve"> PAGEREF _Toc225529935 \h </w:instrText>
        </w:r>
        <w:r>
          <w:rPr>
            <w:webHidden/>
          </w:rPr>
        </w:r>
        <w:r>
          <w:rPr>
            <w:webHidden/>
          </w:rPr>
          <w:fldChar w:fldCharType="separate"/>
        </w:r>
        <w:r w:rsidR="00C82975">
          <w:rPr>
            <w:webHidden/>
          </w:rPr>
          <w:t>61</w:t>
        </w:r>
        <w:r>
          <w:rPr>
            <w:webHidden/>
          </w:rPr>
          <w:fldChar w:fldCharType="end"/>
        </w:r>
      </w:hyperlink>
    </w:p>
    <w:p w14:paraId="310EA913" w14:textId="66235289" w:rsidR="003F3DA8" w:rsidRDefault="003F3DA8">
      <w:pPr>
        <w:pStyle w:val="TOC2"/>
        <w:rPr>
          <w:rFonts w:asciiTheme="minorHAnsi" w:eastAsiaTheme="minorEastAsia" w:hAnsiTheme="minorHAnsi" w:cstheme="minorBidi"/>
          <w:noProof/>
          <w:kern w:val="2"/>
          <w14:ligatures w14:val="standardContextual"/>
        </w:rPr>
      </w:pPr>
      <w:hyperlink w:anchor="_Toc225529936" w:history="1">
        <w:r w:rsidRPr="00AD6DAF">
          <w:rPr>
            <w:rStyle w:val="Hyperlink"/>
            <w:noProof/>
          </w:rPr>
          <w:t>Section VII - Scope of Works</w:t>
        </w:r>
        <w:r>
          <w:rPr>
            <w:noProof/>
            <w:webHidden/>
          </w:rPr>
          <w:tab/>
        </w:r>
        <w:r>
          <w:rPr>
            <w:noProof/>
            <w:webHidden/>
          </w:rPr>
          <w:fldChar w:fldCharType="begin"/>
        </w:r>
        <w:r>
          <w:rPr>
            <w:noProof/>
            <w:webHidden/>
          </w:rPr>
          <w:instrText xml:space="preserve"> PAGEREF _Toc225529936 \h </w:instrText>
        </w:r>
        <w:r>
          <w:rPr>
            <w:noProof/>
            <w:webHidden/>
          </w:rPr>
        </w:r>
        <w:r>
          <w:rPr>
            <w:noProof/>
            <w:webHidden/>
          </w:rPr>
          <w:fldChar w:fldCharType="separate"/>
        </w:r>
        <w:r w:rsidR="00C82975">
          <w:rPr>
            <w:noProof/>
            <w:webHidden/>
          </w:rPr>
          <w:t>63</w:t>
        </w:r>
        <w:r>
          <w:rPr>
            <w:noProof/>
            <w:webHidden/>
          </w:rPr>
          <w:fldChar w:fldCharType="end"/>
        </w:r>
      </w:hyperlink>
    </w:p>
    <w:p w14:paraId="40FDF5D1" w14:textId="1A791126" w:rsidR="001B3CCD" w:rsidRPr="008C1DC6" w:rsidRDefault="00725437" w:rsidP="000C4E74">
      <w:pPr>
        <w:spacing w:after="144" w:line="420" w:lineRule="atLeast"/>
        <w:jc w:val="center"/>
        <w:rPr>
          <w:b/>
          <w:bCs/>
          <w:spacing w:val="-2"/>
          <w:sz w:val="28"/>
          <w:szCs w:val="28"/>
        </w:rPr>
      </w:pPr>
      <w:r w:rsidRPr="008C1DC6">
        <w:rPr>
          <w:b/>
          <w:bCs/>
          <w:spacing w:val="-2"/>
          <w:sz w:val="28"/>
          <w:szCs w:val="28"/>
        </w:rPr>
        <w:fldChar w:fldCharType="end"/>
      </w:r>
    </w:p>
    <w:p w14:paraId="69CC23C5" w14:textId="77777777" w:rsidR="00A403B3" w:rsidRPr="008C1DC6" w:rsidRDefault="00A403B3" w:rsidP="000C4E74">
      <w:pPr>
        <w:pStyle w:val="Style100"/>
        <w:tabs>
          <w:tab w:val="left" w:leader="dot" w:pos="8604"/>
        </w:tabs>
        <w:spacing w:after="432"/>
      </w:pPr>
    </w:p>
    <w:p w14:paraId="57853C65" w14:textId="77777777" w:rsidR="00A403B3" w:rsidRPr="008C1DC6" w:rsidRDefault="00A403B3" w:rsidP="000C4E74">
      <w:pPr>
        <w:pStyle w:val="Style100"/>
        <w:tabs>
          <w:tab w:val="left" w:leader="dot" w:pos="8604"/>
        </w:tabs>
        <w:spacing w:after="432"/>
        <w:sectPr w:rsidR="00A403B3" w:rsidRPr="008C1DC6" w:rsidSect="00BC3A37">
          <w:headerReference w:type="first" r:id="rId23"/>
          <w:footnotePr>
            <w:numRestart w:val="eachSect"/>
          </w:footnotePr>
          <w:type w:val="oddPage"/>
          <w:pgSz w:w="12240" w:h="15840" w:code="1"/>
          <w:pgMar w:top="1440" w:right="1440" w:bottom="1440" w:left="1440" w:header="720" w:footer="720" w:gutter="0"/>
          <w:pgNumType w:start="1"/>
          <w:cols w:space="720"/>
          <w:noEndnote/>
          <w:titlePg/>
        </w:sectPr>
      </w:pPr>
    </w:p>
    <w:p w14:paraId="2D6AC3E3" w14:textId="77777777" w:rsidR="0059465C" w:rsidRPr="008C1DC6" w:rsidRDefault="0059465C" w:rsidP="000C4E74">
      <w:pPr>
        <w:pStyle w:val="Part"/>
        <w:sectPr w:rsidR="0059465C" w:rsidRPr="008C1DC6" w:rsidSect="00BC3A37">
          <w:headerReference w:type="even" r:id="rId24"/>
          <w:headerReference w:type="default" r:id="rId25"/>
          <w:headerReference w:type="first" r:id="rId26"/>
          <w:footnotePr>
            <w:numRestart w:val="eachSect"/>
          </w:footnotePr>
          <w:type w:val="oddPage"/>
          <w:pgSz w:w="12240" w:h="15840"/>
          <w:pgMar w:top="1440" w:right="1440" w:bottom="1440" w:left="1440" w:header="720" w:footer="720" w:gutter="0"/>
          <w:cols w:space="720"/>
          <w:noEndnote/>
          <w:titlePg/>
        </w:sectPr>
      </w:pPr>
      <w:bookmarkStart w:id="2" w:name="_Toc108425172"/>
    </w:p>
    <w:p w14:paraId="73E9A318" w14:textId="77777777" w:rsidR="00A403B3" w:rsidRPr="008C1DC6" w:rsidRDefault="00A403B3" w:rsidP="000C4E74">
      <w:pPr>
        <w:pStyle w:val="Part"/>
      </w:pPr>
      <w:bookmarkStart w:id="3" w:name="_Toc225529928"/>
      <w:r w:rsidRPr="008C1DC6">
        <w:t>PART 1 – Prequalification Procedures</w:t>
      </w:r>
      <w:bookmarkEnd w:id="2"/>
      <w:bookmarkEnd w:id="3"/>
    </w:p>
    <w:p w14:paraId="6522C26F" w14:textId="77777777" w:rsidR="00A403B3" w:rsidRPr="008C1DC6" w:rsidRDefault="00A403B3" w:rsidP="000C4E74">
      <w:pPr>
        <w:pStyle w:val="Style5"/>
        <w:spacing w:after="648" w:line="528" w:lineRule="exact"/>
      </w:pPr>
    </w:p>
    <w:p w14:paraId="0189F9C4" w14:textId="77777777" w:rsidR="008E4E35" w:rsidRPr="008C1DC6" w:rsidRDefault="008E4E35" w:rsidP="000C4E74">
      <w:pPr>
        <w:widowControl/>
        <w:autoSpaceDE/>
        <w:autoSpaceDN/>
        <w:sectPr w:rsidR="008E4E35" w:rsidRPr="008C1DC6" w:rsidSect="009213E7">
          <w:footnotePr>
            <w:numRestart w:val="eachSect"/>
          </w:footnotePr>
          <w:type w:val="continuous"/>
          <w:pgSz w:w="12240" w:h="15840"/>
          <w:pgMar w:top="1440" w:right="1440" w:bottom="1440" w:left="1440" w:header="720" w:footer="720" w:gutter="0"/>
          <w:cols w:space="720"/>
          <w:noEndnote/>
          <w:titlePg/>
        </w:sectPr>
      </w:pPr>
      <w:bookmarkStart w:id="4" w:name="_Hlt108930906"/>
      <w:bookmarkStart w:id="5" w:name="_Toc108425173"/>
      <w:bookmarkEnd w:id="4"/>
    </w:p>
    <w:p w14:paraId="253F74B9" w14:textId="77777777" w:rsidR="00A403B3" w:rsidRPr="008C1DC6" w:rsidRDefault="00A403B3" w:rsidP="000C4E74">
      <w:pPr>
        <w:pStyle w:val="Header1"/>
        <w:spacing w:after="240"/>
      </w:pPr>
      <w:bookmarkStart w:id="6" w:name="_Toc225529929"/>
      <w:r w:rsidRPr="008C1DC6">
        <w:lastRenderedPageBreak/>
        <w:t>Section I</w:t>
      </w:r>
      <w:r w:rsidR="0073104D" w:rsidRPr="008C1DC6">
        <w:t xml:space="preserve"> - </w:t>
      </w:r>
      <w:r w:rsidRPr="008C1DC6">
        <w:t>Instructions to Applicants</w:t>
      </w:r>
      <w:bookmarkEnd w:id="5"/>
      <w:bookmarkEnd w:id="6"/>
    </w:p>
    <w:p w14:paraId="0E6DB09B" w14:textId="77777777" w:rsidR="00A403B3" w:rsidRPr="008C1DC6" w:rsidRDefault="00740266" w:rsidP="000C4E74">
      <w:pPr>
        <w:spacing w:line="468" w:lineRule="atLeast"/>
        <w:jc w:val="center"/>
        <w:rPr>
          <w:b/>
          <w:bCs/>
          <w:spacing w:val="6"/>
          <w:sz w:val="32"/>
          <w:szCs w:val="32"/>
        </w:rPr>
      </w:pPr>
      <w:r w:rsidRPr="008C1DC6">
        <w:rPr>
          <w:b/>
          <w:bCs/>
          <w:spacing w:val="6"/>
          <w:sz w:val="32"/>
          <w:szCs w:val="32"/>
        </w:rPr>
        <w:t>Contents</w:t>
      </w:r>
    </w:p>
    <w:p w14:paraId="03C30455" w14:textId="619EA6EC" w:rsidR="00CD4548" w:rsidRPr="008C1DC6" w:rsidRDefault="00725437">
      <w:pPr>
        <w:pStyle w:val="TOC2"/>
        <w:rPr>
          <w:rFonts w:asciiTheme="minorHAnsi" w:eastAsiaTheme="minorEastAsia" w:hAnsiTheme="minorHAnsi" w:cstheme="minorBidi"/>
          <w:noProof/>
          <w:sz w:val="22"/>
          <w:szCs w:val="22"/>
        </w:rPr>
      </w:pPr>
      <w:r w:rsidRPr="008C1DC6">
        <w:rPr>
          <w:bCs/>
          <w:spacing w:val="-2"/>
        </w:rPr>
        <w:fldChar w:fldCharType="begin"/>
      </w:r>
      <w:r w:rsidR="009438D5" w:rsidRPr="008C1DC6">
        <w:rPr>
          <w:bCs/>
          <w:spacing w:val="-2"/>
        </w:rPr>
        <w:instrText xml:space="preserve"> TOC \o "1-3" \h \z \u </w:instrText>
      </w:r>
      <w:r w:rsidRPr="008C1DC6">
        <w:rPr>
          <w:bCs/>
          <w:spacing w:val="-2"/>
        </w:rPr>
        <w:fldChar w:fldCharType="separate"/>
      </w:r>
      <w:hyperlink w:anchor="_Toc135224436" w:history="1">
        <w:r w:rsidR="00CD4548" w:rsidRPr="008C1DC6">
          <w:rPr>
            <w:rStyle w:val="Hyperlink"/>
            <w:noProof/>
          </w:rPr>
          <w:t>A. General</w:t>
        </w:r>
        <w:r w:rsidR="00CD4548" w:rsidRPr="008C1DC6">
          <w:rPr>
            <w:noProof/>
            <w:webHidden/>
          </w:rPr>
          <w:tab/>
        </w:r>
        <w:r w:rsidR="00CD4548" w:rsidRPr="008C1DC6">
          <w:rPr>
            <w:noProof/>
            <w:webHidden/>
          </w:rPr>
          <w:fldChar w:fldCharType="begin"/>
        </w:r>
        <w:r w:rsidR="00CD4548" w:rsidRPr="008C1DC6">
          <w:rPr>
            <w:noProof/>
            <w:webHidden/>
          </w:rPr>
          <w:instrText xml:space="preserve"> PAGEREF _Toc135224436 \h </w:instrText>
        </w:r>
        <w:r w:rsidR="00CD4548" w:rsidRPr="008C1DC6">
          <w:rPr>
            <w:noProof/>
            <w:webHidden/>
          </w:rPr>
        </w:r>
        <w:r w:rsidR="00CD4548" w:rsidRPr="008C1DC6">
          <w:rPr>
            <w:noProof/>
            <w:webHidden/>
          </w:rPr>
          <w:fldChar w:fldCharType="separate"/>
        </w:r>
        <w:r w:rsidR="00C82975">
          <w:rPr>
            <w:noProof/>
            <w:webHidden/>
          </w:rPr>
          <w:t>7</w:t>
        </w:r>
        <w:r w:rsidR="00CD4548" w:rsidRPr="008C1DC6">
          <w:rPr>
            <w:noProof/>
            <w:webHidden/>
          </w:rPr>
          <w:fldChar w:fldCharType="end"/>
        </w:r>
      </w:hyperlink>
    </w:p>
    <w:p w14:paraId="6B89D8AA" w14:textId="484A77E5" w:rsidR="00CD4548" w:rsidRPr="008C1DC6" w:rsidRDefault="00CD4548">
      <w:pPr>
        <w:pStyle w:val="TOC3"/>
        <w:rPr>
          <w:rFonts w:asciiTheme="minorHAnsi" w:eastAsiaTheme="minorEastAsia" w:hAnsiTheme="minorHAnsi" w:cstheme="minorBidi"/>
          <w:noProof/>
          <w:sz w:val="22"/>
          <w:szCs w:val="22"/>
        </w:rPr>
      </w:pPr>
      <w:hyperlink w:anchor="_Toc135224437" w:history="1">
        <w:r w:rsidRPr="008C1DC6">
          <w:rPr>
            <w:rStyle w:val="Hyperlink"/>
            <w:noProof/>
          </w:rPr>
          <w:t xml:space="preserve">1. </w:t>
        </w:r>
        <w:r w:rsidRPr="008C1DC6">
          <w:rPr>
            <w:rFonts w:asciiTheme="minorHAnsi" w:eastAsiaTheme="minorEastAsia" w:hAnsiTheme="minorHAnsi" w:cstheme="minorBidi"/>
            <w:noProof/>
            <w:sz w:val="22"/>
            <w:szCs w:val="22"/>
          </w:rPr>
          <w:tab/>
        </w:r>
        <w:r w:rsidRPr="008C1DC6">
          <w:rPr>
            <w:rStyle w:val="Hyperlink"/>
            <w:noProof/>
          </w:rPr>
          <w:t>Scope of Application</w:t>
        </w:r>
        <w:r w:rsidRPr="008C1DC6">
          <w:rPr>
            <w:noProof/>
            <w:webHidden/>
          </w:rPr>
          <w:tab/>
        </w:r>
        <w:r w:rsidRPr="008C1DC6">
          <w:rPr>
            <w:noProof/>
            <w:webHidden/>
          </w:rPr>
          <w:fldChar w:fldCharType="begin"/>
        </w:r>
        <w:r w:rsidRPr="008C1DC6">
          <w:rPr>
            <w:noProof/>
            <w:webHidden/>
          </w:rPr>
          <w:instrText xml:space="preserve"> PAGEREF _Toc135224437 \h </w:instrText>
        </w:r>
        <w:r w:rsidRPr="008C1DC6">
          <w:rPr>
            <w:noProof/>
            <w:webHidden/>
          </w:rPr>
        </w:r>
        <w:r w:rsidRPr="008C1DC6">
          <w:rPr>
            <w:noProof/>
            <w:webHidden/>
          </w:rPr>
          <w:fldChar w:fldCharType="separate"/>
        </w:r>
        <w:r w:rsidR="00C82975">
          <w:rPr>
            <w:noProof/>
            <w:webHidden/>
          </w:rPr>
          <w:t>7</w:t>
        </w:r>
        <w:r w:rsidRPr="008C1DC6">
          <w:rPr>
            <w:noProof/>
            <w:webHidden/>
          </w:rPr>
          <w:fldChar w:fldCharType="end"/>
        </w:r>
      </w:hyperlink>
    </w:p>
    <w:p w14:paraId="2249DCE8" w14:textId="02AB3E26" w:rsidR="00CD4548" w:rsidRPr="008C1DC6" w:rsidRDefault="00CD4548">
      <w:pPr>
        <w:pStyle w:val="TOC3"/>
        <w:rPr>
          <w:rFonts w:asciiTheme="minorHAnsi" w:eastAsiaTheme="minorEastAsia" w:hAnsiTheme="minorHAnsi" w:cstheme="minorBidi"/>
          <w:noProof/>
          <w:sz w:val="22"/>
          <w:szCs w:val="22"/>
        </w:rPr>
      </w:pPr>
      <w:hyperlink w:anchor="_Toc135224438" w:history="1">
        <w:r w:rsidRPr="008C1DC6">
          <w:rPr>
            <w:rStyle w:val="Hyperlink"/>
            <w:noProof/>
            <w:spacing w:val="-2"/>
          </w:rPr>
          <w:t xml:space="preserve">2. </w:t>
        </w:r>
        <w:r w:rsidRPr="008C1DC6">
          <w:rPr>
            <w:rFonts w:asciiTheme="minorHAnsi" w:eastAsiaTheme="minorEastAsia" w:hAnsiTheme="minorHAnsi" w:cstheme="minorBidi"/>
            <w:noProof/>
            <w:sz w:val="22"/>
            <w:szCs w:val="22"/>
          </w:rPr>
          <w:tab/>
        </w:r>
        <w:r w:rsidRPr="008C1DC6">
          <w:rPr>
            <w:rStyle w:val="Hyperlink"/>
            <w:noProof/>
            <w:spacing w:val="-2"/>
          </w:rPr>
          <w:t>Source of Funds</w:t>
        </w:r>
        <w:r w:rsidRPr="008C1DC6">
          <w:rPr>
            <w:noProof/>
            <w:webHidden/>
          </w:rPr>
          <w:tab/>
        </w:r>
        <w:r w:rsidRPr="008C1DC6">
          <w:rPr>
            <w:noProof/>
            <w:webHidden/>
          </w:rPr>
          <w:fldChar w:fldCharType="begin"/>
        </w:r>
        <w:r w:rsidRPr="008C1DC6">
          <w:rPr>
            <w:noProof/>
            <w:webHidden/>
          </w:rPr>
          <w:instrText xml:space="preserve"> PAGEREF _Toc135224438 \h </w:instrText>
        </w:r>
        <w:r w:rsidRPr="008C1DC6">
          <w:rPr>
            <w:noProof/>
            <w:webHidden/>
          </w:rPr>
        </w:r>
        <w:r w:rsidRPr="008C1DC6">
          <w:rPr>
            <w:noProof/>
            <w:webHidden/>
          </w:rPr>
          <w:fldChar w:fldCharType="separate"/>
        </w:r>
        <w:r w:rsidR="00C82975">
          <w:rPr>
            <w:noProof/>
            <w:webHidden/>
          </w:rPr>
          <w:t>7</w:t>
        </w:r>
        <w:r w:rsidRPr="008C1DC6">
          <w:rPr>
            <w:noProof/>
            <w:webHidden/>
          </w:rPr>
          <w:fldChar w:fldCharType="end"/>
        </w:r>
      </w:hyperlink>
    </w:p>
    <w:p w14:paraId="06AC8089" w14:textId="7314F9CB" w:rsidR="00CD4548" w:rsidRPr="008C1DC6" w:rsidRDefault="00CD4548">
      <w:pPr>
        <w:pStyle w:val="TOC3"/>
        <w:rPr>
          <w:rFonts w:asciiTheme="minorHAnsi" w:eastAsiaTheme="minorEastAsia" w:hAnsiTheme="minorHAnsi" w:cstheme="minorBidi"/>
          <w:noProof/>
          <w:sz w:val="22"/>
          <w:szCs w:val="22"/>
        </w:rPr>
      </w:pPr>
      <w:hyperlink w:anchor="_Toc135224439" w:history="1">
        <w:r w:rsidRPr="008C1DC6">
          <w:rPr>
            <w:rStyle w:val="Hyperlink"/>
            <w:noProof/>
            <w:spacing w:val="-2"/>
          </w:rPr>
          <w:t xml:space="preserve">3. </w:t>
        </w:r>
        <w:r w:rsidRPr="008C1DC6">
          <w:rPr>
            <w:rFonts w:asciiTheme="minorHAnsi" w:eastAsiaTheme="minorEastAsia" w:hAnsiTheme="minorHAnsi" w:cstheme="minorBidi"/>
            <w:noProof/>
            <w:sz w:val="22"/>
            <w:szCs w:val="22"/>
          </w:rPr>
          <w:tab/>
        </w:r>
        <w:r w:rsidRPr="008C1DC6">
          <w:rPr>
            <w:rStyle w:val="Hyperlink"/>
            <w:noProof/>
            <w:spacing w:val="-2"/>
          </w:rPr>
          <w:t>Fraud and Corruption</w:t>
        </w:r>
        <w:r w:rsidRPr="008C1DC6">
          <w:rPr>
            <w:noProof/>
            <w:webHidden/>
          </w:rPr>
          <w:tab/>
        </w:r>
        <w:r w:rsidRPr="008C1DC6">
          <w:rPr>
            <w:noProof/>
            <w:webHidden/>
          </w:rPr>
          <w:fldChar w:fldCharType="begin"/>
        </w:r>
        <w:r w:rsidRPr="008C1DC6">
          <w:rPr>
            <w:noProof/>
            <w:webHidden/>
          </w:rPr>
          <w:instrText xml:space="preserve"> PAGEREF _Toc135224439 \h </w:instrText>
        </w:r>
        <w:r w:rsidRPr="008C1DC6">
          <w:rPr>
            <w:noProof/>
            <w:webHidden/>
          </w:rPr>
        </w:r>
        <w:r w:rsidRPr="008C1DC6">
          <w:rPr>
            <w:noProof/>
            <w:webHidden/>
          </w:rPr>
          <w:fldChar w:fldCharType="separate"/>
        </w:r>
        <w:r w:rsidR="00C82975">
          <w:rPr>
            <w:noProof/>
            <w:webHidden/>
          </w:rPr>
          <w:t>7</w:t>
        </w:r>
        <w:r w:rsidRPr="008C1DC6">
          <w:rPr>
            <w:noProof/>
            <w:webHidden/>
          </w:rPr>
          <w:fldChar w:fldCharType="end"/>
        </w:r>
      </w:hyperlink>
    </w:p>
    <w:p w14:paraId="22CBA97D" w14:textId="0898EDE0" w:rsidR="00CD4548" w:rsidRPr="008C1DC6" w:rsidRDefault="00CD4548">
      <w:pPr>
        <w:pStyle w:val="TOC3"/>
        <w:rPr>
          <w:rFonts w:asciiTheme="minorHAnsi" w:eastAsiaTheme="minorEastAsia" w:hAnsiTheme="minorHAnsi" w:cstheme="minorBidi"/>
          <w:noProof/>
          <w:sz w:val="22"/>
          <w:szCs w:val="22"/>
        </w:rPr>
      </w:pPr>
      <w:hyperlink w:anchor="_Toc135224440" w:history="1">
        <w:r w:rsidRPr="008C1DC6">
          <w:rPr>
            <w:rStyle w:val="Hyperlink"/>
            <w:noProof/>
            <w:spacing w:val="-2"/>
          </w:rPr>
          <w:t xml:space="preserve">4. </w:t>
        </w:r>
        <w:r w:rsidRPr="008C1DC6">
          <w:rPr>
            <w:rFonts w:asciiTheme="minorHAnsi" w:eastAsiaTheme="minorEastAsia" w:hAnsiTheme="minorHAnsi" w:cstheme="minorBidi"/>
            <w:noProof/>
            <w:sz w:val="22"/>
            <w:szCs w:val="22"/>
          </w:rPr>
          <w:tab/>
        </w:r>
        <w:r w:rsidRPr="008C1DC6">
          <w:rPr>
            <w:rStyle w:val="Hyperlink"/>
            <w:noProof/>
            <w:spacing w:val="-2"/>
          </w:rPr>
          <w:t>Eligible Applicants</w:t>
        </w:r>
        <w:r w:rsidRPr="008C1DC6">
          <w:rPr>
            <w:noProof/>
            <w:webHidden/>
          </w:rPr>
          <w:tab/>
        </w:r>
        <w:r w:rsidRPr="008C1DC6">
          <w:rPr>
            <w:noProof/>
            <w:webHidden/>
          </w:rPr>
          <w:fldChar w:fldCharType="begin"/>
        </w:r>
        <w:r w:rsidRPr="008C1DC6">
          <w:rPr>
            <w:noProof/>
            <w:webHidden/>
          </w:rPr>
          <w:instrText xml:space="preserve"> PAGEREF _Toc135224440 \h </w:instrText>
        </w:r>
        <w:r w:rsidRPr="008C1DC6">
          <w:rPr>
            <w:noProof/>
            <w:webHidden/>
          </w:rPr>
        </w:r>
        <w:r w:rsidRPr="008C1DC6">
          <w:rPr>
            <w:noProof/>
            <w:webHidden/>
          </w:rPr>
          <w:fldChar w:fldCharType="separate"/>
        </w:r>
        <w:r w:rsidR="00C82975">
          <w:rPr>
            <w:noProof/>
            <w:webHidden/>
          </w:rPr>
          <w:t>8</w:t>
        </w:r>
        <w:r w:rsidRPr="008C1DC6">
          <w:rPr>
            <w:noProof/>
            <w:webHidden/>
          </w:rPr>
          <w:fldChar w:fldCharType="end"/>
        </w:r>
      </w:hyperlink>
    </w:p>
    <w:p w14:paraId="7A31F035" w14:textId="5316A641" w:rsidR="00CD4548" w:rsidRPr="008C1DC6" w:rsidRDefault="00CD4548">
      <w:pPr>
        <w:pStyle w:val="TOC3"/>
        <w:rPr>
          <w:rFonts w:asciiTheme="minorHAnsi" w:eastAsiaTheme="minorEastAsia" w:hAnsiTheme="minorHAnsi" w:cstheme="minorBidi"/>
          <w:noProof/>
          <w:sz w:val="22"/>
          <w:szCs w:val="22"/>
        </w:rPr>
      </w:pPr>
      <w:hyperlink w:anchor="_Toc135224441" w:history="1">
        <w:r w:rsidRPr="008C1DC6">
          <w:rPr>
            <w:rStyle w:val="Hyperlink"/>
            <w:noProof/>
            <w:spacing w:val="-2"/>
          </w:rPr>
          <w:t xml:space="preserve">5. </w:t>
        </w:r>
        <w:r w:rsidRPr="008C1DC6">
          <w:rPr>
            <w:rFonts w:asciiTheme="minorHAnsi" w:eastAsiaTheme="minorEastAsia" w:hAnsiTheme="minorHAnsi" w:cstheme="minorBidi"/>
            <w:noProof/>
            <w:sz w:val="22"/>
            <w:szCs w:val="22"/>
          </w:rPr>
          <w:tab/>
        </w:r>
        <w:r w:rsidRPr="008C1DC6">
          <w:rPr>
            <w:rStyle w:val="Hyperlink"/>
            <w:noProof/>
            <w:spacing w:val="-2"/>
          </w:rPr>
          <w:t>Eligibility</w:t>
        </w:r>
        <w:r w:rsidRPr="008C1DC6">
          <w:rPr>
            <w:noProof/>
            <w:webHidden/>
          </w:rPr>
          <w:tab/>
        </w:r>
        <w:r w:rsidRPr="008C1DC6">
          <w:rPr>
            <w:noProof/>
            <w:webHidden/>
          </w:rPr>
          <w:fldChar w:fldCharType="begin"/>
        </w:r>
        <w:r w:rsidRPr="008C1DC6">
          <w:rPr>
            <w:noProof/>
            <w:webHidden/>
          </w:rPr>
          <w:instrText xml:space="preserve"> PAGEREF _Toc135224441 \h </w:instrText>
        </w:r>
        <w:r w:rsidRPr="008C1DC6">
          <w:rPr>
            <w:noProof/>
            <w:webHidden/>
          </w:rPr>
        </w:r>
        <w:r w:rsidRPr="008C1DC6">
          <w:rPr>
            <w:noProof/>
            <w:webHidden/>
          </w:rPr>
          <w:fldChar w:fldCharType="separate"/>
        </w:r>
        <w:r w:rsidR="00C82975">
          <w:rPr>
            <w:noProof/>
            <w:webHidden/>
          </w:rPr>
          <w:t>10</w:t>
        </w:r>
        <w:r w:rsidRPr="008C1DC6">
          <w:rPr>
            <w:noProof/>
            <w:webHidden/>
          </w:rPr>
          <w:fldChar w:fldCharType="end"/>
        </w:r>
      </w:hyperlink>
    </w:p>
    <w:p w14:paraId="68D90C40" w14:textId="1DDF501F" w:rsidR="00CD4548" w:rsidRPr="008C1DC6" w:rsidRDefault="00CD4548">
      <w:pPr>
        <w:pStyle w:val="TOC2"/>
        <w:rPr>
          <w:rFonts w:asciiTheme="minorHAnsi" w:eastAsiaTheme="minorEastAsia" w:hAnsiTheme="minorHAnsi" w:cstheme="minorBidi"/>
          <w:noProof/>
          <w:sz w:val="22"/>
          <w:szCs w:val="22"/>
        </w:rPr>
      </w:pPr>
      <w:hyperlink w:anchor="_Toc135224442" w:history="1">
        <w:r w:rsidRPr="008C1DC6">
          <w:rPr>
            <w:rStyle w:val="Hyperlink"/>
            <w:noProof/>
          </w:rPr>
          <w:t>B. Contents of the Prequalification Document</w:t>
        </w:r>
        <w:r w:rsidRPr="008C1DC6">
          <w:rPr>
            <w:noProof/>
            <w:webHidden/>
          </w:rPr>
          <w:tab/>
        </w:r>
        <w:r w:rsidRPr="008C1DC6">
          <w:rPr>
            <w:noProof/>
            <w:webHidden/>
          </w:rPr>
          <w:fldChar w:fldCharType="begin"/>
        </w:r>
        <w:r w:rsidRPr="008C1DC6">
          <w:rPr>
            <w:noProof/>
            <w:webHidden/>
          </w:rPr>
          <w:instrText xml:space="preserve"> PAGEREF _Toc135224442 \h </w:instrText>
        </w:r>
        <w:r w:rsidRPr="008C1DC6">
          <w:rPr>
            <w:noProof/>
            <w:webHidden/>
          </w:rPr>
        </w:r>
        <w:r w:rsidRPr="008C1DC6">
          <w:rPr>
            <w:noProof/>
            <w:webHidden/>
          </w:rPr>
          <w:fldChar w:fldCharType="separate"/>
        </w:r>
        <w:r w:rsidR="00C82975">
          <w:rPr>
            <w:noProof/>
            <w:webHidden/>
          </w:rPr>
          <w:t>11</w:t>
        </w:r>
        <w:r w:rsidRPr="008C1DC6">
          <w:rPr>
            <w:noProof/>
            <w:webHidden/>
          </w:rPr>
          <w:fldChar w:fldCharType="end"/>
        </w:r>
      </w:hyperlink>
    </w:p>
    <w:p w14:paraId="69B7DBC6" w14:textId="0A867750" w:rsidR="00CD4548" w:rsidRPr="008C1DC6" w:rsidRDefault="00CD4548">
      <w:pPr>
        <w:pStyle w:val="TOC3"/>
        <w:rPr>
          <w:rFonts w:asciiTheme="minorHAnsi" w:eastAsiaTheme="minorEastAsia" w:hAnsiTheme="minorHAnsi" w:cstheme="minorBidi"/>
          <w:noProof/>
          <w:sz w:val="22"/>
          <w:szCs w:val="22"/>
        </w:rPr>
      </w:pPr>
      <w:hyperlink w:anchor="_Toc135224443" w:history="1">
        <w:r w:rsidRPr="008C1DC6">
          <w:rPr>
            <w:rStyle w:val="Hyperlink"/>
            <w:noProof/>
            <w:spacing w:val="-2"/>
          </w:rPr>
          <w:t xml:space="preserve">6. </w:t>
        </w:r>
        <w:r w:rsidRPr="008C1DC6">
          <w:rPr>
            <w:rFonts w:asciiTheme="minorHAnsi" w:eastAsiaTheme="minorEastAsia" w:hAnsiTheme="minorHAnsi" w:cstheme="minorBidi"/>
            <w:noProof/>
            <w:sz w:val="22"/>
            <w:szCs w:val="22"/>
          </w:rPr>
          <w:tab/>
        </w:r>
        <w:r w:rsidRPr="008C1DC6">
          <w:rPr>
            <w:rStyle w:val="Hyperlink"/>
            <w:noProof/>
            <w:spacing w:val="-2"/>
          </w:rPr>
          <w:t>Sections of Prequalification Document</w:t>
        </w:r>
        <w:r w:rsidRPr="008C1DC6">
          <w:rPr>
            <w:noProof/>
            <w:webHidden/>
          </w:rPr>
          <w:tab/>
        </w:r>
        <w:r w:rsidRPr="008C1DC6">
          <w:rPr>
            <w:noProof/>
            <w:webHidden/>
          </w:rPr>
          <w:fldChar w:fldCharType="begin"/>
        </w:r>
        <w:r w:rsidRPr="008C1DC6">
          <w:rPr>
            <w:noProof/>
            <w:webHidden/>
          </w:rPr>
          <w:instrText xml:space="preserve"> PAGEREF _Toc135224443 \h </w:instrText>
        </w:r>
        <w:r w:rsidRPr="008C1DC6">
          <w:rPr>
            <w:noProof/>
            <w:webHidden/>
          </w:rPr>
        </w:r>
        <w:r w:rsidRPr="008C1DC6">
          <w:rPr>
            <w:noProof/>
            <w:webHidden/>
          </w:rPr>
          <w:fldChar w:fldCharType="separate"/>
        </w:r>
        <w:r w:rsidR="00C82975">
          <w:rPr>
            <w:noProof/>
            <w:webHidden/>
          </w:rPr>
          <w:t>11</w:t>
        </w:r>
        <w:r w:rsidRPr="008C1DC6">
          <w:rPr>
            <w:noProof/>
            <w:webHidden/>
          </w:rPr>
          <w:fldChar w:fldCharType="end"/>
        </w:r>
      </w:hyperlink>
    </w:p>
    <w:p w14:paraId="4D7723AE" w14:textId="6F57626C" w:rsidR="00CD4548" w:rsidRPr="008C1DC6" w:rsidRDefault="00CD4548">
      <w:pPr>
        <w:pStyle w:val="TOC3"/>
        <w:rPr>
          <w:rFonts w:asciiTheme="minorHAnsi" w:eastAsiaTheme="minorEastAsia" w:hAnsiTheme="minorHAnsi" w:cstheme="minorBidi"/>
          <w:noProof/>
          <w:sz w:val="22"/>
          <w:szCs w:val="22"/>
        </w:rPr>
      </w:pPr>
      <w:hyperlink w:anchor="_Toc135224444" w:history="1">
        <w:r w:rsidRPr="008C1DC6">
          <w:rPr>
            <w:rStyle w:val="Hyperlink"/>
            <w:noProof/>
            <w:spacing w:val="-2"/>
          </w:rPr>
          <w:t>7.</w:t>
        </w:r>
        <w:r w:rsidRPr="008C1DC6">
          <w:rPr>
            <w:rFonts w:asciiTheme="minorHAnsi" w:eastAsiaTheme="minorEastAsia" w:hAnsiTheme="minorHAnsi" w:cstheme="minorBidi"/>
            <w:noProof/>
            <w:sz w:val="22"/>
            <w:szCs w:val="22"/>
          </w:rPr>
          <w:tab/>
        </w:r>
        <w:r w:rsidRPr="008C1DC6">
          <w:rPr>
            <w:rStyle w:val="Hyperlink"/>
            <w:noProof/>
            <w:spacing w:val="-2"/>
          </w:rPr>
          <w:t>Clarification of Prequalification Document and Pre-Application Meeting</w:t>
        </w:r>
        <w:r w:rsidRPr="008C1DC6">
          <w:rPr>
            <w:noProof/>
            <w:webHidden/>
          </w:rPr>
          <w:tab/>
        </w:r>
        <w:r w:rsidRPr="008C1DC6">
          <w:rPr>
            <w:noProof/>
            <w:webHidden/>
          </w:rPr>
          <w:fldChar w:fldCharType="begin"/>
        </w:r>
        <w:r w:rsidRPr="008C1DC6">
          <w:rPr>
            <w:noProof/>
            <w:webHidden/>
          </w:rPr>
          <w:instrText xml:space="preserve"> PAGEREF _Toc135224444 \h </w:instrText>
        </w:r>
        <w:r w:rsidRPr="008C1DC6">
          <w:rPr>
            <w:noProof/>
            <w:webHidden/>
          </w:rPr>
        </w:r>
        <w:r w:rsidRPr="008C1DC6">
          <w:rPr>
            <w:noProof/>
            <w:webHidden/>
          </w:rPr>
          <w:fldChar w:fldCharType="separate"/>
        </w:r>
        <w:r w:rsidR="00C82975">
          <w:rPr>
            <w:noProof/>
            <w:webHidden/>
          </w:rPr>
          <w:t>11</w:t>
        </w:r>
        <w:r w:rsidRPr="008C1DC6">
          <w:rPr>
            <w:noProof/>
            <w:webHidden/>
          </w:rPr>
          <w:fldChar w:fldCharType="end"/>
        </w:r>
      </w:hyperlink>
    </w:p>
    <w:p w14:paraId="6EA0A180" w14:textId="56A1DFB1" w:rsidR="00CD4548" w:rsidRPr="008C1DC6" w:rsidRDefault="00CD4548">
      <w:pPr>
        <w:pStyle w:val="TOC3"/>
        <w:rPr>
          <w:rFonts w:asciiTheme="minorHAnsi" w:eastAsiaTheme="minorEastAsia" w:hAnsiTheme="minorHAnsi" w:cstheme="minorBidi"/>
          <w:noProof/>
          <w:sz w:val="22"/>
          <w:szCs w:val="22"/>
        </w:rPr>
      </w:pPr>
      <w:hyperlink w:anchor="_Toc135224445" w:history="1">
        <w:r w:rsidRPr="008C1DC6">
          <w:rPr>
            <w:rStyle w:val="Hyperlink"/>
            <w:noProof/>
            <w:spacing w:val="-2"/>
          </w:rPr>
          <w:t xml:space="preserve">8. </w:t>
        </w:r>
        <w:r w:rsidRPr="008C1DC6">
          <w:rPr>
            <w:rFonts w:asciiTheme="minorHAnsi" w:eastAsiaTheme="minorEastAsia" w:hAnsiTheme="minorHAnsi" w:cstheme="minorBidi"/>
            <w:noProof/>
            <w:sz w:val="22"/>
            <w:szCs w:val="22"/>
          </w:rPr>
          <w:tab/>
        </w:r>
        <w:r w:rsidRPr="008C1DC6">
          <w:rPr>
            <w:rStyle w:val="Hyperlink"/>
            <w:noProof/>
            <w:spacing w:val="-2"/>
          </w:rPr>
          <w:t>Amendment of Prequalification Document</w:t>
        </w:r>
        <w:r w:rsidRPr="008C1DC6">
          <w:rPr>
            <w:noProof/>
            <w:webHidden/>
          </w:rPr>
          <w:tab/>
        </w:r>
        <w:r w:rsidRPr="008C1DC6">
          <w:rPr>
            <w:noProof/>
            <w:webHidden/>
          </w:rPr>
          <w:fldChar w:fldCharType="begin"/>
        </w:r>
        <w:r w:rsidRPr="008C1DC6">
          <w:rPr>
            <w:noProof/>
            <w:webHidden/>
          </w:rPr>
          <w:instrText xml:space="preserve"> PAGEREF _Toc135224445 \h </w:instrText>
        </w:r>
        <w:r w:rsidRPr="008C1DC6">
          <w:rPr>
            <w:noProof/>
            <w:webHidden/>
          </w:rPr>
        </w:r>
        <w:r w:rsidRPr="008C1DC6">
          <w:rPr>
            <w:noProof/>
            <w:webHidden/>
          </w:rPr>
          <w:fldChar w:fldCharType="separate"/>
        </w:r>
        <w:r w:rsidR="00C82975">
          <w:rPr>
            <w:noProof/>
            <w:webHidden/>
          </w:rPr>
          <w:t>12</w:t>
        </w:r>
        <w:r w:rsidRPr="008C1DC6">
          <w:rPr>
            <w:noProof/>
            <w:webHidden/>
          </w:rPr>
          <w:fldChar w:fldCharType="end"/>
        </w:r>
      </w:hyperlink>
    </w:p>
    <w:p w14:paraId="23609CCB" w14:textId="3A917446" w:rsidR="00CD4548" w:rsidRPr="008C1DC6" w:rsidRDefault="00CD4548">
      <w:pPr>
        <w:pStyle w:val="TOC2"/>
        <w:rPr>
          <w:rFonts w:asciiTheme="minorHAnsi" w:eastAsiaTheme="minorEastAsia" w:hAnsiTheme="minorHAnsi" w:cstheme="minorBidi"/>
          <w:noProof/>
          <w:sz w:val="22"/>
          <w:szCs w:val="22"/>
        </w:rPr>
      </w:pPr>
      <w:hyperlink w:anchor="_Toc135224446" w:history="1">
        <w:r w:rsidRPr="008C1DC6">
          <w:rPr>
            <w:rStyle w:val="Hyperlink"/>
            <w:noProof/>
          </w:rPr>
          <w:t>C. Preparation of Applications</w:t>
        </w:r>
        <w:r w:rsidRPr="008C1DC6">
          <w:rPr>
            <w:noProof/>
            <w:webHidden/>
          </w:rPr>
          <w:tab/>
        </w:r>
        <w:r w:rsidRPr="008C1DC6">
          <w:rPr>
            <w:noProof/>
            <w:webHidden/>
          </w:rPr>
          <w:fldChar w:fldCharType="begin"/>
        </w:r>
        <w:r w:rsidRPr="008C1DC6">
          <w:rPr>
            <w:noProof/>
            <w:webHidden/>
          </w:rPr>
          <w:instrText xml:space="preserve"> PAGEREF _Toc135224446 \h </w:instrText>
        </w:r>
        <w:r w:rsidRPr="008C1DC6">
          <w:rPr>
            <w:noProof/>
            <w:webHidden/>
          </w:rPr>
        </w:r>
        <w:r w:rsidRPr="008C1DC6">
          <w:rPr>
            <w:noProof/>
            <w:webHidden/>
          </w:rPr>
          <w:fldChar w:fldCharType="separate"/>
        </w:r>
        <w:r w:rsidR="00C82975">
          <w:rPr>
            <w:noProof/>
            <w:webHidden/>
          </w:rPr>
          <w:t>12</w:t>
        </w:r>
        <w:r w:rsidRPr="008C1DC6">
          <w:rPr>
            <w:noProof/>
            <w:webHidden/>
          </w:rPr>
          <w:fldChar w:fldCharType="end"/>
        </w:r>
      </w:hyperlink>
    </w:p>
    <w:p w14:paraId="4C6BE3CC" w14:textId="5354033F" w:rsidR="00CD4548" w:rsidRPr="008C1DC6" w:rsidRDefault="00CD4548">
      <w:pPr>
        <w:pStyle w:val="TOC3"/>
        <w:rPr>
          <w:rFonts w:asciiTheme="minorHAnsi" w:eastAsiaTheme="minorEastAsia" w:hAnsiTheme="minorHAnsi" w:cstheme="minorBidi"/>
          <w:noProof/>
          <w:sz w:val="22"/>
          <w:szCs w:val="22"/>
        </w:rPr>
      </w:pPr>
      <w:hyperlink w:anchor="_Toc135224447" w:history="1">
        <w:r w:rsidRPr="008C1DC6">
          <w:rPr>
            <w:rStyle w:val="Hyperlink"/>
            <w:noProof/>
            <w:spacing w:val="-2"/>
          </w:rPr>
          <w:t xml:space="preserve">9. </w:t>
        </w:r>
        <w:r w:rsidRPr="008C1DC6">
          <w:rPr>
            <w:rFonts w:asciiTheme="minorHAnsi" w:eastAsiaTheme="minorEastAsia" w:hAnsiTheme="minorHAnsi" w:cstheme="minorBidi"/>
            <w:noProof/>
            <w:sz w:val="22"/>
            <w:szCs w:val="22"/>
          </w:rPr>
          <w:tab/>
        </w:r>
        <w:r w:rsidRPr="008C1DC6">
          <w:rPr>
            <w:rStyle w:val="Hyperlink"/>
            <w:noProof/>
            <w:spacing w:val="-2"/>
          </w:rPr>
          <w:t>Cost of Applications</w:t>
        </w:r>
        <w:r w:rsidRPr="008C1DC6">
          <w:rPr>
            <w:noProof/>
            <w:webHidden/>
          </w:rPr>
          <w:tab/>
        </w:r>
        <w:r w:rsidRPr="008C1DC6">
          <w:rPr>
            <w:noProof/>
            <w:webHidden/>
          </w:rPr>
          <w:fldChar w:fldCharType="begin"/>
        </w:r>
        <w:r w:rsidRPr="008C1DC6">
          <w:rPr>
            <w:noProof/>
            <w:webHidden/>
          </w:rPr>
          <w:instrText xml:space="preserve"> PAGEREF _Toc135224447 \h </w:instrText>
        </w:r>
        <w:r w:rsidRPr="008C1DC6">
          <w:rPr>
            <w:noProof/>
            <w:webHidden/>
          </w:rPr>
        </w:r>
        <w:r w:rsidRPr="008C1DC6">
          <w:rPr>
            <w:noProof/>
            <w:webHidden/>
          </w:rPr>
          <w:fldChar w:fldCharType="separate"/>
        </w:r>
        <w:r w:rsidR="00C82975">
          <w:rPr>
            <w:noProof/>
            <w:webHidden/>
          </w:rPr>
          <w:t>12</w:t>
        </w:r>
        <w:r w:rsidRPr="008C1DC6">
          <w:rPr>
            <w:noProof/>
            <w:webHidden/>
          </w:rPr>
          <w:fldChar w:fldCharType="end"/>
        </w:r>
      </w:hyperlink>
    </w:p>
    <w:p w14:paraId="620EF0F5" w14:textId="749589C5" w:rsidR="00CD4548" w:rsidRPr="008C1DC6" w:rsidRDefault="00CD4548">
      <w:pPr>
        <w:pStyle w:val="TOC3"/>
        <w:rPr>
          <w:rFonts w:asciiTheme="minorHAnsi" w:eastAsiaTheme="minorEastAsia" w:hAnsiTheme="minorHAnsi" w:cstheme="minorBidi"/>
          <w:noProof/>
          <w:sz w:val="22"/>
          <w:szCs w:val="22"/>
        </w:rPr>
      </w:pPr>
      <w:hyperlink w:anchor="_Toc135224448" w:history="1">
        <w:r w:rsidRPr="008C1DC6">
          <w:rPr>
            <w:rStyle w:val="Hyperlink"/>
            <w:noProof/>
            <w:spacing w:val="-2"/>
          </w:rPr>
          <w:t xml:space="preserve">10. </w:t>
        </w:r>
        <w:r w:rsidRPr="008C1DC6">
          <w:rPr>
            <w:rFonts w:asciiTheme="minorHAnsi" w:eastAsiaTheme="minorEastAsia" w:hAnsiTheme="minorHAnsi" w:cstheme="minorBidi"/>
            <w:noProof/>
            <w:sz w:val="22"/>
            <w:szCs w:val="22"/>
          </w:rPr>
          <w:tab/>
        </w:r>
        <w:r w:rsidRPr="008C1DC6">
          <w:rPr>
            <w:rStyle w:val="Hyperlink"/>
            <w:noProof/>
            <w:spacing w:val="-2"/>
          </w:rPr>
          <w:t>Language of Application</w:t>
        </w:r>
        <w:r w:rsidRPr="008C1DC6">
          <w:rPr>
            <w:noProof/>
            <w:webHidden/>
          </w:rPr>
          <w:tab/>
        </w:r>
        <w:r w:rsidRPr="008C1DC6">
          <w:rPr>
            <w:noProof/>
            <w:webHidden/>
          </w:rPr>
          <w:fldChar w:fldCharType="begin"/>
        </w:r>
        <w:r w:rsidRPr="008C1DC6">
          <w:rPr>
            <w:noProof/>
            <w:webHidden/>
          </w:rPr>
          <w:instrText xml:space="preserve"> PAGEREF _Toc135224448 \h </w:instrText>
        </w:r>
        <w:r w:rsidRPr="008C1DC6">
          <w:rPr>
            <w:noProof/>
            <w:webHidden/>
          </w:rPr>
        </w:r>
        <w:r w:rsidRPr="008C1DC6">
          <w:rPr>
            <w:noProof/>
            <w:webHidden/>
          </w:rPr>
          <w:fldChar w:fldCharType="separate"/>
        </w:r>
        <w:r w:rsidR="00C82975">
          <w:rPr>
            <w:noProof/>
            <w:webHidden/>
          </w:rPr>
          <w:t>12</w:t>
        </w:r>
        <w:r w:rsidRPr="008C1DC6">
          <w:rPr>
            <w:noProof/>
            <w:webHidden/>
          </w:rPr>
          <w:fldChar w:fldCharType="end"/>
        </w:r>
      </w:hyperlink>
    </w:p>
    <w:p w14:paraId="723EDDC3" w14:textId="6E27CD7C" w:rsidR="00CD4548" w:rsidRPr="008C1DC6" w:rsidRDefault="00CD4548">
      <w:pPr>
        <w:pStyle w:val="TOC3"/>
        <w:rPr>
          <w:rFonts w:asciiTheme="minorHAnsi" w:eastAsiaTheme="minorEastAsia" w:hAnsiTheme="minorHAnsi" w:cstheme="minorBidi"/>
          <w:noProof/>
          <w:sz w:val="22"/>
          <w:szCs w:val="22"/>
        </w:rPr>
      </w:pPr>
      <w:hyperlink w:anchor="_Toc135224449" w:history="1">
        <w:r w:rsidRPr="008C1DC6">
          <w:rPr>
            <w:rStyle w:val="Hyperlink"/>
            <w:noProof/>
            <w:spacing w:val="-2"/>
          </w:rPr>
          <w:t xml:space="preserve">11. </w:t>
        </w:r>
        <w:r w:rsidRPr="008C1DC6">
          <w:rPr>
            <w:rFonts w:asciiTheme="minorHAnsi" w:eastAsiaTheme="minorEastAsia" w:hAnsiTheme="minorHAnsi" w:cstheme="minorBidi"/>
            <w:noProof/>
            <w:sz w:val="22"/>
            <w:szCs w:val="22"/>
          </w:rPr>
          <w:tab/>
        </w:r>
        <w:r w:rsidRPr="008C1DC6">
          <w:rPr>
            <w:rStyle w:val="Hyperlink"/>
            <w:noProof/>
            <w:spacing w:val="-2"/>
          </w:rPr>
          <w:t>Documents Comprising the Application</w:t>
        </w:r>
        <w:r w:rsidRPr="008C1DC6">
          <w:rPr>
            <w:noProof/>
            <w:webHidden/>
          </w:rPr>
          <w:tab/>
        </w:r>
        <w:r w:rsidRPr="008C1DC6">
          <w:rPr>
            <w:noProof/>
            <w:webHidden/>
          </w:rPr>
          <w:fldChar w:fldCharType="begin"/>
        </w:r>
        <w:r w:rsidRPr="008C1DC6">
          <w:rPr>
            <w:noProof/>
            <w:webHidden/>
          </w:rPr>
          <w:instrText xml:space="preserve"> PAGEREF _Toc135224449 \h </w:instrText>
        </w:r>
        <w:r w:rsidRPr="008C1DC6">
          <w:rPr>
            <w:noProof/>
            <w:webHidden/>
          </w:rPr>
        </w:r>
        <w:r w:rsidRPr="008C1DC6">
          <w:rPr>
            <w:noProof/>
            <w:webHidden/>
          </w:rPr>
          <w:fldChar w:fldCharType="separate"/>
        </w:r>
        <w:r w:rsidR="00C82975">
          <w:rPr>
            <w:noProof/>
            <w:webHidden/>
          </w:rPr>
          <w:t>13</w:t>
        </w:r>
        <w:r w:rsidRPr="008C1DC6">
          <w:rPr>
            <w:noProof/>
            <w:webHidden/>
          </w:rPr>
          <w:fldChar w:fldCharType="end"/>
        </w:r>
      </w:hyperlink>
    </w:p>
    <w:p w14:paraId="70CE7E38" w14:textId="77DC23DB" w:rsidR="00CD4548" w:rsidRPr="008C1DC6" w:rsidRDefault="00CD4548">
      <w:pPr>
        <w:pStyle w:val="TOC3"/>
        <w:rPr>
          <w:rFonts w:asciiTheme="minorHAnsi" w:eastAsiaTheme="minorEastAsia" w:hAnsiTheme="minorHAnsi" w:cstheme="minorBidi"/>
          <w:noProof/>
          <w:sz w:val="22"/>
          <w:szCs w:val="22"/>
        </w:rPr>
      </w:pPr>
      <w:hyperlink w:anchor="_Toc135224450" w:history="1">
        <w:r w:rsidRPr="008C1DC6">
          <w:rPr>
            <w:rStyle w:val="Hyperlink"/>
            <w:noProof/>
          </w:rPr>
          <w:t>12.</w:t>
        </w:r>
        <w:r w:rsidRPr="008C1DC6">
          <w:rPr>
            <w:rFonts w:asciiTheme="minorHAnsi" w:eastAsiaTheme="minorEastAsia" w:hAnsiTheme="minorHAnsi" w:cstheme="minorBidi"/>
            <w:noProof/>
            <w:sz w:val="22"/>
            <w:szCs w:val="22"/>
          </w:rPr>
          <w:tab/>
        </w:r>
        <w:r w:rsidRPr="008C1DC6">
          <w:rPr>
            <w:rStyle w:val="Hyperlink"/>
            <w:noProof/>
          </w:rPr>
          <w:t>Application Submission Letter</w:t>
        </w:r>
        <w:r w:rsidRPr="008C1DC6">
          <w:rPr>
            <w:noProof/>
            <w:webHidden/>
          </w:rPr>
          <w:tab/>
        </w:r>
        <w:r w:rsidRPr="008C1DC6">
          <w:rPr>
            <w:noProof/>
            <w:webHidden/>
          </w:rPr>
          <w:fldChar w:fldCharType="begin"/>
        </w:r>
        <w:r w:rsidRPr="008C1DC6">
          <w:rPr>
            <w:noProof/>
            <w:webHidden/>
          </w:rPr>
          <w:instrText xml:space="preserve"> PAGEREF _Toc135224450 \h </w:instrText>
        </w:r>
        <w:r w:rsidRPr="008C1DC6">
          <w:rPr>
            <w:noProof/>
            <w:webHidden/>
          </w:rPr>
        </w:r>
        <w:r w:rsidRPr="008C1DC6">
          <w:rPr>
            <w:noProof/>
            <w:webHidden/>
          </w:rPr>
          <w:fldChar w:fldCharType="separate"/>
        </w:r>
        <w:r w:rsidR="00C82975">
          <w:rPr>
            <w:noProof/>
            <w:webHidden/>
          </w:rPr>
          <w:t>13</w:t>
        </w:r>
        <w:r w:rsidRPr="008C1DC6">
          <w:rPr>
            <w:noProof/>
            <w:webHidden/>
          </w:rPr>
          <w:fldChar w:fldCharType="end"/>
        </w:r>
      </w:hyperlink>
    </w:p>
    <w:p w14:paraId="3CCD1844" w14:textId="02A3BF48" w:rsidR="00CD4548" w:rsidRPr="008C1DC6" w:rsidRDefault="00CD4548">
      <w:pPr>
        <w:pStyle w:val="TOC3"/>
        <w:rPr>
          <w:rFonts w:asciiTheme="minorHAnsi" w:eastAsiaTheme="minorEastAsia" w:hAnsiTheme="minorHAnsi" w:cstheme="minorBidi"/>
          <w:noProof/>
          <w:sz w:val="22"/>
          <w:szCs w:val="22"/>
        </w:rPr>
      </w:pPr>
      <w:hyperlink w:anchor="_Toc135224451" w:history="1">
        <w:r w:rsidRPr="008C1DC6">
          <w:rPr>
            <w:rStyle w:val="Hyperlink"/>
            <w:noProof/>
          </w:rPr>
          <w:t>13.</w:t>
        </w:r>
        <w:r w:rsidRPr="008C1DC6">
          <w:rPr>
            <w:rFonts w:asciiTheme="minorHAnsi" w:eastAsiaTheme="minorEastAsia" w:hAnsiTheme="minorHAnsi" w:cstheme="minorBidi"/>
            <w:noProof/>
            <w:sz w:val="22"/>
            <w:szCs w:val="22"/>
          </w:rPr>
          <w:tab/>
        </w:r>
        <w:r w:rsidRPr="008C1DC6">
          <w:rPr>
            <w:rStyle w:val="Hyperlink"/>
            <w:noProof/>
          </w:rPr>
          <w:t>Documents Establishing the Eligibility of the Applicant</w:t>
        </w:r>
        <w:r w:rsidRPr="008C1DC6">
          <w:rPr>
            <w:noProof/>
            <w:webHidden/>
          </w:rPr>
          <w:tab/>
        </w:r>
        <w:r w:rsidRPr="008C1DC6">
          <w:rPr>
            <w:noProof/>
            <w:webHidden/>
          </w:rPr>
          <w:fldChar w:fldCharType="begin"/>
        </w:r>
        <w:r w:rsidRPr="008C1DC6">
          <w:rPr>
            <w:noProof/>
            <w:webHidden/>
          </w:rPr>
          <w:instrText xml:space="preserve"> PAGEREF _Toc135224451 \h </w:instrText>
        </w:r>
        <w:r w:rsidRPr="008C1DC6">
          <w:rPr>
            <w:noProof/>
            <w:webHidden/>
          </w:rPr>
        </w:r>
        <w:r w:rsidRPr="008C1DC6">
          <w:rPr>
            <w:noProof/>
            <w:webHidden/>
          </w:rPr>
          <w:fldChar w:fldCharType="separate"/>
        </w:r>
        <w:r w:rsidR="00C82975">
          <w:rPr>
            <w:noProof/>
            <w:webHidden/>
          </w:rPr>
          <w:t>13</w:t>
        </w:r>
        <w:r w:rsidRPr="008C1DC6">
          <w:rPr>
            <w:noProof/>
            <w:webHidden/>
          </w:rPr>
          <w:fldChar w:fldCharType="end"/>
        </w:r>
      </w:hyperlink>
    </w:p>
    <w:p w14:paraId="2328AE2A" w14:textId="692DFD3C" w:rsidR="00CD4548" w:rsidRPr="008C1DC6" w:rsidRDefault="00CD4548">
      <w:pPr>
        <w:pStyle w:val="TOC3"/>
        <w:rPr>
          <w:rFonts w:asciiTheme="minorHAnsi" w:eastAsiaTheme="minorEastAsia" w:hAnsiTheme="minorHAnsi" w:cstheme="minorBidi"/>
          <w:noProof/>
          <w:sz w:val="22"/>
          <w:szCs w:val="22"/>
        </w:rPr>
      </w:pPr>
      <w:hyperlink w:anchor="_Toc135224452" w:history="1">
        <w:r w:rsidRPr="008C1DC6">
          <w:rPr>
            <w:rStyle w:val="Hyperlink"/>
            <w:noProof/>
          </w:rPr>
          <w:t>14.</w:t>
        </w:r>
        <w:r w:rsidRPr="008C1DC6">
          <w:rPr>
            <w:rFonts w:asciiTheme="minorHAnsi" w:eastAsiaTheme="minorEastAsia" w:hAnsiTheme="minorHAnsi" w:cstheme="minorBidi"/>
            <w:noProof/>
            <w:sz w:val="22"/>
            <w:szCs w:val="22"/>
          </w:rPr>
          <w:tab/>
        </w:r>
        <w:r w:rsidRPr="008C1DC6">
          <w:rPr>
            <w:rStyle w:val="Hyperlink"/>
            <w:noProof/>
          </w:rPr>
          <w:t>Documents Establishing the Qualifications of the Applicant</w:t>
        </w:r>
        <w:r w:rsidRPr="008C1DC6">
          <w:rPr>
            <w:noProof/>
            <w:webHidden/>
          </w:rPr>
          <w:tab/>
        </w:r>
        <w:r w:rsidRPr="008C1DC6">
          <w:rPr>
            <w:noProof/>
            <w:webHidden/>
          </w:rPr>
          <w:fldChar w:fldCharType="begin"/>
        </w:r>
        <w:r w:rsidRPr="008C1DC6">
          <w:rPr>
            <w:noProof/>
            <w:webHidden/>
          </w:rPr>
          <w:instrText xml:space="preserve"> PAGEREF _Toc135224452 \h </w:instrText>
        </w:r>
        <w:r w:rsidRPr="008C1DC6">
          <w:rPr>
            <w:noProof/>
            <w:webHidden/>
          </w:rPr>
        </w:r>
        <w:r w:rsidRPr="008C1DC6">
          <w:rPr>
            <w:noProof/>
            <w:webHidden/>
          </w:rPr>
          <w:fldChar w:fldCharType="separate"/>
        </w:r>
        <w:r w:rsidR="00C82975">
          <w:rPr>
            <w:noProof/>
            <w:webHidden/>
          </w:rPr>
          <w:t>13</w:t>
        </w:r>
        <w:r w:rsidRPr="008C1DC6">
          <w:rPr>
            <w:noProof/>
            <w:webHidden/>
          </w:rPr>
          <w:fldChar w:fldCharType="end"/>
        </w:r>
      </w:hyperlink>
    </w:p>
    <w:p w14:paraId="6AAE4358" w14:textId="012FC1D9" w:rsidR="00CD4548" w:rsidRPr="008C1DC6" w:rsidRDefault="00CD4548">
      <w:pPr>
        <w:pStyle w:val="TOC3"/>
        <w:rPr>
          <w:rFonts w:asciiTheme="minorHAnsi" w:eastAsiaTheme="minorEastAsia" w:hAnsiTheme="minorHAnsi" w:cstheme="minorBidi"/>
          <w:noProof/>
          <w:sz w:val="22"/>
          <w:szCs w:val="22"/>
        </w:rPr>
      </w:pPr>
      <w:hyperlink w:anchor="_Toc135224453" w:history="1">
        <w:r w:rsidRPr="008C1DC6">
          <w:rPr>
            <w:rStyle w:val="Hyperlink"/>
            <w:noProof/>
          </w:rPr>
          <w:t>15.</w:t>
        </w:r>
        <w:r w:rsidRPr="008C1DC6">
          <w:rPr>
            <w:rFonts w:asciiTheme="minorHAnsi" w:eastAsiaTheme="minorEastAsia" w:hAnsiTheme="minorHAnsi" w:cstheme="minorBidi"/>
            <w:noProof/>
            <w:sz w:val="22"/>
            <w:szCs w:val="22"/>
          </w:rPr>
          <w:tab/>
        </w:r>
        <w:r w:rsidRPr="008C1DC6">
          <w:rPr>
            <w:rStyle w:val="Hyperlink"/>
            <w:noProof/>
          </w:rPr>
          <w:t>Signing of the Application and Number of Copies</w:t>
        </w:r>
        <w:r w:rsidRPr="008C1DC6">
          <w:rPr>
            <w:noProof/>
            <w:webHidden/>
          </w:rPr>
          <w:tab/>
        </w:r>
        <w:r w:rsidRPr="008C1DC6">
          <w:rPr>
            <w:noProof/>
            <w:webHidden/>
          </w:rPr>
          <w:fldChar w:fldCharType="begin"/>
        </w:r>
        <w:r w:rsidRPr="008C1DC6">
          <w:rPr>
            <w:noProof/>
            <w:webHidden/>
          </w:rPr>
          <w:instrText xml:space="preserve"> PAGEREF _Toc135224453 \h </w:instrText>
        </w:r>
        <w:r w:rsidRPr="008C1DC6">
          <w:rPr>
            <w:noProof/>
            <w:webHidden/>
          </w:rPr>
        </w:r>
        <w:r w:rsidRPr="008C1DC6">
          <w:rPr>
            <w:noProof/>
            <w:webHidden/>
          </w:rPr>
          <w:fldChar w:fldCharType="separate"/>
        </w:r>
        <w:r w:rsidR="00C82975">
          <w:rPr>
            <w:noProof/>
            <w:webHidden/>
          </w:rPr>
          <w:t>14</w:t>
        </w:r>
        <w:r w:rsidRPr="008C1DC6">
          <w:rPr>
            <w:noProof/>
            <w:webHidden/>
          </w:rPr>
          <w:fldChar w:fldCharType="end"/>
        </w:r>
      </w:hyperlink>
    </w:p>
    <w:p w14:paraId="3A5A68C0" w14:textId="6175367D" w:rsidR="00CD4548" w:rsidRPr="008C1DC6" w:rsidRDefault="00CD4548">
      <w:pPr>
        <w:pStyle w:val="TOC2"/>
        <w:rPr>
          <w:rFonts w:asciiTheme="minorHAnsi" w:eastAsiaTheme="minorEastAsia" w:hAnsiTheme="minorHAnsi" w:cstheme="minorBidi"/>
          <w:noProof/>
          <w:sz w:val="22"/>
          <w:szCs w:val="22"/>
        </w:rPr>
      </w:pPr>
      <w:hyperlink w:anchor="_Toc135224454" w:history="1">
        <w:r w:rsidRPr="008C1DC6">
          <w:rPr>
            <w:rStyle w:val="Hyperlink"/>
            <w:noProof/>
          </w:rPr>
          <w:t>D. Submission of Applications</w:t>
        </w:r>
        <w:r w:rsidRPr="008C1DC6">
          <w:rPr>
            <w:noProof/>
            <w:webHidden/>
          </w:rPr>
          <w:tab/>
        </w:r>
        <w:r w:rsidRPr="008C1DC6">
          <w:rPr>
            <w:noProof/>
            <w:webHidden/>
          </w:rPr>
          <w:fldChar w:fldCharType="begin"/>
        </w:r>
        <w:r w:rsidRPr="008C1DC6">
          <w:rPr>
            <w:noProof/>
            <w:webHidden/>
          </w:rPr>
          <w:instrText xml:space="preserve"> PAGEREF _Toc135224454 \h </w:instrText>
        </w:r>
        <w:r w:rsidRPr="008C1DC6">
          <w:rPr>
            <w:noProof/>
            <w:webHidden/>
          </w:rPr>
        </w:r>
        <w:r w:rsidRPr="008C1DC6">
          <w:rPr>
            <w:noProof/>
            <w:webHidden/>
          </w:rPr>
          <w:fldChar w:fldCharType="separate"/>
        </w:r>
        <w:r w:rsidR="00C82975">
          <w:rPr>
            <w:noProof/>
            <w:webHidden/>
          </w:rPr>
          <w:t>14</w:t>
        </w:r>
        <w:r w:rsidRPr="008C1DC6">
          <w:rPr>
            <w:noProof/>
            <w:webHidden/>
          </w:rPr>
          <w:fldChar w:fldCharType="end"/>
        </w:r>
      </w:hyperlink>
    </w:p>
    <w:p w14:paraId="3971692A" w14:textId="010C97F0" w:rsidR="00CD4548" w:rsidRPr="008C1DC6" w:rsidRDefault="00CD4548">
      <w:pPr>
        <w:pStyle w:val="TOC3"/>
        <w:rPr>
          <w:rFonts w:asciiTheme="minorHAnsi" w:eastAsiaTheme="minorEastAsia" w:hAnsiTheme="minorHAnsi" w:cstheme="minorBidi"/>
          <w:noProof/>
          <w:sz w:val="22"/>
          <w:szCs w:val="22"/>
        </w:rPr>
      </w:pPr>
      <w:hyperlink w:anchor="_Toc135224455" w:history="1">
        <w:r w:rsidRPr="008C1DC6">
          <w:rPr>
            <w:rStyle w:val="Hyperlink"/>
            <w:noProof/>
          </w:rPr>
          <w:t>16.</w:t>
        </w:r>
        <w:r w:rsidRPr="008C1DC6">
          <w:rPr>
            <w:rFonts w:asciiTheme="minorHAnsi" w:eastAsiaTheme="minorEastAsia" w:hAnsiTheme="minorHAnsi" w:cstheme="minorBidi"/>
            <w:noProof/>
            <w:sz w:val="22"/>
            <w:szCs w:val="22"/>
          </w:rPr>
          <w:tab/>
        </w:r>
        <w:r w:rsidRPr="008C1DC6">
          <w:rPr>
            <w:rStyle w:val="Hyperlink"/>
            <w:noProof/>
          </w:rPr>
          <w:t>Sealing and Marking of Applications</w:t>
        </w:r>
        <w:r w:rsidRPr="008C1DC6">
          <w:rPr>
            <w:noProof/>
            <w:webHidden/>
          </w:rPr>
          <w:tab/>
        </w:r>
        <w:r w:rsidRPr="008C1DC6">
          <w:rPr>
            <w:noProof/>
            <w:webHidden/>
          </w:rPr>
          <w:fldChar w:fldCharType="begin"/>
        </w:r>
        <w:r w:rsidRPr="008C1DC6">
          <w:rPr>
            <w:noProof/>
            <w:webHidden/>
          </w:rPr>
          <w:instrText xml:space="preserve"> PAGEREF _Toc135224455 \h </w:instrText>
        </w:r>
        <w:r w:rsidRPr="008C1DC6">
          <w:rPr>
            <w:noProof/>
            <w:webHidden/>
          </w:rPr>
        </w:r>
        <w:r w:rsidRPr="008C1DC6">
          <w:rPr>
            <w:noProof/>
            <w:webHidden/>
          </w:rPr>
          <w:fldChar w:fldCharType="separate"/>
        </w:r>
        <w:r w:rsidR="00C82975">
          <w:rPr>
            <w:noProof/>
            <w:webHidden/>
          </w:rPr>
          <w:t>14</w:t>
        </w:r>
        <w:r w:rsidRPr="008C1DC6">
          <w:rPr>
            <w:noProof/>
            <w:webHidden/>
          </w:rPr>
          <w:fldChar w:fldCharType="end"/>
        </w:r>
      </w:hyperlink>
    </w:p>
    <w:p w14:paraId="4EDC3AD0" w14:textId="7B76678D" w:rsidR="00CD4548" w:rsidRPr="008C1DC6" w:rsidRDefault="00CD4548">
      <w:pPr>
        <w:pStyle w:val="TOC3"/>
        <w:rPr>
          <w:rFonts w:asciiTheme="minorHAnsi" w:eastAsiaTheme="minorEastAsia" w:hAnsiTheme="minorHAnsi" w:cstheme="minorBidi"/>
          <w:noProof/>
          <w:sz w:val="22"/>
          <w:szCs w:val="22"/>
        </w:rPr>
      </w:pPr>
      <w:hyperlink w:anchor="_Toc135224456" w:history="1">
        <w:r w:rsidRPr="008C1DC6">
          <w:rPr>
            <w:rStyle w:val="Hyperlink"/>
            <w:noProof/>
          </w:rPr>
          <w:t>17.</w:t>
        </w:r>
        <w:r w:rsidRPr="008C1DC6">
          <w:rPr>
            <w:rFonts w:asciiTheme="minorHAnsi" w:eastAsiaTheme="minorEastAsia" w:hAnsiTheme="minorHAnsi" w:cstheme="minorBidi"/>
            <w:noProof/>
            <w:sz w:val="22"/>
            <w:szCs w:val="22"/>
          </w:rPr>
          <w:tab/>
        </w:r>
        <w:r w:rsidRPr="008C1DC6">
          <w:rPr>
            <w:rStyle w:val="Hyperlink"/>
            <w:noProof/>
          </w:rPr>
          <w:t>Deadline for Submission of Applications</w:t>
        </w:r>
        <w:r w:rsidRPr="008C1DC6">
          <w:rPr>
            <w:noProof/>
            <w:webHidden/>
          </w:rPr>
          <w:tab/>
        </w:r>
        <w:r w:rsidRPr="008C1DC6">
          <w:rPr>
            <w:noProof/>
            <w:webHidden/>
          </w:rPr>
          <w:fldChar w:fldCharType="begin"/>
        </w:r>
        <w:r w:rsidRPr="008C1DC6">
          <w:rPr>
            <w:noProof/>
            <w:webHidden/>
          </w:rPr>
          <w:instrText xml:space="preserve"> PAGEREF _Toc135224456 \h </w:instrText>
        </w:r>
        <w:r w:rsidRPr="008C1DC6">
          <w:rPr>
            <w:noProof/>
            <w:webHidden/>
          </w:rPr>
        </w:r>
        <w:r w:rsidRPr="008C1DC6">
          <w:rPr>
            <w:noProof/>
            <w:webHidden/>
          </w:rPr>
          <w:fldChar w:fldCharType="separate"/>
        </w:r>
        <w:r w:rsidR="00C82975">
          <w:rPr>
            <w:noProof/>
            <w:webHidden/>
          </w:rPr>
          <w:t>14</w:t>
        </w:r>
        <w:r w:rsidRPr="008C1DC6">
          <w:rPr>
            <w:noProof/>
            <w:webHidden/>
          </w:rPr>
          <w:fldChar w:fldCharType="end"/>
        </w:r>
      </w:hyperlink>
    </w:p>
    <w:p w14:paraId="71C90D22" w14:textId="37B082B2" w:rsidR="00CD4548" w:rsidRPr="008C1DC6" w:rsidRDefault="00CD4548">
      <w:pPr>
        <w:pStyle w:val="TOC3"/>
        <w:rPr>
          <w:rFonts w:asciiTheme="minorHAnsi" w:eastAsiaTheme="minorEastAsia" w:hAnsiTheme="minorHAnsi" w:cstheme="minorBidi"/>
          <w:noProof/>
          <w:sz w:val="22"/>
          <w:szCs w:val="22"/>
        </w:rPr>
      </w:pPr>
      <w:hyperlink w:anchor="_Toc135224457" w:history="1">
        <w:r w:rsidRPr="008C1DC6">
          <w:rPr>
            <w:rStyle w:val="Hyperlink"/>
            <w:noProof/>
          </w:rPr>
          <w:t>18.</w:t>
        </w:r>
        <w:r w:rsidRPr="008C1DC6">
          <w:rPr>
            <w:rFonts w:asciiTheme="minorHAnsi" w:eastAsiaTheme="minorEastAsia" w:hAnsiTheme="minorHAnsi" w:cstheme="minorBidi"/>
            <w:noProof/>
            <w:sz w:val="22"/>
            <w:szCs w:val="22"/>
          </w:rPr>
          <w:tab/>
        </w:r>
        <w:r w:rsidRPr="008C1DC6">
          <w:rPr>
            <w:rStyle w:val="Hyperlink"/>
            <w:noProof/>
          </w:rPr>
          <w:t>Late Applications</w:t>
        </w:r>
        <w:r w:rsidRPr="008C1DC6">
          <w:rPr>
            <w:noProof/>
            <w:webHidden/>
          </w:rPr>
          <w:tab/>
        </w:r>
        <w:r w:rsidRPr="008C1DC6">
          <w:rPr>
            <w:noProof/>
            <w:webHidden/>
          </w:rPr>
          <w:fldChar w:fldCharType="begin"/>
        </w:r>
        <w:r w:rsidRPr="008C1DC6">
          <w:rPr>
            <w:noProof/>
            <w:webHidden/>
          </w:rPr>
          <w:instrText xml:space="preserve"> PAGEREF _Toc135224457 \h </w:instrText>
        </w:r>
        <w:r w:rsidRPr="008C1DC6">
          <w:rPr>
            <w:noProof/>
            <w:webHidden/>
          </w:rPr>
        </w:r>
        <w:r w:rsidRPr="008C1DC6">
          <w:rPr>
            <w:noProof/>
            <w:webHidden/>
          </w:rPr>
          <w:fldChar w:fldCharType="separate"/>
        </w:r>
        <w:r w:rsidR="00C82975">
          <w:rPr>
            <w:noProof/>
            <w:webHidden/>
          </w:rPr>
          <w:t>15</w:t>
        </w:r>
        <w:r w:rsidRPr="008C1DC6">
          <w:rPr>
            <w:noProof/>
            <w:webHidden/>
          </w:rPr>
          <w:fldChar w:fldCharType="end"/>
        </w:r>
      </w:hyperlink>
    </w:p>
    <w:p w14:paraId="4909CDCF" w14:textId="5E770075" w:rsidR="00CD4548" w:rsidRPr="008C1DC6" w:rsidRDefault="00CD4548">
      <w:pPr>
        <w:pStyle w:val="TOC3"/>
        <w:rPr>
          <w:rFonts w:asciiTheme="minorHAnsi" w:eastAsiaTheme="minorEastAsia" w:hAnsiTheme="minorHAnsi" w:cstheme="minorBidi"/>
          <w:noProof/>
          <w:sz w:val="22"/>
          <w:szCs w:val="22"/>
        </w:rPr>
      </w:pPr>
      <w:hyperlink w:anchor="_Toc135224458" w:history="1">
        <w:r w:rsidRPr="008C1DC6">
          <w:rPr>
            <w:rStyle w:val="Hyperlink"/>
            <w:noProof/>
          </w:rPr>
          <w:t>19.</w:t>
        </w:r>
        <w:r w:rsidRPr="008C1DC6">
          <w:rPr>
            <w:rFonts w:asciiTheme="minorHAnsi" w:eastAsiaTheme="minorEastAsia" w:hAnsiTheme="minorHAnsi" w:cstheme="minorBidi"/>
            <w:noProof/>
            <w:sz w:val="22"/>
            <w:szCs w:val="22"/>
          </w:rPr>
          <w:tab/>
        </w:r>
        <w:r w:rsidRPr="008C1DC6">
          <w:rPr>
            <w:rStyle w:val="Hyperlink"/>
            <w:noProof/>
          </w:rPr>
          <w:t>Opening of Applications</w:t>
        </w:r>
        <w:r w:rsidRPr="008C1DC6">
          <w:rPr>
            <w:noProof/>
            <w:webHidden/>
          </w:rPr>
          <w:tab/>
        </w:r>
        <w:r w:rsidRPr="008C1DC6">
          <w:rPr>
            <w:noProof/>
            <w:webHidden/>
          </w:rPr>
          <w:fldChar w:fldCharType="begin"/>
        </w:r>
        <w:r w:rsidRPr="008C1DC6">
          <w:rPr>
            <w:noProof/>
            <w:webHidden/>
          </w:rPr>
          <w:instrText xml:space="preserve"> PAGEREF _Toc135224458 \h </w:instrText>
        </w:r>
        <w:r w:rsidRPr="008C1DC6">
          <w:rPr>
            <w:noProof/>
            <w:webHidden/>
          </w:rPr>
        </w:r>
        <w:r w:rsidRPr="008C1DC6">
          <w:rPr>
            <w:noProof/>
            <w:webHidden/>
          </w:rPr>
          <w:fldChar w:fldCharType="separate"/>
        </w:r>
        <w:r w:rsidR="00C82975">
          <w:rPr>
            <w:noProof/>
            <w:webHidden/>
          </w:rPr>
          <w:t>15</w:t>
        </w:r>
        <w:r w:rsidRPr="008C1DC6">
          <w:rPr>
            <w:noProof/>
            <w:webHidden/>
          </w:rPr>
          <w:fldChar w:fldCharType="end"/>
        </w:r>
      </w:hyperlink>
    </w:p>
    <w:p w14:paraId="18294CCD" w14:textId="7DC57FA5" w:rsidR="00CD4548" w:rsidRPr="008C1DC6" w:rsidRDefault="00CD4548">
      <w:pPr>
        <w:pStyle w:val="TOC2"/>
        <w:rPr>
          <w:rFonts w:asciiTheme="minorHAnsi" w:eastAsiaTheme="minorEastAsia" w:hAnsiTheme="minorHAnsi" w:cstheme="minorBidi"/>
          <w:noProof/>
          <w:sz w:val="22"/>
          <w:szCs w:val="22"/>
        </w:rPr>
      </w:pPr>
      <w:hyperlink w:anchor="_Toc135224459" w:history="1">
        <w:r w:rsidRPr="008C1DC6">
          <w:rPr>
            <w:rStyle w:val="Hyperlink"/>
            <w:noProof/>
          </w:rPr>
          <w:t>E. Procedures for Evaluation of Applications</w:t>
        </w:r>
        <w:r w:rsidRPr="008C1DC6">
          <w:rPr>
            <w:noProof/>
            <w:webHidden/>
          </w:rPr>
          <w:tab/>
        </w:r>
        <w:r w:rsidRPr="008C1DC6">
          <w:rPr>
            <w:noProof/>
            <w:webHidden/>
          </w:rPr>
          <w:fldChar w:fldCharType="begin"/>
        </w:r>
        <w:r w:rsidRPr="008C1DC6">
          <w:rPr>
            <w:noProof/>
            <w:webHidden/>
          </w:rPr>
          <w:instrText xml:space="preserve"> PAGEREF _Toc135224459 \h </w:instrText>
        </w:r>
        <w:r w:rsidRPr="008C1DC6">
          <w:rPr>
            <w:noProof/>
            <w:webHidden/>
          </w:rPr>
        </w:r>
        <w:r w:rsidRPr="008C1DC6">
          <w:rPr>
            <w:noProof/>
            <w:webHidden/>
          </w:rPr>
          <w:fldChar w:fldCharType="separate"/>
        </w:r>
        <w:r w:rsidR="00C82975">
          <w:rPr>
            <w:noProof/>
            <w:webHidden/>
          </w:rPr>
          <w:t>15</w:t>
        </w:r>
        <w:r w:rsidRPr="008C1DC6">
          <w:rPr>
            <w:noProof/>
            <w:webHidden/>
          </w:rPr>
          <w:fldChar w:fldCharType="end"/>
        </w:r>
      </w:hyperlink>
    </w:p>
    <w:p w14:paraId="03741CB5" w14:textId="630B312E" w:rsidR="00CD4548" w:rsidRPr="008C1DC6" w:rsidRDefault="00CD4548">
      <w:pPr>
        <w:pStyle w:val="TOC3"/>
        <w:rPr>
          <w:rFonts w:asciiTheme="minorHAnsi" w:eastAsiaTheme="minorEastAsia" w:hAnsiTheme="minorHAnsi" w:cstheme="minorBidi"/>
          <w:noProof/>
          <w:sz w:val="22"/>
          <w:szCs w:val="22"/>
        </w:rPr>
      </w:pPr>
      <w:hyperlink w:anchor="_Toc135224460" w:history="1">
        <w:r w:rsidRPr="008C1DC6">
          <w:rPr>
            <w:rStyle w:val="Hyperlink"/>
            <w:noProof/>
          </w:rPr>
          <w:t>20.</w:t>
        </w:r>
        <w:r w:rsidRPr="008C1DC6">
          <w:rPr>
            <w:rFonts w:asciiTheme="minorHAnsi" w:eastAsiaTheme="minorEastAsia" w:hAnsiTheme="minorHAnsi" w:cstheme="minorBidi"/>
            <w:noProof/>
            <w:sz w:val="22"/>
            <w:szCs w:val="22"/>
          </w:rPr>
          <w:tab/>
        </w:r>
        <w:r w:rsidRPr="008C1DC6">
          <w:rPr>
            <w:rStyle w:val="Hyperlink"/>
            <w:noProof/>
          </w:rPr>
          <w:t>Confidentiality</w:t>
        </w:r>
        <w:r w:rsidRPr="008C1DC6">
          <w:rPr>
            <w:noProof/>
            <w:webHidden/>
          </w:rPr>
          <w:tab/>
        </w:r>
        <w:r w:rsidRPr="008C1DC6">
          <w:rPr>
            <w:noProof/>
            <w:webHidden/>
          </w:rPr>
          <w:fldChar w:fldCharType="begin"/>
        </w:r>
        <w:r w:rsidRPr="008C1DC6">
          <w:rPr>
            <w:noProof/>
            <w:webHidden/>
          </w:rPr>
          <w:instrText xml:space="preserve"> PAGEREF _Toc135224460 \h </w:instrText>
        </w:r>
        <w:r w:rsidRPr="008C1DC6">
          <w:rPr>
            <w:noProof/>
            <w:webHidden/>
          </w:rPr>
        </w:r>
        <w:r w:rsidRPr="008C1DC6">
          <w:rPr>
            <w:noProof/>
            <w:webHidden/>
          </w:rPr>
          <w:fldChar w:fldCharType="separate"/>
        </w:r>
        <w:r w:rsidR="00C82975">
          <w:rPr>
            <w:noProof/>
            <w:webHidden/>
          </w:rPr>
          <w:t>15</w:t>
        </w:r>
        <w:r w:rsidRPr="008C1DC6">
          <w:rPr>
            <w:noProof/>
            <w:webHidden/>
          </w:rPr>
          <w:fldChar w:fldCharType="end"/>
        </w:r>
      </w:hyperlink>
    </w:p>
    <w:p w14:paraId="187E0321" w14:textId="7A4F5A27" w:rsidR="00CD4548" w:rsidRPr="008C1DC6" w:rsidRDefault="00CD4548">
      <w:pPr>
        <w:pStyle w:val="TOC3"/>
        <w:rPr>
          <w:rFonts w:asciiTheme="minorHAnsi" w:eastAsiaTheme="minorEastAsia" w:hAnsiTheme="minorHAnsi" w:cstheme="minorBidi"/>
          <w:noProof/>
          <w:sz w:val="22"/>
          <w:szCs w:val="22"/>
        </w:rPr>
      </w:pPr>
      <w:hyperlink w:anchor="_Toc135224461" w:history="1">
        <w:r w:rsidRPr="008C1DC6">
          <w:rPr>
            <w:rStyle w:val="Hyperlink"/>
            <w:noProof/>
          </w:rPr>
          <w:t>21.</w:t>
        </w:r>
        <w:r w:rsidRPr="008C1DC6">
          <w:rPr>
            <w:rFonts w:asciiTheme="minorHAnsi" w:eastAsiaTheme="minorEastAsia" w:hAnsiTheme="minorHAnsi" w:cstheme="minorBidi"/>
            <w:noProof/>
            <w:sz w:val="22"/>
            <w:szCs w:val="22"/>
          </w:rPr>
          <w:tab/>
        </w:r>
        <w:r w:rsidRPr="008C1DC6">
          <w:rPr>
            <w:rStyle w:val="Hyperlink"/>
            <w:noProof/>
          </w:rPr>
          <w:t>Clarification of Applications</w:t>
        </w:r>
        <w:r w:rsidRPr="008C1DC6">
          <w:rPr>
            <w:noProof/>
            <w:webHidden/>
          </w:rPr>
          <w:tab/>
        </w:r>
        <w:r w:rsidRPr="008C1DC6">
          <w:rPr>
            <w:noProof/>
            <w:webHidden/>
          </w:rPr>
          <w:fldChar w:fldCharType="begin"/>
        </w:r>
        <w:r w:rsidRPr="008C1DC6">
          <w:rPr>
            <w:noProof/>
            <w:webHidden/>
          </w:rPr>
          <w:instrText xml:space="preserve"> PAGEREF _Toc135224461 \h </w:instrText>
        </w:r>
        <w:r w:rsidRPr="008C1DC6">
          <w:rPr>
            <w:noProof/>
            <w:webHidden/>
          </w:rPr>
        </w:r>
        <w:r w:rsidRPr="008C1DC6">
          <w:rPr>
            <w:noProof/>
            <w:webHidden/>
          </w:rPr>
          <w:fldChar w:fldCharType="separate"/>
        </w:r>
        <w:r w:rsidR="00C82975">
          <w:rPr>
            <w:noProof/>
            <w:webHidden/>
          </w:rPr>
          <w:t>15</w:t>
        </w:r>
        <w:r w:rsidRPr="008C1DC6">
          <w:rPr>
            <w:noProof/>
            <w:webHidden/>
          </w:rPr>
          <w:fldChar w:fldCharType="end"/>
        </w:r>
      </w:hyperlink>
    </w:p>
    <w:p w14:paraId="354AC562" w14:textId="7EFA24BE" w:rsidR="00CD4548" w:rsidRPr="008C1DC6" w:rsidRDefault="00CD4548">
      <w:pPr>
        <w:pStyle w:val="TOC3"/>
        <w:rPr>
          <w:rFonts w:asciiTheme="minorHAnsi" w:eastAsiaTheme="minorEastAsia" w:hAnsiTheme="minorHAnsi" w:cstheme="minorBidi"/>
          <w:noProof/>
          <w:sz w:val="22"/>
          <w:szCs w:val="22"/>
        </w:rPr>
      </w:pPr>
      <w:hyperlink w:anchor="_Toc135224462" w:history="1">
        <w:r w:rsidRPr="008C1DC6">
          <w:rPr>
            <w:rStyle w:val="Hyperlink"/>
            <w:noProof/>
          </w:rPr>
          <w:t>22.</w:t>
        </w:r>
        <w:r w:rsidRPr="008C1DC6">
          <w:rPr>
            <w:rFonts w:asciiTheme="minorHAnsi" w:eastAsiaTheme="minorEastAsia" w:hAnsiTheme="minorHAnsi" w:cstheme="minorBidi"/>
            <w:noProof/>
            <w:sz w:val="22"/>
            <w:szCs w:val="22"/>
          </w:rPr>
          <w:tab/>
        </w:r>
        <w:r w:rsidRPr="008C1DC6">
          <w:rPr>
            <w:rStyle w:val="Hyperlink"/>
            <w:noProof/>
          </w:rPr>
          <w:t>Responsiveness of Applications</w:t>
        </w:r>
        <w:r w:rsidRPr="008C1DC6">
          <w:rPr>
            <w:noProof/>
            <w:webHidden/>
          </w:rPr>
          <w:tab/>
        </w:r>
        <w:r w:rsidRPr="008C1DC6">
          <w:rPr>
            <w:noProof/>
            <w:webHidden/>
          </w:rPr>
          <w:fldChar w:fldCharType="begin"/>
        </w:r>
        <w:r w:rsidRPr="008C1DC6">
          <w:rPr>
            <w:noProof/>
            <w:webHidden/>
          </w:rPr>
          <w:instrText xml:space="preserve"> PAGEREF _Toc135224462 \h </w:instrText>
        </w:r>
        <w:r w:rsidRPr="008C1DC6">
          <w:rPr>
            <w:noProof/>
            <w:webHidden/>
          </w:rPr>
        </w:r>
        <w:r w:rsidRPr="008C1DC6">
          <w:rPr>
            <w:noProof/>
            <w:webHidden/>
          </w:rPr>
          <w:fldChar w:fldCharType="separate"/>
        </w:r>
        <w:r w:rsidR="00C82975">
          <w:rPr>
            <w:noProof/>
            <w:webHidden/>
          </w:rPr>
          <w:t>16</w:t>
        </w:r>
        <w:r w:rsidRPr="008C1DC6">
          <w:rPr>
            <w:noProof/>
            <w:webHidden/>
          </w:rPr>
          <w:fldChar w:fldCharType="end"/>
        </w:r>
      </w:hyperlink>
    </w:p>
    <w:p w14:paraId="10830384" w14:textId="5C7B575D" w:rsidR="00CD4548" w:rsidRPr="008C1DC6" w:rsidRDefault="00CD4548">
      <w:pPr>
        <w:pStyle w:val="TOC3"/>
        <w:rPr>
          <w:rFonts w:asciiTheme="minorHAnsi" w:eastAsiaTheme="minorEastAsia" w:hAnsiTheme="minorHAnsi" w:cstheme="minorBidi"/>
          <w:noProof/>
          <w:sz w:val="22"/>
          <w:szCs w:val="22"/>
        </w:rPr>
      </w:pPr>
      <w:hyperlink w:anchor="_Toc135224463" w:history="1">
        <w:r w:rsidRPr="008C1DC6">
          <w:rPr>
            <w:rStyle w:val="Hyperlink"/>
            <w:noProof/>
          </w:rPr>
          <w:t>23.</w:t>
        </w:r>
        <w:r w:rsidRPr="008C1DC6">
          <w:rPr>
            <w:rFonts w:asciiTheme="minorHAnsi" w:eastAsiaTheme="minorEastAsia" w:hAnsiTheme="minorHAnsi" w:cstheme="minorBidi"/>
            <w:noProof/>
            <w:sz w:val="22"/>
            <w:szCs w:val="22"/>
          </w:rPr>
          <w:tab/>
        </w:r>
        <w:r w:rsidRPr="008C1DC6">
          <w:rPr>
            <w:rStyle w:val="Hyperlink"/>
            <w:noProof/>
          </w:rPr>
          <w:t>Margin of Preference</w:t>
        </w:r>
        <w:r w:rsidRPr="008C1DC6">
          <w:rPr>
            <w:noProof/>
            <w:webHidden/>
          </w:rPr>
          <w:tab/>
        </w:r>
        <w:r w:rsidRPr="008C1DC6">
          <w:rPr>
            <w:noProof/>
            <w:webHidden/>
          </w:rPr>
          <w:fldChar w:fldCharType="begin"/>
        </w:r>
        <w:r w:rsidRPr="008C1DC6">
          <w:rPr>
            <w:noProof/>
            <w:webHidden/>
          </w:rPr>
          <w:instrText xml:space="preserve"> PAGEREF _Toc135224463 \h </w:instrText>
        </w:r>
        <w:r w:rsidRPr="008C1DC6">
          <w:rPr>
            <w:noProof/>
            <w:webHidden/>
          </w:rPr>
        </w:r>
        <w:r w:rsidRPr="008C1DC6">
          <w:rPr>
            <w:noProof/>
            <w:webHidden/>
          </w:rPr>
          <w:fldChar w:fldCharType="separate"/>
        </w:r>
        <w:r w:rsidR="00C82975">
          <w:rPr>
            <w:noProof/>
            <w:webHidden/>
          </w:rPr>
          <w:t>16</w:t>
        </w:r>
        <w:r w:rsidRPr="008C1DC6">
          <w:rPr>
            <w:noProof/>
            <w:webHidden/>
          </w:rPr>
          <w:fldChar w:fldCharType="end"/>
        </w:r>
      </w:hyperlink>
    </w:p>
    <w:p w14:paraId="0D2A9A4D" w14:textId="062F189D" w:rsidR="00CD4548" w:rsidRPr="008C1DC6" w:rsidRDefault="00CD4548">
      <w:pPr>
        <w:pStyle w:val="TOC3"/>
        <w:rPr>
          <w:rFonts w:asciiTheme="minorHAnsi" w:eastAsiaTheme="minorEastAsia" w:hAnsiTheme="minorHAnsi" w:cstheme="minorBidi"/>
          <w:noProof/>
          <w:sz w:val="22"/>
          <w:szCs w:val="22"/>
        </w:rPr>
      </w:pPr>
      <w:hyperlink w:anchor="_Toc135224464" w:history="1">
        <w:r w:rsidRPr="008C1DC6">
          <w:rPr>
            <w:rStyle w:val="Hyperlink"/>
            <w:noProof/>
          </w:rPr>
          <w:t>24.</w:t>
        </w:r>
        <w:r w:rsidRPr="008C1DC6">
          <w:rPr>
            <w:rFonts w:asciiTheme="minorHAnsi" w:eastAsiaTheme="minorEastAsia" w:hAnsiTheme="minorHAnsi" w:cstheme="minorBidi"/>
            <w:noProof/>
            <w:sz w:val="22"/>
            <w:szCs w:val="22"/>
          </w:rPr>
          <w:tab/>
        </w:r>
        <w:r w:rsidRPr="008C1DC6">
          <w:rPr>
            <w:rStyle w:val="Hyperlink"/>
            <w:noProof/>
          </w:rPr>
          <w:t>Subcontractors</w:t>
        </w:r>
        <w:r w:rsidRPr="008C1DC6">
          <w:rPr>
            <w:noProof/>
            <w:webHidden/>
          </w:rPr>
          <w:tab/>
        </w:r>
        <w:r w:rsidRPr="008C1DC6">
          <w:rPr>
            <w:noProof/>
            <w:webHidden/>
          </w:rPr>
          <w:fldChar w:fldCharType="begin"/>
        </w:r>
        <w:r w:rsidRPr="008C1DC6">
          <w:rPr>
            <w:noProof/>
            <w:webHidden/>
          </w:rPr>
          <w:instrText xml:space="preserve"> PAGEREF _Toc135224464 \h </w:instrText>
        </w:r>
        <w:r w:rsidRPr="008C1DC6">
          <w:rPr>
            <w:noProof/>
            <w:webHidden/>
          </w:rPr>
        </w:r>
        <w:r w:rsidRPr="008C1DC6">
          <w:rPr>
            <w:noProof/>
            <w:webHidden/>
          </w:rPr>
          <w:fldChar w:fldCharType="separate"/>
        </w:r>
        <w:r w:rsidR="00C82975">
          <w:rPr>
            <w:noProof/>
            <w:webHidden/>
          </w:rPr>
          <w:t>16</w:t>
        </w:r>
        <w:r w:rsidRPr="008C1DC6">
          <w:rPr>
            <w:noProof/>
            <w:webHidden/>
          </w:rPr>
          <w:fldChar w:fldCharType="end"/>
        </w:r>
      </w:hyperlink>
    </w:p>
    <w:p w14:paraId="366E2A0E" w14:textId="621E3728" w:rsidR="00CD4548" w:rsidRPr="008C1DC6" w:rsidRDefault="00CD4548">
      <w:pPr>
        <w:pStyle w:val="TOC2"/>
        <w:rPr>
          <w:rFonts w:asciiTheme="minorHAnsi" w:eastAsiaTheme="minorEastAsia" w:hAnsiTheme="minorHAnsi" w:cstheme="minorBidi"/>
          <w:noProof/>
          <w:sz w:val="22"/>
          <w:szCs w:val="22"/>
        </w:rPr>
      </w:pPr>
      <w:hyperlink w:anchor="_Toc135224465" w:history="1">
        <w:r w:rsidRPr="008C1DC6">
          <w:rPr>
            <w:rStyle w:val="Hyperlink"/>
            <w:noProof/>
            <w:spacing w:val="-2"/>
          </w:rPr>
          <w:t xml:space="preserve">F. </w:t>
        </w:r>
        <w:r w:rsidRPr="008C1DC6">
          <w:rPr>
            <w:rStyle w:val="Hyperlink"/>
            <w:noProof/>
          </w:rPr>
          <w:t>Evaluation of Applications and Prequalification of Applicants</w:t>
        </w:r>
        <w:r w:rsidRPr="008C1DC6">
          <w:rPr>
            <w:noProof/>
            <w:webHidden/>
          </w:rPr>
          <w:tab/>
        </w:r>
        <w:r w:rsidRPr="008C1DC6">
          <w:rPr>
            <w:noProof/>
            <w:webHidden/>
          </w:rPr>
          <w:fldChar w:fldCharType="begin"/>
        </w:r>
        <w:r w:rsidRPr="008C1DC6">
          <w:rPr>
            <w:noProof/>
            <w:webHidden/>
          </w:rPr>
          <w:instrText xml:space="preserve"> PAGEREF _Toc135224465 \h </w:instrText>
        </w:r>
        <w:r w:rsidRPr="008C1DC6">
          <w:rPr>
            <w:noProof/>
            <w:webHidden/>
          </w:rPr>
        </w:r>
        <w:r w:rsidRPr="008C1DC6">
          <w:rPr>
            <w:noProof/>
            <w:webHidden/>
          </w:rPr>
          <w:fldChar w:fldCharType="separate"/>
        </w:r>
        <w:r w:rsidR="00C82975">
          <w:rPr>
            <w:noProof/>
            <w:webHidden/>
          </w:rPr>
          <w:t>16</w:t>
        </w:r>
        <w:r w:rsidRPr="008C1DC6">
          <w:rPr>
            <w:noProof/>
            <w:webHidden/>
          </w:rPr>
          <w:fldChar w:fldCharType="end"/>
        </w:r>
      </w:hyperlink>
    </w:p>
    <w:p w14:paraId="3B5029C3" w14:textId="1F65E907" w:rsidR="00CD4548" w:rsidRPr="008C1DC6" w:rsidRDefault="00CD4548">
      <w:pPr>
        <w:pStyle w:val="TOC3"/>
        <w:rPr>
          <w:rFonts w:asciiTheme="minorHAnsi" w:eastAsiaTheme="minorEastAsia" w:hAnsiTheme="minorHAnsi" w:cstheme="minorBidi"/>
          <w:noProof/>
          <w:sz w:val="22"/>
          <w:szCs w:val="22"/>
        </w:rPr>
      </w:pPr>
      <w:hyperlink w:anchor="_Toc135224466" w:history="1">
        <w:r w:rsidRPr="008C1DC6">
          <w:rPr>
            <w:rStyle w:val="Hyperlink"/>
            <w:noProof/>
          </w:rPr>
          <w:t>25.</w:t>
        </w:r>
        <w:r w:rsidRPr="008C1DC6">
          <w:rPr>
            <w:rFonts w:asciiTheme="minorHAnsi" w:eastAsiaTheme="minorEastAsia" w:hAnsiTheme="minorHAnsi" w:cstheme="minorBidi"/>
            <w:noProof/>
            <w:sz w:val="22"/>
            <w:szCs w:val="22"/>
          </w:rPr>
          <w:tab/>
        </w:r>
        <w:r w:rsidRPr="008C1DC6">
          <w:rPr>
            <w:rStyle w:val="Hyperlink"/>
            <w:noProof/>
          </w:rPr>
          <w:t>Evaluation of Applications</w:t>
        </w:r>
        <w:r w:rsidRPr="008C1DC6">
          <w:rPr>
            <w:noProof/>
            <w:webHidden/>
          </w:rPr>
          <w:tab/>
        </w:r>
        <w:r w:rsidRPr="008C1DC6">
          <w:rPr>
            <w:noProof/>
            <w:webHidden/>
          </w:rPr>
          <w:fldChar w:fldCharType="begin"/>
        </w:r>
        <w:r w:rsidRPr="008C1DC6">
          <w:rPr>
            <w:noProof/>
            <w:webHidden/>
          </w:rPr>
          <w:instrText xml:space="preserve"> PAGEREF _Toc135224466 \h </w:instrText>
        </w:r>
        <w:r w:rsidRPr="008C1DC6">
          <w:rPr>
            <w:noProof/>
            <w:webHidden/>
          </w:rPr>
        </w:r>
        <w:r w:rsidRPr="008C1DC6">
          <w:rPr>
            <w:noProof/>
            <w:webHidden/>
          </w:rPr>
          <w:fldChar w:fldCharType="separate"/>
        </w:r>
        <w:r w:rsidR="00C82975">
          <w:rPr>
            <w:noProof/>
            <w:webHidden/>
          </w:rPr>
          <w:t>16</w:t>
        </w:r>
        <w:r w:rsidRPr="008C1DC6">
          <w:rPr>
            <w:noProof/>
            <w:webHidden/>
          </w:rPr>
          <w:fldChar w:fldCharType="end"/>
        </w:r>
      </w:hyperlink>
    </w:p>
    <w:p w14:paraId="0D5EED0B" w14:textId="39B40784" w:rsidR="00CD4548" w:rsidRPr="008C1DC6" w:rsidRDefault="00CD4548">
      <w:pPr>
        <w:pStyle w:val="TOC3"/>
        <w:rPr>
          <w:rFonts w:asciiTheme="minorHAnsi" w:eastAsiaTheme="minorEastAsia" w:hAnsiTheme="minorHAnsi" w:cstheme="minorBidi"/>
          <w:noProof/>
          <w:sz w:val="22"/>
          <w:szCs w:val="22"/>
        </w:rPr>
      </w:pPr>
      <w:hyperlink w:anchor="_Toc135224467" w:history="1">
        <w:r w:rsidRPr="008C1DC6">
          <w:rPr>
            <w:rStyle w:val="Hyperlink"/>
            <w:noProof/>
          </w:rPr>
          <w:t>26.</w:t>
        </w:r>
        <w:r w:rsidRPr="008C1DC6">
          <w:rPr>
            <w:rFonts w:asciiTheme="minorHAnsi" w:eastAsiaTheme="minorEastAsia" w:hAnsiTheme="minorHAnsi" w:cstheme="minorBidi"/>
            <w:noProof/>
            <w:sz w:val="22"/>
            <w:szCs w:val="22"/>
          </w:rPr>
          <w:tab/>
        </w:r>
        <w:r w:rsidRPr="008C1DC6">
          <w:rPr>
            <w:rStyle w:val="Hyperlink"/>
            <w:noProof/>
          </w:rPr>
          <w:t>Employer’s Right to Accept or Reject Applications</w:t>
        </w:r>
        <w:r w:rsidRPr="008C1DC6">
          <w:rPr>
            <w:noProof/>
            <w:webHidden/>
          </w:rPr>
          <w:tab/>
        </w:r>
        <w:r w:rsidRPr="008C1DC6">
          <w:rPr>
            <w:noProof/>
            <w:webHidden/>
          </w:rPr>
          <w:fldChar w:fldCharType="begin"/>
        </w:r>
        <w:r w:rsidRPr="008C1DC6">
          <w:rPr>
            <w:noProof/>
            <w:webHidden/>
          </w:rPr>
          <w:instrText xml:space="preserve"> PAGEREF _Toc135224467 \h </w:instrText>
        </w:r>
        <w:r w:rsidRPr="008C1DC6">
          <w:rPr>
            <w:noProof/>
            <w:webHidden/>
          </w:rPr>
        </w:r>
        <w:r w:rsidRPr="008C1DC6">
          <w:rPr>
            <w:noProof/>
            <w:webHidden/>
          </w:rPr>
          <w:fldChar w:fldCharType="separate"/>
        </w:r>
        <w:r w:rsidR="00C82975">
          <w:rPr>
            <w:noProof/>
            <w:webHidden/>
          </w:rPr>
          <w:t>19</w:t>
        </w:r>
        <w:r w:rsidRPr="008C1DC6">
          <w:rPr>
            <w:noProof/>
            <w:webHidden/>
          </w:rPr>
          <w:fldChar w:fldCharType="end"/>
        </w:r>
      </w:hyperlink>
    </w:p>
    <w:p w14:paraId="0DB87240" w14:textId="3E75F929" w:rsidR="00CD4548" w:rsidRPr="008C1DC6" w:rsidRDefault="00CD4548">
      <w:pPr>
        <w:pStyle w:val="TOC3"/>
        <w:rPr>
          <w:rFonts w:asciiTheme="minorHAnsi" w:eastAsiaTheme="minorEastAsia" w:hAnsiTheme="minorHAnsi" w:cstheme="minorBidi"/>
          <w:noProof/>
          <w:sz w:val="22"/>
          <w:szCs w:val="22"/>
        </w:rPr>
      </w:pPr>
      <w:hyperlink w:anchor="_Toc135224468" w:history="1">
        <w:r w:rsidRPr="008C1DC6">
          <w:rPr>
            <w:rStyle w:val="Hyperlink"/>
            <w:noProof/>
          </w:rPr>
          <w:t>27.</w:t>
        </w:r>
        <w:r w:rsidRPr="008C1DC6">
          <w:rPr>
            <w:rFonts w:asciiTheme="minorHAnsi" w:eastAsiaTheme="minorEastAsia" w:hAnsiTheme="minorHAnsi" w:cstheme="minorBidi"/>
            <w:noProof/>
            <w:sz w:val="22"/>
            <w:szCs w:val="22"/>
          </w:rPr>
          <w:tab/>
        </w:r>
        <w:r w:rsidRPr="008C1DC6">
          <w:rPr>
            <w:rStyle w:val="Hyperlink"/>
            <w:noProof/>
          </w:rPr>
          <w:t>Prequalification of Applicants</w:t>
        </w:r>
        <w:r w:rsidRPr="008C1DC6">
          <w:rPr>
            <w:noProof/>
            <w:webHidden/>
          </w:rPr>
          <w:tab/>
        </w:r>
        <w:r w:rsidRPr="008C1DC6">
          <w:rPr>
            <w:noProof/>
            <w:webHidden/>
          </w:rPr>
          <w:fldChar w:fldCharType="begin"/>
        </w:r>
        <w:r w:rsidRPr="008C1DC6">
          <w:rPr>
            <w:noProof/>
            <w:webHidden/>
          </w:rPr>
          <w:instrText xml:space="preserve"> PAGEREF _Toc135224468 \h </w:instrText>
        </w:r>
        <w:r w:rsidRPr="008C1DC6">
          <w:rPr>
            <w:noProof/>
            <w:webHidden/>
          </w:rPr>
        </w:r>
        <w:r w:rsidRPr="008C1DC6">
          <w:rPr>
            <w:noProof/>
            <w:webHidden/>
          </w:rPr>
          <w:fldChar w:fldCharType="separate"/>
        </w:r>
        <w:r w:rsidR="00C82975">
          <w:rPr>
            <w:noProof/>
            <w:webHidden/>
          </w:rPr>
          <w:t>19</w:t>
        </w:r>
        <w:r w:rsidRPr="008C1DC6">
          <w:rPr>
            <w:noProof/>
            <w:webHidden/>
          </w:rPr>
          <w:fldChar w:fldCharType="end"/>
        </w:r>
      </w:hyperlink>
    </w:p>
    <w:p w14:paraId="7803BE04" w14:textId="2BEB53F9" w:rsidR="00CD4548" w:rsidRPr="008C1DC6" w:rsidRDefault="00CD4548">
      <w:pPr>
        <w:pStyle w:val="TOC3"/>
        <w:rPr>
          <w:rFonts w:asciiTheme="minorHAnsi" w:eastAsiaTheme="minorEastAsia" w:hAnsiTheme="minorHAnsi" w:cstheme="minorBidi"/>
          <w:noProof/>
          <w:sz w:val="22"/>
          <w:szCs w:val="22"/>
        </w:rPr>
      </w:pPr>
      <w:hyperlink w:anchor="_Toc135224469" w:history="1">
        <w:r w:rsidRPr="008C1DC6">
          <w:rPr>
            <w:rStyle w:val="Hyperlink"/>
            <w:noProof/>
          </w:rPr>
          <w:t>28.</w:t>
        </w:r>
        <w:r w:rsidRPr="008C1DC6">
          <w:rPr>
            <w:rFonts w:asciiTheme="minorHAnsi" w:eastAsiaTheme="minorEastAsia" w:hAnsiTheme="minorHAnsi" w:cstheme="minorBidi"/>
            <w:noProof/>
            <w:sz w:val="22"/>
            <w:szCs w:val="22"/>
          </w:rPr>
          <w:tab/>
        </w:r>
        <w:r w:rsidRPr="008C1DC6">
          <w:rPr>
            <w:rStyle w:val="Hyperlink"/>
            <w:noProof/>
          </w:rPr>
          <w:t>Notification of Prequalification</w:t>
        </w:r>
        <w:r w:rsidRPr="008C1DC6">
          <w:rPr>
            <w:noProof/>
            <w:webHidden/>
          </w:rPr>
          <w:tab/>
        </w:r>
        <w:r w:rsidRPr="008C1DC6">
          <w:rPr>
            <w:noProof/>
            <w:webHidden/>
          </w:rPr>
          <w:fldChar w:fldCharType="begin"/>
        </w:r>
        <w:r w:rsidRPr="008C1DC6">
          <w:rPr>
            <w:noProof/>
            <w:webHidden/>
          </w:rPr>
          <w:instrText xml:space="preserve"> PAGEREF _Toc135224469 \h </w:instrText>
        </w:r>
        <w:r w:rsidRPr="008C1DC6">
          <w:rPr>
            <w:noProof/>
            <w:webHidden/>
          </w:rPr>
        </w:r>
        <w:r w:rsidRPr="008C1DC6">
          <w:rPr>
            <w:noProof/>
            <w:webHidden/>
          </w:rPr>
          <w:fldChar w:fldCharType="separate"/>
        </w:r>
        <w:r w:rsidR="00C82975">
          <w:rPr>
            <w:noProof/>
            <w:webHidden/>
          </w:rPr>
          <w:t>20</w:t>
        </w:r>
        <w:r w:rsidRPr="008C1DC6">
          <w:rPr>
            <w:noProof/>
            <w:webHidden/>
          </w:rPr>
          <w:fldChar w:fldCharType="end"/>
        </w:r>
      </w:hyperlink>
    </w:p>
    <w:p w14:paraId="429D8535" w14:textId="106E06C1" w:rsidR="00CD4548" w:rsidRPr="008C1DC6" w:rsidRDefault="00CD4548">
      <w:pPr>
        <w:pStyle w:val="TOC3"/>
        <w:rPr>
          <w:rFonts w:asciiTheme="minorHAnsi" w:eastAsiaTheme="minorEastAsia" w:hAnsiTheme="minorHAnsi" w:cstheme="minorBidi"/>
          <w:noProof/>
          <w:sz w:val="22"/>
          <w:szCs w:val="22"/>
        </w:rPr>
      </w:pPr>
      <w:hyperlink w:anchor="_Toc135224470" w:history="1">
        <w:r w:rsidRPr="008C1DC6">
          <w:rPr>
            <w:rStyle w:val="Hyperlink"/>
            <w:noProof/>
          </w:rPr>
          <w:t>29.</w:t>
        </w:r>
        <w:r w:rsidRPr="008C1DC6">
          <w:rPr>
            <w:rFonts w:asciiTheme="minorHAnsi" w:eastAsiaTheme="minorEastAsia" w:hAnsiTheme="minorHAnsi" w:cstheme="minorBidi"/>
            <w:noProof/>
            <w:sz w:val="22"/>
            <w:szCs w:val="22"/>
          </w:rPr>
          <w:tab/>
        </w:r>
        <w:r w:rsidRPr="008C1DC6">
          <w:rPr>
            <w:rStyle w:val="Hyperlink"/>
            <w:noProof/>
          </w:rPr>
          <w:t>Request for Bids</w:t>
        </w:r>
        <w:r w:rsidRPr="008C1DC6">
          <w:rPr>
            <w:noProof/>
            <w:webHidden/>
          </w:rPr>
          <w:tab/>
        </w:r>
        <w:r w:rsidRPr="008C1DC6">
          <w:rPr>
            <w:noProof/>
            <w:webHidden/>
          </w:rPr>
          <w:fldChar w:fldCharType="begin"/>
        </w:r>
        <w:r w:rsidRPr="008C1DC6">
          <w:rPr>
            <w:noProof/>
            <w:webHidden/>
          </w:rPr>
          <w:instrText xml:space="preserve"> PAGEREF _Toc135224470 \h </w:instrText>
        </w:r>
        <w:r w:rsidRPr="008C1DC6">
          <w:rPr>
            <w:noProof/>
            <w:webHidden/>
          </w:rPr>
        </w:r>
        <w:r w:rsidRPr="008C1DC6">
          <w:rPr>
            <w:noProof/>
            <w:webHidden/>
          </w:rPr>
          <w:fldChar w:fldCharType="separate"/>
        </w:r>
        <w:r w:rsidR="00C82975">
          <w:rPr>
            <w:noProof/>
            <w:webHidden/>
          </w:rPr>
          <w:t>20</w:t>
        </w:r>
        <w:r w:rsidRPr="008C1DC6">
          <w:rPr>
            <w:noProof/>
            <w:webHidden/>
          </w:rPr>
          <w:fldChar w:fldCharType="end"/>
        </w:r>
      </w:hyperlink>
    </w:p>
    <w:p w14:paraId="300C0F82" w14:textId="434AD8E8" w:rsidR="00CD4548" w:rsidRPr="008C1DC6" w:rsidRDefault="00CD4548">
      <w:pPr>
        <w:pStyle w:val="TOC3"/>
        <w:rPr>
          <w:rFonts w:asciiTheme="minorHAnsi" w:eastAsiaTheme="minorEastAsia" w:hAnsiTheme="minorHAnsi" w:cstheme="minorBidi"/>
          <w:noProof/>
          <w:sz w:val="22"/>
          <w:szCs w:val="22"/>
        </w:rPr>
      </w:pPr>
      <w:hyperlink w:anchor="_Toc135224471" w:history="1">
        <w:r w:rsidRPr="008C1DC6">
          <w:rPr>
            <w:rStyle w:val="Hyperlink"/>
            <w:noProof/>
          </w:rPr>
          <w:t>30.</w:t>
        </w:r>
        <w:r w:rsidRPr="008C1DC6">
          <w:rPr>
            <w:rFonts w:asciiTheme="minorHAnsi" w:eastAsiaTheme="minorEastAsia" w:hAnsiTheme="minorHAnsi" w:cstheme="minorBidi"/>
            <w:noProof/>
            <w:sz w:val="22"/>
            <w:szCs w:val="22"/>
          </w:rPr>
          <w:tab/>
        </w:r>
        <w:r w:rsidRPr="008C1DC6">
          <w:rPr>
            <w:rStyle w:val="Hyperlink"/>
            <w:noProof/>
          </w:rPr>
          <w:t>Changes in Qualifications of Applicants</w:t>
        </w:r>
        <w:r w:rsidRPr="008C1DC6">
          <w:rPr>
            <w:noProof/>
            <w:webHidden/>
          </w:rPr>
          <w:tab/>
        </w:r>
        <w:r w:rsidRPr="008C1DC6">
          <w:rPr>
            <w:noProof/>
            <w:webHidden/>
          </w:rPr>
          <w:fldChar w:fldCharType="begin"/>
        </w:r>
        <w:r w:rsidRPr="008C1DC6">
          <w:rPr>
            <w:noProof/>
            <w:webHidden/>
          </w:rPr>
          <w:instrText xml:space="preserve"> PAGEREF _Toc135224471 \h </w:instrText>
        </w:r>
        <w:r w:rsidRPr="008C1DC6">
          <w:rPr>
            <w:noProof/>
            <w:webHidden/>
          </w:rPr>
        </w:r>
        <w:r w:rsidRPr="008C1DC6">
          <w:rPr>
            <w:noProof/>
            <w:webHidden/>
          </w:rPr>
          <w:fldChar w:fldCharType="separate"/>
        </w:r>
        <w:r w:rsidR="00C82975">
          <w:rPr>
            <w:noProof/>
            <w:webHidden/>
          </w:rPr>
          <w:t>21</w:t>
        </w:r>
        <w:r w:rsidRPr="008C1DC6">
          <w:rPr>
            <w:noProof/>
            <w:webHidden/>
          </w:rPr>
          <w:fldChar w:fldCharType="end"/>
        </w:r>
      </w:hyperlink>
    </w:p>
    <w:p w14:paraId="59BBAC1E" w14:textId="494A54BF" w:rsidR="00CD4548" w:rsidRPr="008C1DC6" w:rsidRDefault="00CD4548">
      <w:pPr>
        <w:pStyle w:val="TOC3"/>
        <w:rPr>
          <w:rFonts w:asciiTheme="minorHAnsi" w:eastAsiaTheme="minorEastAsia" w:hAnsiTheme="minorHAnsi" w:cstheme="minorBidi"/>
          <w:noProof/>
          <w:sz w:val="22"/>
          <w:szCs w:val="22"/>
        </w:rPr>
      </w:pPr>
      <w:hyperlink w:anchor="_Toc135224472" w:history="1">
        <w:r w:rsidRPr="008C1DC6">
          <w:rPr>
            <w:rStyle w:val="Hyperlink"/>
            <w:noProof/>
          </w:rPr>
          <w:t>31.</w:t>
        </w:r>
        <w:r w:rsidRPr="008C1DC6">
          <w:rPr>
            <w:rFonts w:asciiTheme="minorHAnsi" w:eastAsiaTheme="minorEastAsia" w:hAnsiTheme="minorHAnsi" w:cstheme="minorBidi"/>
            <w:noProof/>
            <w:sz w:val="22"/>
            <w:szCs w:val="22"/>
          </w:rPr>
          <w:tab/>
        </w:r>
        <w:r w:rsidRPr="008C1DC6">
          <w:rPr>
            <w:rStyle w:val="Hyperlink"/>
            <w:noProof/>
          </w:rPr>
          <w:t>Procurement Related Complaint</w:t>
        </w:r>
        <w:r w:rsidRPr="008C1DC6">
          <w:rPr>
            <w:noProof/>
            <w:webHidden/>
          </w:rPr>
          <w:tab/>
        </w:r>
        <w:r w:rsidRPr="008C1DC6">
          <w:rPr>
            <w:noProof/>
            <w:webHidden/>
          </w:rPr>
          <w:fldChar w:fldCharType="begin"/>
        </w:r>
        <w:r w:rsidRPr="008C1DC6">
          <w:rPr>
            <w:noProof/>
            <w:webHidden/>
          </w:rPr>
          <w:instrText xml:space="preserve"> PAGEREF _Toc135224472 \h </w:instrText>
        </w:r>
        <w:r w:rsidRPr="008C1DC6">
          <w:rPr>
            <w:noProof/>
            <w:webHidden/>
          </w:rPr>
        </w:r>
        <w:r w:rsidRPr="008C1DC6">
          <w:rPr>
            <w:noProof/>
            <w:webHidden/>
          </w:rPr>
          <w:fldChar w:fldCharType="separate"/>
        </w:r>
        <w:r w:rsidR="00C82975">
          <w:rPr>
            <w:noProof/>
            <w:webHidden/>
          </w:rPr>
          <w:t>21</w:t>
        </w:r>
        <w:r w:rsidRPr="008C1DC6">
          <w:rPr>
            <w:noProof/>
            <w:webHidden/>
          </w:rPr>
          <w:fldChar w:fldCharType="end"/>
        </w:r>
      </w:hyperlink>
    </w:p>
    <w:p w14:paraId="39C32238" w14:textId="0FC6D617" w:rsidR="008E4E35" w:rsidRPr="008C1DC6" w:rsidRDefault="00725437" w:rsidP="000C4E74">
      <w:pPr>
        <w:tabs>
          <w:tab w:val="left" w:leader="dot" w:pos="8820"/>
        </w:tabs>
        <w:rPr>
          <w:b/>
          <w:bCs/>
          <w:spacing w:val="-2"/>
        </w:rPr>
        <w:sectPr w:rsidR="008E4E35" w:rsidRPr="008C1DC6" w:rsidSect="0056329E">
          <w:headerReference w:type="first" r:id="rId27"/>
          <w:footnotePr>
            <w:numRestart w:val="eachSect"/>
          </w:footnotePr>
          <w:type w:val="oddPage"/>
          <w:pgSz w:w="12240" w:h="15840"/>
          <w:pgMar w:top="1440" w:right="1440" w:bottom="1440" w:left="1440" w:header="720" w:footer="720" w:gutter="0"/>
          <w:cols w:space="720"/>
          <w:noEndnote/>
          <w:titlePg/>
        </w:sectPr>
      </w:pPr>
      <w:r w:rsidRPr="008C1DC6">
        <w:rPr>
          <w:b/>
          <w:bCs/>
          <w:spacing w:val="-2"/>
        </w:rPr>
        <w:fldChar w:fldCharType="end"/>
      </w:r>
    </w:p>
    <w:p w14:paraId="0E048395" w14:textId="77777777" w:rsidR="00A403B3" w:rsidRPr="008C1DC6" w:rsidRDefault="00A403B3" w:rsidP="000C4E74">
      <w:pPr>
        <w:spacing w:line="552" w:lineRule="exact"/>
        <w:jc w:val="center"/>
        <w:rPr>
          <w:b/>
          <w:bCs/>
          <w:spacing w:val="4"/>
          <w:sz w:val="40"/>
          <w:szCs w:val="40"/>
        </w:rPr>
      </w:pPr>
      <w:r w:rsidRPr="008C1DC6">
        <w:rPr>
          <w:b/>
          <w:bCs/>
          <w:spacing w:val="4"/>
          <w:sz w:val="40"/>
          <w:szCs w:val="40"/>
        </w:rPr>
        <w:lastRenderedPageBreak/>
        <w:t>Section I</w:t>
      </w:r>
      <w:r w:rsidR="0073104D" w:rsidRPr="008C1DC6">
        <w:rPr>
          <w:b/>
          <w:bCs/>
          <w:spacing w:val="4"/>
          <w:sz w:val="40"/>
          <w:szCs w:val="40"/>
        </w:rPr>
        <w:t xml:space="preserve"> - </w:t>
      </w:r>
      <w:r w:rsidRPr="008C1DC6">
        <w:rPr>
          <w:b/>
          <w:bCs/>
          <w:spacing w:val="4"/>
          <w:sz w:val="40"/>
          <w:szCs w:val="40"/>
        </w:rPr>
        <w:t>Instructions to Applicants</w:t>
      </w:r>
      <w:r w:rsidR="00CB47BD" w:rsidRPr="008C1DC6">
        <w:rPr>
          <w:b/>
          <w:bCs/>
          <w:spacing w:val="4"/>
          <w:sz w:val="40"/>
          <w:szCs w:val="40"/>
        </w:rPr>
        <w:t xml:space="preserve"> </w:t>
      </w:r>
    </w:p>
    <w:p w14:paraId="5E38984F" w14:textId="77777777" w:rsidR="00A403B3" w:rsidRPr="008C1DC6" w:rsidRDefault="00A403B3" w:rsidP="000C4E74">
      <w:pPr>
        <w:pStyle w:val="Heading2"/>
      </w:pPr>
      <w:bookmarkStart w:id="7" w:name="_Toc135224436"/>
      <w:bookmarkStart w:id="8" w:name="_Toc225527084"/>
      <w:r w:rsidRPr="008C1DC6">
        <w:t>A. General</w:t>
      </w:r>
      <w:bookmarkEnd w:id="7"/>
      <w:bookmarkEnd w:id="8"/>
    </w:p>
    <w:tbl>
      <w:tblPr>
        <w:tblW w:w="0" w:type="auto"/>
        <w:tblLook w:val="01E0" w:firstRow="1" w:lastRow="1" w:firstColumn="1" w:lastColumn="1" w:noHBand="0" w:noVBand="0"/>
      </w:tblPr>
      <w:tblGrid>
        <w:gridCol w:w="2628"/>
        <w:gridCol w:w="6732"/>
      </w:tblGrid>
      <w:tr w:rsidR="00CB47BD" w:rsidRPr="008C1DC6" w14:paraId="51E81B98" w14:textId="77777777" w:rsidTr="00296909">
        <w:trPr>
          <w:trHeight w:val="3312"/>
        </w:trPr>
        <w:tc>
          <w:tcPr>
            <w:tcW w:w="2628" w:type="dxa"/>
          </w:tcPr>
          <w:p w14:paraId="3C37FCD8" w14:textId="77777777" w:rsidR="00CB47BD" w:rsidRPr="008C1DC6" w:rsidRDefault="00CB47BD" w:rsidP="000C4E74">
            <w:pPr>
              <w:pStyle w:val="Heading3"/>
            </w:pPr>
            <w:bookmarkStart w:id="9" w:name="_Toc135224437"/>
            <w:bookmarkStart w:id="10" w:name="_Toc225527085"/>
            <w:r w:rsidRPr="008C1DC6">
              <w:t xml:space="preserve">1. </w:t>
            </w:r>
            <w:r w:rsidRPr="008C1DC6">
              <w:tab/>
              <w:t>Scope of Application</w:t>
            </w:r>
            <w:bookmarkEnd w:id="9"/>
            <w:bookmarkEnd w:id="10"/>
          </w:p>
        </w:tc>
        <w:tc>
          <w:tcPr>
            <w:tcW w:w="6732" w:type="dxa"/>
          </w:tcPr>
          <w:p w14:paraId="4AEBC4C2" w14:textId="77777777" w:rsidR="00EF029D" w:rsidRPr="008C1DC6" w:rsidRDefault="00CB47BD" w:rsidP="006F5DDD">
            <w:pPr>
              <w:tabs>
                <w:tab w:val="left" w:pos="612"/>
              </w:tabs>
              <w:spacing w:after="200"/>
              <w:ind w:left="576" w:hanging="576"/>
              <w:jc w:val="both"/>
              <w:rPr>
                <w:b/>
                <w:bCs/>
                <w:spacing w:val="-2"/>
              </w:rPr>
            </w:pPr>
            <w:r w:rsidRPr="008C1DC6">
              <w:rPr>
                <w:spacing w:val="-2"/>
              </w:rPr>
              <w:t xml:space="preserve">1.1 </w:t>
            </w:r>
            <w:r w:rsidRPr="008C1DC6">
              <w:rPr>
                <w:spacing w:val="-2"/>
              </w:rPr>
              <w:tab/>
              <w:t xml:space="preserve">In connection with the </w:t>
            </w:r>
            <w:r w:rsidR="0073104D" w:rsidRPr="008C1DC6">
              <w:rPr>
                <w:spacing w:val="-2"/>
              </w:rPr>
              <w:t xml:space="preserve">invitation </w:t>
            </w:r>
            <w:r w:rsidRPr="008C1DC6">
              <w:rPr>
                <w:spacing w:val="-2"/>
              </w:rPr>
              <w:t>for Prequalification</w:t>
            </w:r>
            <w:r w:rsidR="00F41402" w:rsidRPr="008C1DC6">
              <w:rPr>
                <w:spacing w:val="-2"/>
              </w:rPr>
              <w:t xml:space="preserve"> indicated in Section II (</w:t>
            </w:r>
            <w:r w:rsidRPr="008C1DC6">
              <w:rPr>
                <w:spacing w:val="-2"/>
              </w:rPr>
              <w:t>Prequalification Data Sheet</w:t>
            </w:r>
            <w:r w:rsidR="00F41402" w:rsidRPr="008C1DC6">
              <w:rPr>
                <w:spacing w:val="-2"/>
              </w:rPr>
              <w:t>)</w:t>
            </w:r>
            <w:r w:rsidRPr="008C1DC6">
              <w:rPr>
                <w:spacing w:val="-2"/>
              </w:rPr>
              <w:t xml:space="preserve"> (PDS), the Employer, as defined </w:t>
            </w:r>
            <w:r w:rsidRPr="008C1DC6">
              <w:rPr>
                <w:b/>
                <w:spacing w:val="-2"/>
              </w:rPr>
              <w:t>in the</w:t>
            </w:r>
            <w:r w:rsidRPr="008C1DC6">
              <w:rPr>
                <w:spacing w:val="-2"/>
              </w:rPr>
              <w:t xml:space="preserve"> </w:t>
            </w:r>
            <w:r w:rsidR="00925DF5" w:rsidRPr="008C1DC6">
              <w:rPr>
                <w:b/>
                <w:bCs/>
                <w:spacing w:val="-2"/>
              </w:rPr>
              <w:t>PDS</w:t>
            </w:r>
            <w:r w:rsidRPr="008C1DC6">
              <w:rPr>
                <w:b/>
                <w:bCs/>
                <w:spacing w:val="-2"/>
              </w:rPr>
              <w:t xml:space="preserve">, </w:t>
            </w:r>
            <w:r w:rsidRPr="008C1DC6">
              <w:rPr>
                <w:spacing w:val="-2"/>
              </w:rPr>
              <w:t>issues this Prequalification Document (</w:t>
            </w:r>
            <w:r w:rsidR="00EC51A5" w:rsidRPr="008C1DC6">
              <w:rPr>
                <w:spacing w:val="-2"/>
              </w:rPr>
              <w:t>“</w:t>
            </w:r>
            <w:r w:rsidRPr="008C1DC6">
              <w:rPr>
                <w:spacing w:val="-2"/>
              </w:rPr>
              <w:t>P</w:t>
            </w:r>
            <w:r w:rsidR="00566ACA" w:rsidRPr="008C1DC6">
              <w:rPr>
                <w:spacing w:val="-2"/>
              </w:rPr>
              <w:t>requalification Document</w:t>
            </w:r>
            <w:r w:rsidR="00EC51A5" w:rsidRPr="008C1DC6">
              <w:rPr>
                <w:spacing w:val="-2"/>
              </w:rPr>
              <w:t>”</w:t>
            </w:r>
            <w:r w:rsidRPr="008C1DC6">
              <w:rPr>
                <w:spacing w:val="-2"/>
              </w:rPr>
              <w:t xml:space="preserve">) to </w:t>
            </w:r>
            <w:r w:rsidR="002C75CF" w:rsidRPr="008C1DC6">
              <w:rPr>
                <w:spacing w:val="-2"/>
              </w:rPr>
              <w:t xml:space="preserve">prospective </w:t>
            </w:r>
            <w:r w:rsidR="00D9283F" w:rsidRPr="008C1DC6">
              <w:rPr>
                <w:spacing w:val="-2"/>
              </w:rPr>
              <w:t>a</w:t>
            </w:r>
            <w:r w:rsidRPr="008C1DC6">
              <w:rPr>
                <w:spacing w:val="-2"/>
              </w:rPr>
              <w:t xml:space="preserve">pplicants </w:t>
            </w:r>
            <w:r w:rsidR="00D9283F" w:rsidRPr="008C1DC6">
              <w:rPr>
                <w:spacing w:val="-2"/>
              </w:rPr>
              <w:t xml:space="preserve">(“Applicants”) </w:t>
            </w:r>
            <w:r w:rsidRPr="008C1DC6">
              <w:rPr>
                <w:spacing w:val="-2"/>
              </w:rPr>
              <w:t xml:space="preserve">interested in </w:t>
            </w:r>
            <w:r w:rsidR="005C0103" w:rsidRPr="008C1DC6">
              <w:rPr>
                <w:spacing w:val="-2"/>
              </w:rPr>
              <w:t xml:space="preserve">submitting applications (“Applications”) for prequalification to </w:t>
            </w:r>
            <w:r w:rsidRPr="008C1DC6">
              <w:rPr>
                <w:spacing w:val="-2"/>
              </w:rPr>
              <w:t xml:space="preserve">bid for the </w:t>
            </w:r>
            <w:r w:rsidR="001953C2" w:rsidRPr="008C1DC6">
              <w:rPr>
                <w:spacing w:val="-2"/>
              </w:rPr>
              <w:t>W</w:t>
            </w:r>
            <w:r w:rsidRPr="008C1DC6">
              <w:rPr>
                <w:spacing w:val="-2"/>
              </w:rPr>
              <w:t>orks described in Section V</w:t>
            </w:r>
            <w:r w:rsidR="00967EC7" w:rsidRPr="008C1DC6">
              <w:rPr>
                <w:spacing w:val="-2"/>
              </w:rPr>
              <w:t>I</w:t>
            </w:r>
            <w:r w:rsidR="00F41402" w:rsidRPr="008C1DC6">
              <w:rPr>
                <w:spacing w:val="-2"/>
              </w:rPr>
              <w:t>I (</w:t>
            </w:r>
            <w:r w:rsidRPr="008C1DC6">
              <w:rPr>
                <w:spacing w:val="-2"/>
              </w:rPr>
              <w:t>Scope of Works</w:t>
            </w:r>
            <w:r w:rsidR="00F41402" w:rsidRPr="008C1DC6">
              <w:rPr>
                <w:spacing w:val="-2"/>
              </w:rPr>
              <w:t>)</w:t>
            </w:r>
            <w:r w:rsidRPr="008C1DC6">
              <w:rPr>
                <w:spacing w:val="-2"/>
              </w:rPr>
              <w:t xml:space="preserve">. </w:t>
            </w:r>
            <w:r w:rsidR="00186520" w:rsidRPr="008C1DC6">
              <w:rPr>
                <w:spacing w:val="-2"/>
              </w:rPr>
              <w:t>I</w:t>
            </w:r>
            <w:r w:rsidR="00BA4F7C" w:rsidRPr="008C1DC6">
              <w:rPr>
                <w:spacing w:val="-2"/>
              </w:rPr>
              <w:t>n case</w:t>
            </w:r>
            <w:r w:rsidR="00186520" w:rsidRPr="008C1DC6">
              <w:rPr>
                <w:spacing w:val="-2"/>
              </w:rPr>
              <w:t xml:space="preserve"> the Works are</w:t>
            </w:r>
            <w:r w:rsidR="00AC3AC0" w:rsidRPr="008C1DC6">
              <w:rPr>
                <w:spacing w:val="-2"/>
              </w:rPr>
              <w:t xml:space="preserve"> to be</w:t>
            </w:r>
            <w:r w:rsidR="00186520" w:rsidRPr="008C1DC6">
              <w:rPr>
                <w:spacing w:val="-2"/>
              </w:rPr>
              <w:t xml:space="preserve"> bid as </w:t>
            </w:r>
            <w:r w:rsidR="00FE6CC5" w:rsidRPr="008C1DC6">
              <w:rPr>
                <w:spacing w:val="-2"/>
              </w:rPr>
              <w:t xml:space="preserve">individual </w:t>
            </w:r>
            <w:r w:rsidR="00222D9F" w:rsidRPr="008C1DC6">
              <w:rPr>
                <w:spacing w:val="-2"/>
              </w:rPr>
              <w:t>contracts</w:t>
            </w:r>
            <w:r w:rsidR="00B82100" w:rsidRPr="008C1DC6">
              <w:rPr>
                <w:spacing w:val="-2"/>
              </w:rPr>
              <w:t xml:space="preserve"> (</w:t>
            </w:r>
            <w:r w:rsidR="0043277E" w:rsidRPr="008C1DC6">
              <w:rPr>
                <w:spacing w:val="-2"/>
              </w:rPr>
              <w:t>i.e., the</w:t>
            </w:r>
            <w:r w:rsidR="006E24DA" w:rsidRPr="008C1DC6">
              <w:rPr>
                <w:spacing w:val="-2"/>
              </w:rPr>
              <w:t xml:space="preserve"> </w:t>
            </w:r>
            <w:r w:rsidR="00B82100" w:rsidRPr="008C1DC6">
              <w:rPr>
                <w:spacing w:val="-2"/>
              </w:rPr>
              <w:t>slice and package procedure)</w:t>
            </w:r>
            <w:r w:rsidR="00186520" w:rsidRPr="008C1DC6">
              <w:rPr>
                <w:spacing w:val="-2"/>
              </w:rPr>
              <w:t>, the</w:t>
            </w:r>
            <w:r w:rsidR="0087120D" w:rsidRPr="008C1DC6">
              <w:rPr>
                <w:spacing w:val="-2"/>
              </w:rPr>
              <w:t xml:space="preserve">se are </w:t>
            </w:r>
            <w:r w:rsidR="0078241D" w:rsidRPr="008C1DC6">
              <w:rPr>
                <w:spacing w:val="-2"/>
              </w:rPr>
              <w:t>listed</w:t>
            </w:r>
            <w:r w:rsidR="00186520" w:rsidRPr="008C1DC6">
              <w:rPr>
                <w:spacing w:val="-2"/>
              </w:rPr>
              <w:t xml:space="preserve"> </w:t>
            </w:r>
            <w:r w:rsidR="00186520" w:rsidRPr="008C1DC6">
              <w:rPr>
                <w:b/>
                <w:spacing w:val="-2"/>
              </w:rPr>
              <w:t>in the PDS</w:t>
            </w:r>
            <w:r w:rsidR="00DD18D6" w:rsidRPr="008C1DC6">
              <w:rPr>
                <w:spacing w:val="-2"/>
              </w:rPr>
              <w:t>.</w:t>
            </w:r>
            <w:r w:rsidR="00186520" w:rsidRPr="008C1DC6">
              <w:rPr>
                <w:spacing w:val="-2"/>
              </w:rPr>
              <w:t xml:space="preserve"> </w:t>
            </w:r>
            <w:r w:rsidRPr="008C1DC6">
              <w:rPr>
                <w:spacing w:val="-2"/>
              </w:rPr>
              <w:t xml:space="preserve">The </w:t>
            </w:r>
            <w:r w:rsidR="000A244A" w:rsidRPr="008C1DC6">
              <w:rPr>
                <w:spacing w:val="-2"/>
              </w:rPr>
              <w:t>Request for Bids (RFB)</w:t>
            </w:r>
            <w:r w:rsidRPr="008C1DC6">
              <w:rPr>
                <w:spacing w:val="-2"/>
              </w:rPr>
              <w:t xml:space="preserve"> number corresponding to this prequalification</w:t>
            </w:r>
            <w:r w:rsidR="00DD18D6" w:rsidRPr="008C1DC6">
              <w:rPr>
                <w:spacing w:val="-2"/>
              </w:rPr>
              <w:t xml:space="preserve"> is also </w:t>
            </w:r>
            <w:r w:rsidRPr="008C1DC6">
              <w:rPr>
                <w:spacing w:val="-2"/>
              </w:rPr>
              <w:t xml:space="preserve">provided </w:t>
            </w:r>
            <w:r w:rsidRPr="008C1DC6">
              <w:rPr>
                <w:b/>
                <w:spacing w:val="-2"/>
              </w:rPr>
              <w:t xml:space="preserve">in the </w:t>
            </w:r>
            <w:r w:rsidRPr="008C1DC6">
              <w:rPr>
                <w:b/>
                <w:bCs/>
                <w:spacing w:val="-2"/>
              </w:rPr>
              <w:t>PDS.</w:t>
            </w:r>
          </w:p>
        </w:tc>
      </w:tr>
      <w:tr w:rsidR="00CB47BD" w:rsidRPr="008C1DC6" w14:paraId="51B9B66D" w14:textId="77777777" w:rsidTr="003D6366">
        <w:tc>
          <w:tcPr>
            <w:tcW w:w="2628" w:type="dxa"/>
          </w:tcPr>
          <w:p w14:paraId="50777D3F" w14:textId="77777777" w:rsidR="00CB47BD" w:rsidRPr="008C1DC6" w:rsidRDefault="00CB47BD" w:rsidP="000C4E74">
            <w:pPr>
              <w:pStyle w:val="Heading3"/>
              <w:rPr>
                <w:spacing w:val="-2"/>
              </w:rPr>
            </w:pPr>
            <w:bookmarkStart w:id="11" w:name="_Toc135224438"/>
            <w:bookmarkStart w:id="12" w:name="_Toc225527086"/>
            <w:r w:rsidRPr="008C1DC6">
              <w:rPr>
                <w:spacing w:val="-2"/>
              </w:rPr>
              <w:t xml:space="preserve">2. </w:t>
            </w:r>
            <w:r w:rsidRPr="008C1DC6">
              <w:rPr>
                <w:spacing w:val="-2"/>
              </w:rPr>
              <w:tab/>
              <w:t>Source of Funds</w:t>
            </w:r>
            <w:bookmarkEnd w:id="11"/>
            <w:bookmarkEnd w:id="12"/>
          </w:p>
        </w:tc>
        <w:tc>
          <w:tcPr>
            <w:tcW w:w="6732" w:type="dxa"/>
          </w:tcPr>
          <w:p w14:paraId="130CAA5D" w14:textId="77777777" w:rsidR="0043277E" w:rsidRPr="008C1DC6" w:rsidRDefault="00CB47BD">
            <w:pPr>
              <w:pStyle w:val="ListParagraph"/>
              <w:numPr>
                <w:ilvl w:val="0"/>
                <w:numId w:val="6"/>
              </w:numPr>
              <w:ind w:left="522" w:hanging="522"/>
              <w:jc w:val="both"/>
            </w:pPr>
            <w:r w:rsidRPr="008C1DC6">
              <w:t xml:space="preserve">The Borrower or Recipient (hereinafter called “Borrower”) indicated </w:t>
            </w:r>
            <w:r w:rsidRPr="008C1DC6">
              <w:rPr>
                <w:b/>
              </w:rPr>
              <w:t xml:space="preserve">in the PDS </w:t>
            </w:r>
            <w:r w:rsidRPr="008C1DC6">
              <w:t xml:space="preserve">has applied for or received financing (hereinafter called “funds”) from the International Bank for Reconstruction and Development or the International Development Association (hereinafter called “the Bank”) </w:t>
            </w:r>
            <w:r w:rsidR="0043277E" w:rsidRPr="008C1DC6">
              <w:rPr>
                <w:color w:val="000000" w:themeColor="text1"/>
              </w:rPr>
              <w:t>in an amount specified</w:t>
            </w:r>
            <w:r w:rsidR="0043277E" w:rsidRPr="008C1DC6">
              <w:rPr>
                <w:b/>
                <w:color w:val="000000" w:themeColor="text1"/>
              </w:rPr>
              <w:t xml:space="preserve"> in the PDS,</w:t>
            </w:r>
            <w:r w:rsidR="0043277E" w:rsidRPr="008C1DC6">
              <w:t xml:space="preserve"> </w:t>
            </w:r>
            <w:r w:rsidRPr="008C1DC6">
              <w:t xml:space="preserve">towards the cost of the project named </w:t>
            </w:r>
            <w:r w:rsidRPr="008C1DC6">
              <w:rPr>
                <w:b/>
              </w:rPr>
              <w:t>in the PDS</w:t>
            </w:r>
            <w:r w:rsidRPr="008C1DC6">
              <w:t xml:space="preserve">. The Borrower intends to apply a portion of the funds to eligible payments under the contract(s) resulting from the </w:t>
            </w:r>
            <w:r w:rsidR="00805C8E" w:rsidRPr="008C1DC6">
              <w:t xml:space="preserve">bidding </w:t>
            </w:r>
            <w:r w:rsidRPr="008C1DC6">
              <w:t>for which this prequalification is conducted.</w:t>
            </w:r>
            <w:r w:rsidR="00EF029D" w:rsidRPr="008C1DC6">
              <w:t xml:space="preserve"> </w:t>
            </w:r>
          </w:p>
          <w:p w14:paraId="67F06868" w14:textId="77777777" w:rsidR="0043277E" w:rsidRPr="008C1DC6" w:rsidRDefault="0043277E" w:rsidP="000C4E74">
            <w:pPr>
              <w:pStyle w:val="ListParagraph"/>
              <w:ind w:left="522" w:hanging="522"/>
            </w:pPr>
          </w:p>
          <w:p w14:paraId="0CE24795" w14:textId="77777777" w:rsidR="0043277E" w:rsidRPr="008C1DC6" w:rsidRDefault="00EF029D">
            <w:pPr>
              <w:pStyle w:val="ListParagraph"/>
              <w:numPr>
                <w:ilvl w:val="0"/>
                <w:numId w:val="6"/>
              </w:numPr>
              <w:ind w:left="522" w:hanging="522"/>
              <w:jc w:val="both"/>
            </w:pPr>
            <w:r w:rsidRPr="008C1DC6">
              <w:t xml:space="preserve">Payment by the Bank will be made only at the request of the Borrower and upon approval by the Bank, and will be subject, in all respects, to the terms and conditions of the </w:t>
            </w:r>
            <w:r w:rsidR="00081125" w:rsidRPr="008C1DC6">
              <w:t xml:space="preserve">Loan </w:t>
            </w:r>
            <w:r w:rsidRPr="008C1DC6">
              <w:t xml:space="preserve">(or </w:t>
            </w:r>
            <w:r w:rsidR="00081125" w:rsidRPr="008C1DC6">
              <w:t xml:space="preserve">other </w:t>
            </w:r>
            <w:r w:rsidR="006F7989" w:rsidRPr="008C1DC6">
              <w:t>financing</w:t>
            </w:r>
            <w:r w:rsidRPr="008C1DC6">
              <w:t xml:space="preserve">) </w:t>
            </w:r>
            <w:r w:rsidR="00081125" w:rsidRPr="008C1DC6">
              <w:t>Agreement</w:t>
            </w:r>
            <w:r w:rsidRPr="008C1DC6">
              <w:t xml:space="preserve">. The </w:t>
            </w:r>
            <w:r w:rsidR="00081125" w:rsidRPr="008C1DC6">
              <w:t xml:space="preserve">Loan </w:t>
            </w:r>
            <w:r w:rsidRPr="008C1DC6">
              <w:t xml:space="preserve">(or </w:t>
            </w:r>
            <w:r w:rsidR="00081125" w:rsidRPr="008C1DC6">
              <w:t xml:space="preserve">other </w:t>
            </w:r>
            <w:r w:rsidR="006F7989" w:rsidRPr="008C1DC6">
              <w:t>financing</w:t>
            </w:r>
            <w:r w:rsidRPr="008C1DC6">
              <w:t xml:space="preserve">) </w:t>
            </w:r>
            <w:r w:rsidR="00081125" w:rsidRPr="008C1DC6">
              <w:t xml:space="preserve">Agreement </w:t>
            </w:r>
            <w:r w:rsidRPr="008C1DC6">
              <w:t xml:space="preserve">prohibits a withdrawal from the </w:t>
            </w:r>
            <w:r w:rsidR="006F7989" w:rsidRPr="008C1DC6">
              <w:t>l</w:t>
            </w:r>
            <w:r w:rsidRPr="008C1DC6">
              <w:t xml:space="preserve">oan (or </w:t>
            </w:r>
            <w:r w:rsidR="006F7989" w:rsidRPr="008C1DC6">
              <w:t>c</w:t>
            </w:r>
            <w:r w:rsidRPr="008C1DC6">
              <w:t xml:space="preserve">redit) </w:t>
            </w:r>
            <w:r w:rsidR="006F7989" w:rsidRPr="008C1DC6">
              <w:t>a</w:t>
            </w:r>
            <w:r w:rsidRPr="008C1DC6">
              <w:t>ccount for the purpose of any payment to persons or entities, or for any import of goods</w:t>
            </w:r>
            <w:r w:rsidR="0043277E" w:rsidRPr="008C1DC6">
              <w:t>, equipment, plant or materials</w:t>
            </w:r>
            <w:r w:rsidRPr="008C1DC6">
              <w:t xml:space="preserve">, </w:t>
            </w:r>
            <w:r w:rsidR="00971F92" w:rsidRPr="008C1DC6">
              <w:t xml:space="preserve">or services </w:t>
            </w:r>
            <w:r w:rsidRPr="008C1DC6">
              <w:t xml:space="preserve">if such payment or import, to the knowledge of the Bank, is prohibited by a decision of the United Nations Security Council taken under Chapter VII of the Charter of the United Nations. No party other than the Borrower shall derive any rights from the </w:t>
            </w:r>
            <w:r w:rsidR="00081125" w:rsidRPr="008C1DC6">
              <w:t xml:space="preserve">Loan </w:t>
            </w:r>
            <w:r w:rsidRPr="008C1DC6">
              <w:t xml:space="preserve">(or </w:t>
            </w:r>
            <w:r w:rsidR="00081125" w:rsidRPr="008C1DC6">
              <w:t xml:space="preserve">other </w:t>
            </w:r>
            <w:r w:rsidR="006F7989" w:rsidRPr="008C1DC6">
              <w:t>financing</w:t>
            </w:r>
            <w:r w:rsidRPr="008C1DC6">
              <w:t xml:space="preserve">) </w:t>
            </w:r>
            <w:r w:rsidR="00081125" w:rsidRPr="008C1DC6">
              <w:t xml:space="preserve">Agreement </w:t>
            </w:r>
            <w:r w:rsidRPr="008C1DC6">
              <w:t>or have any claim to the proceeds of the loan (or credit).</w:t>
            </w:r>
          </w:p>
          <w:p w14:paraId="5FE0E4E3" w14:textId="77777777" w:rsidR="0043277E" w:rsidRPr="008C1DC6" w:rsidRDefault="0043277E" w:rsidP="000C4E74">
            <w:pPr>
              <w:pStyle w:val="ListParagraph"/>
              <w:jc w:val="both"/>
            </w:pPr>
          </w:p>
        </w:tc>
      </w:tr>
      <w:tr w:rsidR="00CB47BD" w:rsidRPr="008C1DC6" w14:paraId="3CFA87AC" w14:textId="77777777" w:rsidTr="003D6366">
        <w:trPr>
          <w:trHeight w:val="108"/>
        </w:trPr>
        <w:tc>
          <w:tcPr>
            <w:tcW w:w="2628" w:type="dxa"/>
          </w:tcPr>
          <w:p w14:paraId="5C9844E5" w14:textId="77777777" w:rsidR="00CB47BD" w:rsidRPr="008C1DC6" w:rsidRDefault="00CB47BD" w:rsidP="000C4E74">
            <w:pPr>
              <w:pStyle w:val="Heading3"/>
              <w:rPr>
                <w:spacing w:val="-2"/>
              </w:rPr>
            </w:pPr>
            <w:bookmarkStart w:id="13" w:name="_Toc135224439"/>
            <w:bookmarkStart w:id="14" w:name="_Toc225527087"/>
            <w:r w:rsidRPr="008C1DC6">
              <w:rPr>
                <w:spacing w:val="-2"/>
              </w:rPr>
              <w:t xml:space="preserve">3. </w:t>
            </w:r>
            <w:r w:rsidRPr="008C1DC6">
              <w:rPr>
                <w:spacing w:val="-2"/>
              </w:rPr>
              <w:tab/>
            </w:r>
            <w:r w:rsidR="00081125" w:rsidRPr="008C1DC6">
              <w:rPr>
                <w:spacing w:val="-2"/>
              </w:rPr>
              <w:t>Fraud and Corruption</w:t>
            </w:r>
            <w:bookmarkEnd w:id="13"/>
            <w:bookmarkEnd w:id="14"/>
          </w:p>
        </w:tc>
        <w:tc>
          <w:tcPr>
            <w:tcW w:w="6732" w:type="dxa"/>
          </w:tcPr>
          <w:p w14:paraId="5897E21A" w14:textId="77777777" w:rsidR="00BB5BBE" w:rsidRPr="008C1DC6" w:rsidRDefault="00BB5BBE">
            <w:pPr>
              <w:pStyle w:val="Header2-SubClauses"/>
              <w:numPr>
                <w:ilvl w:val="0"/>
                <w:numId w:val="8"/>
              </w:numPr>
              <w:ind w:left="522" w:hanging="522"/>
            </w:pPr>
            <w:r w:rsidRPr="008C1DC6">
              <w:t>The Bank requires compliance with the Bank’s Anti-Corruption Guidelines and its prevailing sanctions policies and procedures as set forth in the WBG’s Sanctions Framework, as set forth in Section VI</w:t>
            </w:r>
            <w:r w:rsidR="00BD3042" w:rsidRPr="008C1DC6">
              <w:t>,</w:t>
            </w:r>
            <w:r w:rsidR="007028DC" w:rsidRPr="008C1DC6">
              <w:t xml:space="preserve"> </w:t>
            </w:r>
            <w:r w:rsidR="00F41402" w:rsidRPr="008C1DC6">
              <w:t>Fraud and Corruption</w:t>
            </w:r>
            <w:r w:rsidRPr="008C1DC6">
              <w:t>.</w:t>
            </w:r>
          </w:p>
          <w:p w14:paraId="55C9E246" w14:textId="77777777" w:rsidR="00493BF8" w:rsidRPr="008C1DC6" w:rsidRDefault="00BB5BBE">
            <w:pPr>
              <w:pStyle w:val="Header2-SubClauses"/>
              <w:numPr>
                <w:ilvl w:val="0"/>
                <w:numId w:val="8"/>
              </w:numPr>
              <w:ind w:left="522" w:hanging="522"/>
            </w:pPr>
            <w:r w:rsidRPr="008C1DC6">
              <w:lastRenderedPageBreak/>
              <w:t xml:space="preserve">In further pursuance of this policy, Applicants shall permit and shall cause </w:t>
            </w:r>
            <w:r w:rsidR="00BD3042" w:rsidRPr="008C1DC6">
              <w:t xml:space="preserve">their </w:t>
            </w:r>
            <w:r w:rsidRPr="008C1DC6">
              <w:t xml:space="preserve">agents (where declared or not), subcontractors, subconsultants, service providers, suppliers, and personnel, to permit the Bank to inspect all accounts, records and other documents relating to any </w:t>
            </w:r>
            <w:r w:rsidR="00921257" w:rsidRPr="008C1DC6">
              <w:rPr>
                <w:color w:val="000000" w:themeColor="text1"/>
              </w:rPr>
              <w:t xml:space="preserve">initial selection process, </w:t>
            </w:r>
            <w:r w:rsidRPr="008C1DC6">
              <w:t>prequalification process, bid submission</w:t>
            </w:r>
            <w:r w:rsidR="00BD3042" w:rsidRPr="008C1DC6">
              <w:t xml:space="preserve"> </w:t>
            </w:r>
            <w:r w:rsidRPr="008C1DC6">
              <w:t xml:space="preserve">(in case prequalified), </w:t>
            </w:r>
            <w:r w:rsidR="00921257" w:rsidRPr="008C1DC6">
              <w:rPr>
                <w:color w:val="000000" w:themeColor="text1"/>
              </w:rPr>
              <w:t xml:space="preserve">proposal submission, </w:t>
            </w:r>
            <w:r w:rsidRPr="008C1DC6">
              <w:t>and contract performance (in the case of award), and to have them audited by auditors appointed by the Bank.</w:t>
            </w:r>
            <w:r w:rsidRPr="008C1DC6">
              <w:rPr>
                <w:color w:val="000000"/>
              </w:rPr>
              <w:t xml:space="preserve"> </w:t>
            </w:r>
          </w:p>
        </w:tc>
      </w:tr>
      <w:tr w:rsidR="00CB47BD" w:rsidRPr="008C1DC6" w14:paraId="2D59165C" w14:textId="77777777" w:rsidTr="009703C6">
        <w:tc>
          <w:tcPr>
            <w:tcW w:w="2628" w:type="dxa"/>
          </w:tcPr>
          <w:p w14:paraId="7233AF11" w14:textId="77777777" w:rsidR="00CB47BD" w:rsidRPr="008C1DC6" w:rsidRDefault="008B2A87" w:rsidP="000C4E74">
            <w:pPr>
              <w:pStyle w:val="Heading3"/>
              <w:rPr>
                <w:spacing w:val="-2"/>
              </w:rPr>
            </w:pPr>
            <w:bookmarkStart w:id="15" w:name="_Toc135224440"/>
            <w:bookmarkStart w:id="16" w:name="_Toc225527088"/>
            <w:r w:rsidRPr="008C1DC6">
              <w:rPr>
                <w:spacing w:val="-2"/>
              </w:rPr>
              <w:lastRenderedPageBreak/>
              <w:t xml:space="preserve">4. </w:t>
            </w:r>
            <w:r w:rsidRPr="008C1DC6">
              <w:rPr>
                <w:spacing w:val="-2"/>
              </w:rPr>
              <w:tab/>
              <w:t>Eligible Applicants</w:t>
            </w:r>
            <w:bookmarkEnd w:id="15"/>
            <w:bookmarkEnd w:id="16"/>
          </w:p>
        </w:tc>
        <w:tc>
          <w:tcPr>
            <w:tcW w:w="6732" w:type="dxa"/>
          </w:tcPr>
          <w:p w14:paraId="43D01A5C" w14:textId="77777777" w:rsidR="001F2D71" w:rsidRPr="008C1DC6" w:rsidRDefault="008B2A87" w:rsidP="000C4E74">
            <w:pPr>
              <w:tabs>
                <w:tab w:val="left" w:pos="1980"/>
              </w:tabs>
              <w:spacing w:after="240"/>
              <w:ind w:left="576" w:hanging="576"/>
              <w:jc w:val="both"/>
            </w:pPr>
            <w:r w:rsidRPr="008C1DC6">
              <w:rPr>
                <w:spacing w:val="-2"/>
              </w:rPr>
              <w:t xml:space="preserve">4.1 </w:t>
            </w:r>
            <w:r w:rsidRPr="008C1DC6">
              <w:rPr>
                <w:spacing w:val="-2"/>
              </w:rPr>
              <w:tab/>
            </w:r>
            <w:r w:rsidR="00956CF6" w:rsidRPr="008C1DC6">
              <w:rPr>
                <w:spacing w:val="-2"/>
              </w:rPr>
              <w:t xml:space="preserve">Applicants shall meet the eligibility criteria as per </w:t>
            </w:r>
            <w:r w:rsidR="00904D32" w:rsidRPr="008C1DC6">
              <w:rPr>
                <w:spacing w:val="-2"/>
              </w:rPr>
              <w:t xml:space="preserve">this </w:t>
            </w:r>
            <w:r w:rsidR="00F41402" w:rsidRPr="008C1DC6">
              <w:rPr>
                <w:spacing w:val="-2"/>
              </w:rPr>
              <w:t>ITA</w:t>
            </w:r>
            <w:r w:rsidR="00904D32" w:rsidRPr="008C1DC6">
              <w:rPr>
                <w:spacing w:val="-2"/>
              </w:rPr>
              <w:t xml:space="preserve"> and </w:t>
            </w:r>
            <w:r w:rsidR="0073104D" w:rsidRPr="008C1DC6">
              <w:rPr>
                <w:spacing w:val="-2"/>
              </w:rPr>
              <w:t>ITA</w:t>
            </w:r>
            <w:r w:rsidR="00956CF6" w:rsidRPr="008C1DC6">
              <w:rPr>
                <w:spacing w:val="-2"/>
              </w:rPr>
              <w:t xml:space="preserve"> 5.1</w:t>
            </w:r>
            <w:r w:rsidR="000C4E74" w:rsidRPr="008C1DC6">
              <w:rPr>
                <w:spacing w:val="-2"/>
              </w:rPr>
              <w:t xml:space="preserve"> and 5.2</w:t>
            </w:r>
            <w:r w:rsidR="00956CF6" w:rsidRPr="008C1DC6">
              <w:rPr>
                <w:spacing w:val="-2"/>
              </w:rPr>
              <w:t xml:space="preserve">. </w:t>
            </w:r>
            <w:r w:rsidR="00B03FCF" w:rsidRPr="008C1DC6">
              <w:t xml:space="preserve"> </w:t>
            </w:r>
          </w:p>
          <w:p w14:paraId="21900694" w14:textId="77777777" w:rsidR="00C14D76" w:rsidRPr="008C1DC6" w:rsidRDefault="001F2D71" w:rsidP="000C4E74">
            <w:pPr>
              <w:tabs>
                <w:tab w:val="left" w:pos="1980"/>
              </w:tabs>
              <w:spacing w:after="240"/>
              <w:ind w:left="576" w:hanging="576"/>
              <w:jc w:val="both"/>
              <w:rPr>
                <w:bCs/>
                <w:spacing w:val="-2"/>
              </w:rPr>
            </w:pPr>
            <w:r w:rsidRPr="008C1DC6">
              <w:t>4.2</w:t>
            </w:r>
            <w:r w:rsidR="008E4E35" w:rsidRPr="008C1DC6">
              <w:tab/>
            </w:r>
            <w:r w:rsidR="00D3373B" w:rsidRPr="008C1DC6">
              <w:rPr>
                <w:spacing w:val="-6"/>
              </w:rPr>
              <w:t xml:space="preserve">An Applicant may be a </w:t>
            </w:r>
            <w:r w:rsidR="002A0D48" w:rsidRPr="008C1DC6">
              <w:rPr>
                <w:spacing w:val="-6"/>
              </w:rPr>
              <w:t xml:space="preserve">firm that is a </w:t>
            </w:r>
            <w:r w:rsidR="00D3373B" w:rsidRPr="008C1DC6">
              <w:rPr>
                <w:spacing w:val="-6"/>
              </w:rPr>
              <w:t xml:space="preserve">private entity, a </w:t>
            </w:r>
            <w:r w:rsidR="00E32267" w:rsidRPr="008C1DC6">
              <w:rPr>
                <w:spacing w:val="-6"/>
              </w:rPr>
              <w:t>s</w:t>
            </w:r>
            <w:r w:rsidR="000A244A" w:rsidRPr="008C1DC6">
              <w:rPr>
                <w:spacing w:val="-6"/>
              </w:rPr>
              <w:t>tate</w:t>
            </w:r>
            <w:r w:rsidR="00D3373B" w:rsidRPr="008C1DC6">
              <w:rPr>
                <w:spacing w:val="-6"/>
              </w:rPr>
              <w:t xml:space="preserve">-owned </w:t>
            </w:r>
            <w:r w:rsidR="00E32267" w:rsidRPr="008C1DC6">
              <w:rPr>
                <w:spacing w:val="-6"/>
              </w:rPr>
              <w:t>e</w:t>
            </w:r>
            <w:r w:rsidR="000A244A" w:rsidRPr="008C1DC6">
              <w:rPr>
                <w:spacing w:val="-6"/>
              </w:rPr>
              <w:t xml:space="preserve">nterprise or </w:t>
            </w:r>
            <w:r w:rsidR="00E32267" w:rsidRPr="008C1DC6">
              <w:rPr>
                <w:spacing w:val="-6"/>
              </w:rPr>
              <w:t xml:space="preserve">institution </w:t>
            </w:r>
            <w:r w:rsidR="00925DF5" w:rsidRPr="008C1DC6">
              <w:rPr>
                <w:spacing w:val="-6"/>
              </w:rPr>
              <w:t>subject to ITA 4.</w:t>
            </w:r>
            <w:r w:rsidR="0003018C" w:rsidRPr="008C1DC6">
              <w:rPr>
                <w:spacing w:val="-6"/>
              </w:rPr>
              <w:t xml:space="preserve">8 </w:t>
            </w:r>
            <w:r w:rsidR="00925DF5" w:rsidRPr="008C1DC6">
              <w:rPr>
                <w:spacing w:val="-6"/>
              </w:rPr>
              <w:t xml:space="preserve">or </w:t>
            </w:r>
            <w:r w:rsidR="00D3373B" w:rsidRPr="008C1DC6">
              <w:rPr>
                <w:spacing w:val="-6"/>
              </w:rPr>
              <w:t>a</w:t>
            </w:r>
            <w:r w:rsidR="00600138" w:rsidRPr="008C1DC6">
              <w:rPr>
                <w:spacing w:val="-6"/>
              </w:rPr>
              <w:t>ny</w:t>
            </w:r>
            <w:r w:rsidR="00925DF5" w:rsidRPr="008C1DC6">
              <w:rPr>
                <w:spacing w:val="-6"/>
              </w:rPr>
              <w:t xml:space="preserve"> combination of </w:t>
            </w:r>
            <w:r w:rsidR="00D3373B" w:rsidRPr="008C1DC6">
              <w:rPr>
                <w:spacing w:val="-6"/>
              </w:rPr>
              <w:t>such entities</w:t>
            </w:r>
            <w:r w:rsidR="00925DF5" w:rsidRPr="008C1DC6">
              <w:rPr>
                <w:spacing w:val="-6"/>
              </w:rPr>
              <w:t xml:space="preserve"> in the form of </w:t>
            </w:r>
            <w:r w:rsidR="00D3373B" w:rsidRPr="008C1DC6">
              <w:rPr>
                <w:spacing w:val="-6"/>
              </w:rPr>
              <w:t>a joint venture (“</w:t>
            </w:r>
            <w:r w:rsidR="00925DF5" w:rsidRPr="008C1DC6">
              <w:rPr>
                <w:spacing w:val="-6"/>
              </w:rPr>
              <w:t>JV</w:t>
            </w:r>
            <w:r w:rsidR="00D3373B" w:rsidRPr="008C1DC6">
              <w:rPr>
                <w:spacing w:val="-6"/>
              </w:rPr>
              <w:t xml:space="preserve">”) under an existing agreement or </w:t>
            </w:r>
            <w:r w:rsidR="00925DF5" w:rsidRPr="008C1DC6">
              <w:rPr>
                <w:spacing w:val="-6"/>
              </w:rPr>
              <w:t>with the intent</w:t>
            </w:r>
            <w:r w:rsidR="00D3373B" w:rsidRPr="008C1DC6">
              <w:rPr>
                <w:spacing w:val="-6"/>
              </w:rPr>
              <w:t xml:space="preserve"> to enter into such an agreement supported</w:t>
            </w:r>
            <w:r w:rsidR="00925DF5" w:rsidRPr="008C1DC6">
              <w:rPr>
                <w:spacing w:val="-6"/>
              </w:rPr>
              <w:t xml:space="preserve"> by a letter of intent.</w:t>
            </w:r>
            <w:r w:rsidR="00D3373B" w:rsidRPr="008C1DC6">
              <w:rPr>
                <w:spacing w:val="-2"/>
              </w:rPr>
              <w:t xml:space="preserve"> In the case of a </w:t>
            </w:r>
            <w:r w:rsidR="00600138" w:rsidRPr="008C1DC6">
              <w:rPr>
                <w:spacing w:val="-2"/>
              </w:rPr>
              <w:t>joint venture</w:t>
            </w:r>
            <w:r w:rsidR="00D3373B" w:rsidRPr="008C1DC6">
              <w:rPr>
                <w:spacing w:val="-2"/>
              </w:rPr>
              <w:t xml:space="preserve">, all </w:t>
            </w:r>
            <w:r w:rsidR="005D4368" w:rsidRPr="008C1DC6">
              <w:rPr>
                <w:spacing w:val="-2"/>
              </w:rPr>
              <w:t>member</w:t>
            </w:r>
            <w:r w:rsidR="00D3373B" w:rsidRPr="008C1DC6">
              <w:rPr>
                <w:spacing w:val="-2"/>
              </w:rPr>
              <w:t xml:space="preserve">s shall be jointly and severally liable for the execution of the </w:t>
            </w:r>
            <w:r w:rsidR="00756D6B" w:rsidRPr="008C1DC6">
              <w:rPr>
                <w:spacing w:val="-2"/>
              </w:rPr>
              <w:t xml:space="preserve">entire </w:t>
            </w:r>
            <w:r w:rsidR="00D3373B" w:rsidRPr="008C1DC6">
              <w:rPr>
                <w:spacing w:val="-2"/>
              </w:rPr>
              <w:t xml:space="preserve">Contract in accordance with the Contract terms. The JV shall nominate </w:t>
            </w:r>
            <w:r w:rsidR="00600138" w:rsidRPr="008C1DC6">
              <w:rPr>
                <w:spacing w:val="-2"/>
              </w:rPr>
              <w:t>a Representative</w:t>
            </w:r>
            <w:r w:rsidR="00D3373B" w:rsidRPr="008C1DC6">
              <w:rPr>
                <w:spacing w:val="-2"/>
              </w:rPr>
              <w:t xml:space="preserve"> who shall have the authority to conduct all business for and on behalf of any and all the </w:t>
            </w:r>
            <w:r w:rsidR="005D4368" w:rsidRPr="008C1DC6">
              <w:rPr>
                <w:spacing w:val="-2"/>
              </w:rPr>
              <w:t>member</w:t>
            </w:r>
            <w:r w:rsidR="00D3373B" w:rsidRPr="008C1DC6">
              <w:rPr>
                <w:spacing w:val="-2"/>
              </w:rPr>
              <w:t xml:space="preserve">s of the JV during the prequalification process, </w:t>
            </w:r>
            <w:r w:rsidR="00805C8E" w:rsidRPr="008C1DC6">
              <w:rPr>
                <w:spacing w:val="-2"/>
              </w:rPr>
              <w:t xml:space="preserve">bidding </w:t>
            </w:r>
            <w:r w:rsidR="00D3373B" w:rsidRPr="008C1DC6">
              <w:rPr>
                <w:spacing w:val="-2"/>
              </w:rPr>
              <w:t xml:space="preserve">(in the event the JV submits a </w:t>
            </w:r>
            <w:r w:rsidR="00600138" w:rsidRPr="008C1DC6">
              <w:rPr>
                <w:spacing w:val="-2"/>
              </w:rPr>
              <w:t>B</w:t>
            </w:r>
            <w:r w:rsidR="00D3373B" w:rsidRPr="008C1DC6">
              <w:rPr>
                <w:spacing w:val="-2"/>
              </w:rPr>
              <w:t>id) and during contract execution (in the event the JV is awarded the Contract).</w:t>
            </w:r>
            <w:r w:rsidR="00D3373B" w:rsidRPr="008C1DC6">
              <w:rPr>
                <w:b/>
                <w:bCs/>
                <w:spacing w:val="-2"/>
              </w:rPr>
              <w:t xml:space="preserve"> </w:t>
            </w:r>
            <w:r w:rsidR="00925DF5" w:rsidRPr="008C1DC6">
              <w:rPr>
                <w:bCs/>
                <w:spacing w:val="-2"/>
              </w:rPr>
              <w:t>Unless specified</w:t>
            </w:r>
            <w:r w:rsidR="001003DE" w:rsidRPr="008C1DC6">
              <w:rPr>
                <w:b/>
                <w:bCs/>
                <w:spacing w:val="-2"/>
              </w:rPr>
              <w:t xml:space="preserve"> </w:t>
            </w:r>
            <w:r w:rsidR="001003DE" w:rsidRPr="008C1DC6">
              <w:rPr>
                <w:b/>
                <w:spacing w:val="-2"/>
              </w:rPr>
              <w:t xml:space="preserve">in the </w:t>
            </w:r>
            <w:r w:rsidR="00925DF5" w:rsidRPr="008C1DC6">
              <w:rPr>
                <w:b/>
                <w:spacing w:val="-2"/>
              </w:rPr>
              <w:t>PDS</w:t>
            </w:r>
            <w:r w:rsidR="001003DE" w:rsidRPr="008C1DC6">
              <w:rPr>
                <w:spacing w:val="-2"/>
              </w:rPr>
              <w:t>, t</w:t>
            </w:r>
            <w:r w:rsidR="00D3373B" w:rsidRPr="008C1DC6">
              <w:rPr>
                <w:spacing w:val="-2"/>
              </w:rPr>
              <w:t xml:space="preserve">here </w:t>
            </w:r>
            <w:r w:rsidR="00615780" w:rsidRPr="008C1DC6">
              <w:rPr>
                <w:spacing w:val="-2"/>
              </w:rPr>
              <w:t xml:space="preserve">is </w:t>
            </w:r>
            <w:r w:rsidR="00C977BA" w:rsidRPr="008C1DC6">
              <w:rPr>
                <w:spacing w:val="-2"/>
              </w:rPr>
              <w:t xml:space="preserve">no </w:t>
            </w:r>
            <w:r w:rsidR="00D3373B" w:rsidRPr="008C1DC6">
              <w:rPr>
                <w:spacing w:val="-2"/>
              </w:rPr>
              <w:t xml:space="preserve">limit on the number of </w:t>
            </w:r>
            <w:r w:rsidR="00D328B5" w:rsidRPr="008C1DC6">
              <w:rPr>
                <w:spacing w:val="-2"/>
              </w:rPr>
              <w:t>member</w:t>
            </w:r>
            <w:r w:rsidR="00D3373B" w:rsidRPr="008C1DC6">
              <w:rPr>
                <w:spacing w:val="-2"/>
              </w:rPr>
              <w:t>s in a JV.</w:t>
            </w:r>
          </w:p>
        </w:tc>
      </w:tr>
      <w:tr w:rsidR="00CB47BD" w:rsidRPr="008C1DC6" w14:paraId="479B9E5F" w14:textId="77777777" w:rsidTr="003D6366">
        <w:tc>
          <w:tcPr>
            <w:tcW w:w="2628" w:type="dxa"/>
          </w:tcPr>
          <w:p w14:paraId="4DBBA2E9" w14:textId="77777777" w:rsidR="00CB47BD" w:rsidRPr="008C1DC6" w:rsidRDefault="00CB47BD" w:rsidP="000C4E74">
            <w:pPr>
              <w:pStyle w:val="Heading3"/>
              <w:rPr>
                <w:spacing w:val="-2"/>
              </w:rPr>
            </w:pPr>
          </w:p>
        </w:tc>
        <w:tc>
          <w:tcPr>
            <w:tcW w:w="6732" w:type="dxa"/>
          </w:tcPr>
          <w:p w14:paraId="3265962B" w14:textId="77777777" w:rsidR="001F2D71" w:rsidRPr="008C1DC6" w:rsidRDefault="00061608" w:rsidP="000C4E74">
            <w:pPr>
              <w:pStyle w:val="Style12"/>
              <w:spacing w:after="240" w:line="240" w:lineRule="auto"/>
              <w:ind w:left="576"/>
            </w:pPr>
            <w:r w:rsidRPr="008C1DC6">
              <w:t xml:space="preserve">4.3 </w:t>
            </w:r>
            <w:r w:rsidRPr="008C1DC6">
              <w:tab/>
            </w:r>
            <w:r w:rsidR="00E65024" w:rsidRPr="008C1DC6">
              <w:t>A firm may apply for prequalification</w:t>
            </w:r>
            <w:r w:rsidR="00A675A2" w:rsidRPr="008C1DC6">
              <w:t xml:space="preserve"> </w:t>
            </w:r>
            <w:r w:rsidR="00E65024" w:rsidRPr="008C1DC6">
              <w:t>both individually, and as part of a joint venture</w:t>
            </w:r>
            <w:r w:rsidR="000B309B" w:rsidRPr="008C1DC6">
              <w:t xml:space="preserve">, or participate </w:t>
            </w:r>
            <w:r w:rsidR="00E65024" w:rsidRPr="008C1DC6">
              <w:t xml:space="preserve">as a subcontractor. If prequalified, it will not be permitted to bid for the same contract both as an individual firm and as a part of the joint venture or as a subcontractor. However, a firm may participate as a subcontractor in more than one </w:t>
            </w:r>
            <w:r w:rsidR="0073104D" w:rsidRPr="008C1DC6">
              <w:t>Bid</w:t>
            </w:r>
            <w:r w:rsidR="00E65024" w:rsidRPr="008C1DC6">
              <w:t>, but only in that capacity. Bids submitted in violation of this procedure will be rejected.</w:t>
            </w:r>
            <w:r w:rsidR="00424864" w:rsidRPr="008C1DC6">
              <w:rPr>
                <w:rStyle w:val="FootnoteReference"/>
              </w:rPr>
              <w:footnoteReference w:id="1"/>
            </w:r>
          </w:p>
          <w:p w14:paraId="7E3EBB12" w14:textId="77777777" w:rsidR="001F2B0E" w:rsidRPr="008C1DC6" w:rsidRDefault="001F2D71" w:rsidP="000C4E74">
            <w:pPr>
              <w:pStyle w:val="Style12"/>
              <w:spacing w:after="240" w:line="240" w:lineRule="auto"/>
              <w:ind w:left="576"/>
              <w:rPr>
                <w:spacing w:val="-2"/>
              </w:rPr>
            </w:pPr>
            <w:r w:rsidRPr="008C1DC6">
              <w:rPr>
                <w:spacing w:val="-4"/>
              </w:rPr>
              <w:t xml:space="preserve">4.4 </w:t>
            </w:r>
            <w:r w:rsidR="008E4E35" w:rsidRPr="008C1DC6">
              <w:rPr>
                <w:spacing w:val="-4"/>
              </w:rPr>
              <w:tab/>
            </w:r>
            <w:r w:rsidRPr="008C1DC6">
              <w:rPr>
                <w:spacing w:val="-4"/>
              </w:rPr>
              <w:t xml:space="preserve">A firm and any of its affiliates </w:t>
            </w:r>
            <w:r w:rsidR="00BD4576" w:rsidRPr="008C1DC6">
              <w:rPr>
                <w:spacing w:val="-4"/>
              </w:rPr>
              <w:t>(</w:t>
            </w:r>
            <w:r w:rsidRPr="008C1DC6">
              <w:rPr>
                <w:spacing w:val="-4"/>
              </w:rPr>
              <w:t xml:space="preserve">that directly or indirectly control, </w:t>
            </w:r>
            <w:r w:rsidR="00BD4576" w:rsidRPr="008C1DC6">
              <w:rPr>
                <w:spacing w:val="-4"/>
              </w:rPr>
              <w:t>are</w:t>
            </w:r>
            <w:r w:rsidRPr="008C1DC6">
              <w:rPr>
                <w:spacing w:val="-4"/>
              </w:rPr>
              <w:t xml:space="preserve"> controlled by or </w:t>
            </w:r>
            <w:r w:rsidR="00BD4576" w:rsidRPr="008C1DC6">
              <w:rPr>
                <w:spacing w:val="-4"/>
              </w:rPr>
              <w:t>are</w:t>
            </w:r>
            <w:r w:rsidRPr="008C1DC6">
              <w:rPr>
                <w:spacing w:val="-4"/>
              </w:rPr>
              <w:t xml:space="preserve"> under common </w:t>
            </w:r>
            <w:r w:rsidR="00F25426" w:rsidRPr="008C1DC6">
              <w:rPr>
                <w:spacing w:val="-4"/>
              </w:rPr>
              <w:t>control with that firm</w:t>
            </w:r>
            <w:r w:rsidR="00BD4576" w:rsidRPr="008C1DC6">
              <w:rPr>
                <w:spacing w:val="-4"/>
              </w:rPr>
              <w:t>)</w:t>
            </w:r>
            <w:r w:rsidR="00F25426" w:rsidRPr="008C1DC6">
              <w:rPr>
                <w:spacing w:val="-4"/>
              </w:rPr>
              <w:t xml:space="preserve"> may submit its application for prequalification either individually</w:t>
            </w:r>
            <w:r w:rsidR="00E65024" w:rsidRPr="008C1DC6">
              <w:rPr>
                <w:spacing w:val="-4"/>
              </w:rPr>
              <w:t xml:space="preserve">, </w:t>
            </w:r>
            <w:r w:rsidR="00D145CD" w:rsidRPr="008C1DC6">
              <w:rPr>
                <w:spacing w:val="-4"/>
              </w:rPr>
              <w:t xml:space="preserve">as joint venture </w:t>
            </w:r>
            <w:r w:rsidR="00E65024" w:rsidRPr="008C1DC6">
              <w:rPr>
                <w:spacing w:val="-4"/>
              </w:rPr>
              <w:t xml:space="preserve">or as a subcontractor </w:t>
            </w:r>
            <w:r w:rsidR="00D145CD" w:rsidRPr="008C1DC6">
              <w:rPr>
                <w:spacing w:val="-4"/>
              </w:rPr>
              <w:t>among them for the same contract. However, if prequalified</w:t>
            </w:r>
            <w:r w:rsidR="00E52C1D" w:rsidRPr="008C1DC6">
              <w:rPr>
                <w:spacing w:val="-4"/>
              </w:rPr>
              <w:t>,</w:t>
            </w:r>
            <w:r w:rsidR="00D145CD" w:rsidRPr="008C1DC6">
              <w:t xml:space="preserve"> only one </w:t>
            </w:r>
            <w:r w:rsidR="00E65024" w:rsidRPr="008C1DC6">
              <w:t xml:space="preserve">prequalified </w:t>
            </w:r>
            <w:r w:rsidR="00081125" w:rsidRPr="008C1DC6">
              <w:t xml:space="preserve">Applicant </w:t>
            </w:r>
            <w:r w:rsidR="00D145CD" w:rsidRPr="008C1DC6">
              <w:t xml:space="preserve">will be allowed </w:t>
            </w:r>
            <w:r w:rsidR="00E65024" w:rsidRPr="008C1DC6">
              <w:t>to</w:t>
            </w:r>
            <w:r w:rsidR="00D145CD" w:rsidRPr="008C1DC6">
              <w:t xml:space="preserve"> bid for the </w:t>
            </w:r>
            <w:r w:rsidR="00E65024" w:rsidRPr="008C1DC6">
              <w:t>same</w:t>
            </w:r>
            <w:r w:rsidR="00D145CD" w:rsidRPr="008C1DC6">
              <w:t xml:space="preserve"> contract. </w:t>
            </w:r>
            <w:r w:rsidR="00E65024" w:rsidRPr="008C1DC6">
              <w:t xml:space="preserve">All </w:t>
            </w:r>
            <w:r w:rsidR="00081125" w:rsidRPr="008C1DC6">
              <w:t xml:space="preserve">Bids </w:t>
            </w:r>
            <w:r w:rsidR="00D145CD" w:rsidRPr="008C1DC6">
              <w:t>submit</w:t>
            </w:r>
            <w:r w:rsidR="00E65024" w:rsidRPr="008C1DC6">
              <w:t>ted in violation of this procedure</w:t>
            </w:r>
            <w:r w:rsidR="00D145CD" w:rsidRPr="008C1DC6">
              <w:t xml:space="preserve"> will </w:t>
            </w:r>
            <w:r w:rsidR="00D145CD" w:rsidRPr="008C1DC6">
              <w:lastRenderedPageBreak/>
              <w:t>be rejected.</w:t>
            </w:r>
          </w:p>
        </w:tc>
      </w:tr>
      <w:tr w:rsidR="008B2A87" w:rsidRPr="008C1DC6" w14:paraId="52508EF8" w14:textId="77777777" w:rsidTr="003D6366">
        <w:tc>
          <w:tcPr>
            <w:tcW w:w="2628" w:type="dxa"/>
          </w:tcPr>
          <w:p w14:paraId="38176DAA" w14:textId="77777777" w:rsidR="008B2A87" w:rsidRPr="008C1DC6" w:rsidRDefault="008B2A87" w:rsidP="000C4E74">
            <w:pPr>
              <w:pStyle w:val="Heading3"/>
              <w:rPr>
                <w:spacing w:val="-2"/>
              </w:rPr>
            </w:pPr>
          </w:p>
        </w:tc>
        <w:tc>
          <w:tcPr>
            <w:tcW w:w="6732" w:type="dxa"/>
          </w:tcPr>
          <w:p w14:paraId="75D6F3B6" w14:textId="77777777" w:rsidR="00C14D76" w:rsidRPr="008C1DC6" w:rsidRDefault="008B2A87" w:rsidP="00970DBF">
            <w:pPr>
              <w:spacing w:after="240"/>
              <w:ind w:left="591" w:hanging="634"/>
              <w:jc w:val="both"/>
            </w:pPr>
            <w:r w:rsidRPr="008C1DC6">
              <w:t>4.</w:t>
            </w:r>
            <w:r w:rsidR="00B23F29" w:rsidRPr="008C1DC6">
              <w:t>5</w:t>
            </w:r>
            <w:r w:rsidRPr="008C1DC6">
              <w:t xml:space="preserve"> </w:t>
            </w:r>
            <w:r w:rsidRPr="008C1DC6">
              <w:tab/>
            </w:r>
            <w:r w:rsidR="00925DF5" w:rsidRPr="008C1DC6">
              <w:t xml:space="preserve">An </w:t>
            </w:r>
            <w:r w:rsidRPr="008C1DC6">
              <w:t>Applicant</w:t>
            </w:r>
            <w:r w:rsidR="00147CD8" w:rsidRPr="008C1DC6">
              <w:t xml:space="preserve"> </w:t>
            </w:r>
            <w:r w:rsidRPr="008C1DC6">
              <w:t xml:space="preserve">may have the nationality of any country, subject to the restrictions pursuant to </w:t>
            </w:r>
            <w:r w:rsidR="008671EA" w:rsidRPr="008C1DC6">
              <w:t>ITA</w:t>
            </w:r>
            <w:r w:rsidRPr="008C1DC6">
              <w:t xml:space="preserve"> </w:t>
            </w:r>
            <w:r w:rsidR="00C05AEB" w:rsidRPr="008C1DC6">
              <w:t>5</w:t>
            </w:r>
            <w:r w:rsidRPr="008C1DC6">
              <w:t>.</w:t>
            </w:r>
            <w:r w:rsidR="00F05640" w:rsidRPr="008C1DC6">
              <w:t>1</w:t>
            </w:r>
            <w:r w:rsidR="000C4E74" w:rsidRPr="008C1DC6">
              <w:t xml:space="preserve"> </w:t>
            </w:r>
            <w:r w:rsidR="000C4E74" w:rsidRPr="008C1DC6">
              <w:rPr>
                <w:spacing w:val="-2"/>
              </w:rPr>
              <w:t>and 5.2</w:t>
            </w:r>
            <w:r w:rsidRPr="008C1DC6">
              <w:t>.</w:t>
            </w:r>
            <w:r w:rsidR="00E640F8" w:rsidRPr="008C1DC6">
              <w:t xml:space="preserve"> An </w:t>
            </w:r>
            <w:r w:rsidRPr="008C1DC6">
              <w:t xml:space="preserve">Applicant shall be deemed to have the nationality of a country if the Applicant is constituted, incorporated or registered </w:t>
            </w:r>
            <w:r w:rsidR="00D52072" w:rsidRPr="008C1DC6">
              <w:t xml:space="preserve">in </w:t>
            </w:r>
            <w:r w:rsidRPr="008C1DC6">
              <w:t xml:space="preserve">and operates in conformity with the provisions of the laws of that country, as evidenced by its </w:t>
            </w:r>
            <w:r w:rsidR="00713B6B" w:rsidRPr="008C1DC6">
              <w:t>a</w:t>
            </w:r>
            <w:r w:rsidRPr="008C1DC6">
              <w:t xml:space="preserve">rticles of </w:t>
            </w:r>
            <w:r w:rsidR="00713B6B" w:rsidRPr="008C1DC6">
              <w:t>i</w:t>
            </w:r>
            <w:r w:rsidRPr="008C1DC6">
              <w:t xml:space="preserve">ncorporation </w:t>
            </w:r>
            <w:r w:rsidR="00713B6B" w:rsidRPr="008C1DC6">
              <w:t>(or equivalent documents of constitution or association)</w:t>
            </w:r>
            <w:r w:rsidR="00925DF5" w:rsidRPr="008C1DC6">
              <w:t xml:space="preserve"> and </w:t>
            </w:r>
            <w:r w:rsidR="005A031C" w:rsidRPr="008C1DC6">
              <w:t>its</w:t>
            </w:r>
            <w:r w:rsidRPr="008C1DC6">
              <w:t xml:space="preserve"> </w:t>
            </w:r>
            <w:r w:rsidR="00713B6B" w:rsidRPr="008C1DC6">
              <w:t>r</w:t>
            </w:r>
            <w:r w:rsidRPr="008C1DC6">
              <w:t xml:space="preserve">egistration </w:t>
            </w:r>
            <w:r w:rsidR="00713B6B" w:rsidRPr="008C1DC6">
              <w:t>d</w:t>
            </w:r>
            <w:r w:rsidRPr="008C1DC6">
              <w:t>ocuments</w:t>
            </w:r>
            <w:r w:rsidR="00713B6B" w:rsidRPr="008C1DC6">
              <w:t>, as the case may be</w:t>
            </w:r>
            <w:r w:rsidRPr="008C1DC6">
              <w:t>.</w:t>
            </w:r>
            <w:r w:rsidR="00D52072" w:rsidRPr="008C1DC6">
              <w:t xml:space="preserve">  This criterion also shall apply to the determination of the nationality of proposed </w:t>
            </w:r>
            <w:r w:rsidR="00BB60C2" w:rsidRPr="008C1DC6">
              <w:t>s</w:t>
            </w:r>
            <w:r w:rsidR="00713B6B" w:rsidRPr="008C1DC6">
              <w:t>peciali</w:t>
            </w:r>
            <w:r w:rsidR="00BB60C2" w:rsidRPr="008C1DC6">
              <w:t>zed</w:t>
            </w:r>
            <w:r w:rsidR="00713B6B" w:rsidRPr="008C1DC6">
              <w:t xml:space="preserve"> </w:t>
            </w:r>
            <w:r w:rsidR="00BB60C2" w:rsidRPr="008C1DC6">
              <w:t>s</w:t>
            </w:r>
            <w:r w:rsidR="00D52072" w:rsidRPr="008C1DC6">
              <w:t>ub</w:t>
            </w:r>
            <w:r w:rsidR="00BE3E08" w:rsidRPr="008C1DC6">
              <w:t>-</w:t>
            </w:r>
            <w:r w:rsidR="00D52072" w:rsidRPr="008C1DC6">
              <w:t xml:space="preserve">contractors </w:t>
            </w:r>
            <w:r w:rsidR="00AD707B" w:rsidRPr="008C1DC6">
              <w:t>or suppliers</w:t>
            </w:r>
            <w:r w:rsidR="00D52072" w:rsidRPr="008C1DC6">
              <w:t xml:space="preserve"> for any part of the Contract including related Services.</w:t>
            </w:r>
          </w:p>
        </w:tc>
      </w:tr>
      <w:tr w:rsidR="008B2A87" w:rsidRPr="008C1DC6" w14:paraId="69935C8D" w14:textId="77777777" w:rsidTr="002D29A0">
        <w:trPr>
          <w:trHeight w:val="2642"/>
        </w:trPr>
        <w:tc>
          <w:tcPr>
            <w:tcW w:w="2628" w:type="dxa"/>
          </w:tcPr>
          <w:p w14:paraId="778991B0" w14:textId="77777777" w:rsidR="008B2A87" w:rsidRPr="008C1DC6" w:rsidRDefault="008B2A87" w:rsidP="000C4E74">
            <w:pPr>
              <w:pStyle w:val="Heading3"/>
              <w:rPr>
                <w:spacing w:val="-2"/>
              </w:rPr>
            </w:pPr>
          </w:p>
        </w:tc>
        <w:tc>
          <w:tcPr>
            <w:tcW w:w="6732" w:type="dxa"/>
          </w:tcPr>
          <w:p w14:paraId="73A705B8" w14:textId="77777777" w:rsidR="003E2927" w:rsidRPr="008C1DC6" w:rsidRDefault="008B2A87" w:rsidP="00970DBF">
            <w:pPr>
              <w:spacing w:after="240"/>
              <w:ind w:left="591" w:hanging="634"/>
              <w:jc w:val="both"/>
            </w:pPr>
            <w:r w:rsidRPr="008C1DC6">
              <w:t>4.</w:t>
            </w:r>
            <w:r w:rsidR="00B23F29" w:rsidRPr="008C1DC6">
              <w:t>6</w:t>
            </w:r>
            <w:r w:rsidRPr="008C1DC6">
              <w:t xml:space="preserve"> </w:t>
            </w:r>
            <w:r w:rsidR="00F05640" w:rsidRPr="008C1DC6">
              <w:tab/>
            </w:r>
            <w:r w:rsidR="00184939" w:rsidRPr="008C1DC6">
              <w:t xml:space="preserve">Applicants shall not have a conflict of interest. Applicants shall be considered to have a conflict of interest, if they, or any of their affiliates, participated as a consultant in the preparation of the design or technical specifications or have been hired or proposed to be hired by the Employer or Borrower as Engineer for contract implementation of the Works that are the subject of </w:t>
            </w:r>
            <w:r w:rsidR="002D29A0" w:rsidRPr="008C1DC6">
              <w:t>this prequalification</w:t>
            </w:r>
            <w:r w:rsidR="00184939" w:rsidRPr="008C1DC6">
              <w:t>. In addition, Applicants may be considered to have a conflict of interest if they have a close business or family relationship with a professional staff of the Borrower (or of the project implementing agency, or of a recipient of a part of the loan) who: (i) are directly or indirectly involved in the preparation of the prequalification Document or Request for Bids (RFB) Document or specifications of the Contract, and/or the Bid evaluation process of such Contract; or (ii) would be involved in the implementation or supervision of such Contract, unless the conflict stemming from such relationship has been resolved in a manner acceptable to the Bank throughout the prequalification</w:t>
            </w:r>
            <w:r w:rsidR="002D29A0" w:rsidRPr="008C1DC6">
              <w:t>,</w:t>
            </w:r>
            <w:r w:rsidR="00184939" w:rsidRPr="008C1DC6">
              <w:t xml:space="preserve"> RFB process and execution of the Contract.</w:t>
            </w:r>
          </w:p>
        </w:tc>
      </w:tr>
      <w:tr w:rsidR="00F05640" w:rsidRPr="008C1DC6" w14:paraId="3692A573" w14:textId="77777777" w:rsidTr="00804068">
        <w:tc>
          <w:tcPr>
            <w:tcW w:w="2628" w:type="dxa"/>
          </w:tcPr>
          <w:p w14:paraId="55527F0A" w14:textId="77777777" w:rsidR="00F05640" w:rsidRPr="008C1DC6" w:rsidRDefault="00F05640" w:rsidP="000C4E74">
            <w:pPr>
              <w:pStyle w:val="Heading3"/>
              <w:rPr>
                <w:spacing w:val="-2"/>
              </w:rPr>
            </w:pPr>
          </w:p>
        </w:tc>
        <w:tc>
          <w:tcPr>
            <w:tcW w:w="6732" w:type="dxa"/>
          </w:tcPr>
          <w:p w14:paraId="58E07919" w14:textId="77777777" w:rsidR="00C14D76" w:rsidRPr="008C1DC6" w:rsidRDefault="00F05640" w:rsidP="00970DBF">
            <w:pPr>
              <w:spacing w:after="240"/>
              <w:ind w:left="591" w:hanging="634"/>
              <w:jc w:val="both"/>
            </w:pPr>
            <w:r w:rsidRPr="008C1DC6">
              <w:t>4.</w:t>
            </w:r>
            <w:r w:rsidR="00B23F29" w:rsidRPr="008C1DC6">
              <w:t>7</w:t>
            </w:r>
            <w:r w:rsidRPr="008C1DC6">
              <w:tab/>
            </w:r>
            <w:r w:rsidR="00804068" w:rsidRPr="008C1DC6">
              <w:t>An Applicant that has been sanctioned by the Bank</w:t>
            </w:r>
            <w:r w:rsidR="00651011" w:rsidRPr="008C1DC6">
              <w:t>, pursuant to the Bank’s Anti-Corruption Guidelines, and</w:t>
            </w:r>
            <w:r w:rsidR="00804068" w:rsidRPr="008C1DC6">
              <w:t xml:space="preserve"> in accordance with its prevailing sanctions policies and procedures as set forth in</w:t>
            </w:r>
            <w:r w:rsidR="000C4E74" w:rsidRPr="008C1DC6">
              <w:t xml:space="preserve"> the WBG’s Sanctions Framework,</w:t>
            </w:r>
            <w:r w:rsidR="00804068" w:rsidRPr="008C1DC6">
              <w:t xml:space="preserve"> as described in </w:t>
            </w:r>
            <w:r w:rsidR="0003018C" w:rsidRPr="008C1DC6">
              <w:t>Section VI</w:t>
            </w:r>
            <w:r w:rsidR="000C4E74" w:rsidRPr="008C1DC6">
              <w:t>,</w:t>
            </w:r>
            <w:r w:rsidR="0003018C" w:rsidRPr="008C1DC6">
              <w:t xml:space="preserve"> </w:t>
            </w:r>
            <w:r w:rsidR="00804068" w:rsidRPr="008C1DC6">
              <w:t xml:space="preserve">paragraph </w:t>
            </w:r>
            <w:r w:rsidR="0003018C" w:rsidRPr="008C1DC6">
              <w:t>2.2 d</w:t>
            </w:r>
            <w:r w:rsidR="000C4E74" w:rsidRPr="008C1DC6">
              <w:t>.</w:t>
            </w:r>
            <w:r w:rsidR="00804068" w:rsidRPr="008C1DC6" w:rsidDel="000F27EC">
              <w:t xml:space="preserve"> </w:t>
            </w:r>
            <w:r w:rsidR="00804068" w:rsidRPr="008C1DC6">
              <w:t xml:space="preserve">shall be ineligible to be prequalified for, </w:t>
            </w:r>
            <w:r w:rsidR="00921257" w:rsidRPr="008C1DC6">
              <w:t xml:space="preserve">initially selected for, </w:t>
            </w:r>
            <w:r w:rsidR="00804068" w:rsidRPr="008C1DC6">
              <w:t xml:space="preserve">bid for, </w:t>
            </w:r>
            <w:r w:rsidR="00921257" w:rsidRPr="008C1DC6">
              <w:t xml:space="preserve">propose for, </w:t>
            </w:r>
            <w:r w:rsidR="00804068" w:rsidRPr="008C1DC6">
              <w:t xml:space="preserve">or be awarded a Bank-financed contract or benefit from a Bank-financed contract, financially or otherwise, during such period of time as the Bank shall have determined. The list of debarred firms and individuals is available at the electronic address specified in the PDS. </w:t>
            </w:r>
          </w:p>
        </w:tc>
      </w:tr>
      <w:tr w:rsidR="008B2A87" w:rsidRPr="008C1DC6" w14:paraId="7B08C0E0" w14:textId="77777777" w:rsidTr="00157053">
        <w:trPr>
          <w:trHeight w:val="1980"/>
        </w:trPr>
        <w:tc>
          <w:tcPr>
            <w:tcW w:w="2628" w:type="dxa"/>
          </w:tcPr>
          <w:p w14:paraId="32E1FFCD" w14:textId="77777777" w:rsidR="008B2A87" w:rsidRPr="008C1DC6" w:rsidRDefault="008B2A87" w:rsidP="000C4E74">
            <w:pPr>
              <w:pStyle w:val="Heading3"/>
              <w:rPr>
                <w:spacing w:val="-2"/>
              </w:rPr>
            </w:pPr>
          </w:p>
        </w:tc>
        <w:tc>
          <w:tcPr>
            <w:tcW w:w="6732" w:type="dxa"/>
          </w:tcPr>
          <w:p w14:paraId="231F18D7" w14:textId="77777777" w:rsidR="008B2A87" w:rsidRPr="008C1DC6" w:rsidRDefault="00F15301" w:rsidP="000C4E74">
            <w:pPr>
              <w:widowControl/>
              <w:autoSpaceDE/>
              <w:autoSpaceDN/>
              <w:spacing w:before="60" w:after="240"/>
              <w:ind w:left="519" w:hanging="519"/>
              <w:jc w:val="both"/>
              <w:rPr>
                <w:spacing w:val="-4"/>
              </w:rPr>
            </w:pPr>
            <w:r w:rsidRPr="008C1DC6">
              <w:rPr>
                <w:spacing w:val="-4"/>
              </w:rPr>
              <w:t>4.8</w:t>
            </w:r>
            <w:r w:rsidR="00F05640" w:rsidRPr="008C1DC6">
              <w:rPr>
                <w:spacing w:val="-4"/>
              </w:rPr>
              <w:tab/>
            </w:r>
            <w:r w:rsidR="00817CCA" w:rsidRPr="008C1DC6">
              <w:rPr>
                <w:bCs/>
                <w:szCs w:val="20"/>
              </w:rPr>
              <w:t>Applicants that are state-owned enterprise or institutions in the Employer’s Country may be eligible to prequalify, compete and be awarded a Contract(s) only if they can establish, in a manner acceptable to the Bank, that they (i) are legally and financially autonomous (ii) operate under commercial law, and (iii) are not under supervision of the Employer.</w:t>
            </w:r>
            <w:r w:rsidR="00817CCA" w:rsidRPr="008C1DC6">
              <w:rPr>
                <w:bCs/>
                <w:color w:val="000000" w:themeColor="text1"/>
                <w:spacing w:val="-5"/>
                <w:szCs w:val="20"/>
              </w:rPr>
              <w:t xml:space="preserve"> </w:t>
            </w:r>
          </w:p>
        </w:tc>
      </w:tr>
      <w:tr w:rsidR="008B2A87" w:rsidRPr="008C1DC6" w14:paraId="568534A9" w14:textId="77777777" w:rsidTr="003D6366">
        <w:tc>
          <w:tcPr>
            <w:tcW w:w="2628" w:type="dxa"/>
          </w:tcPr>
          <w:p w14:paraId="19DC4A3D" w14:textId="77777777" w:rsidR="008B2A87" w:rsidRPr="008C1DC6" w:rsidRDefault="008B2A87" w:rsidP="000C4E74">
            <w:pPr>
              <w:pStyle w:val="Heading3"/>
              <w:rPr>
                <w:spacing w:val="-2"/>
              </w:rPr>
            </w:pPr>
          </w:p>
        </w:tc>
        <w:tc>
          <w:tcPr>
            <w:tcW w:w="6732" w:type="dxa"/>
          </w:tcPr>
          <w:p w14:paraId="3318B930" w14:textId="77777777" w:rsidR="00817CCA" w:rsidRPr="008C1DC6" w:rsidRDefault="00F15301" w:rsidP="000C4E74">
            <w:pPr>
              <w:pStyle w:val="Style13"/>
              <w:spacing w:before="0" w:after="200" w:line="240" w:lineRule="auto"/>
              <w:ind w:left="576" w:hanging="576"/>
              <w:rPr>
                <w:spacing w:val="-4"/>
              </w:rPr>
            </w:pPr>
            <w:r w:rsidRPr="008C1DC6">
              <w:rPr>
                <w:spacing w:val="-4"/>
              </w:rPr>
              <w:t>4.9</w:t>
            </w:r>
            <w:r w:rsidR="00030080" w:rsidRPr="008C1DC6">
              <w:rPr>
                <w:spacing w:val="-4"/>
              </w:rPr>
              <w:t xml:space="preserve"> </w:t>
            </w:r>
            <w:r w:rsidR="00F05640" w:rsidRPr="008C1DC6">
              <w:rPr>
                <w:spacing w:val="-4"/>
              </w:rPr>
              <w:tab/>
            </w:r>
            <w:r w:rsidR="008142E1" w:rsidRPr="008C1DC6">
              <w:rPr>
                <w:spacing w:val="-4"/>
              </w:rPr>
              <w:t xml:space="preserve">An </w:t>
            </w:r>
            <w:r w:rsidR="008B2A87" w:rsidRPr="008C1DC6">
              <w:rPr>
                <w:spacing w:val="-4"/>
              </w:rPr>
              <w:t xml:space="preserve">Applicant shall not be under </w:t>
            </w:r>
            <w:r w:rsidR="004F75E9" w:rsidRPr="008C1DC6">
              <w:rPr>
                <w:spacing w:val="-4"/>
              </w:rPr>
              <w:t xml:space="preserve">suspension from </w:t>
            </w:r>
            <w:r w:rsidR="00805C8E" w:rsidRPr="008C1DC6">
              <w:rPr>
                <w:spacing w:val="-4"/>
              </w:rPr>
              <w:t xml:space="preserve">bidding </w:t>
            </w:r>
            <w:r w:rsidR="004F75E9" w:rsidRPr="008C1DC6">
              <w:rPr>
                <w:spacing w:val="-4"/>
              </w:rPr>
              <w:t xml:space="preserve">by the Employer as the result of the </w:t>
            </w:r>
            <w:r w:rsidR="00B350AA" w:rsidRPr="008C1DC6">
              <w:rPr>
                <w:spacing w:val="-4"/>
              </w:rPr>
              <w:t>execution</w:t>
            </w:r>
            <w:r w:rsidR="004F75E9" w:rsidRPr="008C1DC6">
              <w:rPr>
                <w:spacing w:val="-4"/>
              </w:rPr>
              <w:t xml:space="preserve"> of </w:t>
            </w:r>
            <w:r w:rsidR="008B2A87" w:rsidRPr="008C1DC6">
              <w:rPr>
                <w:spacing w:val="-4"/>
              </w:rPr>
              <w:t>a Bid</w:t>
            </w:r>
            <w:r w:rsidR="007F4AE5" w:rsidRPr="008C1DC6">
              <w:rPr>
                <w:spacing w:val="-4"/>
              </w:rPr>
              <w:t>/Proposal</w:t>
            </w:r>
            <w:r w:rsidR="008B2A87" w:rsidRPr="008C1DC6">
              <w:rPr>
                <w:spacing w:val="-4"/>
              </w:rPr>
              <w:t>–Securing Declaration</w:t>
            </w:r>
            <w:r w:rsidR="004F75E9" w:rsidRPr="008C1DC6">
              <w:rPr>
                <w:spacing w:val="-4"/>
              </w:rPr>
              <w:t>.</w:t>
            </w:r>
            <w:r w:rsidR="00817CCA" w:rsidRPr="008C1DC6">
              <w:rPr>
                <w:spacing w:val="-4"/>
              </w:rPr>
              <w:t xml:space="preserve"> </w:t>
            </w:r>
          </w:p>
        </w:tc>
      </w:tr>
      <w:tr w:rsidR="008B2A87" w:rsidRPr="008C1DC6" w14:paraId="704F658E" w14:textId="77777777" w:rsidTr="00BB65AA">
        <w:tc>
          <w:tcPr>
            <w:tcW w:w="2628" w:type="dxa"/>
          </w:tcPr>
          <w:p w14:paraId="4F422982" w14:textId="77777777" w:rsidR="008B2A87" w:rsidRPr="008C1DC6" w:rsidRDefault="008B2A87" w:rsidP="000C4E74">
            <w:pPr>
              <w:pStyle w:val="Heading3"/>
              <w:rPr>
                <w:spacing w:val="-2"/>
              </w:rPr>
            </w:pPr>
          </w:p>
        </w:tc>
        <w:tc>
          <w:tcPr>
            <w:tcW w:w="6732" w:type="dxa"/>
          </w:tcPr>
          <w:p w14:paraId="383F5291" w14:textId="77777777" w:rsidR="008B2A87" w:rsidRPr="008C1DC6" w:rsidRDefault="00F15301" w:rsidP="000C4E74">
            <w:pPr>
              <w:pStyle w:val="Style13"/>
              <w:spacing w:before="0" w:after="200" w:line="240" w:lineRule="auto"/>
              <w:ind w:left="576" w:hanging="576"/>
              <w:rPr>
                <w:spacing w:val="-4"/>
              </w:rPr>
            </w:pPr>
            <w:r w:rsidRPr="008C1DC6">
              <w:rPr>
                <w:spacing w:val="-4"/>
              </w:rPr>
              <w:t>4.10</w:t>
            </w:r>
            <w:r w:rsidR="00F05640" w:rsidRPr="008C1DC6">
              <w:rPr>
                <w:spacing w:val="-4"/>
              </w:rPr>
              <w:tab/>
            </w:r>
            <w:r w:rsidR="00C23E77" w:rsidRPr="008C1DC6">
              <w:rPr>
                <w:spacing w:val="-4"/>
              </w:rPr>
              <w:t xml:space="preserve">An </w:t>
            </w:r>
            <w:r w:rsidR="002B1B7B" w:rsidRPr="008C1DC6">
              <w:rPr>
                <w:spacing w:val="-4"/>
              </w:rPr>
              <w:t>Applicant shall</w:t>
            </w:r>
            <w:r w:rsidR="008B2A87" w:rsidRPr="008C1DC6">
              <w:rPr>
                <w:spacing w:val="-4"/>
              </w:rPr>
              <w:t xml:space="preserve"> provide such </w:t>
            </w:r>
            <w:r w:rsidR="00B677AC" w:rsidRPr="008C1DC6">
              <w:rPr>
                <w:spacing w:val="-4"/>
              </w:rPr>
              <w:t xml:space="preserve">documentary </w:t>
            </w:r>
            <w:r w:rsidR="008B2A87" w:rsidRPr="008C1DC6">
              <w:rPr>
                <w:spacing w:val="-4"/>
              </w:rPr>
              <w:t xml:space="preserve">evidence of eligibility satisfactory to the </w:t>
            </w:r>
            <w:r w:rsidR="008B2A87" w:rsidRPr="008C1DC6">
              <w:rPr>
                <w:spacing w:val="-5"/>
              </w:rPr>
              <w:t>Employer, as the Employer shall reasonably request.</w:t>
            </w:r>
          </w:p>
        </w:tc>
      </w:tr>
      <w:tr w:rsidR="00BB65AA" w:rsidRPr="008C1DC6" w14:paraId="5662A73D" w14:textId="77777777" w:rsidTr="00817CCA">
        <w:tc>
          <w:tcPr>
            <w:tcW w:w="2628" w:type="dxa"/>
          </w:tcPr>
          <w:p w14:paraId="30F7F378" w14:textId="77777777" w:rsidR="00BB65AA" w:rsidRPr="008C1DC6" w:rsidRDefault="00BB65AA" w:rsidP="000C4E74">
            <w:pPr>
              <w:pStyle w:val="Heading3"/>
              <w:rPr>
                <w:spacing w:val="-2"/>
              </w:rPr>
            </w:pPr>
          </w:p>
        </w:tc>
        <w:tc>
          <w:tcPr>
            <w:tcW w:w="6732" w:type="dxa"/>
          </w:tcPr>
          <w:p w14:paraId="3344183D" w14:textId="419F3DF0" w:rsidR="00BB65AA" w:rsidRPr="008C1DC6" w:rsidRDefault="00BB65AA" w:rsidP="000C4E74">
            <w:pPr>
              <w:pStyle w:val="Style13"/>
              <w:spacing w:before="0" w:after="200" w:line="240" w:lineRule="auto"/>
              <w:ind w:left="576" w:hanging="576"/>
            </w:pPr>
            <w:r w:rsidRPr="008C1DC6">
              <w:rPr>
                <w:spacing w:val="-4"/>
              </w:rPr>
              <w:t>4.11</w:t>
            </w:r>
            <w:r w:rsidR="00B87812" w:rsidRPr="008C1DC6">
              <w:rPr>
                <w:spacing w:val="-4"/>
              </w:rPr>
              <w:tab/>
            </w:r>
            <w:r w:rsidRPr="008C1DC6">
              <w:rPr>
                <w:bCs/>
              </w:rPr>
              <w:t>A firm that is under a sanction of debarment by the Borrower from being awarded a contract is eligible to participate in this procurement, unless the Bank, at the Borrower’s request, is satisfied that the debarment; (a) relates to fraud or corruption, and (b) followed a judicial or administrative proceeding that afforded the firm adequate due process.</w:t>
            </w:r>
          </w:p>
        </w:tc>
      </w:tr>
      <w:tr w:rsidR="006011C9" w:rsidRPr="008C1DC6" w14:paraId="14A559B6" w14:textId="77777777" w:rsidTr="003D6366">
        <w:tc>
          <w:tcPr>
            <w:tcW w:w="2628" w:type="dxa"/>
          </w:tcPr>
          <w:p w14:paraId="21B6A927" w14:textId="77777777" w:rsidR="006011C9" w:rsidRPr="008C1DC6" w:rsidRDefault="006011C9" w:rsidP="000C4E74">
            <w:pPr>
              <w:pStyle w:val="Heading3"/>
              <w:rPr>
                <w:spacing w:val="-2"/>
              </w:rPr>
            </w:pPr>
            <w:bookmarkStart w:id="17" w:name="_Toc135224441"/>
            <w:bookmarkStart w:id="18" w:name="_Toc225527089"/>
            <w:r w:rsidRPr="008C1DC6">
              <w:rPr>
                <w:spacing w:val="-2"/>
              </w:rPr>
              <w:t xml:space="preserve">5. </w:t>
            </w:r>
            <w:r w:rsidR="00C34BD0" w:rsidRPr="008C1DC6">
              <w:rPr>
                <w:spacing w:val="-2"/>
              </w:rPr>
              <w:tab/>
            </w:r>
            <w:r w:rsidR="00EA7179" w:rsidRPr="008C1DC6">
              <w:rPr>
                <w:spacing w:val="-2"/>
              </w:rPr>
              <w:t>Eligibility</w:t>
            </w:r>
            <w:bookmarkEnd w:id="17"/>
            <w:bookmarkEnd w:id="18"/>
          </w:p>
        </w:tc>
        <w:tc>
          <w:tcPr>
            <w:tcW w:w="6732" w:type="dxa"/>
          </w:tcPr>
          <w:p w14:paraId="7783F669" w14:textId="77777777" w:rsidR="00DC0A5E" w:rsidRPr="008C1DC6" w:rsidRDefault="006011C9">
            <w:pPr>
              <w:pStyle w:val="ListParagraph"/>
              <w:numPr>
                <w:ilvl w:val="0"/>
                <w:numId w:val="3"/>
              </w:numPr>
              <w:spacing w:after="240"/>
              <w:ind w:left="612" w:hanging="612"/>
              <w:contextualSpacing w:val="0"/>
              <w:jc w:val="both"/>
            </w:pPr>
            <w:r w:rsidRPr="008C1DC6">
              <w:t xml:space="preserve">Firms and individuals may be ineligible if </w:t>
            </w:r>
            <w:r w:rsidR="00EA7179" w:rsidRPr="008C1DC6">
              <w:t>they are nationals of ineligible countries as</w:t>
            </w:r>
            <w:r w:rsidRPr="008C1DC6">
              <w:t xml:space="preserve"> indicated in Section V</w:t>
            </w:r>
            <w:r w:rsidR="00EA7179" w:rsidRPr="008C1DC6">
              <w:t>. The countries, persons or entities are ineligible if</w:t>
            </w:r>
            <w:r w:rsidR="00DC0A5E" w:rsidRPr="008C1DC6">
              <w:t>:</w:t>
            </w:r>
          </w:p>
          <w:p w14:paraId="1C9111A8" w14:textId="77777777" w:rsidR="00DC0A5E" w:rsidRPr="008C1DC6" w:rsidRDefault="006011C9">
            <w:pPr>
              <w:pStyle w:val="ListParagraph"/>
              <w:numPr>
                <w:ilvl w:val="0"/>
                <w:numId w:val="14"/>
              </w:numPr>
              <w:spacing w:after="240"/>
              <w:ind w:left="1224" w:hanging="450"/>
              <w:contextualSpacing w:val="0"/>
              <w:jc w:val="both"/>
            </w:pPr>
            <w:r w:rsidRPr="008C1DC6">
              <w:t xml:space="preserve">as a matter of law or official regulations, the Borrower’s country prohibits commercial relations with that country, provided that the Bank is satisfied that such exclusion does not preclude effective competition for the supply of goods or the contracting of works or services required; or </w:t>
            </w:r>
          </w:p>
          <w:p w14:paraId="045F2916" w14:textId="77777777" w:rsidR="00DC0A5E" w:rsidRPr="008C1DC6" w:rsidRDefault="006011C9">
            <w:pPr>
              <w:pStyle w:val="ListParagraph"/>
              <w:numPr>
                <w:ilvl w:val="0"/>
                <w:numId w:val="14"/>
              </w:numPr>
              <w:spacing w:after="240"/>
              <w:ind w:left="1224" w:hanging="450"/>
              <w:contextualSpacing w:val="0"/>
              <w:jc w:val="both"/>
            </w:pPr>
            <w:r w:rsidRPr="008C1DC6">
              <w:t>by an act of compliance with a decision of the United Nations Security Council taken under Chapter VII of the Charter of the United Nations, the Borrower’s country prohibits any import of goods or contracting of works or services from that country, or any payments to any country, person, or entity in that country.</w:t>
            </w:r>
            <w:r w:rsidR="00E32267" w:rsidRPr="008C1DC6">
              <w:t xml:space="preserve"> </w:t>
            </w:r>
          </w:p>
          <w:p w14:paraId="51B7D64E" w14:textId="77777777" w:rsidR="006011C9" w:rsidRPr="008C1DC6" w:rsidRDefault="00E32267">
            <w:pPr>
              <w:pStyle w:val="ListParagraph"/>
              <w:numPr>
                <w:ilvl w:val="0"/>
                <w:numId w:val="3"/>
              </w:numPr>
              <w:spacing w:after="240"/>
              <w:ind w:left="612" w:hanging="612"/>
              <w:contextualSpacing w:val="0"/>
              <w:jc w:val="both"/>
            </w:pPr>
            <w:r w:rsidRPr="008C1DC6">
              <w:t>When the Works are implemented across jurisdictional boundaries (and more than one country is a Borrower, and is involved in the procurement), then exclusion of a firm or individual on the basis of IT</w:t>
            </w:r>
            <w:r w:rsidR="0013543A" w:rsidRPr="008C1DC6">
              <w:t>A</w:t>
            </w:r>
            <w:r w:rsidRPr="008C1DC6">
              <w:t xml:space="preserve"> </w:t>
            </w:r>
            <w:r w:rsidR="004658F8" w:rsidRPr="008C1DC6">
              <w:t>5.1</w:t>
            </w:r>
            <w:r w:rsidRPr="008C1DC6">
              <w:t xml:space="preserve">(a) above by any country may be applied to that procurement across other countries involved, if the Bank and the Borrowers involved in the procurement agree. </w:t>
            </w:r>
          </w:p>
        </w:tc>
      </w:tr>
      <w:tr w:rsidR="008B2A87" w:rsidRPr="008C1DC6" w14:paraId="7AA31BEC" w14:textId="77777777" w:rsidTr="003D6366">
        <w:tc>
          <w:tcPr>
            <w:tcW w:w="2628" w:type="dxa"/>
          </w:tcPr>
          <w:p w14:paraId="266F59C2" w14:textId="77777777" w:rsidR="008B2A87" w:rsidRPr="008C1DC6" w:rsidRDefault="008B2A87" w:rsidP="000C4E74">
            <w:pPr>
              <w:pStyle w:val="Heading3"/>
              <w:rPr>
                <w:spacing w:val="-2"/>
              </w:rPr>
            </w:pPr>
          </w:p>
        </w:tc>
        <w:tc>
          <w:tcPr>
            <w:tcW w:w="6732" w:type="dxa"/>
          </w:tcPr>
          <w:p w14:paraId="18D33BA0" w14:textId="77777777" w:rsidR="008B2A87" w:rsidRPr="008C1DC6" w:rsidRDefault="008B2A87" w:rsidP="000C4E74">
            <w:pPr>
              <w:pStyle w:val="Heading2"/>
            </w:pPr>
            <w:bookmarkStart w:id="19" w:name="_Toc135224442"/>
            <w:bookmarkStart w:id="20" w:name="_Toc225527090"/>
            <w:r w:rsidRPr="008C1DC6">
              <w:t>B. Contents of the Prequalification Document</w:t>
            </w:r>
            <w:bookmarkEnd w:id="19"/>
            <w:bookmarkEnd w:id="20"/>
          </w:p>
        </w:tc>
      </w:tr>
      <w:tr w:rsidR="008B2A87" w:rsidRPr="008C1DC6" w14:paraId="56F728A7" w14:textId="77777777" w:rsidTr="003D6366">
        <w:tc>
          <w:tcPr>
            <w:tcW w:w="2628" w:type="dxa"/>
          </w:tcPr>
          <w:p w14:paraId="5E7332C8" w14:textId="77777777" w:rsidR="008B2A87" w:rsidRPr="008C1DC6" w:rsidRDefault="008B2A87" w:rsidP="000C4E74">
            <w:pPr>
              <w:pStyle w:val="Heading3"/>
              <w:rPr>
                <w:spacing w:val="-2"/>
              </w:rPr>
            </w:pPr>
            <w:bookmarkStart w:id="21" w:name="_Toc135224443"/>
            <w:bookmarkStart w:id="22" w:name="_Toc225527091"/>
            <w:r w:rsidRPr="008C1DC6">
              <w:rPr>
                <w:spacing w:val="-2"/>
              </w:rPr>
              <w:t xml:space="preserve">6. </w:t>
            </w:r>
            <w:r w:rsidRPr="008C1DC6">
              <w:rPr>
                <w:spacing w:val="-2"/>
              </w:rPr>
              <w:tab/>
              <w:t>Sections of Prequalifica</w:t>
            </w:r>
            <w:r w:rsidRPr="008C1DC6">
              <w:rPr>
                <w:spacing w:val="-2"/>
              </w:rPr>
              <w:softHyphen/>
              <w:t>tion Document</w:t>
            </w:r>
            <w:bookmarkEnd w:id="21"/>
            <w:bookmarkEnd w:id="22"/>
          </w:p>
        </w:tc>
        <w:tc>
          <w:tcPr>
            <w:tcW w:w="6732" w:type="dxa"/>
          </w:tcPr>
          <w:p w14:paraId="046FFADA" w14:textId="2D066022" w:rsidR="00C14D76" w:rsidRPr="008C1DC6" w:rsidRDefault="008B2A87" w:rsidP="000C4E74">
            <w:pPr>
              <w:pStyle w:val="Style13"/>
              <w:spacing w:before="0" w:after="200" w:line="240" w:lineRule="auto"/>
              <w:ind w:left="576" w:hanging="576"/>
              <w:rPr>
                <w:spacing w:val="-2"/>
              </w:rPr>
            </w:pPr>
            <w:r w:rsidRPr="008C1DC6">
              <w:rPr>
                <w:spacing w:val="-2"/>
              </w:rPr>
              <w:t>6.1</w:t>
            </w:r>
            <w:r w:rsidRPr="008C1DC6">
              <w:rPr>
                <w:spacing w:val="-2"/>
              </w:rPr>
              <w:tab/>
            </w:r>
            <w:r w:rsidRPr="008C1DC6">
              <w:rPr>
                <w:spacing w:val="-3"/>
              </w:rPr>
              <w:t>Th</w:t>
            </w:r>
            <w:r w:rsidR="00D71BBD" w:rsidRPr="008C1DC6">
              <w:rPr>
                <w:spacing w:val="-3"/>
              </w:rPr>
              <w:t xml:space="preserve">is </w:t>
            </w:r>
            <w:r w:rsidR="00C3064B" w:rsidRPr="008C1DC6">
              <w:rPr>
                <w:spacing w:val="-3"/>
              </w:rPr>
              <w:t>P</w:t>
            </w:r>
            <w:r w:rsidRPr="008C1DC6">
              <w:rPr>
                <w:spacing w:val="-3"/>
              </w:rPr>
              <w:t xml:space="preserve">requalification </w:t>
            </w:r>
            <w:r w:rsidR="00C3064B" w:rsidRPr="008C1DC6">
              <w:rPr>
                <w:spacing w:val="-3"/>
              </w:rPr>
              <w:t>Document</w:t>
            </w:r>
            <w:r w:rsidRPr="008C1DC6">
              <w:rPr>
                <w:spacing w:val="-3"/>
              </w:rPr>
              <w:t xml:space="preserve"> consists of parts </w:t>
            </w:r>
            <w:r w:rsidRPr="008C1DC6">
              <w:rPr>
                <w:spacing w:val="-2"/>
              </w:rPr>
              <w:t xml:space="preserve">1 and 2 which comprise all the sections indicated below, and </w:t>
            </w:r>
            <w:r w:rsidR="00D71BBD" w:rsidRPr="008C1DC6">
              <w:rPr>
                <w:spacing w:val="-2"/>
              </w:rPr>
              <w:t xml:space="preserve">which </w:t>
            </w:r>
            <w:r w:rsidRPr="008C1DC6">
              <w:rPr>
                <w:spacing w:val="-2"/>
              </w:rPr>
              <w:t xml:space="preserve">should be read in </w:t>
            </w:r>
            <w:r w:rsidRPr="008C1DC6">
              <w:rPr>
                <w:spacing w:val="-8"/>
              </w:rPr>
              <w:t xml:space="preserve">conjunction with any </w:t>
            </w:r>
            <w:r w:rsidR="00DA37CE" w:rsidRPr="008C1DC6">
              <w:rPr>
                <w:spacing w:val="-8"/>
              </w:rPr>
              <w:t>Addendum</w:t>
            </w:r>
            <w:r w:rsidR="00B350AA" w:rsidRPr="008C1DC6">
              <w:rPr>
                <w:spacing w:val="-8"/>
              </w:rPr>
              <w:t xml:space="preserve"> </w:t>
            </w:r>
            <w:r w:rsidRPr="008C1DC6">
              <w:rPr>
                <w:spacing w:val="-8"/>
              </w:rPr>
              <w:t xml:space="preserve">issued in accordance with </w:t>
            </w:r>
            <w:r w:rsidR="008671EA" w:rsidRPr="008C1DC6">
              <w:rPr>
                <w:spacing w:val="-8"/>
              </w:rPr>
              <w:t xml:space="preserve">ITA </w:t>
            </w:r>
            <w:r w:rsidRPr="008C1DC6">
              <w:rPr>
                <w:spacing w:val="-8"/>
              </w:rPr>
              <w:t>8.</w:t>
            </w:r>
          </w:p>
        </w:tc>
      </w:tr>
      <w:tr w:rsidR="008B2A87" w:rsidRPr="008C1DC6" w14:paraId="2A2CA140" w14:textId="77777777" w:rsidTr="003D6366">
        <w:tc>
          <w:tcPr>
            <w:tcW w:w="2628" w:type="dxa"/>
          </w:tcPr>
          <w:p w14:paraId="62DF75FE" w14:textId="77777777" w:rsidR="008B2A87" w:rsidRPr="008C1DC6" w:rsidRDefault="008B2A87" w:rsidP="000C4E74">
            <w:pPr>
              <w:pStyle w:val="Heading3"/>
              <w:rPr>
                <w:spacing w:val="-2"/>
              </w:rPr>
            </w:pPr>
          </w:p>
        </w:tc>
        <w:tc>
          <w:tcPr>
            <w:tcW w:w="6732" w:type="dxa"/>
          </w:tcPr>
          <w:p w14:paraId="31BE7D9F" w14:textId="77777777" w:rsidR="008B2A87" w:rsidRPr="008C1DC6" w:rsidRDefault="008B2A87" w:rsidP="000C4E74">
            <w:pPr>
              <w:tabs>
                <w:tab w:val="left" w:pos="576"/>
              </w:tabs>
              <w:spacing w:after="72" w:line="468" w:lineRule="atLeast"/>
              <w:rPr>
                <w:b/>
                <w:spacing w:val="-2"/>
              </w:rPr>
            </w:pPr>
            <w:r w:rsidRPr="008C1DC6">
              <w:rPr>
                <w:spacing w:val="-2"/>
              </w:rPr>
              <w:tab/>
            </w:r>
            <w:r w:rsidRPr="008C1DC6">
              <w:rPr>
                <w:b/>
                <w:spacing w:val="-2"/>
              </w:rPr>
              <w:t>PART 1 Prequalification Procedures</w:t>
            </w:r>
          </w:p>
          <w:p w14:paraId="73E60943" w14:textId="77777777" w:rsidR="008B2A87" w:rsidRPr="008C1DC6" w:rsidRDefault="008B2A87">
            <w:pPr>
              <w:pStyle w:val="ListParagraph"/>
              <w:numPr>
                <w:ilvl w:val="0"/>
                <w:numId w:val="4"/>
              </w:numPr>
              <w:spacing w:before="240"/>
              <w:ind w:left="1080"/>
            </w:pPr>
            <w:r w:rsidRPr="008C1DC6">
              <w:t>Section I</w:t>
            </w:r>
            <w:r w:rsidR="000646A4" w:rsidRPr="008C1DC6">
              <w:t xml:space="preserve"> -</w:t>
            </w:r>
            <w:r w:rsidRPr="008C1DC6">
              <w:tab/>
              <w:t>Instructions to Applicants (ITA)</w:t>
            </w:r>
          </w:p>
          <w:p w14:paraId="5AFE3AA3" w14:textId="77777777" w:rsidR="008B2A87" w:rsidRPr="008C1DC6" w:rsidRDefault="008B2A87">
            <w:pPr>
              <w:pStyle w:val="ListParagraph"/>
              <w:numPr>
                <w:ilvl w:val="0"/>
                <w:numId w:val="4"/>
              </w:numPr>
              <w:spacing w:before="240"/>
              <w:ind w:left="1080"/>
            </w:pPr>
            <w:r w:rsidRPr="008C1DC6">
              <w:t>Section II</w:t>
            </w:r>
            <w:r w:rsidR="000646A4" w:rsidRPr="008C1DC6">
              <w:t xml:space="preserve"> -</w:t>
            </w:r>
            <w:r w:rsidR="00E52C1D" w:rsidRPr="008C1DC6">
              <w:t xml:space="preserve"> </w:t>
            </w:r>
            <w:r w:rsidRPr="008C1DC6">
              <w:t>Prequalification Data Sheet (PDS)</w:t>
            </w:r>
          </w:p>
          <w:p w14:paraId="661C5D3F" w14:textId="77777777" w:rsidR="008B2A87" w:rsidRPr="008C1DC6" w:rsidRDefault="008B2A87">
            <w:pPr>
              <w:pStyle w:val="ListParagraph"/>
              <w:numPr>
                <w:ilvl w:val="0"/>
                <w:numId w:val="4"/>
              </w:numPr>
              <w:spacing w:before="240"/>
              <w:ind w:left="1080"/>
            </w:pPr>
            <w:r w:rsidRPr="008C1DC6">
              <w:t>Section III</w:t>
            </w:r>
            <w:r w:rsidR="000646A4" w:rsidRPr="008C1DC6">
              <w:t xml:space="preserve"> - </w:t>
            </w:r>
            <w:r w:rsidRPr="008C1DC6">
              <w:t>Qualification Criteria and Requirements</w:t>
            </w:r>
          </w:p>
          <w:p w14:paraId="69323883" w14:textId="77777777" w:rsidR="008B2A87" w:rsidRPr="008C1DC6" w:rsidRDefault="008B2A87">
            <w:pPr>
              <w:pStyle w:val="ListParagraph"/>
              <w:numPr>
                <w:ilvl w:val="0"/>
                <w:numId w:val="4"/>
              </w:numPr>
              <w:spacing w:before="240"/>
              <w:ind w:left="1080"/>
            </w:pPr>
            <w:r w:rsidRPr="008C1DC6">
              <w:t>Section IV</w:t>
            </w:r>
            <w:r w:rsidR="000646A4" w:rsidRPr="008C1DC6">
              <w:t xml:space="preserve"> - </w:t>
            </w:r>
            <w:r w:rsidRPr="008C1DC6">
              <w:t>Application Forms</w:t>
            </w:r>
          </w:p>
          <w:p w14:paraId="46AEF8BE" w14:textId="77777777" w:rsidR="000646A4" w:rsidRPr="008C1DC6" w:rsidRDefault="000646A4">
            <w:pPr>
              <w:pStyle w:val="ListParagraph"/>
              <w:numPr>
                <w:ilvl w:val="0"/>
                <w:numId w:val="4"/>
              </w:numPr>
              <w:spacing w:before="240"/>
              <w:ind w:left="1080"/>
            </w:pPr>
            <w:r w:rsidRPr="008C1DC6">
              <w:t>Section V – Eligible Countries</w:t>
            </w:r>
          </w:p>
          <w:p w14:paraId="4189743B" w14:textId="77777777" w:rsidR="00967EC7" w:rsidRPr="008C1DC6" w:rsidRDefault="00967EC7">
            <w:pPr>
              <w:pStyle w:val="ListParagraph"/>
              <w:numPr>
                <w:ilvl w:val="0"/>
                <w:numId w:val="4"/>
              </w:numPr>
              <w:spacing w:before="240"/>
              <w:ind w:left="1080"/>
            </w:pPr>
            <w:r w:rsidRPr="008C1DC6">
              <w:t>Section VI</w:t>
            </w:r>
            <w:r w:rsidR="000646A4" w:rsidRPr="008C1DC6">
              <w:t xml:space="preserve"> –</w:t>
            </w:r>
            <w:r w:rsidRPr="008C1DC6">
              <w:t xml:space="preserve"> </w:t>
            </w:r>
            <w:r w:rsidR="000646A4" w:rsidRPr="008C1DC6">
              <w:t>Fraud and Corruption</w:t>
            </w:r>
          </w:p>
          <w:p w14:paraId="513CC1CA" w14:textId="77777777" w:rsidR="000646A4" w:rsidRPr="008C1DC6" w:rsidRDefault="000646A4" w:rsidP="000C4E74">
            <w:pPr>
              <w:spacing w:after="120"/>
              <w:ind w:left="576"/>
              <w:rPr>
                <w:spacing w:val="-2"/>
              </w:rPr>
            </w:pPr>
          </w:p>
          <w:p w14:paraId="22E351BA" w14:textId="77777777" w:rsidR="008B2A87" w:rsidRPr="008C1DC6" w:rsidRDefault="008B2A87" w:rsidP="000C4E74">
            <w:pPr>
              <w:spacing w:after="120"/>
              <w:ind w:left="576"/>
              <w:rPr>
                <w:b/>
                <w:spacing w:val="-2"/>
              </w:rPr>
            </w:pPr>
            <w:r w:rsidRPr="008C1DC6">
              <w:rPr>
                <w:b/>
                <w:spacing w:val="-2"/>
              </w:rPr>
              <w:t>PART 2 Works Requirements</w:t>
            </w:r>
          </w:p>
          <w:p w14:paraId="05C32344" w14:textId="77777777" w:rsidR="008B2A87" w:rsidRPr="008C1DC6" w:rsidRDefault="008B2A87">
            <w:pPr>
              <w:pStyle w:val="Style13"/>
              <w:numPr>
                <w:ilvl w:val="0"/>
                <w:numId w:val="1"/>
              </w:numPr>
              <w:tabs>
                <w:tab w:val="clear" w:pos="720"/>
                <w:tab w:val="left" w:pos="1152"/>
                <w:tab w:val="left" w:pos="2367"/>
              </w:tabs>
              <w:spacing w:before="0" w:after="200" w:line="240" w:lineRule="auto"/>
              <w:ind w:left="1152"/>
              <w:rPr>
                <w:spacing w:val="-2"/>
              </w:rPr>
            </w:pPr>
            <w:r w:rsidRPr="008C1DC6">
              <w:rPr>
                <w:spacing w:val="-2"/>
              </w:rPr>
              <w:t>Section VI</w:t>
            </w:r>
            <w:r w:rsidR="00967EC7" w:rsidRPr="008C1DC6">
              <w:rPr>
                <w:spacing w:val="-2"/>
              </w:rPr>
              <w:t>I</w:t>
            </w:r>
            <w:r w:rsidR="00E52C1D" w:rsidRPr="008C1DC6">
              <w:rPr>
                <w:spacing w:val="-2"/>
              </w:rPr>
              <w:t xml:space="preserve"> - </w:t>
            </w:r>
            <w:r w:rsidRPr="008C1DC6">
              <w:rPr>
                <w:spacing w:val="-2"/>
              </w:rPr>
              <w:t>Scope of Works</w:t>
            </w:r>
          </w:p>
        </w:tc>
      </w:tr>
      <w:tr w:rsidR="008B2A87" w:rsidRPr="008C1DC6" w14:paraId="1C5793ED" w14:textId="77777777" w:rsidTr="003D6366">
        <w:tc>
          <w:tcPr>
            <w:tcW w:w="2628" w:type="dxa"/>
          </w:tcPr>
          <w:p w14:paraId="0D32DAE9" w14:textId="77777777" w:rsidR="008B2A87" w:rsidRPr="008C1DC6" w:rsidRDefault="008B2A87" w:rsidP="000C4E74">
            <w:pPr>
              <w:pStyle w:val="Heading3"/>
              <w:rPr>
                <w:spacing w:val="-2"/>
              </w:rPr>
            </w:pPr>
          </w:p>
        </w:tc>
        <w:tc>
          <w:tcPr>
            <w:tcW w:w="6732" w:type="dxa"/>
          </w:tcPr>
          <w:p w14:paraId="7304DB22" w14:textId="68A2D124" w:rsidR="00C14D76" w:rsidRPr="008C1DC6" w:rsidRDefault="008B2A87" w:rsidP="000C4E74">
            <w:pPr>
              <w:pStyle w:val="Style13"/>
              <w:spacing w:before="0" w:after="200" w:line="240" w:lineRule="auto"/>
              <w:ind w:left="576" w:hanging="576"/>
              <w:rPr>
                <w:spacing w:val="-2"/>
              </w:rPr>
            </w:pPr>
            <w:r w:rsidRPr="008C1DC6">
              <w:rPr>
                <w:spacing w:val="-2"/>
              </w:rPr>
              <w:t>6.</w:t>
            </w:r>
            <w:r w:rsidR="00E32BA9" w:rsidRPr="008C1DC6">
              <w:rPr>
                <w:spacing w:val="-2"/>
              </w:rPr>
              <w:t>2</w:t>
            </w:r>
            <w:r w:rsidRPr="008C1DC6">
              <w:rPr>
                <w:spacing w:val="-2"/>
              </w:rPr>
              <w:tab/>
            </w:r>
            <w:r w:rsidR="0013543A" w:rsidRPr="008C1DC6">
              <w:rPr>
                <w:spacing w:val="-2"/>
              </w:rPr>
              <w:t>Unless obtained</w:t>
            </w:r>
            <w:r w:rsidR="002A5D9C" w:rsidRPr="008C1DC6">
              <w:rPr>
                <w:spacing w:val="-2"/>
              </w:rPr>
              <w:t xml:space="preserve"> directly from the Employer, t</w:t>
            </w:r>
            <w:r w:rsidRPr="008C1DC6">
              <w:rPr>
                <w:spacing w:val="-2"/>
              </w:rPr>
              <w:t xml:space="preserve">he Employer accepts no responsibility for the completeness of the </w:t>
            </w:r>
            <w:r w:rsidR="002A5D9C" w:rsidRPr="008C1DC6">
              <w:rPr>
                <w:spacing w:val="-2"/>
              </w:rPr>
              <w:t>d</w:t>
            </w:r>
            <w:r w:rsidRPr="008C1DC6">
              <w:rPr>
                <w:spacing w:val="-2"/>
              </w:rPr>
              <w:t>ocument</w:t>
            </w:r>
            <w:r w:rsidR="00BA4F7C" w:rsidRPr="008C1DC6">
              <w:rPr>
                <w:spacing w:val="-2"/>
              </w:rPr>
              <w:t>, responses to requests for clarification</w:t>
            </w:r>
            <w:r w:rsidR="0072425A" w:rsidRPr="008C1DC6">
              <w:rPr>
                <w:spacing w:val="-2"/>
              </w:rPr>
              <w:t>, the minutes of the pre-Application meeting (if any), or</w:t>
            </w:r>
            <w:r w:rsidRPr="008C1DC6">
              <w:rPr>
                <w:spacing w:val="-2"/>
              </w:rPr>
              <w:t xml:space="preserve"> </w:t>
            </w:r>
            <w:r w:rsidR="00DA37CE" w:rsidRPr="008C1DC6">
              <w:rPr>
                <w:spacing w:val="-2"/>
              </w:rPr>
              <w:t>Addenda</w:t>
            </w:r>
            <w:r w:rsidR="00D9283F" w:rsidRPr="008C1DC6">
              <w:rPr>
                <w:spacing w:val="-2"/>
              </w:rPr>
              <w:t xml:space="preserve"> to the Prequalification Document in accordance with ITA 8</w:t>
            </w:r>
            <w:r w:rsidRPr="008C1DC6">
              <w:rPr>
                <w:spacing w:val="-2"/>
              </w:rPr>
              <w:t>.</w:t>
            </w:r>
            <w:r w:rsidR="00576C60" w:rsidRPr="008C1DC6">
              <w:rPr>
                <w:spacing w:val="-2"/>
              </w:rPr>
              <w:t xml:space="preserve"> I</w:t>
            </w:r>
            <w:r w:rsidR="00BA4F7C" w:rsidRPr="008C1DC6">
              <w:rPr>
                <w:spacing w:val="-2"/>
              </w:rPr>
              <w:t>n</w:t>
            </w:r>
            <w:r w:rsidR="00576C60" w:rsidRPr="008C1DC6">
              <w:rPr>
                <w:spacing w:val="-2"/>
              </w:rPr>
              <w:t xml:space="preserve"> </w:t>
            </w:r>
            <w:r w:rsidR="00BA4F7C" w:rsidRPr="008C1DC6">
              <w:rPr>
                <w:spacing w:val="-2"/>
              </w:rPr>
              <w:t xml:space="preserve">case of any </w:t>
            </w:r>
            <w:r w:rsidR="00B350AA" w:rsidRPr="008C1DC6">
              <w:rPr>
                <w:spacing w:val="-2"/>
              </w:rPr>
              <w:t>discrepancies</w:t>
            </w:r>
            <w:r w:rsidR="00BA4F7C" w:rsidRPr="008C1DC6">
              <w:rPr>
                <w:spacing w:val="-2"/>
              </w:rPr>
              <w:t xml:space="preserve">, documents </w:t>
            </w:r>
            <w:r w:rsidR="002A5D9C" w:rsidRPr="008C1DC6">
              <w:rPr>
                <w:spacing w:val="-2"/>
              </w:rPr>
              <w:t>issued</w:t>
            </w:r>
            <w:r w:rsidR="00BA4F7C" w:rsidRPr="008C1DC6">
              <w:rPr>
                <w:spacing w:val="-2"/>
              </w:rPr>
              <w:t xml:space="preserve"> directly </w:t>
            </w:r>
            <w:r w:rsidR="002A5D9C" w:rsidRPr="008C1DC6">
              <w:rPr>
                <w:spacing w:val="-2"/>
              </w:rPr>
              <w:t>by the</w:t>
            </w:r>
            <w:r w:rsidR="00BA4F7C" w:rsidRPr="008C1DC6">
              <w:rPr>
                <w:spacing w:val="-2"/>
              </w:rPr>
              <w:t xml:space="preserve"> Employer </w:t>
            </w:r>
            <w:r w:rsidR="00576C60" w:rsidRPr="008C1DC6">
              <w:rPr>
                <w:spacing w:val="-2"/>
              </w:rPr>
              <w:t>shall prevail.</w:t>
            </w:r>
          </w:p>
        </w:tc>
      </w:tr>
      <w:tr w:rsidR="008B2A87" w:rsidRPr="008C1DC6" w14:paraId="2F00C624" w14:textId="77777777" w:rsidTr="003D6366">
        <w:tc>
          <w:tcPr>
            <w:tcW w:w="2628" w:type="dxa"/>
          </w:tcPr>
          <w:p w14:paraId="66D2A637" w14:textId="77777777" w:rsidR="008B2A87" w:rsidRPr="008C1DC6" w:rsidRDefault="008B2A87" w:rsidP="000C4E74">
            <w:pPr>
              <w:pStyle w:val="Heading3"/>
              <w:rPr>
                <w:spacing w:val="-2"/>
              </w:rPr>
            </w:pPr>
          </w:p>
        </w:tc>
        <w:tc>
          <w:tcPr>
            <w:tcW w:w="6732" w:type="dxa"/>
          </w:tcPr>
          <w:p w14:paraId="3A3F71E2" w14:textId="493E4C49" w:rsidR="00C14D76" w:rsidRPr="008C1DC6" w:rsidRDefault="008B2A87" w:rsidP="000C4E74">
            <w:pPr>
              <w:pStyle w:val="Style12"/>
              <w:spacing w:after="200" w:line="240" w:lineRule="auto"/>
              <w:ind w:left="576"/>
              <w:rPr>
                <w:spacing w:val="-2"/>
              </w:rPr>
            </w:pPr>
            <w:r w:rsidRPr="008C1DC6">
              <w:rPr>
                <w:spacing w:val="-2"/>
              </w:rPr>
              <w:t>6.</w:t>
            </w:r>
            <w:r w:rsidR="00E32BA9" w:rsidRPr="008C1DC6">
              <w:rPr>
                <w:spacing w:val="-2"/>
              </w:rPr>
              <w:t>3</w:t>
            </w:r>
            <w:r w:rsidR="00513F7C" w:rsidRPr="008C1DC6">
              <w:rPr>
                <w:spacing w:val="-2"/>
              </w:rPr>
              <w:tab/>
            </w:r>
            <w:r w:rsidRPr="008C1DC6">
              <w:rPr>
                <w:spacing w:val="-6"/>
              </w:rPr>
              <w:t xml:space="preserve">The Applicant is expected to examine all instructions, forms, and </w:t>
            </w:r>
            <w:r w:rsidRPr="008C1DC6">
              <w:rPr>
                <w:spacing w:val="-2"/>
              </w:rPr>
              <w:t xml:space="preserve">terms in the Prequalification Document and to furnish </w:t>
            </w:r>
            <w:r w:rsidR="00182BC5" w:rsidRPr="008C1DC6">
              <w:rPr>
                <w:spacing w:val="-2"/>
              </w:rPr>
              <w:t xml:space="preserve">with its Application </w:t>
            </w:r>
            <w:r w:rsidRPr="008C1DC6">
              <w:rPr>
                <w:spacing w:val="-2"/>
              </w:rPr>
              <w:t>all information or documentation</w:t>
            </w:r>
            <w:r w:rsidR="00A50E79" w:rsidRPr="008C1DC6">
              <w:rPr>
                <w:spacing w:val="-2"/>
              </w:rPr>
              <w:t xml:space="preserve"> as is required by the Prequalification </w:t>
            </w:r>
            <w:r w:rsidR="002B1B7B" w:rsidRPr="008C1DC6">
              <w:rPr>
                <w:spacing w:val="-2"/>
              </w:rPr>
              <w:t>Document</w:t>
            </w:r>
            <w:r w:rsidRPr="008C1DC6">
              <w:rPr>
                <w:spacing w:val="-2"/>
              </w:rPr>
              <w:t>.</w:t>
            </w:r>
          </w:p>
        </w:tc>
      </w:tr>
      <w:tr w:rsidR="008B2A87" w:rsidRPr="008C1DC6" w14:paraId="04E572A0" w14:textId="77777777" w:rsidTr="003D6366">
        <w:tc>
          <w:tcPr>
            <w:tcW w:w="2628" w:type="dxa"/>
          </w:tcPr>
          <w:p w14:paraId="4BBE2127" w14:textId="77777777" w:rsidR="00C14D76" w:rsidRPr="008C1DC6" w:rsidRDefault="00AC5E63" w:rsidP="000C4E74">
            <w:pPr>
              <w:pStyle w:val="Heading3"/>
              <w:rPr>
                <w:spacing w:val="-2"/>
              </w:rPr>
            </w:pPr>
            <w:bookmarkStart w:id="23" w:name="_Toc135224444"/>
            <w:bookmarkStart w:id="24" w:name="_Toc225527092"/>
            <w:r w:rsidRPr="008C1DC6">
              <w:rPr>
                <w:spacing w:val="-2"/>
              </w:rPr>
              <w:t>7.</w:t>
            </w:r>
            <w:r w:rsidRPr="008C1DC6">
              <w:rPr>
                <w:spacing w:val="-2"/>
              </w:rPr>
              <w:tab/>
              <w:t>Clarification of Prequali</w:t>
            </w:r>
            <w:r w:rsidRPr="008C1DC6">
              <w:rPr>
                <w:spacing w:val="-2"/>
              </w:rPr>
              <w:softHyphen/>
              <w:t>fication Document</w:t>
            </w:r>
            <w:r w:rsidR="00D7561A" w:rsidRPr="008C1DC6">
              <w:rPr>
                <w:spacing w:val="-2"/>
              </w:rPr>
              <w:t xml:space="preserve"> and </w:t>
            </w:r>
            <w:r w:rsidR="004D5538" w:rsidRPr="008C1DC6">
              <w:rPr>
                <w:spacing w:val="-2"/>
              </w:rPr>
              <w:t>Pre-Application</w:t>
            </w:r>
            <w:r w:rsidR="00D7561A" w:rsidRPr="008C1DC6">
              <w:rPr>
                <w:spacing w:val="-2"/>
              </w:rPr>
              <w:t xml:space="preserve"> Meeting</w:t>
            </w:r>
            <w:bookmarkEnd w:id="23"/>
            <w:bookmarkEnd w:id="24"/>
          </w:p>
        </w:tc>
        <w:tc>
          <w:tcPr>
            <w:tcW w:w="6732" w:type="dxa"/>
          </w:tcPr>
          <w:p w14:paraId="580AB959" w14:textId="77777777" w:rsidR="008B2A87" w:rsidRPr="008C1DC6" w:rsidRDefault="00AC5E63" w:rsidP="000C4E74">
            <w:pPr>
              <w:pStyle w:val="Style12"/>
              <w:spacing w:after="240" w:line="240" w:lineRule="auto"/>
              <w:ind w:left="576"/>
              <w:rPr>
                <w:spacing w:val="-2"/>
              </w:rPr>
            </w:pPr>
            <w:r w:rsidRPr="008C1DC6">
              <w:rPr>
                <w:spacing w:val="-2"/>
              </w:rPr>
              <w:t>7.1</w:t>
            </w:r>
            <w:r w:rsidRPr="008C1DC6">
              <w:rPr>
                <w:spacing w:val="-2"/>
              </w:rPr>
              <w:tab/>
              <w:t>A</w:t>
            </w:r>
            <w:r w:rsidR="000646A4" w:rsidRPr="008C1DC6">
              <w:rPr>
                <w:spacing w:val="-2"/>
              </w:rPr>
              <w:t>n</w:t>
            </w:r>
            <w:r w:rsidRPr="008C1DC6">
              <w:rPr>
                <w:spacing w:val="-2"/>
              </w:rPr>
              <w:t xml:space="preserve"> Applicant requiring any clarification of the Prequalification Document shall contact the Employer in writing at the Employer’s address indicated </w:t>
            </w:r>
            <w:r w:rsidRPr="008C1DC6">
              <w:rPr>
                <w:b/>
                <w:spacing w:val="-2"/>
              </w:rPr>
              <w:t xml:space="preserve">in the </w:t>
            </w:r>
            <w:r w:rsidRPr="008C1DC6">
              <w:rPr>
                <w:b/>
                <w:bCs/>
                <w:spacing w:val="-2"/>
              </w:rPr>
              <w:t xml:space="preserve">PDS. </w:t>
            </w:r>
            <w:r w:rsidRPr="008C1DC6">
              <w:rPr>
                <w:spacing w:val="-2"/>
              </w:rPr>
              <w:t xml:space="preserve">The Employer will respond in writing to any request for clarification provided </w:t>
            </w:r>
            <w:r w:rsidRPr="008C1DC6">
              <w:rPr>
                <w:spacing w:val="-6"/>
              </w:rPr>
              <w:t xml:space="preserve">that such request is received no later than fourteen (14) days prior </w:t>
            </w:r>
            <w:r w:rsidRPr="008C1DC6">
              <w:rPr>
                <w:spacing w:val="-2"/>
              </w:rPr>
              <w:t xml:space="preserve">to the deadline for submission of </w:t>
            </w:r>
            <w:r w:rsidR="00320EA5" w:rsidRPr="008C1DC6">
              <w:rPr>
                <w:spacing w:val="-2"/>
              </w:rPr>
              <w:t>the applications</w:t>
            </w:r>
            <w:r w:rsidRPr="008C1DC6">
              <w:rPr>
                <w:spacing w:val="-2"/>
              </w:rPr>
              <w:t xml:space="preserve">. The Employer shall forward </w:t>
            </w:r>
            <w:r w:rsidR="00182BC5" w:rsidRPr="008C1DC6">
              <w:rPr>
                <w:spacing w:val="-2"/>
              </w:rPr>
              <w:t xml:space="preserve">a </w:t>
            </w:r>
            <w:r w:rsidRPr="008C1DC6">
              <w:rPr>
                <w:spacing w:val="-2"/>
              </w:rPr>
              <w:t>cop</w:t>
            </w:r>
            <w:r w:rsidR="00182BC5" w:rsidRPr="008C1DC6">
              <w:rPr>
                <w:spacing w:val="-2"/>
              </w:rPr>
              <w:t>y</w:t>
            </w:r>
            <w:r w:rsidRPr="008C1DC6">
              <w:rPr>
                <w:spacing w:val="-2"/>
              </w:rPr>
              <w:t xml:space="preserve"> of its response to all </w:t>
            </w:r>
            <w:r w:rsidR="00755DDD" w:rsidRPr="008C1DC6">
              <w:rPr>
                <w:spacing w:val="-2"/>
              </w:rPr>
              <w:t xml:space="preserve">prospective </w:t>
            </w:r>
            <w:r w:rsidR="007274A8" w:rsidRPr="008C1DC6">
              <w:rPr>
                <w:spacing w:val="-2"/>
              </w:rPr>
              <w:t xml:space="preserve">Applicants </w:t>
            </w:r>
            <w:r w:rsidRPr="008C1DC6">
              <w:rPr>
                <w:spacing w:val="-2"/>
              </w:rPr>
              <w:t xml:space="preserve">who have </w:t>
            </w:r>
            <w:r w:rsidR="00FC75A4" w:rsidRPr="008C1DC6">
              <w:rPr>
                <w:spacing w:val="-2"/>
              </w:rPr>
              <w:t xml:space="preserve">obtained </w:t>
            </w:r>
            <w:r w:rsidRPr="008C1DC6">
              <w:rPr>
                <w:spacing w:val="-2"/>
              </w:rPr>
              <w:t xml:space="preserve">the </w:t>
            </w:r>
            <w:r w:rsidR="0072425A" w:rsidRPr="008C1DC6">
              <w:rPr>
                <w:spacing w:val="-2"/>
              </w:rPr>
              <w:t>P</w:t>
            </w:r>
            <w:r w:rsidRPr="008C1DC6">
              <w:rPr>
                <w:spacing w:val="-2"/>
              </w:rPr>
              <w:t xml:space="preserve">requalification </w:t>
            </w:r>
            <w:r w:rsidR="0072425A" w:rsidRPr="008C1DC6">
              <w:rPr>
                <w:spacing w:val="-2"/>
              </w:rPr>
              <w:t>D</w:t>
            </w:r>
            <w:r w:rsidRPr="008C1DC6">
              <w:rPr>
                <w:spacing w:val="-2"/>
              </w:rPr>
              <w:t>ocument directly from the Employer</w:t>
            </w:r>
            <w:r w:rsidR="00182BC5" w:rsidRPr="008C1DC6">
              <w:rPr>
                <w:spacing w:val="-2"/>
              </w:rPr>
              <w:t>,</w:t>
            </w:r>
            <w:r w:rsidRPr="008C1DC6">
              <w:rPr>
                <w:spacing w:val="-2"/>
              </w:rPr>
              <w:t xml:space="preserve"> including a description of the inquiry but without identifying its source. </w:t>
            </w:r>
            <w:r w:rsidR="00FC75A4" w:rsidRPr="008C1DC6">
              <w:rPr>
                <w:spacing w:val="-2"/>
              </w:rPr>
              <w:t>I</w:t>
            </w:r>
            <w:r w:rsidR="004267FE" w:rsidRPr="008C1DC6">
              <w:rPr>
                <w:spacing w:val="-2"/>
              </w:rPr>
              <w:t>f</w:t>
            </w:r>
            <w:r w:rsidR="00FC75A4" w:rsidRPr="008C1DC6">
              <w:rPr>
                <w:spacing w:val="-2"/>
              </w:rPr>
              <w:t xml:space="preserve"> </w:t>
            </w:r>
            <w:r w:rsidR="001D1817" w:rsidRPr="008C1DC6">
              <w:rPr>
                <w:spacing w:val="-2"/>
              </w:rPr>
              <w:t xml:space="preserve">so </w:t>
            </w:r>
            <w:r w:rsidR="009C3B43" w:rsidRPr="008C1DC6">
              <w:rPr>
                <w:spacing w:val="-2"/>
              </w:rPr>
              <w:t xml:space="preserve">indicated </w:t>
            </w:r>
            <w:r w:rsidR="001D1817" w:rsidRPr="008C1DC6">
              <w:rPr>
                <w:b/>
                <w:spacing w:val="-2"/>
              </w:rPr>
              <w:t xml:space="preserve">in the </w:t>
            </w:r>
            <w:r w:rsidR="00925DF5" w:rsidRPr="008C1DC6">
              <w:rPr>
                <w:b/>
                <w:spacing w:val="-2"/>
              </w:rPr>
              <w:t>PDS</w:t>
            </w:r>
            <w:r w:rsidR="001D1817" w:rsidRPr="008C1DC6">
              <w:rPr>
                <w:spacing w:val="-2"/>
              </w:rPr>
              <w:t xml:space="preserve">, </w:t>
            </w:r>
            <w:r w:rsidR="00FC75A4" w:rsidRPr="008C1DC6">
              <w:rPr>
                <w:spacing w:val="-2"/>
              </w:rPr>
              <w:t xml:space="preserve">the Employer shall </w:t>
            </w:r>
            <w:r w:rsidR="00182BC5" w:rsidRPr="008C1DC6">
              <w:rPr>
                <w:spacing w:val="-2"/>
              </w:rPr>
              <w:t xml:space="preserve">also </w:t>
            </w:r>
            <w:r w:rsidR="00FC75A4" w:rsidRPr="008C1DC6">
              <w:rPr>
                <w:spacing w:val="-2"/>
              </w:rPr>
              <w:t xml:space="preserve">promptly publish its response at the web page identified </w:t>
            </w:r>
            <w:r w:rsidR="00FC75A4" w:rsidRPr="008C1DC6">
              <w:rPr>
                <w:b/>
                <w:spacing w:val="-2"/>
              </w:rPr>
              <w:t xml:space="preserve">in the </w:t>
            </w:r>
            <w:r w:rsidR="00925DF5" w:rsidRPr="008C1DC6">
              <w:rPr>
                <w:b/>
                <w:spacing w:val="-2"/>
              </w:rPr>
              <w:t>PDS</w:t>
            </w:r>
            <w:r w:rsidR="00FC75A4" w:rsidRPr="008C1DC6">
              <w:rPr>
                <w:spacing w:val="-2"/>
              </w:rPr>
              <w:t xml:space="preserve">. </w:t>
            </w:r>
            <w:r w:rsidRPr="008C1DC6">
              <w:rPr>
                <w:spacing w:val="-2"/>
              </w:rPr>
              <w:t xml:space="preserve">Should the Employer deem it necessary to </w:t>
            </w:r>
            <w:r w:rsidRPr="008C1DC6">
              <w:rPr>
                <w:spacing w:val="-5"/>
              </w:rPr>
              <w:t xml:space="preserve">amend the </w:t>
            </w:r>
            <w:r w:rsidR="00755DDD" w:rsidRPr="008C1DC6">
              <w:rPr>
                <w:spacing w:val="-5"/>
              </w:rPr>
              <w:t xml:space="preserve">Prequalification Document </w:t>
            </w:r>
            <w:r w:rsidRPr="008C1DC6">
              <w:rPr>
                <w:spacing w:val="-5"/>
              </w:rPr>
              <w:t xml:space="preserve">as a result </w:t>
            </w:r>
            <w:r w:rsidRPr="008C1DC6">
              <w:rPr>
                <w:spacing w:val="-5"/>
              </w:rPr>
              <w:lastRenderedPageBreak/>
              <w:t xml:space="preserve">of a clarification, </w:t>
            </w:r>
            <w:r w:rsidRPr="008C1DC6">
              <w:rPr>
                <w:spacing w:val="-2"/>
              </w:rPr>
              <w:t xml:space="preserve">it shall do so following the procedure under </w:t>
            </w:r>
            <w:r w:rsidR="008671EA" w:rsidRPr="008C1DC6">
              <w:rPr>
                <w:spacing w:val="-2"/>
              </w:rPr>
              <w:t>ITA</w:t>
            </w:r>
            <w:r w:rsidR="00FF5DDF" w:rsidRPr="008C1DC6">
              <w:rPr>
                <w:spacing w:val="-2"/>
              </w:rPr>
              <w:t xml:space="preserve"> </w:t>
            </w:r>
            <w:r w:rsidRPr="008C1DC6">
              <w:rPr>
                <w:spacing w:val="-2"/>
              </w:rPr>
              <w:t>8</w:t>
            </w:r>
            <w:r w:rsidR="000C4E74" w:rsidRPr="008C1DC6">
              <w:rPr>
                <w:spacing w:val="-2"/>
              </w:rPr>
              <w:t>.</w:t>
            </w:r>
            <w:r w:rsidRPr="008C1DC6">
              <w:rPr>
                <w:spacing w:val="-2"/>
              </w:rPr>
              <w:t xml:space="preserve"> and in accordance with the provisions </w:t>
            </w:r>
            <w:r w:rsidR="008671EA" w:rsidRPr="008C1DC6">
              <w:rPr>
                <w:spacing w:val="-2"/>
              </w:rPr>
              <w:t xml:space="preserve">of ITA </w:t>
            </w:r>
            <w:r w:rsidRPr="008C1DC6">
              <w:rPr>
                <w:spacing w:val="-2"/>
              </w:rPr>
              <w:t>17.2.</w:t>
            </w:r>
          </w:p>
          <w:p w14:paraId="2E755F8E" w14:textId="77777777" w:rsidR="00FC75A4" w:rsidRPr="008C1DC6" w:rsidRDefault="00FC75A4" w:rsidP="000C4E74">
            <w:pPr>
              <w:pStyle w:val="Style12"/>
              <w:spacing w:after="240" w:line="240" w:lineRule="auto"/>
              <w:ind w:left="576"/>
              <w:rPr>
                <w:spacing w:val="-2"/>
              </w:rPr>
            </w:pPr>
            <w:r w:rsidRPr="008C1DC6">
              <w:rPr>
                <w:spacing w:val="-2"/>
              </w:rPr>
              <w:t>7.2</w:t>
            </w:r>
            <w:r w:rsidR="008E4E35" w:rsidRPr="008C1DC6">
              <w:rPr>
                <w:spacing w:val="-2"/>
              </w:rPr>
              <w:tab/>
            </w:r>
            <w:r w:rsidRPr="008C1DC6">
              <w:rPr>
                <w:spacing w:val="-2"/>
              </w:rPr>
              <w:t xml:space="preserve">If indicated </w:t>
            </w:r>
            <w:r w:rsidRPr="008C1DC6">
              <w:rPr>
                <w:b/>
                <w:spacing w:val="-2"/>
              </w:rPr>
              <w:t xml:space="preserve">in the </w:t>
            </w:r>
            <w:r w:rsidR="00925DF5" w:rsidRPr="008C1DC6">
              <w:rPr>
                <w:b/>
                <w:spacing w:val="-2"/>
              </w:rPr>
              <w:t>PDS</w:t>
            </w:r>
            <w:r w:rsidRPr="008C1DC6">
              <w:rPr>
                <w:spacing w:val="-2"/>
              </w:rPr>
              <w:t xml:space="preserve">, the </w:t>
            </w:r>
            <w:r w:rsidR="001D1817" w:rsidRPr="008C1DC6">
              <w:rPr>
                <w:spacing w:val="-2"/>
              </w:rPr>
              <w:t>A</w:t>
            </w:r>
            <w:r w:rsidRPr="008C1DC6">
              <w:rPr>
                <w:spacing w:val="-2"/>
              </w:rPr>
              <w:t xml:space="preserve">pplicant’s designated representative is invited at </w:t>
            </w:r>
            <w:r w:rsidR="009C3B43" w:rsidRPr="008C1DC6">
              <w:rPr>
                <w:spacing w:val="-2"/>
              </w:rPr>
              <w:t xml:space="preserve">the </w:t>
            </w:r>
            <w:r w:rsidR="001D1817" w:rsidRPr="008C1DC6">
              <w:rPr>
                <w:spacing w:val="-2"/>
              </w:rPr>
              <w:t>A</w:t>
            </w:r>
            <w:r w:rsidRPr="008C1DC6">
              <w:rPr>
                <w:spacing w:val="-2"/>
              </w:rPr>
              <w:t xml:space="preserve">pplicant’s cost to attend a </w:t>
            </w:r>
            <w:r w:rsidR="00A10387" w:rsidRPr="008C1DC6">
              <w:rPr>
                <w:spacing w:val="-2"/>
              </w:rPr>
              <w:t>pre</w:t>
            </w:r>
            <w:r w:rsidR="0072425A" w:rsidRPr="008C1DC6">
              <w:rPr>
                <w:spacing w:val="-2"/>
              </w:rPr>
              <w:t>-</w:t>
            </w:r>
            <w:r w:rsidR="00A10387" w:rsidRPr="008C1DC6">
              <w:rPr>
                <w:spacing w:val="-2"/>
              </w:rPr>
              <w:t xml:space="preserve">Application </w:t>
            </w:r>
            <w:r w:rsidRPr="008C1DC6">
              <w:rPr>
                <w:spacing w:val="-2"/>
              </w:rPr>
              <w:t xml:space="preserve">meeting at the place, date and time </w:t>
            </w:r>
            <w:r w:rsidR="004267FE" w:rsidRPr="008C1DC6">
              <w:rPr>
                <w:spacing w:val="-2"/>
              </w:rPr>
              <w:t>mentioned</w:t>
            </w:r>
            <w:r w:rsidRPr="008C1DC6">
              <w:rPr>
                <w:spacing w:val="-2"/>
              </w:rPr>
              <w:t xml:space="preserve"> </w:t>
            </w:r>
            <w:r w:rsidRPr="008C1DC6">
              <w:rPr>
                <w:b/>
                <w:spacing w:val="-2"/>
              </w:rPr>
              <w:t>in the</w:t>
            </w:r>
            <w:r w:rsidRPr="008C1DC6">
              <w:rPr>
                <w:spacing w:val="-2"/>
              </w:rPr>
              <w:t xml:space="preserve"> </w:t>
            </w:r>
            <w:r w:rsidR="00925DF5" w:rsidRPr="008C1DC6">
              <w:rPr>
                <w:b/>
                <w:spacing w:val="-2"/>
              </w:rPr>
              <w:t>PDS</w:t>
            </w:r>
            <w:r w:rsidRPr="008C1DC6">
              <w:rPr>
                <w:spacing w:val="-2"/>
              </w:rPr>
              <w:t xml:space="preserve">. During this </w:t>
            </w:r>
            <w:r w:rsidR="00A10387" w:rsidRPr="008C1DC6">
              <w:rPr>
                <w:spacing w:val="-2"/>
              </w:rPr>
              <w:t>pre</w:t>
            </w:r>
            <w:r w:rsidR="0072425A" w:rsidRPr="008C1DC6">
              <w:rPr>
                <w:spacing w:val="-2"/>
              </w:rPr>
              <w:t>-</w:t>
            </w:r>
            <w:r w:rsidR="00A10387" w:rsidRPr="008C1DC6">
              <w:rPr>
                <w:spacing w:val="-2"/>
              </w:rPr>
              <w:t xml:space="preserve">Application </w:t>
            </w:r>
            <w:r w:rsidRPr="008C1DC6">
              <w:rPr>
                <w:spacing w:val="-2"/>
              </w:rPr>
              <w:t xml:space="preserve">meeting, prospective </w:t>
            </w:r>
            <w:r w:rsidR="001D1817" w:rsidRPr="008C1DC6">
              <w:rPr>
                <w:spacing w:val="-2"/>
              </w:rPr>
              <w:t>A</w:t>
            </w:r>
            <w:r w:rsidRPr="008C1DC6">
              <w:rPr>
                <w:spacing w:val="-2"/>
              </w:rPr>
              <w:t xml:space="preserve">pplicants may request clarification of the project requirement, the criteria for qualifications or any other aspects of the </w:t>
            </w:r>
            <w:r w:rsidR="0072425A" w:rsidRPr="008C1DC6">
              <w:rPr>
                <w:spacing w:val="-2"/>
              </w:rPr>
              <w:t>P</w:t>
            </w:r>
            <w:r w:rsidRPr="008C1DC6">
              <w:rPr>
                <w:spacing w:val="-2"/>
              </w:rPr>
              <w:t xml:space="preserve">requalification </w:t>
            </w:r>
            <w:r w:rsidR="0072425A" w:rsidRPr="008C1DC6">
              <w:rPr>
                <w:spacing w:val="-2"/>
              </w:rPr>
              <w:t>D</w:t>
            </w:r>
            <w:r w:rsidRPr="008C1DC6">
              <w:rPr>
                <w:spacing w:val="-2"/>
              </w:rPr>
              <w:t>ocument.</w:t>
            </w:r>
          </w:p>
          <w:p w14:paraId="67DF845B" w14:textId="77777777" w:rsidR="00C14D76" w:rsidRPr="008C1DC6" w:rsidRDefault="007011BD" w:rsidP="000C4E74">
            <w:pPr>
              <w:pStyle w:val="Style12"/>
              <w:spacing w:after="240" w:line="240" w:lineRule="auto"/>
              <w:ind w:left="576"/>
              <w:rPr>
                <w:spacing w:val="-2"/>
              </w:rPr>
            </w:pPr>
            <w:r w:rsidRPr="008C1DC6">
              <w:rPr>
                <w:spacing w:val="-2"/>
              </w:rPr>
              <w:t>7.</w:t>
            </w:r>
            <w:r w:rsidR="0045126B" w:rsidRPr="008C1DC6">
              <w:rPr>
                <w:spacing w:val="-2"/>
              </w:rPr>
              <w:t>3</w:t>
            </w:r>
            <w:r w:rsidR="0071004D" w:rsidRPr="008C1DC6">
              <w:rPr>
                <w:spacing w:val="-2"/>
              </w:rPr>
              <w:tab/>
            </w:r>
            <w:r w:rsidR="00FC75A4" w:rsidRPr="008C1DC6">
              <w:rPr>
                <w:spacing w:val="-2"/>
              </w:rPr>
              <w:t xml:space="preserve">Minutes of the </w:t>
            </w:r>
            <w:r w:rsidR="00DF52EE" w:rsidRPr="008C1DC6">
              <w:rPr>
                <w:spacing w:val="-2"/>
              </w:rPr>
              <w:t>pre</w:t>
            </w:r>
            <w:r w:rsidR="0072425A" w:rsidRPr="008C1DC6">
              <w:rPr>
                <w:spacing w:val="-2"/>
              </w:rPr>
              <w:t>-</w:t>
            </w:r>
            <w:r w:rsidR="00DF52EE" w:rsidRPr="008C1DC6">
              <w:rPr>
                <w:spacing w:val="-2"/>
              </w:rPr>
              <w:t xml:space="preserve">Application </w:t>
            </w:r>
            <w:r w:rsidR="00FC75A4" w:rsidRPr="008C1DC6">
              <w:rPr>
                <w:spacing w:val="-2"/>
              </w:rPr>
              <w:t>meeting,</w:t>
            </w:r>
            <w:r w:rsidRPr="008C1DC6">
              <w:rPr>
                <w:spacing w:val="-2"/>
              </w:rPr>
              <w:t xml:space="preserve"> if applicable,</w:t>
            </w:r>
            <w:r w:rsidR="00FC75A4" w:rsidRPr="008C1DC6">
              <w:rPr>
                <w:spacing w:val="-2"/>
              </w:rPr>
              <w:t xml:space="preserve"> including the text of the questions </w:t>
            </w:r>
            <w:r w:rsidR="00DF52EE" w:rsidRPr="008C1DC6">
              <w:rPr>
                <w:spacing w:val="-2"/>
              </w:rPr>
              <w:t xml:space="preserve">asked </w:t>
            </w:r>
            <w:r w:rsidR="00FC75A4" w:rsidRPr="008C1DC6">
              <w:rPr>
                <w:spacing w:val="-2"/>
              </w:rPr>
              <w:t xml:space="preserve">by </w:t>
            </w:r>
            <w:r w:rsidR="00DF52EE" w:rsidRPr="008C1DC6">
              <w:rPr>
                <w:spacing w:val="-2"/>
              </w:rPr>
              <w:t>Applicants</w:t>
            </w:r>
            <w:r w:rsidR="000112A1" w:rsidRPr="008C1DC6">
              <w:rPr>
                <w:spacing w:val="-2"/>
              </w:rPr>
              <w:t>, including those during the meeting</w:t>
            </w:r>
            <w:r w:rsidR="00DF52EE" w:rsidRPr="008C1DC6">
              <w:rPr>
                <w:spacing w:val="-2"/>
              </w:rPr>
              <w:t xml:space="preserve"> </w:t>
            </w:r>
            <w:r w:rsidR="00FC75A4" w:rsidRPr="008C1DC6">
              <w:rPr>
                <w:spacing w:val="-2"/>
              </w:rPr>
              <w:t xml:space="preserve">(without identifying the source) and the responses given, together with any responses prepared after the meeting will be transmitted promptly to all </w:t>
            </w:r>
            <w:r w:rsidR="00DF52EE" w:rsidRPr="008C1DC6">
              <w:rPr>
                <w:spacing w:val="-2"/>
              </w:rPr>
              <w:t xml:space="preserve">prospective </w:t>
            </w:r>
            <w:r w:rsidR="00FC75A4" w:rsidRPr="008C1DC6">
              <w:rPr>
                <w:spacing w:val="-2"/>
              </w:rPr>
              <w:t xml:space="preserve">Applicants who have obtained the Prequalification Document. Any modification to the Prequalification Document that may become necessary as a </w:t>
            </w:r>
            <w:r w:rsidR="002B1B7B" w:rsidRPr="008C1DC6">
              <w:rPr>
                <w:spacing w:val="-2"/>
              </w:rPr>
              <w:t>result</w:t>
            </w:r>
            <w:r w:rsidR="00FC75A4" w:rsidRPr="008C1DC6">
              <w:rPr>
                <w:spacing w:val="-2"/>
              </w:rPr>
              <w:t xml:space="preserve"> of the </w:t>
            </w:r>
            <w:r w:rsidR="004267FE" w:rsidRPr="008C1DC6">
              <w:rPr>
                <w:spacing w:val="-2"/>
              </w:rPr>
              <w:t>pre-Application</w:t>
            </w:r>
            <w:r w:rsidR="00FC75A4" w:rsidRPr="008C1DC6">
              <w:rPr>
                <w:spacing w:val="-2"/>
              </w:rPr>
              <w:t xml:space="preserve"> meeting shall be made by the Employer exclusively through the use of an Addendum pursuant to </w:t>
            </w:r>
            <w:r w:rsidR="008671EA" w:rsidRPr="008C1DC6">
              <w:rPr>
                <w:spacing w:val="-2"/>
              </w:rPr>
              <w:t xml:space="preserve">ITA </w:t>
            </w:r>
            <w:r w:rsidR="00FC75A4" w:rsidRPr="008C1DC6">
              <w:rPr>
                <w:spacing w:val="-2"/>
              </w:rPr>
              <w:t>8. Non</w:t>
            </w:r>
            <w:r w:rsidR="0072425A" w:rsidRPr="008C1DC6">
              <w:rPr>
                <w:spacing w:val="-2"/>
              </w:rPr>
              <w:t>-</w:t>
            </w:r>
            <w:r w:rsidR="00FC75A4" w:rsidRPr="008C1DC6">
              <w:rPr>
                <w:spacing w:val="-2"/>
              </w:rPr>
              <w:t>attendance at th</w:t>
            </w:r>
            <w:r w:rsidR="00D9283F" w:rsidRPr="008C1DC6">
              <w:rPr>
                <w:spacing w:val="-2"/>
              </w:rPr>
              <w:t>e</w:t>
            </w:r>
            <w:r w:rsidR="00E32BA9" w:rsidRPr="008C1DC6">
              <w:rPr>
                <w:spacing w:val="-2"/>
              </w:rPr>
              <w:t xml:space="preserve"> </w:t>
            </w:r>
            <w:r w:rsidR="00D9283F" w:rsidRPr="008C1DC6">
              <w:rPr>
                <w:spacing w:val="-2"/>
              </w:rPr>
              <w:t>pre-A</w:t>
            </w:r>
            <w:r w:rsidR="00182BC5" w:rsidRPr="008C1DC6">
              <w:rPr>
                <w:spacing w:val="-2"/>
              </w:rPr>
              <w:t>pplication</w:t>
            </w:r>
            <w:r w:rsidR="00FC75A4" w:rsidRPr="008C1DC6">
              <w:rPr>
                <w:spacing w:val="-2"/>
              </w:rPr>
              <w:t xml:space="preserve"> meeting will not be a cause for disqualification of an </w:t>
            </w:r>
            <w:r w:rsidR="00182BC5" w:rsidRPr="008C1DC6">
              <w:rPr>
                <w:spacing w:val="-2"/>
              </w:rPr>
              <w:t>A</w:t>
            </w:r>
            <w:r w:rsidR="00FC75A4" w:rsidRPr="008C1DC6">
              <w:rPr>
                <w:spacing w:val="-2"/>
              </w:rPr>
              <w:t>pplicant.</w:t>
            </w:r>
          </w:p>
        </w:tc>
      </w:tr>
      <w:tr w:rsidR="00AC5E63" w:rsidRPr="008C1DC6" w14:paraId="504954C1" w14:textId="77777777" w:rsidTr="003D6366">
        <w:tc>
          <w:tcPr>
            <w:tcW w:w="2628" w:type="dxa"/>
          </w:tcPr>
          <w:p w14:paraId="716B1640" w14:textId="77777777" w:rsidR="00AC5E63" w:rsidRPr="008C1DC6" w:rsidRDefault="00AC5E63" w:rsidP="000C4E74">
            <w:pPr>
              <w:pStyle w:val="Heading3"/>
              <w:rPr>
                <w:spacing w:val="-2"/>
              </w:rPr>
            </w:pPr>
            <w:bookmarkStart w:id="25" w:name="_Toc135224445"/>
            <w:bookmarkStart w:id="26" w:name="_Toc225527093"/>
            <w:r w:rsidRPr="008C1DC6">
              <w:rPr>
                <w:spacing w:val="-2"/>
              </w:rPr>
              <w:lastRenderedPageBreak/>
              <w:t xml:space="preserve">8. </w:t>
            </w:r>
            <w:r w:rsidRPr="008C1DC6">
              <w:rPr>
                <w:spacing w:val="-2"/>
              </w:rPr>
              <w:tab/>
              <w:t>Amendment of Prequalifica</w:t>
            </w:r>
            <w:r w:rsidRPr="008C1DC6">
              <w:rPr>
                <w:spacing w:val="-2"/>
              </w:rPr>
              <w:softHyphen/>
              <w:t>tion Document</w:t>
            </w:r>
            <w:bookmarkEnd w:id="25"/>
            <w:bookmarkEnd w:id="26"/>
          </w:p>
        </w:tc>
        <w:tc>
          <w:tcPr>
            <w:tcW w:w="6732" w:type="dxa"/>
          </w:tcPr>
          <w:p w14:paraId="344182F2" w14:textId="77777777" w:rsidR="00AC5E63" w:rsidRPr="008C1DC6" w:rsidRDefault="00AC5E63" w:rsidP="000C4E74">
            <w:pPr>
              <w:pStyle w:val="Style22"/>
              <w:spacing w:after="240" w:line="240" w:lineRule="auto"/>
              <w:ind w:left="576" w:hanging="576"/>
              <w:rPr>
                <w:spacing w:val="-2"/>
              </w:rPr>
            </w:pPr>
            <w:r w:rsidRPr="008C1DC6">
              <w:rPr>
                <w:spacing w:val="-2"/>
              </w:rPr>
              <w:t>8.1</w:t>
            </w:r>
            <w:r w:rsidRPr="008C1DC6">
              <w:rPr>
                <w:spacing w:val="-2"/>
              </w:rPr>
              <w:tab/>
              <w:t xml:space="preserve">At any time prior to the deadline for submission of </w:t>
            </w:r>
            <w:r w:rsidR="00D9283F" w:rsidRPr="008C1DC6">
              <w:rPr>
                <w:spacing w:val="-2"/>
              </w:rPr>
              <w:t>A</w:t>
            </w:r>
            <w:r w:rsidRPr="008C1DC6">
              <w:rPr>
                <w:spacing w:val="-2"/>
              </w:rPr>
              <w:t xml:space="preserve">pplications, the Employer may amend the Prequalification Document by issuing </w:t>
            </w:r>
            <w:r w:rsidR="00043845" w:rsidRPr="008C1DC6">
              <w:rPr>
                <w:spacing w:val="-2"/>
              </w:rPr>
              <w:t xml:space="preserve">an </w:t>
            </w:r>
            <w:r w:rsidR="00D9283F" w:rsidRPr="008C1DC6">
              <w:rPr>
                <w:spacing w:val="-2"/>
              </w:rPr>
              <w:t>A</w:t>
            </w:r>
            <w:r w:rsidRPr="008C1DC6">
              <w:rPr>
                <w:spacing w:val="-2"/>
              </w:rPr>
              <w:t>ddend</w:t>
            </w:r>
            <w:r w:rsidR="00043845" w:rsidRPr="008C1DC6">
              <w:rPr>
                <w:spacing w:val="-2"/>
              </w:rPr>
              <w:t>um</w:t>
            </w:r>
            <w:r w:rsidRPr="008C1DC6">
              <w:rPr>
                <w:spacing w:val="-2"/>
              </w:rPr>
              <w:t>.</w:t>
            </w:r>
          </w:p>
        </w:tc>
      </w:tr>
      <w:tr w:rsidR="00AC5E63" w:rsidRPr="008C1DC6" w14:paraId="10513243" w14:textId="77777777" w:rsidTr="003D6366">
        <w:tc>
          <w:tcPr>
            <w:tcW w:w="2628" w:type="dxa"/>
          </w:tcPr>
          <w:p w14:paraId="28455DF6" w14:textId="77777777" w:rsidR="00AC5E63" w:rsidRPr="008C1DC6" w:rsidRDefault="00AC5E63" w:rsidP="000C4E74">
            <w:pPr>
              <w:pStyle w:val="Heading3"/>
              <w:rPr>
                <w:spacing w:val="-2"/>
              </w:rPr>
            </w:pPr>
          </w:p>
        </w:tc>
        <w:tc>
          <w:tcPr>
            <w:tcW w:w="6732" w:type="dxa"/>
          </w:tcPr>
          <w:p w14:paraId="083264C9" w14:textId="77777777" w:rsidR="00AC5E63" w:rsidRPr="008C1DC6" w:rsidRDefault="00AC5E63" w:rsidP="000C4E74">
            <w:pPr>
              <w:pStyle w:val="Style12"/>
              <w:spacing w:after="240" w:line="240" w:lineRule="auto"/>
              <w:ind w:left="576"/>
              <w:rPr>
                <w:spacing w:val="-2"/>
              </w:rPr>
            </w:pPr>
            <w:r w:rsidRPr="008C1DC6">
              <w:rPr>
                <w:spacing w:val="-2"/>
              </w:rPr>
              <w:t>8.2</w:t>
            </w:r>
            <w:r w:rsidRPr="008C1DC6">
              <w:rPr>
                <w:spacing w:val="-2"/>
              </w:rPr>
              <w:tab/>
              <w:t xml:space="preserve">Any </w:t>
            </w:r>
            <w:r w:rsidR="00D9283F" w:rsidRPr="008C1DC6">
              <w:rPr>
                <w:spacing w:val="-2"/>
              </w:rPr>
              <w:t>A</w:t>
            </w:r>
            <w:r w:rsidRPr="008C1DC6">
              <w:rPr>
                <w:spacing w:val="-2"/>
              </w:rPr>
              <w:t xml:space="preserve">ddendum issued shall be part of the Prequalification Document and shall be communicated in writing to all </w:t>
            </w:r>
            <w:r w:rsidR="00F968E2" w:rsidRPr="008C1DC6">
              <w:rPr>
                <w:spacing w:val="-2"/>
              </w:rPr>
              <w:t xml:space="preserve">Applicants </w:t>
            </w:r>
            <w:r w:rsidRPr="008C1DC6">
              <w:rPr>
                <w:spacing w:val="-2"/>
              </w:rPr>
              <w:t xml:space="preserve">who have </w:t>
            </w:r>
            <w:r w:rsidRPr="008C1DC6">
              <w:rPr>
                <w:spacing w:val="-4"/>
              </w:rPr>
              <w:t xml:space="preserve">obtained the </w:t>
            </w:r>
            <w:r w:rsidR="00D913D8" w:rsidRPr="008C1DC6">
              <w:rPr>
                <w:spacing w:val="-4"/>
              </w:rPr>
              <w:t>P</w:t>
            </w:r>
            <w:r w:rsidRPr="008C1DC6">
              <w:rPr>
                <w:spacing w:val="-4"/>
              </w:rPr>
              <w:t xml:space="preserve">requalification </w:t>
            </w:r>
            <w:r w:rsidR="00D913D8" w:rsidRPr="008C1DC6">
              <w:rPr>
                <w:spacing w:val="-4"/>
              </w:rPr>
              <w:t xml:space="preserve">Document </w:t>
            </w:r>
            <w:r w:rsidRPr="008C1DC6">
              <w:rPr>
                <w:spacing w:val="-4"/>
              </w:rPr>
              <w:t>from the Employer.</w:t>
            </w:r>
            <w:r w:rsidR="002405C2" w:rsidRPr="008C1DC6">
              <w:rPr>
                <w:spacing w:val="-4"/>
              </w:rPr>
              <w:t xml:space="preserve"> </w:t>
            </w:r>
            <w:r w:rsidR="00D9283F" w:rsidRPr="008C1DC6">
              <w:rPr>
                <w:spacing w:val="-2"/>
              </w:rPr>
              <w:t>T</w:t>
            </w:r>
            <w:r w:rsidR="002405C2" w:rsidRPr="008C1DC6">
              <w:rPr>
                <w:spacing w:val="-2"/>
              </w:rPr>
              <w:t xml:space="preserve">he Employer shall promptly publish the </w:t>
            </w:r>
            <w:r w:rsidR="00D9283F" w:rsidRPr="008C1DC6">
              <w:rPr>
                <w:spacing w:val="-2"/>
              </w:rPr>
              <w:t>A</w:t>
            </w:r>
            <w:r w:rsidR="002405C2" w:rsidRPr="008C1DC6">
              <w:rPr>
                <w:spacing w:val="-2"/>
              </w:rPr>
              <w:t xml:space="preserve">ddendum at the </w:t>
            </w:r>
            <w:r w:rsidR="00D9283F" w:rsidRPr="008C1DC6">
              <w:rPr>
                <w:spacing w:val="-2"/>
              </w:rPr>
              <w:t xml:space="preserve">Employer’s </w:t>
            </w:r>
            <w:r w:rsidR="002405C2" w:rsidRPr="008C1DC6">
              <w:rPr>
                <w:spacing w:val="-2"/>
              </w:rPr>
              <w:t>web page</w:t>
            </w:r>
            <w:r w:rsidR="0025199D" w:rsidRPr="008C1DC6">
              <w:rPr>
                <w:spacing w:val="-2"/>
              </w:rPr>
              <w:t xml:space="preserve"> </w:t>
            </w:r>
            <w:r w:rsidR="002405C2" w:rsidRPr="008C1DC6">
              <w:rPr>
                <w:spacing w:val="-2"/>
              </w:rPr>
              <w:t xml:space="preserve">identified </w:t>
            </w:r>
            <w:r w:rsidR="002405C2" w:rsidRPr="008C1DC6">
              <w:rPr>
                <w:b/>
                <w:spacing w:val="-2"/>
              </w:rPr>
              <w:t xml:space="preserve">in the </w:t>
            </w:r>
            <w:r w:rsidR="00925DF5" w:rsidRPr="008C1DC6">
              <w:rPr>
                <w:b/>
                <w:spacing w:val="-2"/>
              </w:rPr>
              <w:t>PDS</w:t>
            </w:r>
            <w:r w:rsidR="002405C2" w:rsidRPr="008C1DC6">
              <w:rPr>
                <w:spacing w:val="-2"/>
              </w:rPr>
              <w:t>.</w:t>
            </w:r>
          </w:p>
        </w:tc>
      </w:tr>
      <w:tr w:rsidR="00AC5E63" w:rsidRPr="008C1DC6" w14:paraId="425063EA" w14:textId="77777777" w:rsidTr="003D6366">
        <w:tc>
          <w:tcPr>
            <w:tcW w:w="2628" w:type="dxa"/>
          </w:tcPr>
          <w:p w14:paraId="1601F382" w14:textId="77777777" w:rsidR="00AC5E63" w:rsidRPr="008C1DC6" w:rsidRDefault="00AC5E63" w:rsidP="000C4E74">
            <w:pPr>
              <w:pStyle w:val="Heading3"/>
              <w:rPr>
                <w:spacing w:val="-2"/>
              </w:rPr>
            </w:pPr>
          </w:p>
        </w:tc>
        <w:tc>
          <w:tcPr>
            <w:tcW w:w="6732" w:type="dxa"/>
          </w:tcPr>
          <w:p w14:paraId="63E77A6C" w14:textId="77777777" w:rsidR="00AC5E63" w:rsidRPr="008C1DC6" w:rsidRDefault="00AC5E63" w:rsidP="000C4E74">
            <w:pPr>
              <w:pStyle w:val="Style12"/>
              <w:spacing w:after="240" w:line="240" w:lineRule="auto"/>
              <w:ind w:left="576"/>
              <w:rPr>
                <w:spacing w:val="-2"/>
              </w:rPr>
            </w:pPr>
            <w:r w:rsidRPr="008C1DC6">
              <w:rPr>
                <w:spacing w:val="-2"/>
              </w:rPr>
              <w:t>8.3</w:t>
            </w:r>
            <w:r w:rsidRPr="008C1DC6">
              <w:rPr>
                <w:spacing w:val="-2"/>
              </w:rPr>
              <w:tab/>
              <w:t xml:space="preserve">To give Applicants reasonable time to take an </w:t>
            </w:r>
            <w:r w:rsidR="00D9283F" w:rsidRPr="008C1DC6">
              <w:rPr>
                <w:spacing w:val="-2"/>
              </w:rPr>
              <w:t>A</w:t>
            </w:r>
            <w:r w:rsidRPr="008C1DC6">
              <w:rPr>
                <w:spacing w:val="-2"/>
              </w:rPr>
              <w:t xml:space="preserve">ddendum into account in preparing their </w:t>
            </w:r>
            <w:r w:rsidR="005C0103" w:rsidRPr="008C1DC6">
              <w:rPr>
                <w:spacing w:val="-2"/>
              </w:rPr>
              <w:t>A</w:t>
            </w:r>
            <w:r w:rsidRPr="008C1DC6">
              <w:rPr>
                <w:spacing w:val="-2"/>
              </w:rPr>
              <w:t xml:space="preserve">pplications, the Employer may, at its discretion, extend the deadline for the submission of </w:t>
            </w:r>
            <w:r w:rsidR="00D9283F" w:rsidRPr="008C1DC6">
              <w:rPr>
                <w:spacing w:val="-2"/>
              </w:rPr>
              <w:t>A</w:t>
            </w:r>
            <w:r w:rsidRPr="008C1DC6">
              <w:rPr>
                <w:spacing w:val="-2"/>
              </w:rPr>
              <w:t>pplications</w:t>
            </w:r>
            <w:r w:rsidR="00A43A3A" w:rsidRPr="008C1DC6">
              <w:rPr>
                <w:spacing w:val="-2"/>
              </w:rPr>
              <w:t xml:space="preserve"> in accordance with ITA 17.2</w:t>
            </w:r>
            <w:r w:rsidRPr="008C1DC6">
              <w:rPr>
                <w:spacing w:val="-2"/>
              </w:rPr>
              <w:t>.</w:t>
            </w:r>
          </w:p>
        </w:tc>
      </w:tr>
      <w:tr w:rsidR="000646A4" w:rsidRPr="008C1DC6" w14:paraId="62BBD2E5" w14:textId="77777777" w:rsidTr="003D6366">
        <w:tc>
          <w:tcPr>
            <w:tcW w:w="2628" w:type="dxa"/>
          </w:tcPr>
          <w:p w14:paraId="2115EA51" w14:textId="77777777" w:rsidR="000646A4" w:rsidRPr="008C1DC6" w:rsidRDefault="000646A4" w:rsidP="000C4E74">
            <w:pPr>
              <w:pStyle w:val="Heading2"/>
            </w:pPr>
          </w:p>
        </w:tc>
        <w:tc>
          <w:tcPr>
            <w:tcW w:w="6732" w:type="dxa"/>
          </w:tcPr>
          <w:p w14:paraId="60CAE4E3" w14:textId="77777777" w:rsidR="000646A4" w:rsidRPr="008C1DC6" w:rsidRDefault="000646A4" w:rsidP="000C4E74">
            <w:pPr>
              <w:pStyle w:val="Heading2"/>
            </w:pPr>
            <w:bookmarkStart w:id="27" w:name="_Toc135224446"/>
            <w:bookmarkStart w:id="28" w:name="_Toc225527094"/>
            <w:r w:rsidRPr="008C1DC6">
              <w:t>C. Preparation of Applications</w:t>
            </w:r>
            <w:bookmarkEnd w:id="27"/>
            <w:bookmarkEnd w:id="28"/>
          </w:p>
        </w:tc>
      </w:tr>
      <w:tr w:rsidR="000646A4" w:rsidRPr="008C1DC6" w14:paraId="201AEF54" w14:textId="77777777" w:rsidTr="003D6366">
        <w:tc>
          <w:tcPr>
            <w:tcW w:w="2628" w:type="dxa"/>
          </w:tcPr>
          <w:p w14:paraId="5A9693C0" w14:textId="77777777" w:rsidR="000646A4" w:rsidRPr="008C1DC6" w:rsidRDefault="000646A4" w:rsidP="000C4E74">
            <w:pPr>
              <w:pStyle w:val="Heading3"/>
              <w:rPr>
                <w:spacing w:val="-2"/>
              </w:rPr>
            </w:pPr>
            <w:bookmarkStart w:id="29" w:name="_Toc135224447"/>
            <w:bookmarkStart w:id="30" w:name="_Toc225527095"/>
            <w:r w:rsidRPr="008C1DC6">
              <w:rPr>
                <w:spacing w:val="-2"/>
              </w:rPr>
              <w:t xml:space="preserve">9. </w:t>
            </w:r>
            <w:r w:rsidRPr="008C1DC6">
              <w:rPr>
                <w:spacing w:val="-2"/>
              </w:rPr>
              <w:tab/>
              <w:t>Cost of Applications</w:t>
            </w:r>
            <w:bookmarkEnd w:id="29"/>
            <w:bookmarkEnd w:id="30"/>
          </w:p>
        </w:tc>
        <w:tc>
          <w:tcPr>
            <w:tcW w:w="6732" w:type="dxa"/>
          </w:tcPr>
          <w:p w14:paraId="5DAF108E" w14:textId="77777777" w:rsidR="000646A4" w:rsidRPr="008C1DC6" w:rsidRDefault="000646A4" w:rsidP="000C4E74">
            <w:pPr>
              <w:pStyle w:val="Style12"/>
              <w:spacing w:after="240" w:line="240" w:lineRule="auto"/>
              <w:ind w:left="576"/>
              <w:rPr>
                <w:spacing w:val="-2"/>
              </w:rPr>
            </w:pPr>
            <w:r w:rsidRPr="008C1DC6">
              <w:rPr>
                <w:spacing w:val="-2"/>
              </w:rPr>
              <w:t xml:space="preserve">9.1 </w:t>
            </w:r>
            <w:r w:rsidRPr="008C1DC6">
              <w:rPr>
                <w:spacing w:val="-2"/>
              </w:rPr>
              <w:tab/>
            </w:r>
            <w:r w:rsidRPr="008C1DC6">
              <w:rPr>
                <w:spacing w:val="-6"/>
              </w:rPr>
              <w:t xml:space="preserve">The Applicant shall bear all costs associated with the preparation </w:t>
            </w:r>
            <w:r w:rsidRPr="008C1DC6">
              <w:rPr>
                <w:spacing w:val="-2"/>
              </w:rPr>
              <w:t xml:space="preserve">and submission of its Application. The Employer will in no case </w:t>
            </w:r>
            <w:r w:rsidRPr="008C1DC6">
              <w:rPr>
                <w:spacing w:val="-6"/>
              </w:rPr>
              <w:t xml:space="preserve">be responsible or liable for those costs, regardless of the conduct </w:t>
            </w:r>
            <w:r w:rsidRPr="008C1DC6">
              <w:rPr>
                <w:spacing w:val="-2"/>
              </w:rPr>
              <w:t>or outcome of the prequalification process.</w:t>
            </w:r>
          </w:p>
        </w:tc>
      </w:tr>
      <w:tr w:rsidR="000646A4" w:rsidRPr="008C1DC6" w14:paraId="3FCF550D" w14:textId="77777777" w:rsidTr="003D6366">
        <w:tc>
          <w:tcPr>
            <w:tcW w:w="2628" w:type="dxa"/>
          </w:tcPr>
          <w:p w14:paraId="445C37E4" w14:textId="77777777" w:rsidR="000646A4" w:rsidRPr="008C1DC6" w:rsidRDefault="000646A4" w:rsidP="000C4E74">
            <w:pPr>
              <w:pStyle w:val="Heading3"/>
              <w:rPr>
                <w:spacing w:val="-2"/>
              </w:rPr>
            </w:pPr>
            <w:bookmarkStart w:id="31" w:name="_Toc135224448"/>
            <w:bookmarkStart w:id="32" w:name="_Toc225527096"/>
            <w:r w:rsidRPr="008C1DC6">
              <w:rPr>
                <w:spacing w:val="-2"/>
              </w:rPr>
              <w:t xml:space="preserve">10. </w:t>
            </w:r>
            <w:r w:rsidRPr="008C1DC6">
              <w:rPr>
                <w:spacing w:val="-2"/>
              </w:rPr>
              <w:tab/>
              <w:t xml:space="preserve">Language of </w:t>
            </w:r>
            <w:r w:rsidRPr="008C1DC6">
              <w:rPr>
                <w:spacing w:val="-2"/>
              </w:rPr>
              <w:lastRenderedPageBreak/>
              <w:t>Application</w:t>
            </w:r>
            <w:bookmarkEnd w:id="31"/>
            <w:bookmarkEnd w:id="32"/>
          </w:p>
        </w:tc>
        <w:tc>
          <w:tcPr>
            <w:tcW w:w="6732" w:type="dxa"/>
          </w:tcPr>
          <w:p w14:paraId="20D8FF85" w14:textId="77777777" w:rsidR="000646A4" w:rsidRPr="008C1DC6" w:rsidRDefault="000646A4" w:rsidP="000C4E74">
            <w:pPr>
              <w:pStyle w:val="Style12"/>
              <w:spacing w:after="240" w:line="240" w:lineRule="auto"/>
              <w:ind w:left="576"/>
              <w:rPr>
                <w:spacing w:val="-2"/>
              </w:rPr>
            </w:pPr>
            <w:r w:rsidRPr="008C1DC6">
              <w:rPr>
                <w:spacing w:val="-2"/>
              </w:rPr>
              <w:lastRenderedPageBreak/>
              <w:t xml:space="preserve">10.1 </w:t>
            </w:r>
            <w:r w:rsidRPr="008C1DC6">
              <w:rPr>
                <w:spacing w:val="-2"/>
              </w:rPr>
              <w:tab/>
              <w:t xml:space="preserve">The Application as well as all correspondence and documents </w:t>
            </w:r>
            <w:r w:rsidRPr="008C1DC6">
              <w:rPr>
                <w:spacing w:val="-2"/>
              </w:rPr>
              <w:lastRenderedPageBreak/>
              <w:t xml:space="preserve">relating to the prequalification exchanged by the Applicant and the Employer, shall be written in the language specified </w:t>
            </w:r>
            <w:r w:rsidRPr="008C1DC6">
              <w:rPr>
                <w:b/>
                <w:spacing w:val="-2"/>
              </w:rPr>
              <w:t xml:space="preserve">in the </w:t>
            </w:r>
            <w:r w:rsidRPr="008C1DC6">
              <w:rPr>
                <w:b/>
                <w:bCs/>
                <w:spacing w:val="-2"/>
              </w:rPr>
              <w:t xml:space="preserve">PDS. </w:t>
            </w:r>
            <w:r w:rsidRPr="008C1DC6">
              <w:rPr>
                <w:spacing w:val="-2"/>
              </w:rPr>
              <w:t xml:space="preserve">Supporting documents and printed literature that are part </w:t>
            </w:r>
            <w:r w:rsidRPr="008C1DC6">
              <w:rPr>
                <w:spacing w:val="-5"/>
              </w:rPr>
              <w:t xml:space="preserve">of the Application may be in another language, provided they are </w:t>
            </w:r>
            <w:r w:rsidRPr="008C1DC6">
              <w:rPr>
                <w:spacing w:val="-2"/>
              </w:rPr>
              <w:t xml:space="preserve">accompanied by an accurate translation of the relevant passages in the language specified </w:t>
            </w:r>
            <w:r w:rsidRPr="008C1DC6">
              <w:rPr>
                <w:b/>
                <w:spacing w:val="-2"/>
              </w:rPr>
              <w:t>in the</w:t>
            </w:r>
            <w:r w:rsidRPr="008C1DC6">
              <w:rPr>
                <w:spacing w:val="-2"/>
              </w:rPr>
              <w:t xml:space="preserve"> </w:t>
            </w:r>
            <w:r w:rsidRPr="008C1DC6">
              <w:rPr>
                <w:b/>
                <w:bCs/>
                <w:spacing w:val="-2"/>
              </w:rPr>
              <w:t xml:space="preserve">PDS, </w:t>
            </w:r>
            <w:r w:rsidRPr="008C1DC6">
              <w:rPr>
                <w:spacing w:val="-2"/>
              </w:rPr>
              <w:t xml:space="preserve">in which case, for purposes </w:t>
            </w:r>
            <w:r w:rsidRPr="008C1DC6">
              <w:rPr>
                <w:spacing w:val="-5"/>
              </w:rPr>
              <w:t>of interpretation of the Application, the translation shall govern.</w:t>
            </w:r>
          </w:p>
        </w:tc>
      </w:tr>
      <w:tr w:rsidR="000646A4" w:rsidRPr="008C1DC6" w14:paraId="17C21A39" w14:textId="77777777" w:rsidTr="003D6366">
        <w:tc>
          <w:tcPr>
            <w:tcW w:w="2628" w:type="dxa"/>
          </w:tcPr>
          <w:p w14:paraId="0FFEB55C" w14:textId="77777777" w:rsidR="000646A4" w:rsidRPr="008C1DC6" w:rsidRDefault="000646A4" w:rsidP="000C4E74">
            <w:pPr>
              <w:pStyle w:val="Heading3"/>
              <w:rPr>
                <w:spacing w:val="-2"/>
              </w:rPr>
            </w:pPr>
            <w:bookmarkStart w:id="33" w:name="_Toc135224449"/>
            <w:bookmarkStart w:id="34" w:name="_Toc225527097"/>
            <w:r w:rsidRPr="008C1DC6">
              <w:rPr>
                <w:spacing w:val="-2"/>
              </w:rPr>
              <w:lastRenderedPageBreak/>
              <w:t xml:space="preserve">11. </w:t>
            </w:r>
            <w:r w:rsidRPr="008C1DC6">
              <w:rPr>
                <w:spacing w:val="-2"/>
              </w:rPr>
              <w:tab/>
              <w:t>Documents Comprising the Application</w:t>
            </w:r>
            <w:bookmarkEnd w:id="33"/>
            <w:bookmarkEnd w:id="34"/>
          </w:p>
        </w:tc>
        <w:tc>
          <w:tcPr>
            <w:tcW w:w="6732" w:type="dxa"/>
          </w:tcPr>
          <w:p w14:paraId="39803189" w14:textId="77777777" w:rsidR="000646A4" w:rsidRPr="008C1DC6" w:rsidRDefault="000646A4" w:rsidP="000C4E74">
            <w:pPr>
              <w:pStyle w:val="Style12"/>
              <w:spacing w:after="160" w:line="240" w:lineRule="auto"/>
              <w:ind w:left="576"/>
              <w:rPr>
                <w:spacing w:val="-2"/>
              </w:rPr>
            </w:pPr>
            <w:r w:rsidRPr="008C1DC6">
              <w:rPr>
                <w:spacing w:val="-2"/>
              </w:rPr>
              <w:t xml:space="preserve">11.1 </w:t>
            </w:r>
            <w:r w:rsidRPr="008C1DC6">
              <w:rPr>
                <w:spacing w:val="-2"/>
              </w:rPr>
              <w:tab/>
              <w:t>The Application shall comprise the following:</w:t>
            </w:r>
          </w:p>
          <w:p w14:paraId="05F92792" w14:textId="77777777" w:rsidR="000646A4" w:rsidRPr="008C1DC6" w:rsidRDefault="000646A4" w:rsidP="000C4E74">
            <w:pPr>
              <w:pStyle w:val="Style12"/>
              <w:spacing w:after="160" w:line="240" w:lineRule="auto"/>
              <w:ind w:left="1152"/>
              <w:rPr>
                <w:spacing w:val="-7"/>
              </w:rPr>
            </w:pPr>
            <w:r w:rsidRPr="008C1DC6">
              <w:rPr>
                <w:spacing w:val="-2"/>
              </w:rPr>
              <w:t>(a)</w:t>
            </w:r>
            <w:r w:rsidRPr="008C1DC6">
              <w:rPr>
                <w:spacing w:val="-2"/>
              </w:rPr>
              <w:tab/>
            </w:r>
            <w:r w:rsidRPr="008C1DC6">
              <w:rPr>
                <w:b/>
                <w:spacing w:val="-7"/>
              </w:rPr>
              <w:t xml:space="preserve">Application Submission </w:t>
            </w:r>
            <w:r w:rsidR="008A5172" w:rsidRPr="008C1DC6">
              <w:rPr>
                <w:b/>
                <w:spacing w:val="-7"/>
              </w:rPr>
              <w:t>Letter</w:t>
            </w:r>
            <w:r w:rsidRPr="008C1DC6">
              <w:rPr>
                <w:spacing w:val="-7"/>
              </w:rPr>
              <w:t>, in accordance with ITA 12.1;</w:t>
            </w:r>
          </w:p>
          <w:p w14:paraId="426FB480" w14:textId="77777777" w:rsidR="000646A4" w:rsidRPr="008C1DC6" w:rsidRDefault="000646A4" w:rsidP="000C4E74">
            <w:pPr>
              <w:pStyle w:val="Style12"/>
              <w:spacing w:after="160" w:line="240" w:lineRule="auto"/>
              <w:ind w:left="1152"/>
              <w:rPr>
                <w:spacing w:val="-7"/>
              </w:rPr>
            </w:pPr>
            <w:r w:rsidRPr="008C1DC6">
              <w:rPr>
                <w:spacing w:val="-7"/>
              </w:rPr>
              <w:t>(b)</w:t>
            </w:r>
            <w:r w:rsidRPr="008C1DC6">
              <w:rPr>
                <w:spacing w:val="-7"/>
              </w:rPr>
              <w:tab/>
            </w:r>
            <w:r w:rsidRPr="008C1DC6">
              <w:rPr>
                <w:b/>
                <w:spacing w:val="-7"/>
              </w:rPr>
              <w:t>Eligibility:</w:t>
            </w:r>
            <w:r w:rsidRPr="008C1DC6">
              <w:rPr>
                <w:spacing w:val="-7"/>
              </w:rPr>
              <w:t xml:space="preserve"> </w:t>
            </w:r>
            <w:r w:rsidRPr="008C1DC6">
              <w:rPr>
                <w:spacing w:val="-2"/>
              </w:rPr>
              <w:t xml:space="preserve">documentary evidence establishing the Applicant’s </w:t>
            </w:r>
            <w:r w:rsidRPr="008C1DC6">
              <w:rPr>
                <w:spacing w:val="-7"/>
              </w:rPr>
              <w:t>eligibility, in accordance with ITA 13.1;</w:t>
            </w:r>
          </w:p>
          <w:p w14:paraId="526C6FA3" w14:textId="247B637A" w:rsidR="000646A4" w:rsidRPr="008C1DC6" w:rsidRDefault="000646A4" w:rsidP="000C4E74">
            <w:pPr>
              <w:pStyle w:val="Style12"/>
              <w:spacing w:after="160" w:line="240" w:lineRule="auto"/>
              <w:ind w:left="1152"/>
              <w:rPr>
                <w:spacing w:val="-2"/>
              </w:rPr>
            </w:pPr>
            <w:r w:rsidRPr="008C1DC6">
              <w:rPr>
                <w:spacing w:val="-7"/>
              </w:rPr>
              <w:t>(c)</w:t>
            </w:r>
            <w:r w:rsidRPr="008C1DC6">
              <w:rPr>
                <w:spacing w:val="-7"/>
              </w:rPr>
              <w:tab/>
            </w:r>
            <w:r w:rsidRPr="008C1DC6">
              <w:rPr>
                <w:b/>
                <w:spacing w:val="-7"/>
              </w:rPr>
              <w:t>Qualifications:</w:t>
            </w:r>
            <w:r w:rsidRPr="008C1DC6">
              <w:rPr>
                <w:spacing w:val="-7"/>
              </w:rPr>
              <w:t xml:space="preserve"> </w:t>
            </w:r>
            <w:r w:rsidRPr="008C1DC6">
              <w:rPr>
                <w:spacing w:val="-2"/>
              </w:rPr>
              <w:t>documentary evidence establishing the Applicant’s qualifications, in accordance with ITA 14; and</w:t>
            </w:r>
            <w:bookmarkStart w:id="35" w:name="_Hlk29373192"/>
            <w:r w:rsidR="00384913" w:rsidRPr="008C1DC6">
              <w:rPr>
                <w:color w:val="000000" w:themeColor="text1"/>
                <w:highlight w:val="yellow"/>
              </w:rPr>
              <w:t xml:space="preserve"> </w:t>
            </w:r>
            <w:bookmarkEnd w:id="35"/>
          </w:p>
          <w:p w14:paraId="25039197" w14:textId="77777777" w:rsidR="000646A4" w:rsidRPr="008C1DC6" w:rsidRDefault="000646A4" w:rsidP="000C4E74">
            <w:pPr>
              <w:pStyle w:val="Style12"/>
              <w:spacing w:after="160" w:line="240" w:lineRule="auto"/>
              <w:ind w:left="1152"/>
              <w:rPr>
                <w:spacing w:val="-2"/>
              </w:rPr>
            </w:pPr>
            <w:r w:rsidRPr="008C1DC6">
              <w:rPr>
                <w:spacing w:val="-2"/>
              </w:rPr>
              <w:t xml:space="preserve">(d) </w:t>
            </w:r>
            <w:r w:rsidRPr="008C1DC6">
              <w:rPr>
                <w:spacing w:val="-2"/>
              </w:rPr>
              <w:tab/>
              <w:t xml:space="preserve">any other document required as specified </w:t>
            </w:r>
            <w:r w:rsidRPr="008C1DC6">
              <w:rPr>
                <w:b/>
                <w:spacing w:val="-2"/>
              </w:rPr>
              <w:t>in the</w:t>
            </w:r>
            <w:r w:rsidRPr="008C1DC6">
              <w:rPr>
                <w:spacing w:val="-2"/>
              </w:rPr>
              <w:t xml:space="preserve"> </w:t>
            </w:r>
            <w:r w:rsidRPr="008C1DC6">
              <w:rPr>
                <w:b/>
                <w:bCs/>
                <w:spacing w:val="-2"/>
              </w:rPr>
              <w:t>PDS</w:t>
            </w:r>
            <w:r w:rsidRPr="008C1DC6">
              <w:rPr>
                <w:spacing w:val="-2"/>
              </w:rPr>
              <w:t>.</w:t>
            </w:r>
          </w:p>
          <w:p w14:paraId="14F50B60" w14:textId="77777777" w:rsidR="000646A4" w:rsidRPr="008C1DC6" w:rsidRDefault="000646A4" w:rsidP="000C4E74">
            <w:pPr>
              <w:pStyle w:val="Style12"/>
              <w:spacing w:after="160" w:line="240" w:lineRule="auto"/>
              <w:ind w:left="522" w:hanging="522"/>
              <w:rPr>
                <w:spacing w:val="-2"/>
              </w:rPr>
            </w:pPr>
            <w:r w:rsidRPr="008C1DC6">
              <w:rPr>
                <w:spacing w:val="-2"/>
              </w:rPr>
              <w:t xml:space="preserve">11.2 The Applicant shall furnish information on commissions and gratuities, if any, paid or to be paid to agents or any other party relating to this Application </w:t>
            </w:r>
          </w:p>
        </w:tc>
      </w:tr>
      <w:tr w:rsidR="000646A4" w:rsidRPr="008C1DC6" w14:paraId="1375A23D" w14:textId="77777777" w:rsidTr="003D6366">
        <w:tc>
          <w:tcPr>
            <w:tcW w:w="2628" w:type="dxa"/>
          </w:tcPr>
          <w:p w14:paraId="7701A56E" w14:textId="4033E565" w:rsidR="000646A4" w:rsidRPr="008C1DC6" w:rsidRDefault="000646A4" w:rsidP="00386402">
            <w:pPr>
              <w:pStyle w:val="Heading3"/>
              <w:rPr>
                <w:spacing w:val="-2"/>
              </w:rPr>
            </w:pPr>
            <w:bookmarkStart w:id="36" w:name="_Toc135224450"/>
            <w:bookmarkStart w:id="37" w:name="_Toc225527098"/>
            <w:r w:rsidRPr="008C1DC6">
              <w:t>12.</w:t>
            </w:r>
            <w:r w:rsidRPr="008C1DC6">
              <w:tab/>
              <w:t xml:space="preserve">Application Submission </w:t>
            </w:r>
            <w:r w:rsidR="008A5172" w:rsidRPr="008C1DC6">
              <w:t>Letter</w:t>
            </w:r>
            <w:bookmarkEnd w:id="36"/>
            <w:bookmarkEnd w:id="37"/>
          </w:p>
        </w:tc>
        <w:tc>
          <w:tcPr>
            <w:tcW w:w="6732" w:type="dxa"/>
          </w:tcPr>
          <w:p w14:paraId="1534538A" w14:textId="77777777" w:rsidR="000646A4" w:rsidRPr="008C1DC6" w:rsidRDefault="000646A4" w:rsidP="00F41402">
            <w:pPr>
              <w:pStyle w:val="Style12"/>
              <w:spacing w:after="160" w:line="240" w:lineRule="auto"/>
              <w:ind w:left="576"/>
              <w:rPr>
                <w:spacing w:val="-2"/>
              </w:rPr>
            </w:pPr>
            <w:r w:rsidRPr="008C1DC6">
              <w:rPr>
                <w:spacing w:val="-2"/>
              </w:rPr>
              <w:t>12.1</w:t>
            </w:r>
            <w:r w:rsidRPr="008C1DC6">
              <w:rPr>
                <w:spacing w:val="-2"/>
              </w:rPr>
              <w:tab/>
              <w:t xml:space="preserve">The Applicant shall complete an Application Submission </w:t>
            </w:r>
            <w:r w:rsidR="008A5172" w:rsidRPr="008C1DC6">
              <w:rPr>
                <w:spacing w:val="-2"/>
              </w:rPr>
              <w:t xml:space="preserve">Letter </w:t>
            </w:r>
            <w:r w:rsidR="00F41402" w:rsidRPr="008C1DC6">
              <w:rPr>
                <w:spacing w:val="-2"/>
              </w:rPr>
              <w:t>as provided in Section IV (</w:t>
            </w:r>
            <w:r w:rsidRPr="008C1DC6">
              <w:rPr>
                <w:spacing w:val="-2"/>
              </w:rPr>
              <w:t>Application Forms</w:t>
            </w:r>
            <w:r w:rsidR="00F41402" w:rsidRPr="008C1DC6">
              <w:rPr>
                <w:spacing w:val="-2"/>
              </w:rPr>
              <w:t>)</w:t>
            </w:r>
            <w:r w:rsidRPr="008C1DC6">
              <w:rPr>
                <w:spacing w:val="-2"/>
              </w:rPr>
              <w:t xml:space="preserve">. This </w:t>
            </w:r>
            <w:r w:rsidR="008A5172" w:rsidRPr="008C1DC6">
              <w:rPr>
                <w:spacing w:val="-5"/>
              </w:rPr>
              <w:t xml:space="preserve">Letter </w:t>
            </w:r>
            <w:r w:rsidRPr="008C1DC6">
              <w:rPr>
                <w:spacing w:val="-5"/>
              </w:rPr>
              <w:t>must be completed without any alteration to its format.</w:t>
            </w:r>
          </w:p>
        </w:tc>
      </w:tr>
      <w:tr w:rsidR="000646A4" w:rsidRPr="008C1DC6" w14:paraId="5AB9EBFE" w14:textId="77777777" w:rsidTr="003D6366">
        <w:tc>
          <w:tcPr>
            <w:tcW w:w="2628" w:type="dxa"/>
          </w:tcPr>
          <w:p w14:paraId="22DDAE1E" w14:textId="77777777" w:rsidR="000646A4" w:rsidRPr="008C1DC6" w:rsidRDefault="000646A4" w:rsidP="000C4E74">
            <w:pPr>
              <w:pStyle w:val="Heading3"/>
              <w:spacing w:after="200"/>
            </w:pPr>
            <w:bookmarkStart w:id="38" w:name="_Toc135224451"/>
            <w:bookmarkStart w:id="39" w:name="_Toc225527099"/>
            <w:r w:rsidRPr="008C1DC6">
              <w:t>13.</w:t>
            </w:r>
            <w:r w:rsidRPr="008C1DC6">
              <w:tab/>
              <w:t>Documents Establishing the Eligibility of the Applicant</w:t>
            </w:r>
            <w:bookmarkEnd w:id="38"/>
            <w:bookmarkEnd w:id="39"/>
          </w:p>
        </w:tc>
        <w:tc>
          <w:tcPr>
            <w:tcW w:w="6732" w:type="dxa"/>
          </w:tcPr>
          <w:p w14:paraId="2D6D71F7" w14:textId="77777777" w:rsidR="000646A4" w:rsidRPr="008C1DC6" w:rsidRDefault="000646A4" w:rsidP="000C4E74">
            <w:pPr>
              <w:pStyle w:val="Style12"/>
              <w:spacing w:after="160" w:line="240" w:lineRule="auto"/>
              <w:ind w:left="576"/>
              <w:rPr>
                <w:spacing w:val="-2"/>
              </w:rPr>
            </w:pPr>
            <w:r w:rsidRPr="008C1DC6">
              <w:rPr>
                <w:spacing w:val="-2"/>
              </w:rPr>
              <w:t xml:space="preserve">13.1 </w:t>
            </w:r>
            <w:r w:rsidRPr="008C1DC6">
              <w:rPr>
                <w:spacing w:val="-2"/>
              </w:rPr>
              <w:tab/>
              <w:t xml:space="preserve">To establish its eligibility in accordance with ITA 4, the Applicant shall complete the eligibility declarations in the Application Submission </w:t>
            </w:r>
            <w:r w:rsidR="0056329E" w:rsidRPr="008C1DC6">
              <w:rPr>
                <w:spacing w:val="-2"/>
              </w:rPr>
              <w:t xml:space="preserve">Letter </w:t>
            </w:r>
            <w:r w:rsidRPr="008C1DC6">
              <w:rPr>
                <w:spacing w:val="-2"/>
              </w:rPr>
              <w:t xml:space="preserve">and Forms ELI (eligibility) 1.1 </w:t>
            </w:r>
            <w:r w:rsidRPr="008C1DC6">
              <w:rPr>
                <w:spacing w:val="-8"/>
              </w:rPr>
              <w:t>and 1.2, included in Section IV</w:t>
            </w:r>
            <w:r w:rsidR="00F41402" w:rsidRPr="008C1DC6">
              <w:rPr>
                <w:spacing w:val="-8"/>
              </w:rPr>
              <w:t xml:space="preserve"> (</w:t>
            </w:r>
            <w:r w:rsidRPr="008C1DC6">
              <w:rPr>
                <w:spacing w:val="-8"/>
              </w:rPr>
              <w:t>Application Forms</w:t>
            </w:r>
            <w:r w:rsidR="00F41402" w:rsidRPr="008C1DC6">
              <w:rPr>
                <w:spacing w:val="-8"/>
              </w:rPr>
              <w:t>)</w:t>
            </w:r>
            <w:r w:rsidRPr="008C1DC6">
              <w:rPr>
                <w:spacing w:val="-8"/>
              </w:rPr>
              <w:t>.</w:t>
            </w:r>
          </w:p>
        </w:tc>
      </w:tr>
      <w:tr w:rsidR="000646A4" w:rsidRPr="008C1DC6" w14:paraId="67BD4EEB" w14:textId="77777777" w:rsidTr="003D6366">
        <w:tc>
          <w:tcPr>
            <w:tcW w:w="2628" w:type="dxa"/>
          </w:tcPr>
          <w:p w14:paraId="299F5241" w14:textId="77777777" w:rsidR="000646A4" w:rsidRPr="008C1DC6" w:rsidRDefault="000646A4" w:rsidP="000C4E74">
            <w:pPr>
              <w:pStyle w:val="Heading3"/>
            </w:pPr>
            <w:bookmarkStart w:id="40" w:name="_Toc135224452"/>
            <w:bookmarkStart w:id="41" w:name="_Toc225527100"/>
            <w:r w:rsidRPr="008C1DC6">
              <w:t>14.</w:t>
            </w:r>
            <w:r w:rsidRPr="008C1DC6">
              <w:tab/>
              <w:t>Documents Establishing the Qualifications of the Applicant</w:t>
            </w:r>
            <w:bookmarkEnd w:id="40"/>
            <w:bookmarkEnd w:id="41"/>
          </w:p>
        </w:tc>
        <w:tc>
          <w:tcPr>
            <w:tcW w:w="6732" w:type="dxa"/>
          </w:tcPr>
          <w:p w14:paraId="60235F6D" w14:textId="77777777" w:rsidR="000646A4" w:rsidRPr="008C1DC6" w:rsidRDefault="000646A4" w:rsidP="000C4E74">
            <w:pPr>
              <w:spacing w:after="160"/>
              <w:ind w:left="576" w:hanging="576"/>
              <w:jc w:val="both"/>
              <w:rPr>
                <w:spacing w:val="-2"/>
              </w:rPr>
            </w:pPr>
            <w:r w:rsidRPr="008C1DC6">
              <w:rPr>
                <w:spacing w:val="-2"/>
              </w:rPr>
              <w:t xml:space="preserve">14.1 </w:t>
            </w:r>
            <w:r w:rsidRPr="008C1DC6">
              <w:rPr>
                <w:spacing w:val="-2"/>
              </w:rPr>
              <w:tab/>
              <w:t>To establish its qualifications to perform the contract(s) in accordance with Section III, Qualification Criteria and Requirements, the Applicant shall provide the information requested in the corresponding Informatio</w:t>
            </w:r>
            <w:r w:rsidR="00F41402" w:rsidRPr="008C1DC6">
              <w:rPr>
                <w:spacing w:val="-2"/>
              </w:rPr>
              <w:t>n Sheets included in Section IV</w:t>
            </w:r>
            <w:r w:rsidRPr="008C1DC6">
              <w:rPr>
                <w:spacing w:val="-2"/>
              </w:rPr>
              <w:t xml:space="preserve"> </w:t>
            </w:r>
            <w:r w:rsidR="00F41402" w:rsidRPr="008C1DC6">
              <w:rPr>
                <w:spacing w:val="-2"/>
              </w:rPr>
              <w:t>(</w:t>
            </w:r>
            <w:r w:rsidRPr="008C1DC6">
              <w:rPr>
                <w:spacing w:val="-2"/>
              </w:rPr>
              <w:t>Application Forms</w:t>
            </w:r>
            <w:r w:rsidR="00F41402" w:rsidRPr="008C1DC6">
              <w:rPr>
                <w:spacing w:val="-2"/>
              </w:rPr>
              <w:t>)</w:t>
            </w:r>
            <w:r w:rsidRPr="008C1DC6">
              <w:rPr>
                <w:spacing w:val="-2"/>
              </w:rPr>
              <w:t>.</w:t>
            </w:r>
          </w:p>
          <w:p w14:paraId="4810D44E" w14:textId="1806B007" w:rsidR="000646A4" w:rsidRPr="008C1DC6" w:rsidRDefault="000646A4" w:rsidP="000C4E74">
            <w:pPr>
              <w:spacing w:after="160"/>
              <w:ind w:left="576" w:hanging="576"/>
              <w:jc w:val="both"/>
              <w:rPr>
                <w:rFonts w:cs="Arial"/>
                <w:b/>
                <w:bCs/>
                <w:iCs/>
                <w:spacing w:val="-2"/>
                <w:sz w:val="28"/>
                <w:szCs w:val="28"/>
              </w:rPr>
            </w:pPr>
            <w:r w:rsidRPr="008C1DC6">
              <w:rPr>
                <w:spacing w:val="-2"/>
              </w:rPr>
              <w:t xml:space="preserve">14.2 </w:t>
            </w:r>
            <w:r w:rsidR="00386402" w:rsidRPr="008C1DC6">
              <w:rPr>
                <w:spacing w:val="-2"/>
              </w:rPr>
              <w:tab/>
            </w:r>
            <w:r w:rsidRPr="008C1DC6">
              <w:rPr>
                <w:spacing w:val="-2"/>
              </w:rPr>
              <w:t>Wherever an Application Form requires an Applicant to state a monetary amount, Applicants should indicate the USD equivalent using the rate of exchange determined as follows:</w:t>
            </w:r>
          </w:p>
          <w:p w14:paraId="48AD89E7" w14:textId="77777777" w:rsidR="000646A4" w:rsidRPr="008C1DC6" w:rsidRDefault="000646A4">
            <w:pPr>
              <w:pStyle w:val="ListParagraph"/>
              <w:numPr>
                <w:ilvl w:val="0"/>
                <w:numId w:val="5"/>
              </w:numPr>
              <w:spacing w:after="120"/>
              <w:ind w:left="1224" w:hanging="446"/>
              <w:contextualSpacing w:val="0"/>
              <w:rPr>
                <w:spacing w:val="-2"/>
              </w:rPr>
            </w:pPr>
            <w:r w:rsidRPr="008C1DC6">
              <w:rPr>
                <w:spacing w:val="-2"/>
              </w:rPr>
              <w:t>For construction turnover or financial data required for each year - Exchange rate prevailing on the last day of the respective calendar year (in which the amounts for that year is to be converted).</w:t>
            </w:r>
          </w:p>
          <w:p w14:paraId="44904D64" w14:textId="77777777" w:rsidR="000646A4" w:rsidRPr="008C1DC6" w:rsidRDefault="000646A4">
            <w:pPr>
              <w:pStyle w:val="ListParagraph"/>
              <w:numPr>
                <w:ilvl w:val="0"/>
                <w:numId w:val="5"/>
              </w:numPr>
              <w:spacing w:after="120"/>
              <w:ind w:left="1224" w:hanging="446"/>
              <w:contextualSpacing w:val="0"/>
              <w:rPr>
                <w:rFonts w:cs="Arial"/>
                <w:bCs/>
                <w:iCs/>
                <w:spacing w:val="-2"/>
                <w:sz w:val="28"/>
                <w:szCs w:val="28"/>
              </w:rPr>
            </w:pPr>
            <w:r w:rsidRPr="008C1DC6">
              <w:rPr>
                <w:spacing w:val="-2"/>
              </w:rPr>
              <w:lastRenderedPageBreak/>
              <w:t>Value of single contract - Exchange rate prevailing on the date of the contract.</w:t>
            </w:r>
          </w:p>
          <w:p w14:paraId="6EF5D36F" w14:textId="77777777" w:rsidR="000646A4" w:rsidRPr="008C1DC6" w:rsidRDefault="000646A4" w:rsidP="000C4E74">
            <w:pPr>
              <w:spacing w:after="160"/>
              <w:ind w:left="612"/>
              <w:jc w:val="both"/>
              <w:rPr>
                <w:rFonts w:cs="Arial"/>
                <w:b/>
                <w:bCs/>
                <w:iCs/>
                <w:spacing w:val="-2"/>
                <w:sz w:val="28"/>
                <w:szCs w:val="28"/>
              </w:rPr>
            </w:pPr>
            <w:r w:rsidRPr="008C1DC6">
              <w:rPr>
                <w:spacing w:val="-2"/>
              </w:rPr>
              <w:t xml:space="preserve">Exchange rates shall be taken from the publicly available source identified </w:t>
            </w:r>
            <w:r w:rsidRPr="008C1DC6">
              <w:rPr>
                <w:b/>
                <w:spacing w:val="-2"/>
              </w:rPr>
              <w:t>in the PDS</w:t>
            </w:r>
            <w:r w:rsidRPr="008C1DC6">
              <w:rPr>
                <w:spacing w:val="-2"/>
              </w:rPr>
              <w:t xml:space="preserve">. Any error in determining the exchange rates in the Application may be corrected by the Employer. </w:t>
            </w:r>
          </w:p>
        </w:tc>
      </w:tr>
      <w:tr w:rsidR="000646A4" w:rsidRPr="008C1DC6" w14:paraId="775B89AE" w14:textId="77777777" w:rsidTr="003D6366">
        <w:tc>
          <w:tcPr>
            <w:tcW w:w="2628" w:type="dxa"/>
          </w:tcPr>
          <w:p w14:paraId="6489887A" w14:textId="77777777" w:rsidR="000646A4" w:rsidRPr="008C1DC6" w:rsidRDefault="000646A4" w:rsidP="000C4E74">
            <w:pPr>
              <w:pStyle w:val="Heading3"/>
            </w:pPr>
            <w:bookmarkStart w:id="42" w:name="_Toc135224453"/>
            <w:bookmarkStart w:id="43" w:name="_Toc225527101"/>
            <w:r w:rsidRPr="008C1DC6">
              <w:lastRenderedPageBreak/>
              <w:t>15.</w:t>
            </w:r>
            <w:r w:rsidRPr="008C1DC6">
              <w:tab/>
              <w:t>Signing of the Application and Number of Copies</w:t>
            </w:r>
            <w:bookmarkEnd w:id="42"/>
            <w:bookmarkEnd w:id="43"/>
          </w:p>
        </w:tc>
        <w:tc>
          <w:tcPr>
            <w:tcW w:w="6732" w:type="dxa"/>
          </w:tcPr>
          <w:p w14:paraId="0B459ADF" w14:textId="77777777" w:rsidR="000646A4" w:rsidRPr="008C1DC6" w:rsidRDefault="000646A4" w:rsidP="000C4E74">
            <w:pPr>
              <w:spacing w:after="200"/>
              <w:ind w:left="576" w:hanging="576"/>
              <w:jc w:val="both"/>
              <w:rPr>
                <w:spacing w:val="-5"/>
              </w:rPr>
            </w:pPr>
            <w:r w:rsidRPr="008C1DC6">
              <w:rPr>
                <w:spacing w:val="-2"/>
              </w:rPr>
              <w:t xml:space="preserve">15.1 </w:t>
            </w:r>
            <w:r w:rsidRPr="008C1DC6">
              <w:rPr>
                <w:spacing w:val="-2"/>
              </w:rPr>
              <w:tab/>
              <w:t xml:space="preserve">The Applicant shall prepare one original of the documents comprising the Application as described in ITA 11 and clearly mark it “ORIGINAL”. The original of the Application shall be typed or written in indelible ink and shall be signed by a person </w:t>
            </w:r>
            <w:r w:rsidRPr="008C1DC6">
              <w:rPr>
                <w:spacing w:val="-5"/>
              </w:rPr>
              <w:t>duly authorized to sign on behalf of the Applicant. In case the Applicant is a JV, the Application shall be signed by an authorized representative of the JV on behalf of the JV and so as to be legally binding on all the members as evidenced by a power of attorney signed by their legally authorized signatories.</w:t>
            </w:r>
          </w:p>
          <w:p w14:paraId="08531BBB" w14:textId="77777777" w:rsidR="000646A4" w:rsidRPr="008C1DC6" w:rsidRDefault="000646A4" w:rsidP="000C4E74">
            <w:pPr>
              <w:pStyle w:val="Style12"/>
              <w:spacing w:after="200" w:line="240" w:lineRule="auto"/>
              <w:ind w:left="576"/>
              <w:rPr>
                <w:spacing w:val="-2"/>
              </w:rPr>
            </w:pPr>
            <w:r w:rsidRPr="008C1DC6">
              <w:rPr>
                <w:spacing w:val="-2"/>
              </w:rPr>
              <w:t xml:space="preserve">15.2 </w:t>
            </w:r>
            <w:r w:rsidRPr="008C1DC6">
              <w:rPr>
                <w:spacing w:val="-2"/>
              </w:rPr>
              <w:tab/>
              <w:t xml:space="preserve">The Applicant shall submit copies of the signed original Application, in the number specified </w:t>
            </w:r>
            <w:r w:rsidRPr="008C1DC6">
              <w:rPr>
                <w:b/>
                <w:spacing w:val="-2"/>
              </w:rPr>
              <w:t>in the</w:t>
            </w:r>
            <w:r w:rsidRPr="008C1DC6">
              <w:rPr>
                <w:spacing w:val="-2"/>
              </w:rPr>
              <w:t xml:space="preserve"> </w:t>
            </w:r>
            <w:r w:rsidRPr="008C1DC6">
              <w:rPr>
                <w:b/>
                <w:bCs/>
                <w:spacing w:val="-2"/>
              </w:rPr>
              <w:t xml:space="preserve">PDS, </w:t>
            </w:r>
            <w:r w:rsidRPr="008C1DC6">
              <w:rPr>
                <w:spacing w:val="-2"/>
              </w:rPr>
              <w:t xml:space="preserve">and clearly mark them “COPY”. In the event of any discrepancy between </w:t>
            </w:r>
            <w:r w:rsidRPr="008C1DC6">
              <w:rPr>
                <w:spacing w:val="-6"/>
              </w:rPr>
              <w:t>the original and the copies, the original shall prevail.</w:t>
            </w:r>
          </w:p>
        </w:tc>
      </w:tr>
      <w:tr w:rsidR="000646A4" w:rsidRPr="008C1DC6" w14:paraId="402820F8" w14:textId="77777777" w:rsidTr="003D6366">
        <w:tc>
          <w:tcPr>
            <w:tcW w:w="2628" w:type="dxa"/>
          </w:tcPr>
          <w:p w14:paraId="0DBDD39F" w14:textId="77777777" w:rsidR="000646A4" w:rsidRPr="008C1DC6" w:rsidRDefault="000646A4" w:rsidP="000C4E74">
            <w:pPr>
              <w:pStyle w:val="Heading3"/>
              <w:rPr>
                <w:spacing w:val="-2"/>
              </w:rPr>
            </w:pPr>
          </w:p>
        </w:tc>
        <w:tc>
          <w:tcPr>
            <w:tcW w:w="6732" w:type="dxa"/>
          </w:tcPr>
          <w:p w14:paraId="466C3488" w14:textId="77777777" w:rsidR="000646A4" w:rsidRPr="008C1DC6" w:rsidRDefault="000646A4" w:rsidP="000C4E74">
            <w:pPr>
              <w:pStyle w:val="Heading2"/>
              <w:rPr>
                <w:spacing w:val="-2"/>
              </w:rPr>
            </w:pPr>
            <w:bookmarkStart w:id="44" w:name="_Toc135224454"/>
            <w:bookmarkStart w:id="45" w:name="_Toc225527102"/>
            <w:r w:rsidRPr="008C1DC6">
              <w:t>D. Submission of Applications</w:t>
            </w:r>
            <w:bookmarkEnd w:id="44"/>
            <w:bookmarkEnd w:id="45"/>
          </w:p>
        </w:tc>
      </w:tr>
      <w:tr w:rsidR="000646A4" w:rsidRPr="008C1DC6" w14:paraId="50548BBC" w14:textId="77777777" w:rsidTr="003D6366">
        <w:tc>
          <w:tcPr>
            <w:tcW w:w="2628" w:type="dxa"/>
          </w:tcPr>
          <w:p w14:paraId="5E85A295" w14:textId="77777777" w:rsidR="000646A4" w:rsidRPr="008C1DC6" w:rsidRDefault="000646A4" w:rsidP="000C4E74">
            <w:pPr>
              <w:pStyle w:val="Heading3"/>
            </w:pPr>
            <w:bookmarkStart w:id="46" w:name="_Toc135224455"/>
            <w:bookmarkStart w:id="47" w:name="_Toc225527103"/>
            <w:r w:rsidRPr="008C1DC6">
              <w:t>16.</w:t>
            </w:r>
            <w:r w:rsidRPr="008C1DC6">
              <w:tab/>
              <w:t xml:space="preserve">Sealing and </w:t>
            </w:r>
            <w:r w:rsidR="009213E7" w:rsidRPr="008C1DC6">
              <w:t xml:space="preserve">Marking </w:t>
            </w:r>
            <w:r w:rsidRPr="008C1DC6">
              <w:t>of Applications</w:t>
            </w:r>
            <w:bookmarkEnd w:id="46"/>
            <w:bookmarkEnd w:id="47"/>
          </w:p>
          <w:p w14:paraId="47BB1BD3" w14:textId="77777777" w:rsidR="000646A4" w:rsidRPr="008C1DC6" w:rsidRDefault="000646A4" w:rsidP="000C4E74">
            <w:pPr>
              <w:pStyle w:val="Heading3"/>
            </w:pPr>
          </w:p>
        </w:tc>
        <w:tc>
          <w:tcPr>
            <w:tcW w:w="6732" w:type="dxa"/>
          </w:tcPr>
          <w:p w14:paraId="7027447E" w14:textId="77777777" w:rsidR="000646A4" w:rsidRPr="008C1DC6" w:rsidRDefault="000646A4" w:rsidP="000C4E74">
            <w:pPr>
              <w:spacing w:after="180"/>
              <w:ind w:left="576" w:hanging="576"/>
              <w:rPr>
                <w:spacing w:val="-2"/>
              </w:rPr>
            </w:pPr>
            <w:r w:rsidRPr="008C1DC6">
              <w:rPr>
                <w:spacing w:val="-8"/>
              </w:rPr>
              <w:t xml:space="preserve">16.1 </w:t>
            </w:r>
            <w:r w:rsidRPr="008C1DC6">
              <w:rPr>
                <w:spacing w:val="-8"/>
              </w:rPr>
              <w:tab/>
              <w:t>The Applicant shall enclose the original and the copies of the A</w:t>
            </w:r>
            <w:r w:rsidRPr="008C1DC6">
              <w:rPr>
                <w:spacing w:val="-2"/>
              </w:rPr>
              <w:t>pplication in a sealed envelope that shall:</w:t>
            </w:r>
          </w:p>
          <w:p w14:paraId="2D7B839F" w14:textId="77777777" w:rsidR="000646A4" w:rsidRPr="008C1DC6" w:rsidRDefault="000646A4" w:rsidP="000C4E74">
            <w:pPr>
              <w:spacing w:after="180"/>
              <w:ind w:left="1152" w:hanging="468"/>
              <w:rPr>
                <w:spacing w:val="-2"/>
              </w:rPr>
            </w:pPr>
            <w:r w:rsidRPr="008C1DC6">
              <w:rPr>
                <w:spacing w:val="-2"/>
              </w:rPr>
              <w:t xml:space="preserve">(a) </w:t>
            </w:r>
            <w:r w:rsidRPr="008C1DC6">
              <w:rPr>
                <w:spacing w:val="-2"/>
              </w:rPr>
              <w:tab/>
              <w:t>bear the name and address of the Applicant;</w:t>
            </w:r>
          </w:p>
          <w:p w14:paraId="76752953" w14:textId="77777777" w:rsidR="000646A4" w:rsidRPr="008C1DC6" w:rsidRDefault="000646A4" w:rsidP="000C4E74">
            <w:pPr>
              <w:spacing w:after="180"/>
              <w:ind w:left="1152" w:hanging="468"/>
              <w:rPr>
                <w:spacing w:val="-2"/>
              </w:rPr>
            </w:pPr>
            <w:r w:rsidRPr="008C1DC6">
              <w:rPr>
                <w:spacing w:val="-2"/>
              </w:rPr>
              <w:t xml:space="preserve">(b) </w:t>
            </w:r>
            <w:r w:rsidRPr="008C1DC6">
              <w:rPr>
                <w:spacing w:val="-2"/>
              </w:rPr>
              <w:tab/>
            </w:r>
            <w:r w:rsidRPr="008C1DC6">
              <w:rPr>
                <w:spacing w:val="-6"/>
              </w:rPr>
              <w:t xml:space="preserve">be addressed to the Employer, in accordance with ITA </w:t>
            </w:r>
            <w:r w:rsidRPr="008C1DC6">
              <w:rPr>
                <w:spacing w:val="-2"/>
              </w:rPr>
              <w:t>17.1; and</w:t>
            </w:r>
          </w:p>
          <w:p w14:paraId="07BF48B2" w14:textId="77777777" w:rsidR="000646A4" w:rsidRPr="008C1DC6" w:rsidRDefault="000646A4" w:rsidP="000C4E74">
            <w:pPr>
              <w:pStyle w:val="Style12"/>
              <w:spacing w:after="180" w:line="240" w:lineRule="auto"/>
              <w:ind w:left="1152" w:hanging="468"/>
              <w:rPr>
                <w:spacing w:val="-2"/>
              </w:rPr>
            </w:pPr>
            <w:r w:rsidRPr="008C1DC6">
              <w:rPr>
                <w:spacing w:val="-2"/>
              </w:rPr>
              <w:t xml:space="preserve">(c) </w:t>
            </w:r>
            <w:r w:rsidRPr="008C1DC6">
              <w:rPr>
                <w:spacing w:val="-2"/>
              </w:rPr>
              <w:tab/>
            </w:r>
            <w:r w:rsidR="005A36C7" w:rsidRPr="008C1DC6">
              <w:rPr>
                <w:spacing w:val="-4"/>
              </w:rPr>
              <w:t xml:space="preserve">bear </w:t>
            </w:r>
            <w:r w:rsidRPr="008C1DC6">
              <w:rPr>
                <w:spacing w:val="-4"/>
              </w:rPr>
              <w:t xml:space="preserve">the specific identification of this prequalification </w:t>
            </w:r>
            <w:r w:rsidRPr="008C1DC6">
              <w:rPr>
                <w:spacing w:val="-2"/>
              </w:rPr>
              <w:t xml:space="preserve">process indicated </w:t>
            </w:r>
            <w:r w:rsidRPr="008C1DC6">
              <w:rPr>
                <w:b/>
                <w:spacing w:val="-2"/>
              </w:rPr>
              <w:t>in the PDS</w:t>
            </w:r>
            <w:r w:rsidRPr="008C1DC6">
              <w:rPr>
                <w:spacing w:val="-2"/>
              </w:rPr>
              <w:t xml:space="preserve"> 1.1.</w:t>
            </w:r>
          </w:p>
        </w:tc>
      </w:tr>
      <w:tr w:rsidR="000646A4" w:rsidRPr="008C1DC6" w14:paraId="762B0E08" w14:textId="77777777" w:rsidTr="003D6366">
        <w:tc>
          <w:tcPr>
            <w:tcW w:w="2628" w:type="dxa"/>
          </w:tcPr>
          <w:p w14:paraId="5681988B" w14:textId="77777777" w:rsidR="000646A4" w:rsidRPr="008C1DC6" w:rsidRDefault="000646A4" w:rsidP="000C4E74">
            <w:pPr>
              <w:pStyle w:val="Heading3"/>
            </w:pPr>
          </w:p>
        </w:tc>
        <w:tc>
          <w:tcPr>
            <w:tcW w:w="6732" w:type="dxa"/>
          </w:tcPr>
          <w:p w14:paraId="44C5DFE4" w14:textId="77777777" w:rsidR="000646A4" w:rsidRPr="008C1DC6" w:rsidRDefault="000646A4" w:rsidP="000C4E74">
            <w:pPr>
              <w:pStyle w:val="Style12"/>
              <w:spacing w:after="180" w:line="240" w:lineRule="auto"/>
              <w:ind w:left="576"/>
              <w:rPr>
                <w:spacing w:val="-2"/>
              </w:rPr>
            </w:pPr>
            <w:r w:rsidRPr="008C1DC6">
              <w:rPr>
                <w:spacing w:val="-2"/>
              </w:rPr>
              <w:t>16.2</w:t>
            </w:r>
            <w:r w:rsidRPr="008C1DC6">
              <w:rPr>
                <w:spacing w:val="-2"/>
              </w:rPr>
              <w:tab/>
              <w:t xml:space="preserve">The Employer will accept no responsibility for not processing </w:t>
            </w:r>
            <w:r w:rsidRPr="008C1DC6">
              <w:rPr>
                <w:spacing w:val="-5"/>
              </w:rPr>
              <w:t>any envelope that was not identified as required in ITA 16.1 above.</w:t>
            </w:r>
          </w:p>
        </w:tc>
      </w:tr>
      <w:tr w:rsidR="000646A4" w:rsidRPr="008C1DC6" w14:paraId="314C7B1F" w14:textId="77777777" w:rsidTr="003D6366">
        <w:tc>
          <w:tcPr>
            <w:tcW w:w="2628" w:type="dxa"/>
          </w:tcPr>
          <w:p w14:paraId="6CC651CC" w14:textId="77777777" w:rsidR="000646A4" w:rsidRPr="008C1DC6" w:rsidRDefault="000646A4" w:rsidP="000C4E74">
            <w:pPr>
              <w:pStyle w:val="Heading3"/>
            </w:pPr>
            <w:bookmarkStart w:id="48" w:name="_Toc135224456"/>
            <w:bookmarkStart w:id="49" w:name="_Toc225527104"/>
            <w:r w:rsidRPr="008C1DC6">
              <w:t>17.</w:t>
            </w:r>
            <w:r w:rsidRPr="008C1DC6">
              <w:tab/>
              <w:t>Deadline for Submission of Applications</w:t>
            </w:r>
            <w:bookmarkEnd w:id="48"/>
            <w:bookmarkEnd w:id="49"/>
          </w:p>
        </w:tc>
        <w:tc>
          <w:tcPr>
            <w:tcW w:w="6732" w:type="dxa"/>
          </w:tcPr>
          <w:p w14:paraId="0F3CF9EC" w14:textId="77777777" w:rsidR="000646A4" w:rsidRPr="008C1DC6" w:rsidRDefault="000646A4" w:rsidP="000C4E74">
            <w:pPr>
              <w:pStyle w:val="Style11"/>
              <w:tabs>
                <w:tab w:val="left" w:pos="2160"/>
              </w:tabs>
              <w:spacing w:after="220" w:line="240" w:lineRule="auto"/>
              <w:ind w:left="576" w:hanging="576"/>
              <w:jc w:val="both"/>
            </w:pPr>
            <w:r w:rsidRPr="008C1DC6">
              <w:t xml:space="preserve">17.1 </w:t>
            </w:r>
            <w:r w:rsidR="000C4E74" w:rsidRPr="008C1DC6">
              <w:tab/>
            </w:r>
            <w:r w:rsidRPr="008C1DC6">
              <w:t xml:space="preserve">Applicants may either submit their Applications by mail or by hand. Applications shall be received by the Employer at the address and no later than the deadline indicated </w:t>
            </w:r>
            <w:r w:rsidRPr="008C1DC6">
              <w:rPr>
                <w:b/>
              </w:rPr>
              <w:t>in the</w:t>
            </w:r>
            <w:r w:rsidRPr="008C1DC6">
              <w:t xml:space="preserve"> </w:t>
            </w:r>
            <w:r w:rsidRPr="008C1DC6">
              <w:rPr>
                <w:b/>
                <w:bCs/>
              </w:rPr>
              <w:t xml:space="preserve">PDS. </w:t>
            </w:r>
            <w:r w:rsidRPr="008C1DC6">
              <w:t xml:space="preserve">When so specified </w:t>
            </w:r>
            <w:r w:rsidRPr="008C1DC6">
              <w:rPr>
                <w:b/>
              </w:rPr>
              <w:t xml:space="preserve">in the </w:t>
            </w:r>
            <w:r w:rsidRPr="008C1DC6">
              <w:rPr>
                <w:b/>
                <w:bCs/>
              </w:rPr>
              <w:t xml:space="preserve">PDS, </w:t>
            </w:r>
            <w:r w:rsidRPr="008C1DC6">
              <w:rPr>
                <w:bCs/>
              </w:rPr>
              <w:t>A</w:t>
            </w:r>
            <w:r w:rsidRPr="008C1DC6">
              <w:t xml:space="preserve">pplicants have the option of submitting their Applications electronically, in accordance with electronic </w:t>
            </w:r>
            <w:r w:rsidR="0056329E" w:rsidRPr="008C1DC6">
              <w:t xml:space="preserve">Application </w:t>
            </w:r>
            <w:r w:rsidRPr="008C1DC6">
              <w:t xml:space="preserve">submission procedures specified </w:t>
            </w:r>
            <w:r w:rsidRPr="008C1DC6">
              <w:rPr>
                <w:b/>
              </w:rPr>
              <w:t>in the</w:t>
            </w:r>
            <w:r w:rsidRPr="008C1DC6">
              <w:t xml:space="preserve"> </w:t>
            </w:r>
            <w:r w:rsidRPr="008C1DC6">
              <w:rPr>
                <w:b/>
                <w:bCs/>
              </w:rPr>
              <w:t xml:space="preserve">PDS. </w:t>
            </w:r>
          </w:p>
        </w:tc>
      </w:tr>
      <w:tr w:rsidR="000646A4" w:rsidRPr="008C1DC6" w14:paraId="53E9ACA5" w14:textId="77777777" w:rsidTr="003D6366">
        <w:tc>
          <w:tcPr>
            <w:tcW w:w="2628" w:type="dxa"/>
          </w:tcPr>
          <w:p w14:paraId="5E1C2A6E" w14:textId="77777777" w:rsidR="000646A4" w:rsidRPr="008C1DC6" w:rsidRDefault="000646A4" w:rsidP="000C4E74">
            <w:pPr>
              <w:pStyle w:val="Heading3"/>
            </w:pPr>
          </w:p>
        </w:tc>
        <w:tc>
          <w:tcPr>
            <w:tcW w:w="6732" w:type="dxa"/>
          </w:tcPr>
          <w:p w14:paraId="79949373" w14:textId="77777777" w:rsidR="000646A4" w:rsidRPr="008C1DC6" w:rsidRDefault="000646A4" w:rsidP="000C4E74">
            <w:pPr>
              <w:pStyle w:val="Style11"/>
              <w:tabs>
                <w:tab w:val="left" w:pos="2160"/>
              </w:tabs>
              <w:spacing w:after="220" w:line="240" w:lineRule="auto"/>
              <w:ind w:left="576" w:hanging="576"/>
              <w:jc w:val="both"/>
            </w:pPr>
            <w:r w:rsidRPr="008C1DC6">
              <w:rPr>
                <w:spacing w:val="-2"/>
              </w:rPr>
              <w:t xml:space="preserve">17.2 </w:t>
            </w:r>
            <w:r w:rsidR="000C4E74" w:rsidRPr="008C1DC6">
              <w:rPr>
                <w:spacing w:val="-2"/>
              </w:rPr>
              <w:tab/>
            </w:r>
            <w:r w:rsidRPr="008C1DC6">
              <w:rPr>
                <w:spacing w:val="-2"/>
              </w:rPr>
              <w:t xml:space="preserve">The Employer may, at its discretion, extend the deadline for the submission of Applications by amending the Prequalification </w:t>
            </w:r>
            <w:r w:rsidRPr="008C1DC6">
              <w:rPr>
                <w:spacing w:val="-8"/>
              </w:rPr>
              <w:lastRenderedPageBreak/>
              <w:t xml:space="preserve">Document in accordance with ITA 8, in which case all rights and </w:t>
            </w:r>
            <w:r w:rsidRPr="008C1DC6">
              <w:rPr>
                <w:spacing w:val="-2"/>
              </w:rPr>
              <w:t>obligations of the Employer and the Applicants subject to the previous deadline shall thereafter be subject to the deadline as extended.</w:t>
            </w:r>
          </w:p>
        </w:tc>
      </w:tr>
      <w:tr w:rsidR="000646A4" w:rsidRPr="008C1DC6" w14:paraId="5E91E137" w14:textId="77777777" w:rsidTr="003D6366">
        <w:tc>
          <w:tcPr>
            <w:tcW w:w="2628" w:type="dxa"/>
          </w:tcPr>
          <w:p w14:paraId="4691182C" w14:textId="77777777" w:rsidR="000646A4" w:rsidRPr="008C1DC6" w:rsidRDefault="000646A4" w:rsidP="000C4E74">
            <w:pPr>
              <w:pStyle w:val="Heading3"/>
            </w:pPr>
            <w:bookmarkStart w:id="50" w:name="_Toc135224457"/>
            <w:bookmarkStart w:id="51" w:name="_Toc225527105"/>
            <w:r w:rsidRPr="008C1DC6">
              <w:lastRenderedPageBreak/>
              <w:t>18.</w:t>
            </w:r>
            <w:r w:rsidRPr="008C1DC6">
              <w:tab/>
              <w:t>Late Applications</w:t>
            </w:r>
            <w:bookmarkEnd w:id="50"/>
            <w:bookmarkEnd w:id="51"/>
          </w:p>
          <w:p w14:paraId="47592ED8" w14:textId="77777777" w:rsidR="000646A4" w:rsidRPr="008C1DC6" w:rsidRDefault="000646A4" w:rsidP="000C4E74">
            <w:pPr>
              <w:pStyle w:val="Heading3"/>
            </w:pPr>
          </w:p>
        </w:tc>
        <w:tc>
          <w:tcPr>
            <w:tcW w:w="6732" w:type="dxa"/>
          </w:tcPr>
          <w:p w14:paraId="4366ECA9" w14:textId="77777777" w:rsidR="000646A4" w:rsidRPr="008C1DC6" w:rsidRDefault="000646A4" w:rsidP="000C4E74">
            <w:pPr>
              <w:pStyle w:val="Style11"/>
              <w:tabs>
                <w:tab w:val="left" w:pos="2160"/>
              </w:tabs>
              <w:spacing w:after="220" w:line="240" w:lineRule="auto"/>
              <w:ind w:left="576" w:hanging="576"/>
              <w:jc w:val="both"/>
              <w:rPr>
                <w:spacing w:val="-2"/>
              </w:rPr>
            </w:pPr>
            <w:r w:rsidRPr="008C1DC6">
              <w:rPr>
                <w:spacing w:val="-2"/>
              </w:rPr>
              <w:t xml:space="preserve">18.1 </w:t>
            </w:r>
            <w:r w:rsidR="000C4E74" w:rsidRPr="008C1DC6">
              <w:rPr>
                <w:spacing w:val="-2"/>
              </w:rPr>
              <w:tab/>
            </w:r>
            <w:r w:rsidRPr="008C1DC6">
              <w:rPr>
                <w:spacing w:val="-2"/>
              </w:rPr>
              <w:t xml:space="preserve">The Employer reserves the right to accept applications received after the deadline for submission of applications, unless otherwise specified </w:t>
            </w:r>
            <w:r w:rsidRPr="008C1DC6">
              <w:rPr>
                <w:b/>
                <w:spacing w:val="-2"/>
              </w:rPr>
              <w:t>in the</w:t>
            </w:r>
            <w:r w:rsidRPr="008C1DC6">
              <w:rPr>
                <w:spacing w:val="-2"/>
              </w:rPr>
              <w:t xml:space="preserve"> </w:t>
            </w:r>
            <w:r w:rsidRPr="008C1DC6">
              <w:rPr>
                <w:b/>
                <w:spacing w:val="-2"/>
              </w:rPr>
              <w:t>PDS</w:t>
            </w:r>
            <w:r w:rsidRPr="008C1DC6">
              <w:rPr>
                <w:spacing w:val="-2"/>
              </w:rPr>
              <w:t>.</w:t>
            </w:r>
          </w:p>
        </w:tc>
      </w:tr>
      <w:tr w:rsidR="000646A4" w:rsidRPr="008C1DC6" w14:paraId="11C2FA91" w14:textId="77777777" w:rsidTr="003D6366">
        <w:tc>
          <w:tcPr>
            <w:tcW w:w="2628" w:type="dxa"/>
          </w:tcPr>
          <w:p w14:paraId="1D79E24F" w14:textId="77777777" w:rsidR="000646A4" w:rsidRPr="008C1DC6" w:rsidRDefault="000646A4" w:rsidP="000C4E74">
            <w:pPr>
              <w:pStyle w:val="Heading3"/>
            </w:pPr>
            <w:bookmarkStart w:id="52" w:name="_Toc135224458"/>
            <w:bookmarkStart w:id="53" w:name="_Toc225527106"/>
            <w:r w:rsidRPr="008C1DC6">
              <w:t>19.</w:t>
            </w:r>
            <w:r w:rsidRPr="008C1DC6">
              <w:tab/>
              <w:t>Opening of Applications</w:t>
            </w:r>
            <w:bookmarkEnd w:id="52"/>
            <w:bookmarkEnd w:id="53"/>
          </w:p>
        </w:tc>
        <w:tc>
          <w:tcPr>
            <w:tcW w:w="6732" w:type="dxa"/>
          </w:tcPr>
          <w:p w14:paraId="67EBB6AE" w14:textId="77777777" w:rsidR="000646A4" w:rsidRPr="008C1DC6" w:rsidRDefault="000646A4" w:rsidP="000C4E74">
            <w:pPr>
              <w:pStyle w:val="Style11"/>
              <w:tabs>
                <w:tab w:val="left" w:pos="2160"/>
              </w:tabs>
              <w:spacing w:after="220" w:line="240" w:lineRule="auto"/>
              <w:ind w:left="576" w:hanging="576"/>
              <w:jc w:val="both"/>
              <w:rPr>
                <w:b/>
                <w:bCs/>
              </w:rPr>
            </w:pPr>
            <w:r w:rsidRPr="008C1DC6">
              <w:t>19.1</w:t>
            </w:r>
            <w:r w:rsidRPr="008C1DC6">
              <w:tab/>
              <w:t xml:space="preserve">The </w:t>
            </w:r>
            <w:r w:rsidRPr="008C1DC6">
              <w:rPr>
                <w:bCs/>
              </w:rPr>
              <w:t xml:space="preserve">Employer shall open all Applications at the date, time and place specified </w:t>
            </w:r>
            <w:r w:rsidRPr="008C1DC6">
              <w:rPr>
                <w:b/>
                <w:bCs/>
              </w:rPr>
              <w:t>in the PDS</w:t>
            </w:r>
            <w:r w:rsidRPr="008C1DC6">
              <w:rPr>
                <w:bCs/>
              </w:rPr>
              <w:t>. Late Applications shall be treated in accordance with ITA 18.1.</w:t>
            </w:r>
          </w:p>
          <w:p w14:paraId="58CC2413" w14:textId="77777777" w:rsidR="000646A4" w:rsidRPr="008C1DC6" w:rsidRDefault="000646A4" w:rsidP="000C4E74">
            <w:pPr>
              <w:pStyle w:val="Style11"/>
              <w:tabs>
                <w:tab w:val="left" w:pos="2160"/>
              </w:tabs>
              <w:spacing w:after="220" w:line="240" w:lineRule="auto"/>
              <w:ind w:left="576" w:hanging="576"/>
              <w:jc w:val="both"/>
              <w:rPr>
                <w:bCs/>
              </w:rPr>
            </w:pPr>
            <w:r w:rsidRPr="008C1DC6">
              <w:rPr>
                <w:bCs/>
              </w:rPr>
              <w:t>19.2</w:t>
            </w:r>
            <w:r w:rsidRPr="008C1DC6">
              <w:rPr>
                <w:bCs/>
              </w:rPr>
              <w:tab/>
            </w:r>
            <w:r w:rsidRPr="008C1DC6">
              <w:t xml:space="preserve">Applications submitted electronically (if permitted pursuant to ITA 17.1) shall be opened in accordance with the procedures specified </w:t>
            </w:r>
            <w:r w:rsidRPr="008C1DC6">
              <w:rPr>
                <w:b/>
              </w:rPr>
              <w:t>in the PDS</w:t>
            </w:r>
            <w:r w:rsidRPr="008C1DC6">
              <w:rPr>
                <w:b/>
                <w:bCs/>
              </w:rPr>
              <w:t>.</w:t>
            </w:r>
          </w:p>
          <w:p w14:paraId="2A90D834" w14:textId="77777777" w:rsidR="000646A4" w:rsidRPr="008C1DC6" w:rsidRDefault="000646A4" w:rsidP="000C4E74">
            <w:pPr>
              <w:pStyle w:val="Style11"/>
              <w:tabs>
                <w:tab w:val="left" w:pos="2160"/>
              </w:tabs>
              <w:spacing w:after="220" w:line="240" w:lineRule="auto"/>
              <w:ind w:left="576" w:hanging="576"/>
              <w:jc w:val="both"/>
              <w:rPr>
                <w:spacing w:val="-2"/>
              </w:rPr>
            </w:pPr>
            <w:r w:rsidRPr="008C1DC6">
              <w:rPr>
                <w:bCs/>
              </w:rPr>
              <w:t>19.3</w:t>
            </w:r>
            <w:r w:rsidRPr="008C1DC6">
              <w:rPr>
                <w:bCs/>
              </w:rPr>
              <w:tab/>
              <w:t>The</w:t>
            </w:r>
            <w:r w:rsidRPr="008C1DC6">
              <w:t xml:space="preserve"> Employer shall </w:t>
            </w:r>
            <w:r w:rsidRPr="008C1DC6">
              <w:rPr>
                <w:spacing w:val="-6"/>
              </w:rPr>
              <w:t xml:space="preserve">prepare a record of the opening of Applications to include, </w:t>
            </w:r>
            <w:r w:rsidRPr="008C1DC6">
              <w:t>as a minimum, the name of the Applicants. A copy of the record shall be distributed to all Applicants.</w:t>
            </w:r>
          </w:p>
        </w:tc>
      </w:tr>
      <w:tr w:rsidR="000646A4" w:rsidRPr="008C1DC6" w14:paraId="2FA106CB" w14:textId="77777777" w:rsidTr="003D6366">
        <w:tc>
          <w:tcPr>
            <w:tcW w:w="2628" w:type="dxa"/>
          </w:tcPr>
          <w:p w14:paraId="00133E95" w14:textId="77777777" w:rsidR="000646A4" w:rsidRPr="008C1DC6" w:rsidRDefault="000646A4" w:rsidP="000C4E74">
            <w:pPr>
              <w:pStyle w:val="Heading3"/>
            </w:pPr>
          </w:p>
        </w:tc>
        <w:tc>
          <w:tcPr>
            <w:tcW w:w="6732" w:type="dxa"/>
          </w:tcPr>
          <w:p w14:paraId="7D548C8D" w14:textId="77777777" w:rsidR="000646A4" w:rsidRPr="008C1DC6" w:rsidRDefault="000646A4" w:rsidP="000C4E74">
            <w:pPr>
              <w:pStyle w:val="Heading2"/>
            </w:pPr>
            <w:bookmarkStart w:id="54" w:name="_Toc135224459"/>
            <w:bookmarkStart w:id="55" w:name="_Toc225527107"/>
            <w:r w:rsidRPr="008C1DC6">
              <w:t>E. Procedures for Evaluation of Applications</w:t>
            </w:r>
            <w:bookmarkEnd w:id="54"/>
            <w:bookmarkEnd w:id="55"/>
          </w:p>
        </w:tc>
      </w:tr>
      <w:tr w:rsidR="000646A4" w:rsidRPr="008C1DC6" w14:paraId="66059BF4" w14:textId="77777777" w:rsidTr="003D6366">
        <w:tc>
          <w:tcPr>
            <w:tcW w:w="2628" w:type="dxa"/>
          </w:tcPr>
          <w:p w14:paraId="4F8E6DE4" w14:textId="77777777" w:rsidR="000646A4" w:rsidRPr="008C1DC6" w:rsidRDefault="000646A4" w:rsidP="000C4E74">
            <w:pPr>
              <w:pStyle w:val="Heading3"/>
            </w:pPr>
            <w:bookmarkStart w:id="56" w:name="_Toc135224460"/>
            <w:bookmarkStart w:id="57" w:name="_Toc225527108"/>
            <w:r w:rsidRPr="008C1DC6">
              <w:t>20.</w:t>
            </w:r>
            <w:r w:rsidRPr="008C1DC6">
              <w:tab/>
              <w:t>Confidential</w:t>
            </w:r>
            <w:r w:rsidRPr="008C1DC6">
              <w:softHyphen/>
              <w:t>ity</w:t>
            </w:r>
            <w:bookmarkEnd w:id="56"/>
            <w:bookmarkEnd w:id="57"/>
          </w:p>
        </w:tc>
        <w:tc>
          <w:tcPr>
            <w:tcW w:w="6732" w:type="dxa"/>
          </w:tcPr>
          <w:p w14:paraId="261A9CFF" w14:textId="77777777" w:rsidR="000646A4" w:rsidRPr="008C1DC6" w:rsidRDefault="000646A4" w:rsidP="000C4E74">
            <w:pPr>
              <w:spacing w:after="200"/>
              <w:ind w:left="576" w:hanging="576"/>
              <w:jc w:val="both"/>
              <w:rPr>
                <w:spacing w:val="-2"/>
              </w:rPr>
            </w:pPr>
            <w:r w:rsidRPr="008C1DC6">
              <w:t>20.1</w:t>
            </w:r>
            <w:r w:rsidRPr="008C1DC6">
              <w:tab/>
              <w:t>Information relating to the Applications, their evaluation and results of the prequalification shall not be disclosed to Applicants or any other persons not officially concerned with the prequalification process until the notification of prequalification results is made to all Applicants in accordance with ITA 28.</w:t>
            </w:r>
          </w:p>
        </w:tc>
      </w:tr>
      <w:tr w:rsidR="000646A4" w:rsidRPr="008C1DC6" w14:paraId="48B741FC" w14:textId="77777777" w:rsidTr="003D6366">
        <w:tc>
          <w:tcPr>
            <w:tcW w:w="2628" w:type="dxa"/>
          </w:tcPr>
          <w:p w14:paraId="003CDE20" w14:textId="77777777" w:rsidR="000646A4" w:rsidRPr="008C1DC6" w:rsidRDefault="000646A4" w:rsidP="000C4E74">
            <w:pPr>
              <w:pStyle w:val="Heading3"/>
            </w:pPr>
          </w:p>
        </w:tc>
        <w:tc>
          <w:tcPr>
            <w:tcW w:w="6732" w:type="dxa"/>
          </w:tcPr>
          <w:p w14:paraId="3A22161E" w14:textId="77777777" w:rsidR="000646A4" w:rsidRPr="008C1DC6" w:rsidRDefault="000646A4" w:rsidP="000C4E74">
            <w:pPr>
              <w:pStyle w:val="Style11"/>
              <w:tabs>
                <w:tab w:val="left" w:pos="2160"/>
              </w:tabs>
              <w:spacing w:after="200" w:line="240" w:lineRule="auto"/>
              <w:ind w:left="576" w:hanging="576"/>
              <w:jc w:val="both"/>
            </w:pPr>
            <w:r w:rsidRPr="008C1DC6">
              <w:rPr>
                <w:spacing w:val="-2"/>
              </w:rPr>
              <w:t>20.2</w:t>
            </w:r>
            <w:r w:rsidRPr="008C1DC6">
              <w:rPr>
                <w:spacing w:val="-2"/>
              </w:rPr>
              <w:tab/>
              <w:t xml:space="preserve">From the deadline for submission of Applications to the time of notification of the results of the prequalification in accordance with ITA </w:t>
            </w:r>
            <w:r w:rsidR="007028DC" w:rsidRPr="008C1DC6">
              <w:rPr>
                <w:spacing w:val="-2"/>
              </w:rPr>
              <w:t>28.</w:t>
            </w:r>
            <w:r w:rsidRPr="008C1DC6">
              <w:rPr>
                <w:spacing w:val="-2"/>
              </w:rPr>
              <w:t xml:space="preserve"> any Applicant that wishes to contact the Employer on any matter related to the prequalification process may do so only in writing.</w:t>
            </w:r>
          </w:p>
        </w:tc>
      </w:tr>
      <w:tr w:rsidR="000646A4" w:rsidRPr="008C1DC6" w14:paraId="7A893821" w14:textId="77777777" w:rsidTr="003D6366">
        <w:tc>
          <w:tcPr>
            <w:tcW w:w="2628" w:type="dxa"/>
          </w:tcPr>
          <w:p w14:paraId="396B348B" w14:textId="77777777" w:rsidR="000646A4" w:rsidRPr="008C1DC6" w:rsidRDefault="000646A4" w:rsidP="000C4E74">
            <w:pPr>
              <w:pStyle w:val="Heading3"/>
            </w:pPr>
            <w:bookmarkStart w:id="58" w:name="_Toc135224461"/>
            <w:bookmarkStart w:id="59" w:name="_Toc225527109"/>
            <w:r w:rsidRPr="008C1DC6">
              <w:t>21.</w:t>
            </w:r>
            <w:r w:rsidRPr="008C1DC6">
              <w:tab/>
              <w:t>Clarification of Applications</w:t>
            </w:r>
            <w:bookmarkEnd w:id="58"/>
            <w:bookmarkEnd w:id="59"/>
          </w:p>
        </w:tc>
        <w:tc>
          <w:tcPr>
            <w:tcW w:w="6732" w:type="dxa"/>
          </w:tcPr>
          <w:p w14:paraId="60CB83B9" w14:textId="77777777" w:rsidR="000646A4" w:rsidRPr="008C1DC6" w:rsidRDefault="000646A4" w:rsidP="000C4E74">
            <w:pPr>
              <w:pStyle w:val="Style11"/>
              <w:tabs>
                <w:tab w:val="left" w:pos="2160"/>
              </w:tabs>
              <w:spacing w:after="200" w:line="240" w:lineRule="auto"/>
              <w:ind w:left="576" w:hanging="576"/>
              <w:jc w:val="both"/>
            </w:pPr>
            <w:r w:rsidRPr="008C1DC6">
              <w:rPr>
                <w:spacing w:val="-2"/>
              </w:rPr>
              <w:t xml:space="preserve">21.1 </w:t>
            </w:r>
            <w:r w:rsidRPr="008C1DC6">
              <w:rPr>
                <w:spacing w:val="-2"/>
              </w:rPr>
              <w:tab/>
              <w:t xml:space="preserve">To assist in the evaluation of Applications, the Employer may, at its discretion, ask an Applicant for a clarification (including missing documents) of its Application, to be submitted within a stated reasonable </w:t>
            </w:r>
            <w:r w:rsidRPr="008C1DC6">
              <w:rPr>
                <w:spacing w:val="-5"/>
              </w:rPr>
              <w:t xml:space="preserve">period of time. Any request for clarification from the Employer and all clarifications from the Applicant </w:t>
            </w:r>
            <w:r w:rsidRPr="008C1DC6">
              <w:rPr>
                <w:spacing w:val="-2"/>
              </w:rPr>
              <w:t>shall be in writing.</w:t>
            </w:r>
          </w:p>
        </w:tc>
      </w:tr>
      <w:tr w:rsidR="000646A4" w:rsidRPr="008C1DC6" w14:paraId="07A913C6" w14:textId="77777777" w:rsidTr="003D6366">
        <w:tc>
          <w:tcPr>
            <w:tcW w:w="2628" w:type="dxa"/>
          </w:tcPr>
          <w:p w14:paraId="7D3B47B7" w14:textId="77777777" w:rsidR="000646A4" w:rsidRPr="008C1DC6" w:rsidRDefault="000646A4" w:rsidP="000C4E74">
            <w:pPr>
              <w:pStyle w:val="Heading3"/>
            </w:pPr>
          </w:p>
        </w:tc>
        <w:tc>
          <w:tcPr>
            <w:tcW w:w="6732" w:type="dxa"/>
          </w:tcPr>
          <w:p w14:paraId="663B2FE3" w14:textId="77777777" w:rsidR="000646A4" w:rsidRPr="008C1DC6" w:rsidRDefault="000646A4" w:rsidP="000C4E74">
            <w:pPr>
              <w:pStyle w:val="Style11"/>
              <w:tabs>
                <w:tab w:val="left" w:pos="2160"/>
              </w:tabs>
              <w:spacing w:after="200" w:line="240" w:lineRule="auto"/>
              <w:ind w:left="576" w:hanging="576"/>
              <w:jc w:val="both"/>
              <w:rPr>
                <w:spacing w:val="-3"/>
              </w:rPr>
            </w:pPr>
            <w:r w:rsidRPr="008C1DC6">
              <w:rPr>
                <w:spacing w:val="-2"/>
              </w:rPr>
              <w:t>21.2</w:t>
            </w:r>
            <w:r w:rsidRPr="008C1DC6">
              <w:rPr>
                <w:spacing w:val="-2"/>
              </w:rPr>
              <w:tab/>
              <w:t xml:space="preserve">If an Applicant does not provide clarifications and/or documents requested by the date and time set in the Employer’s request for </w:t>
            </w:r>
            <w:r w:rsidRPr="008C1DC6">
              <w:rPr>
                <w:spacing w:val="-3"/>
              </w:rPr>
              <w:t xml:space="preserve">clarification, its Application shall be evaluated based on the information and documents available at the time of </w:t>
            </w:r>
            <w:r w:rsidRPr="008C1DC6">
              <w:rPr>
                <w:spacing w:val="-3"/>
              </w:rPr>
              <w:lastRenderedPageBreak/>
              <w:t>evaluation of the Application.</w:t>
            </w:r>
          </w:p>
        </w:tc>
      </w:tr>
      <w:tr w:rsidR="000646A4" w:rsidRPr="008C1DC6" w14:paraId="7168FF78" w14:textId="77777777" w:rsidTr="003D6366">
        <w:tc>
          <w:tcPr>
            <w:tcW w:w="2628" w:type="dxa"/>
          </w:tcPr>
          <w:p w14:paraId="7C685384" w14:textId="77777777" w:rsidR="000646A4" w:rsidRPr="008C1DC6" w:rsidRDefault="000646A4" w:rsidP="000C4E74">
            <w:pPr>
              <w:pStyle w:val="Heading3"/>
            </w:pPr>
            <w:bookmarkStart w:id="60" w:name="_Toc135224462"/>
            <w:bookmarkStart w:id="61" w:name="_Toc225527110"/>
            <w:r w:rsidRPr="008C1DC6">
              <w:lastRenderedPageBreak/>
              <w:t>22.</w:t>
            </w:r>
            <w:r w:rsidRPr="008C1DC6">
              <w:tab/>
              <w:t>Responsive</w:t>
            </w:r>
            <w:r w:rsidRPr="008C1DC6">
              <w:softHyphen/>
              <w:t>ness of Applications</w:t>
            </w:r>
            <w:bookmarkEnd w:id="60"/>
            <w:bookmarkEnd w:id="61"/>
          </w:p>
        </w:tc>
        <w:tc>
          <w:tcPr>
            <w:tcW w:w="6732" w:type="dxa"/>
          </w:tcPr>
          <w:p w14:paraId="4958DED2" w14:textId="77777777" w:rsidR="000646A4" w:rsidRPr="008C1DC6" w:rsidRDefault="000646A4" w:rsidP="000C4E74">
            <w:pPr>
              <w:pStyle w:val="Style11"/>
              <w:tabs>
                <w:tab w:val="left" w:pos="2160"/>
              </w:tabs>
              <w:spacing w:after="200" w:line="240" w:lineRule="auto"/>
              <w:ind w:left="576" w:hanging="576"/>
              <w:jc w:val="both"/>
              <w:rPr>
                <w:spacing w:val="-2"/>
              </w:rPr>
            </w:pPr>
            <w:r w:rsidRPr="008C1DC6">
              <w:rPr>
                <w:spacing w:val="-2"/>
              </w:rPr>
              <w:t xml:space="preserve">22.1 </w:t>
            </w:r>
            <w:r w:rsidRPr="008C1DC6">
              <w:rPr>
                <w:spacing w:val="-2"/>
              </w:rPr>
              <w:tab/>
              <w:t>The Employer may reject any Application which is not</w:t>
            </w:r>
            <w:r w:rsidRPr="008C1DC6">
              <w:rPr>
                <w:spacing w:val="-5"/>
              </w:rPr>
              <w:t xml:space="preserve"> responsive to the requirements of the Prequalification Document. </w:t>
            </w:r>
            <w:r w:rsidRPr="008C1DC6">
              <w:rPr>
                <w:spacing w:val="-3"/>
              </w:rPr>
              <w:t>In case the information furnished by the Applicant is incomplete or otherwise requires clarification as per ITA 21.1, and the Applicant fails to provide satisfactory clarification and/or missing information, it may result in disqualification of the Applicant.</w:t>
            </w:r>
          </w:p>
        </w:tc>
      </w:tr>
      <w:tr w:rsidR="000646A4" w:rsidRPr="008C1DC6" w14:paraId="617D901D" w14:textId="77777777" w:rsidTr="003D6366">
        <w:tc>
          <w:tcPr>
            <w:tcW w:w="2628" w:type="dxa"/>
          </w:tcPr>
          <w:p w14:paraId="641D8EFC" w14:textId="77777777" w:rsidR="000646A4" w:rsidRPr="008C1DC6" w:rsidRDefault="000646A4" w:rsidP="000C4E74">
            <w:pPr>
              <w:pStyle w:val="Heading3"/>
            </w:pPr>
            <w:bookmarkStart w:id="62" w:name="_Toc135224463"/>
            <w:bookmarkStart w:id="63" w:name="_Toc225527111"/>
            <w:r w:rsidRPr="008C1DC6">
              <w:t>23.</w:t>
            </w:r>
            <w:r w:rsidRPr="008C1DC6">
              <w:tab/>
            </w:r>
            <w:r w:rsidR="00E52C1D" w:rsidRPr="008C1DC6">
              <w:t>Margin of Preference</w:t>
            </w:r>
            <w:bookmarkEnd w:id="62"/>
            <w:bookmarkEnd w:id="63"/>
          </w:p>
        </w:tc>
        <w:tc>
          <w:tcPr>
            <w:tcW w:w="6732" w:type="dxa"/>
          </w:tcPr>
          <w:p w14:paraId="5D034511" w14:textId="77777777" w:rsidR="000646A4" w:rsidRPr="008C1DC6" w:rsidRDefault="000646A4" w:rsidP="000C4E74">
            <w:pPr>
              <w:pStyle w:val="Style11"/>
              <w:tabs>
                <w:tab w:val="left" w:pos="2160"/>
              </w:tabs>
              <w:spacing w:after="200" w:line="240" w:lineRule="auto"/>
              <w:ind w:left="576" w:hanging="576"/>
              <w:jc w:val="both"/>
              <w:rPr>
                <w:spacing w:val="-2"/>
              </w:rPr>
            </w:pPr>
            <w:r w:rsidRPr="008C1DC6">
              <w:rPr>
                <w:spacing w:val="-2"/>
              </w:rPr>
              <w:t>23.1</w:t>
            </w:r>
            <w:r w:rsidRPr="008C1DC6">
              <w:rPr>
                <w:spacing w:val="-2"/>
              </w:rPr>
              <w:tab/>
              <w:t xml:space="preserve">Unless otherwise specified </w:t>
            </w:r>
            <w:r w:rsidRPr="008C1DC6">
              <w:rPr>
                <w:b/>
                <w:spacing w:val="-2"/>
              </w:rPr>
              <w:t>in the</w:t>
            </w:r>
            <w:r w:rsidRPr="008C1DC6">
              <w:rPr>
                <w:spacing w:val="-2"/>
              </w:rPr>
              <w:t xml:space="preserve"> </w:t>
            </w:r>
            <w:r w:rsidRPr="008C1DC6">
              <w:rPr>
                <w:b/>
                <w:bCs/>
                <w:spacing w:val="-2"/>
              </w:rPr>
              <w:t xml:space="preserve">PDS, </w:t>
            </w:r>
            <w:r w:rsidRPr="008C1DC6">
              <w:rPr>
                <w:spacing w:val="-2"/>
              </w:rPr>
              <w:t>a margin of preference for domestic bidders</w:t>
            </w:r>
            <w:r w:rsidRPr="008C1DC6">
              <w:rPr>
                <w:rStyle w:val="FootnoteReference"/>
                <w:spacing w:val="-2"/>
              </w:rPr>
              <w:footnoteReference w:id="2"/>
            </w:r>
            <w:r w:rsidRPr="008C1DC6">
              <w:rPr>
                <w:spacing w:val="-2"/>
              </w:rPr>
              <w:t xml:space="preserve"> shall not apply in the </w:t>
            </w:r>
            <w:r w:rsidR="00805C8E" w:rsidRPr="008C1DC6">
              <w:rPr>
                <w:spacing w:val="-2"/>
              </w:rPr>
              <w:t xml:space="preserve">bidding </w:t>
            </w:r>
            <w:r w:rsidRPr="008C1DC6">
              <w:rPr>
                <w:spacing w:val="-2"/>
              </w:rPr>
              <w:t>process</w:t>
            </w:r>
            <w:r w:rsidRPr="008C1DC6">
              <w:rPr>
                <w:b/>
                <w:bCs/>
                <w:spacing w:val="-2"/>
              </w:rPr>
              <w:t xml:space="preserve"> </w:t>
            </w:r>
            <w:r w:rsidRPr="008C1DC6">
              <w:rPr>
                <w:spacing w:val="-2"/>
              </w:rPr>
              <w:t>resulting from this prequalification.</w:t>
            </w:r>
          </w:p>
        </w:tc>
      </w:tr>
      <w:tr w:rsidR="000646A4" w:rsidRPr="008C1DC6" w14:paraId="219EE994" w14:textId="77777777" w:rsidTr="003D6366">
        <w:tc>
          <w:tcPr>
            <w:tcW w:w="2628" w:type="dxa"/>
          </w:tcPr>
          <w:p w14:paraId="290E9ACD" w14:textId="77777777" w:rsidR="000646A4" w:rsidRPr="008C1DC6" w:rsidRDefault="000646A4" w:rsidP="000C4E74">
            <w:pPr>
              <w:pStyle w:val="Heading3"/>
            </w:pPr>
            <w:bookmarkStart w:id="64" w:name="_Toc135224464"/>
            <w:bookmarkStart w:id="65" w:name="_Toc225527112"/>
            <w:r w:rsidRPr="008C1DC6">
              <w:t>24.</w:t>
            </w:r>
            <w:r w:rsidRPr="008C1DC6">
              <w:tab/>
              <w:t>Subcontrac</w:t>
            </w:r>
            <w:r w:rsidRPr="008C1DC6">
              <w:softHyphen/>
              <w:t>tors</w:t>
            </w:r>
            <w:bookmarkEnd w:id="64"/>
            <w:bookmarkEnd w:id="65"/>
          </w:p>
        </w:tc>
        <w:tc>
          <w:tcPr>
            <w:tcW w:w="6732" w:type="dxa"/>
          </w:tcPr>
          <w:p w14:paraId="30558463" w14:textId="77777777" w:rsidR="000646A4" w:rsidRPr="008C1DC6" w:rsidRDefault="000646A4" w:rsidP="000C4E74">
            <w:pPr>
              <w:pStyle w:val="Style11"/>
              <w:tabs>
                <w:tab w:val="left" w:pos="2160"/>
              </w:tabs>
              <w:spacing w:after="200" w:line="240" w:lineRule="auto"/>
              <w:ind w:left="576" w:hanging="576"/>
              <w:jc w:val="both"/>
              <w:rPr>
                <w:b/>
                <w:bCs/>
                <w:spacing w:val="-2"/>
              </w:rPr>
            </w:pPr>
            <w:r w:rsidRPr="008C1DC6">
              <w:rPr>
                <w:spacing w:val="-2"/>
              </w:rPr>
              <w:t>24.1</w:t>
            </w:r>
            <w:r w:rsidRPr="008C1DC6">
              <w:rPr>
                <w:spacing w:val="-2"/>
              </w:rPr>
              <w:tab/>
              <w:t xml:space="preserve">Unless otherwise stated </w:t>
            </w:r>
            <w:r w:rsidRPr="008C1DC6">
              <w:rPr>
                <w:b/>
                <w:spacing w:val="-2"/>
              </w:rPr>
              <w:t>in the</w:t>
            </w:r>
            <w:r w:rsidRPr="008C1DC6">
              <w:rPr>
                <w:spacing w:val="-2"/>
              </w:rPr>
              <w:t xml:space="preserve"> </w:t>
            </w:r>
            <w:r w:rsidRPr="008C1DC6">
              <w:rPr>
                <w:b/>
                <w:bCs/>
                <w:spacing w:val="-2"/>
              </w:rPr>
              <w:t xml:space="preserve">PDS, </w:t>
            </w:r>
            <w:r w:rsidRPr="008C1DC6">
              <w:rPr>
                <w:bCs/>
                <w:spacing w:val="-2"/>
              </w:rPr>
              <w:t>t</w:t>
            </w:r>
            <w:r w:rsidRPr="008C1DC6">
              <w:rPr>
                <w:spacing w:val="-2"/>
              </w:rPr>
              <w:t>he Employer does not intend to execute any specific elements of the Works by sub-contractors selected in advance by the Employer (so-called “Nominated Subcontractors”)</w:t>
            </w:r>
            <w:r w:rsidRPr="008C1DC6">
              <w:rPr>
                <w:b/>
                <w:bCs/>
                <w:spacing w:val="-2"/>
              </w:rPr>
              <w:t>.</w:t>
            </w:r>
          </w:p>
          <w:p w14:paraId="5BC4A29B" w14:textId="1AA7B45B" w:rsidR="003423B8" w:rsidRPr="008C1DC6" w:rsidRDefault="000646A4" w:rsidP="00C31330">
            <w:pPr>
              <w:pStyle w:val="Style11"/>
              <w:tabs>
                <w:tab w:val="left" w:pos="2160"/>
              </w:tabs>
              <w:spacing w:after="200" w:line="240" w:lineRule="auto"/>
              <w:ind w:left="590" w:hanging="590"/>
              <w:jc w:val="both"/>
              <w:rPr>
                <w:spacing w:val="-2"/>
              </w:rPr>
            </w:pPr>
            <w:r w:rsidRPr="008C1DC6">
              <w:rPr>
                <w:bCs/>
                <w:spacing w:val="-2"/>
              </w:rPr>
              <w:t>24.2</w:t>
            </w:r>
            <w:r w:rsidR="00386402" w:rsidRPr="008C1DC6">
              <w:rPr>
                <w:spacing w:val="-2"/>
              </w:rPr>
              <w:tab/>
            </w:r>
            <w:r w:rsidR="00D356C7" w:rsidRPr="008C1DC6">
              <w:rPr>
                <w:rFonts w:cs="Arial"/>
              </w:rPr>
              <w:t xml:space="preserve">The Applicant shall not </w:t>
            </w:r>
            <w:r w:rsidR="00D356C7" w:rsidRPr="008C1DC6">
              <w:rPr>
                <w:rFonts w:cs="Arial"/>
                <w:color w:val="000000" w:themeColor="text1"/>
              </w:rPr>
              <w:t xml:space="preserve">propose to </w:t>
            </w:r>
            <w:r w:rsidR="00D356C7" w:rsidRPr="008C1DC6">
              <w:rPr>
                <w:rFonts w:cs="Arial"/>
              </w:rPr>
              <w:t>subcontract the whole of the Works</w:t>
            </w:r>
            <w:r w:rsidRPr="008C1DC6">
              <w:rPr>
                <w:bCs/>
                <w:spacing w:val="-2"/>
              </w:rPr>
              <w:t>. The Employer, in IT</w:t>
            </w:r>
            <w:r w:rsidR="00D356C7" w:rsidRPr="008C1DC6">
              <w:rPr>
                <w:bCs/>
                <w:spacing w:val="-2"/>
              </w:rPr>
              <w:t>A</w:t>
            </w:r>
            <w:r w:rsidRPr="008C1DC6">
              <w:rPr>
                <w:bCs/>
                <w:spacing w:val="-2"/>
              </w:rPr>
              <w:t xml:space="preserve"> 25.2, may permit the Applicant to propose subcontractors for certain specialized parts of the work as indicated therein as (“Specialized Subcontractors”).  </w:t>
            </w:r>
            <w:r w:rsidRPr="008C1DC6">
              <w:rPr>
                <w:spacing w:val="-4"/>
              </w:rPr>
              <w:t xml:space="preserve">Applicants planning to use such </w:t>
            </w:r>
            <w:r w:rsidR="007F4AE5" w:rsidRPr="008C1DC6">
              <w:rPr>
                <w:spacing w:val="-4"/>
              </w:rPr>
              <w:t xml:space="preserve">Specialized Subcontractors </w:t>
            </w:r>
            <w:r w:rsidRPr="008C1DC6">
              <w:rPr>
                <w:spacing w:val="-4"/>
              </w:rPr>
              <w:t xml:space="preserve">shall specify, in the Application Submission </w:t>
            </w:r>
            <w:r w:rsidR="008C5CEF" w:rsidRPr="008C1DC6">
              <w:rPr>
                <w:spacing w:val="-4"/>
              </w:rPr>
              <w:t>Letter</w:t>
            </w:r>
            <w:r w:rsidRPr="008C1DC6">
              <w:rPr>
                <w:spacing w:val="-4"/>
              </w:rPr>
              <w:t xml:space="preserve">, the activity(ies) or parts of the </w:t>
            </w:r>
            <w:r w:rsidR="0083127A" w:rsidRPr="008C1DC6">
              <w:rPr>
                <w:spacing w:val="-4"/>
              </w:rPr>
              <w:t>W</w:t>
            </w:r>
            <w:r w:rsidRPr="008C1DC6">
              <w:rPr>
                <w:spacing w:val="-4"/>
              </w:rPr>
              <w:t xml:space="preserve">orks proposed to be subcontracted along with details of the proposed subcontractors including their qualification and experience. </w:t>
            </w:r>
            <w:r w:rsidRPr="008C1DC6">
              <w:rPr>
                <w:spacing w:val="-2"/>
              </w:rPr>
              <w:tab/>
            </w:r>
          </w:p>
        </w:tc>
      </w:tr>
      <w:tr w:rsidR="000646A4" w:rsidRPr="008C1DC6" w14:paraId="707875F9" w14:textId="77777777" w:rsidTr="003D6366">
        <w:tc>
          <w:tcPr>
            <w:tcW w:w="2628" w:type="dxa"/>
          </w:tcPr>
          <w:p w14:paraId="6873A15D" w14:textId="77777777" w:rsidR="000646A4" w:rsidRPr="008C1DC6" w:rsidRDefault="000646A4" w:rsidP="000C4E74">
            <w:pPr>
              <w:pStyle w:val="Heading3"/>
            </w:pPr>
          </w:p>
        </w:tc>
        <w:tc>
          <w:tcPr>
            <w:tcW w:w="6732" w:type="dxa"/>
          </w:tcPr>
          <w:p w14:paraId="37025B61" w14:textId="77777777" w:rsidR="000646A4" w:rsidRPr="008C1DC6" w:rsidRDefault="000646A4" w:rsidP="000C4E74">
            <w:pPr>
              <w:pStyle w:val="Heading2"/>
              <w:keepLines/>
              <w:rPr>
                <w:spacing w:val="-2"/>
              </w:rPr>
            </w:pPr>
            <w:bookmarkStart w:id="66" w:name="_Toc135224465"/>
            <w:bookmarkStart w:id="67" w:name="_Toc225527113"/>
            <w:r w:rsidRPr="008C1DC6">
              <w:rPr>
                <w:spacing w:val="-2"/>
              </w:rPr>
              <w:t xml:space="preserve">F. </w:t>
            </w:r>
            <w:r w:rsidRPr="008C1DC6">
              <w:t>Evaluation of Applications and Prequalification of Applicants</w:t>
            </w:r>
            <w:bookmarkEnd w:id="66"/>
            <w:bookmarkEnd w:id="67"/>
          </w:p>
        </w:tc>
      </w:tr>
      <w:tr w:rsidR="000646A4" w:rsidRPr="008C1DC6" w14:paraId="43A92047" w14:textId="77777777" w:rsidTr="003D6366">
        <w:tc>
          <w:tcPr>
            <w:tcW w:w="2628" w:type="dxa"/>
          </w:tcPr>
          <w:p w14:paraId="5852B436" w14:textId="77777777" w:rsidR="000646A4" w:rsidRPr="008C1DC6" w:rsidRDefault="000646A4" w:rsidP="000C4E74">
            <w:pPr>
              <w:pStyle w:val="Heading3"/>
            </w:pPr>
            <w:bookmarkStart w:id="68" w:name="_Toc135224466"/>
            <w:bookmarkStart w:id="69" w:name="_Toc225527114"/>
            <w:r w:rsidRPr="008C1DC6">
              <w:t>25.</w:t>
            </w:r>
            <w:r w:rsidRPr="008C1DC6">
              <w:tab/>
              <w:t>Evaluation of Applications</w:t>
            </w:r>
            <w:bookmarkEnd w:id="68"/>
            <w:bookmarkEnd w:id="69"/>
          </w:p>
        </w:tc>
        <w:tc>
          <w:tcPr>
            <w:tcW w:w="6732" w:type="dxa"/>
          </w:tcPr>
          <w:p w14:paraId="77D8650A" w14:textId="77777777" w:rsidR="000646A4" w:rsidRPr="008C1DC6" w:rsidRDefault="000646A4" w:rsidP="000C4E74">
            <w:pPr>
              <w:keepNext/>
              <w:keepLines/>
              <w:spacing w:after="200"/>
              <w:ind w:left="576" w:hanging="576"/>
              <w:jc w:val="both"/>
              <w:rPr>
                <w:spacing w:val="-2"/>
              </w:rPr>
            </w:pPr>
            <w:r w:rsidRPr="008C1DC6">
              <w:rPr>
                <w:spacing w:val="-2"/>
              </w:rPr>
              <w:t xml:space="preserve">25.1 </w:t>
            </w:r>
            <w:r w:rsidRPr="008C1DC6">
              <w:rPr>
                <w:spacing w:val="-2"/>
              </w:rPr>
              <w:tab/>
              <w:t xml:space="preserve">The Employer shall use the factors, methods, criteria, and requirements defined in Section III, Qualification Criteria and Requirements, to evaluate the qualifications of the Applicants, and no other methods, criteria, or requirements shall be used. The Employer reserves the right to waive minor deviations from the qualification criteria if they do not materially affect the technical capability and financial resources of an Applicant to perform the </w:t>
            </w:r>
            <w:r w:rsidR="0056329E" w:rsidRPr="008C1DC6">
              <w:rPr>
                <w:spacing w:val="-2"/>
              </w:rPr>
              <w:t>Contract</w:t>
            </w:r>
            <w:r w:rsidRPr="008C1DC6">
              <w:rPr>
                <w:spacing w:val="-2"/>
              </w:rPr>
              <w:t>.</w:t>
            </w:r>
          </w:p>
        </w:tc>
      </w:tr>
      <w:tr w:rsidR="000646A4" w:rsidRPr="008C1DC6" w14:paraId="5399FB44" w14:textId="77777777" w:rsidTr="003D6366">
        <w:tc>
          <w:tcPr>
            <w:tcW w:w="2628" w:type="dxa"/>
          </w:tcPr>
          <w:p w14:paraId="4A481025" w14:textId="77777777" w:rsidR="000646A4" w:rsidRPr="008C1DC6" w:rsidRDefault="000646A4" w:rsidP="000C4E74">
            <w:pPr>
              <w:pStyle w:val="Heading3"/>
            </w:pPr>
          </w:p>
        </w:tc>
        <w:tc>
          <w:tcPr>
            <w:tcW w:w="6732" w:type="dxa"/>
          </w:tcPr>
          <w:p w14:paraId="49A038CD" w14:textId="2EBECDA4" w:rsidR="0056329E" w:rsidRPr="008C1DC6" w:rsidRDefault="000646A4" w:rsidP="000C4E74">
            <w:pPr>
              <w:pStyle w:val="CommentText"/>
              <w:ind w:left="612" w:hanging="612"/>
              <w:jc w:val="both"/>
              <w:rPr>
                <w:spacing w:val="-2"/>
              </w:rPr>
            </w:pPr>
            <w:r w:rsidRPr="008C1DC6">
              <w:rPr>
                <w:spacing w:val="-2"/>
                <w:sz w:val="24"/>
                <w:szCs w:val="24"/>
              </w:rPr>
              <w:t>25.2</w:t>
            </w:r>
            <w:r w:rsidRPr="008C1DC6">
              <w:rPr>
                <w:spacing w:val="-2"/>
              </w:rPr>
              <w:tab/>
            </w:r>
            <w:r w:rsidRPr="008C1DC6">
              <w:rPr>
                <w:spacing w:val="-2"/>
                <w:sz w:val="24"/>
                <w:szCs w:val="24"/>
              </w:rPr>
              <w:t xml:space="preserve">Subcontractors proposed by the Applicant shall be fully qualified for their parts of the Works. The subcontractor’s qualifications shall not be used by the Applicant to qualify for the Works unless their parts of the Works were previously designated by the Employer </w:t>
            </w:r>
            <w:r w:rsidRPr="008C1DC6">
              <w:rPr>
                <w:b/>
                <w:spacing w:val="-2"/>
                <w:sz w:val="24"/>
                <w:szCs w:val="24"/>
              </w:rPr>
              <w:t xml:space="preserve">in the </w:t>
            </w:r>
            <w:r w:rsidR="008C5CEF" w:rsidRPr="008C1DC6">
              <w:rPr>
                <w:b/>
                <w:spacing w:val="-2"/>
                <w:sz w:val="24"/>
                <w:szCs w:val="24"/>
              </w:rPr>
              <w:t>PDS</w:t>
            </w:r>
            <w:r w:rsidRPr="008C1DC6">
              <w:rPr>
                <w:spacing w:val="-2"/>
                <w:sz w:val="24"/>
                <w:szCs w:val="24"/>
              </w:rPr>
              <w:t xml:space="preserve"> as can be met by </w:t>
            </w:r>
            <w:r w:rsidR="00850DC5" w:rsidRPr="008C1DC6">
              <w:rPr>
                <w:spacing w:val="-2"/>
                <w:sz w:val="24"/>
                <w:szCs w:val="24"/>
              </w:rPr>
              <w:t>Specialized Subcontractors</w:t>
            </w:r>
            <w:r w:rsidRPr="008C1DC6">
              <w:rPr>
                <w:spacing w:val="-2"/>
                <w:sz w:val="24"/>
                <w:szCs w:val="24"/>
              </w:rPr>
              <w:t xml:space="preserve">, in which case, the qualifications of the </w:t>
            </w:r>
            <w:r w:rsidR="008C5CEF" w:rsidRPr="008C1DC6">
              <w:rPr>
                <w:spacing w:val="-2"/>
                <w:sz w:val="24"/>
                <w:szCs w:val="24"/>
              </w:rPr>
              <w:t>S</w:t>
            </w:r>
            <w:r w:rsidRPr="008C1DC6">
              <w:rPr>
                <w:spacing w:val="-2"/>
                <w:sz w:val="24"/>
                <w:szCs w:val="24"/>
              </w:rPr>
              <w:t xml:space="preserve">pecialized </w:t>
            </w:r>
            <w:r w:rsidR="008C5CEF" w:rsidRPr="008C1DC6">
              <w:rPr>
                <w:spacing w:val="-2"/>
                <w:sz w:val="24"/>
                <w:szCs w:val="24"/>
              </w:rPr>
              <w:t>S</w:t>
            </w:r>
            <w:r w:rsidRPr="008C1DC6">
              <w:rPr>
                <w:spacing w:val="-2"/>
                <w:sz w:val="24"/>
                <w:szCs w:val="24"/>
              </w:rPr>
              <w:t>ubcontractor proposed by the Applicant may be added to the qualifications of the Applicant for the purpose of the evaluation.</w:t>
            </w:r>
          </w:p>
          <w:p w14:paraId="22AFF6C0" w14:textId="77777777" w:rsidR="000646A4" w:rsidRPr="008C1DC6" w:rsidRDefault="000646A4" w:rsidP="000C4E74">
            <w:pPr>
              <w:pStyle w:val="CommentText"/>
              <w:ind w:left="612" w:hanging="612"/>
              <w:jc w:val="both"/>
              <w:rPr>
                <w:spacing w:val="-2"/>
              </w:rPr>
            </w:pPr>
          </w:p>
        </w:tc>
      </w:tr>
      <w:tr w:rsidR="000646A4" w:rsidRPr="008C1DC6" w14:paraId="68CE9F70" w14:textId="77777777" w:rsidTr="003D6366">
        <w:tc>
          <w:tcPr>
            <w:tcW w:w="2628" w:type="dxa"/>
          </w:tcPr>
          <w:p w14:paraId="55493F89" w14:textId="77777777" w:rsidR="000646A4" w:rsidRPr="008C1DC6" w:rsidRDefault="000646A4" w:rsidP="000C4E74">
            <w:pPr>
              <w:pStyle w:val="Heading3"/>
            </w:pPr>
          </w:p>
        </w:tc>
        <w:tc>
          <w:tcPr>
            <w:tcW w:w="6732" w:type="dxa"/>
          </w:tcPr>
          <w:p w14:paraId="761750D2" w14:textId="77777777" w:rsidR="007F4AE5" w:rsidRPr="008C1DC6" w:rsidRDefault="000646A4" w:rsidP="000C4E74">
            <w:pPr>
              <w:tabs>
                <w:tab w:val="left" w:pos="2160"/>
              </w:tabs>
              <w:spacing w:after="180"/>
              <w:ind w:left="576" w:hanging="576"/>
              <w:jc w:val="both"/>
              <w:rPr>
                <w:spacing w:val="-2"/>
              </w:rPr>
            </w:pPr>
            <w:r w:rsidRPr="008C1DC6">
              <w:rPr>
                <w:spacing w:val="-2"/>
              </w:rPr>
              <w:t>25.3</w:t>
            </w:r>
            <w:r w:rsidRPr="008C1DC6">
              <w:rPr>
                <w:spacing w:val="-2"/>
              </w:rPr>
              <w:tab/>
              <w:t xml:space="preserve">In case of multiple contracts, Applicants should indicate in their Applications the individual contract or combination of contracts in which they are interested.  The Employer shall prequalify each Applicant for the maximum combination of contracts for which the Applicant has thereby indicated its interest and for which the Applicant meets the appropriate aggregate requirements. The </w:t>
            </w:r>
            <w:r w:rsidR="008C5CEF" w:rsidRPr="008C1DC6">
              <w:rPr>
                <w:spacing w:val="-2"/>
              </w:rPr>
              <w:t xml:space="preserve">qualification criteria </w:t>
            </w:r>
            <w:r w:rsidRPr="008C1DC6">
              <w:rPr>
                <w:spacing w:val="-2"/>
              </w:rPr>
              <w:t xml:space="preserve">and </w:t>
            </w:r>
            <w:r w:rsidR="008C5CEF" w:rsidRPr="008C1DC6">
              <w:rPr>
                <w:spacing w:val="-2"/>
              </w:rPr>
              <w:t xml:space="preserve">requirements </w:t>
            </w:r>
            <w:r w:rsidRPr="008C1DC6">
              <w:rPr>
                <w:spacing w:val="-2"/>
              </w:rPr>
              <w:t xml:space="preserve">are </w:t>
            </w:r>
            <w:r w:rsidR="008C5CEF" w:rsidRPr="008C1DC6">
              <w:rPr>
                <w:spacing w:val="-2"/>
              </w:rPr>
              <w:t xml:space="preserve">specified </w:t>
            </w:r>
            <w:r w:rsidRPr="008C1DC6">
              <w:rPr>
                <w:spacing w:val="-2"/>
              </w:rPr>
              <w:t>in Section III.</w:t>
            </w:r>
          </w:p>
          <w:p w14:paraId="77847143" w14:textId="1B7B6F83" w:rsidR="000646A4" w:rsidRPr="008C1DC6" w:rsidRDefault="00AA0DD4" w:rsidP="000C4E74">
            <w:pPr>
              <w:tabs>
                <w:tab w:val="left" w:pos="2160"/>
              </w:tabs>
              <w:spacing w:after="180"/>
              <w:ind w:left="576" w:hanging="576"/>
              <w:jc w:val="both"/>
              <w:rPr>
                <w:spacing w:val="-2"/>
              </w:rPr>
            </w:pPr>
            <w:r w:rsidRPr="008C1DC6">
              <w:rPr>
                <w:spacing w:val="-2"/>
              </w:rPr>
              <w:t>25.4</w:t>
            </w:r>
            <w:r w:rsidRPr="008C1DC6">
              <w:rPr>
                <w:spacing w:val="-2"/>
              </w:rPr>
              <w:tab/>
            </w:r>
            <w:r w:rsidR="000646A4" w:rsidRPr="008C1DC6">
              <w:rPr>
                <w:spacing w:val="-2"/>
              </w:rPr>
              <w:t xml:space="preserve">However, with respect to the specific experience under item </w:t>
            </w:r>
            <w:r w:rsidR="008D648B" w:rsidRPr="008C1DC6">
              <w:rPr>
                <w:spacing w:val="-2"/>
              </w:rPr>
              <w:t xml:space="preserve">Section III (Qualification Criteria and Requirements), </w:t>
            </w:r>
            <w:r w:rsidR="000646A4" w:rsidRPr="008C1DC6">
              <w:rPr>
                <w:spacing w:val="-2"/>
              </w:rPr>
              <w:t>4.2 (a) , the Employer will select any one or more of the options as identified below:</w:t>
            </w:r>
          </w:p>
          <w:p w14:paraId="2EFA039D" w14:textId="77777777" w:rsidR="000646A4" w:rsidRPr="008C1DC6" w:rsidRDefault="000646A4" w:rsidP="008D648B">
            <w:pPr>
              <w:spacing w:after="180"/>
              <w:ind w:left="954" w:firstLine="36"/>
              <w:jc w:val="both"/>
              <w:rPr>
                <w:spacing w:val="-2"/>
              </w:rPr>
            </w:pPr>
            <w:r w:rsidRPr="008C1DC6">
              <w:rPr>
                <w:b/>
                <w:spacing w:val="-2"/>
              </w:rPr>
              <w:t>N</w:t>
            </w:r>
            <w:r w:rsidRPr="008C1DC6">
              <w:rPr>
                <w:spacing w:val="-2"/>
              </w:rPr>
              <w:t xml:space="preserve"> is the minimum number of contracts</w:t>
            </w:r>
          </w:p>
          <w:p w14:paraId="486963A5" w14:textId="77777777" w:rsidR="000646A4" w:rsidRPr="008C1DC6" w:rsidRDefault="000646A4" w:rsidP="008D648B">
            <w:pPr>
              <w:spacing w:after="180"/>
              <w:ind w:left="954" w:firstLine="36"/>
              <w:jc w:val="both"/>
              <w:rPr>
                <w:spacing w:val="-2"/>
              </w:rPr>
            </w:pPr>
            <w:r w:rsidRPr="008C1DC6">
              <w:rPr>
                <w:b/>
                <w:spacing w:val="-2"/>
              </w:rPr>
              <w:t>V</w:t>
            </w:r>
            <w:r w:rsidRPr="008C1DC6">
              <w:rPr>
                <w:spacing w:val="-2"/>
              </w:rPr>
              <w:t xml:space="preserve"> is the minimum value of a single contract</w:t>
            </w:r>
            <w:r w:rsidR="00F41402" w:rsidRPr="008C1DC6">
              <w:rPr>
                <w:spacing w:val="-2"/>
              </w:rPr>
              <w:t>.</w:t>
            </w:r>
          </w:p>
          <w:p w14:paraId="0E2080F8" w14:textId="77777777" w:rsidR="000646A4" w:rsidRPr="008C1DC6" w:rsidRDefault="000646A4" w:rsidP="000C4E74">
            <w:pPr>
              <w:tabs>
                <w:tab w:val="left" w:pos="2160"/>
              </w:tabs>
              <w:spacing w:after="120"/>
              <w:ind w:left="576" w:hanging="576"/>
              <w:jc w:val="both"/>
              <w:rPr>
                <w:spacing w:val="-2"/>
              </w:rPr>
            </w:pPr>
            <w:r w:rsidRPr="008C1DC6">
              <w:rPr>
                <w:b/>
                <w:spacing w:val="-2"/>
              </w:rPr>
              <w:t>(a) Prequalification for one Contract</w:t>
            </w:r>
            <w:r w:rsidRPr="008C1DC6">
              <w:rPr>
                <w:spacing w:val="-2"/>
              </w:rPr>
              <w:t>:</w:t>
            </w:r>
          </w:p>
          <w:p w14:paraId="10005D46" w14:textId="77777777" w:rsidR="000646A4" w:rsidRPr="008C1DC6" w:rsidRDefault="000646A4" w:rsidP="000C4E74">
            <w:pPr>
              <w:tabs>
                <w:tab w:val="left" w:pos="1944"/>
                <w:tab w:val="left" w:pos="2394"/>
              </w:tabs>
              <w:spacing w:after="120"/>
              <w:ind w:left="972"/>
              <w:jc w:val="both"/>
              <w:rPr>
                <w:rFonts w:cs="Arial"/>
                <w:b/>
                <w:bCs/>
                <w:iCs/>
                <w:spacing w:val="-2"/>
                <w:sz w:val="28"/>
                <w:szCs w:val="28"/>
              </w:rPr>
            </w:pPr>
            <w:r w:rsidRPr="008C1DC6">
              <w:rPr>
                <w:spacing w:val="-2"/>
                <w:u w:val="single"/>
              </w:rPr>
              <w:t>Option 1</w:t>
            </w:r>
            <w:r w:rsidR="00AA0DD4" w:rsidRPr="008C1DC6">
              <w:rPr>
                <w:spacing w:val="-2"/>
              </w:rPr>
              <w:t>:</w:t>
            </w:r>
            <w:r w:rsidR="00AA0DD4" w:rsidRPr="008C1DC6">
              <w:rPr>
                <w:spacing w:val="-2"/>
              </w:rPr>
              <w:tab/>
            </w:r>
            <w:r w:rsidRPr="008C1DC6">
              <w:rPr>
                <w:spacing w:val="-2"/>
              </w:rPr>
              <w:t xml:space="preserve">(i) </w:t>
            </w:r>
            <w:r w:rsidR="00AA0DD4" w:rsidRPr="008C1DC6">
              <w:rPr>
                <w:spacing w:val="-2"/>
              </w:rPr>
              <w:tab/>
            </w:r>
            <w:r w:rsidRPr="008C1DC6">
              <w:rPr>
                <w:spacing w:val="-2"/>
              </w:rPr>
              <w:t>N contracts, each of minimum value V;</w:t>
            </w:r>
          </w:p>
          <w:p w14:paraId="7906FC3A" w14:textId="77777777" w:rsidR="000646A4" w:rsidRPr="008C1DC6" w:rsidRDefault="000646A4" w:rsidP="000C4E74">
            <w:pPr>
              <w:tabs>
                <w:tab w:val="left" w:pos="2160"/>
              </w:tabs>
              <w:spacing w:after="120"/>
              <w:ind w:left="576" w:firstLine="378"/>
              <w:jc w:val="both"/>
              <w:rPr>
                <w:b/>
                <w:spacing w:val="-2"/>
              </w:rPr>
            </w:pPr>
            <w:r w:rsidRPr="008C1DC6">
              <w:rPr>
                <w:b/>
                <w:spacing w:val="-2"/>
              </w:rPr>
              <w:t xml:space="preserve">Or </w:t>
            </w:r>
          </w:p>
          <w:p w14:paraId="1C0726F2" w14:textId="77777777" w:rsidR="00AA0DD4" w:rsidRPr="008C1DC6" w:rsidRDefault="000646A4" w:rsidP="000C4E74">
            <w:pPr>
              <w:tabs>
                <w:tab w:val="left" w:pos="1944"/>
                <w:tab w:val="left" w:pos="2394"/>
              </w:tabs>
              <w:spacing w:after="120"/>
              <w:ind w:left="954" w:firstLine="18"/>
              <w:jc w:val="both"/>
              <w:rPr>
                <w:spacing w:val="-2"/>
              </w:rPr>
            </w:pPr>
            <w:r w:rsidRPr="008C1DC6">
              <w:rPr>
                <w:spacing w:val="-2"/>
                <w:u w:val="single"/>
              </w:rPr>
              <w:t>Option 2</w:t>
            </w:r>
            <w:r w:rsidRPr="008C1DC6">
              <w:rPr>
                <w:spacing w:val="-2"/>
              </w:rPr>
              <w:t xml:space="preserve">: (i) </w:t>
            </w:r>
            <w:r w:rsidR="00AA0DD4" w:rsidRPr="008C1DC6">
              <w:rPr>
                <w:spacing w:val="-2"/>
              </w:rPr>
              <w:tab/>
            </w:r>
            <w:r w:rsidRPr="008C1DC6">
              <w:rPr>
                <w:spacing w:val="-2"/>
              </w:rPr>
              <w:t xml:space="preserve">N contracts, each of minimum value V, </w:t>
            </w:r>
          </w:p>
          <w:p w14:paraId="596DDEB7" w14:textId="77777777" w:rsidR="000646A4" w:rsidRPr="008C1DC6" w:rsidRDefault="00AA0DD4" w:rsidP="000C4E74">
            <w:pPr>
              <w:tabs>
                <w:tab w:val="left" w:pos="1944"/>
                <w:tab w:val="left" w:pos="2394"/>
              </w:tabs>
              <w:spacing w:after="120"/>
              <w:ind w:left="954" w:firstLine="18"/>
              <w:jc w:val="both"/>
              <w:rPr>
                <w:b/>
                <w:spacing w:val="-2"/>
              </w:rPr>
            </w:pPr>
            <w:r w:rsidRPr="008C1DC6">
              <w:rPr>
                <w:spacing w:val="-2"/>
              </w:rPr>
              <w:tab/>
            </w:r>
            <w:r w:rsidR="000646A4" w:rsidRPr="008C1DC6">
              <w:rPr>
                <w:b/>
                <w:spacing w:val="-2"/>
              </w:rPr>
              <w:t>Or</w:t>
            </w:r>
          </w:p>
          <w:p w14:paraId="6705F349" w14:textId="77777777" w:rsidR="000646A4" w:rsidRPr="008C1DC6" w:rsidRDefault="000646A4" w:rsidP="000C4E74">
            <w:pPr>
              <w:spacing w:after="120"/>
              <w:ind w:left="2394" w:hanging="450"/>
              <w:jc w:val="both"/>
              <w:rPr>
                <w:spacing w:val="-2"/>
              </w:rPr>
            </w:pPr>
            <w:r w:rsidRPr="008C1DC6">
              <w:rPr>
                <w:spacing w:val="-2"/>
              </w:rPr>
              <w:t xml:space="preserve">(ii) </w:t>
            </w:r>
            <w:r w:rsidR="00AA0DD4" w:rsidRPr="008C1DC6">
              <w:rPr>
                <w:spacing w:val="-2"/>
              </w:rPr>
              <w:tab/>
            </w:r>
            <w:r w:rsidRPr="008C1DC6">
              <w:rPr>
                <w:spacing w:val="-2"/>
              </w:rPr>
              <w:t>Less than or equal to N contracts, each of minimum value V, but with total value of all contracts equal or more than</w:t>
            </w:r>
            <w:r w:rsidR="00AA0DD4" w:rsidRPr="008C1DC6">
              <w:rPr>
                <w:spacing w:val="-2"/>
              </w:rPr>
              <w:t xml:space="preserve"> N x V</w:t>
            </w:r>
          </w:p>
          <w:p w14:paraId="6A532B6E" w14:textId="77777777" w:rsidR="00F234A3" w:rsidRPr="008C1DC6" w:rsidRDefault="000646A4" w:rsidP="000C4E74">
            <w:pPr>
              <w:spacing w:after="120"/>
              <w:rPr>
                <w:b/>
              </w:rPr>
            </w:pPr>
            <w:bookmarkStart w:id="70" w:name="_Toc303161650"/>
            <w:bookmarkStart w:id="71" w:name="_Toc444699918"/>
            <w:r w:rsidRPr="008C1DC6">
              <w:rPr>
                <w:b/>
              </w:rPr>
              <w:t xml:space="preserve">(b) Prequalification for </w:t>
            </w:r>
            <w:r w:rsidR="00F234A3" w:rsidRPr="008C1DC6">
              <w:rPr>
                <w:b/>
              </w:rPr>
              <w:t xml:space="preserve">Multiple </w:t>
            </w:r>
            <w:r w:rsidRPr="008C1DC6">
              <w:rPr>
                <w:b/>
              </w:rPr>
              <w:t>Contracts</w:t>
            </w:r>
            <w:bookmarkEnd w:id="70"/>
            <w:bookmarkEnd w:id="71"/>
          </w:p>
          <w:p w14:paraId="13B61B17" w14:textId="77777777" w:rsidR="000646A4" w:rsidRPr="008C1DC6" w:rsidRDefault="000646A4" w:rsidP="000C4E74">
            <w:pPr>
              <w:tabs>
                <w:tab w:val="left" w:pos="1944"/>
                <w:tab w:val="left" w:pos="2394"/>
              </w:tabs>
              <w:spacing w:after="120"/>
              <w:ind w:left="2394" w:hanging="1440"/>
              <w:rPr>
                <w:spacing w:val="-2"/>
              </w:rPr>
            </w:pPr>
            <w:r w:rsidRPr="008C1DC6">
              <w:rPr>
                <w:spacing w:val="-2"/>
                <w:u w:val="single"/>
              </w:rPr>
              <w:t>Option 1</w:t>
            </w:r>
            <w:r w:rsidRPr="008C1DC6">
              <w:rPr>
                <w:spacing w:val="-2"/>
              </w:rPr>
              <w:t xml:space="preserve">: </w:t>
            </w:r>
            <w:r w:rsidR="00AA0DD4" w:rsidRPr="008C1DC6">
              <w:rPr>
                <w:spacing w:val="-2"/>
              </w:rPr>
              <w:tab/>
            </w:r>
            <w:r w:rsidRPr="008C1DC6">
              <w:rPr>
                <w:spacing w:val="-2"/>
              </w:rPr>
              <w:t xml:space="preserve">(i) </w:t>
            </w:r>
            <w:r w:rsidR="00F234A3" w:rsidRPr="008C1DC6">
              <w:rPr>
                <w:spacing w:val="-2"/>
              </w:rPr>
              <w:t xml:space="preserve"> </w:t>
            </w:r>
            <w:r w:rsidR="00AA0DD4" w:rsidRPr="008C1DC6">
              <w:rPr>
                <w:spacing w:val="-2"/>
              </w:rPr>
              <w:tab/>
            </w:r>
            <w:r w:rsidRPr="008C1DC6">
              <w:rPr>
                <w:spacing w:val="-2"/>
              </w:rPr>
              <w:t xml:space="preserve">Minimum requirements for combined contract(s) shall be the aggregate requirements for each contract for which the </w:t>
            </w:r>
            <w:r w:rsidR="008C5CEF" w:rsidRPr="008C1DC6">
              <w:rPr>
                <w:spacing w:val="-2"/>
              </w:rPr>
              <w:t xml:space="preserve">Applicant </w:t>
            </w:r>
            <w:r w:rsidRPr="008C1DC6">
              <w:rPr>
                <w:spacing w:val="-2"/>
              </w:rPr>
              <w:t>has applied for as follows, and N1,</w:t>
            </w:r>
            <w:r w:rsidR="00AA0DD4" w:rsidRPr="008C1DC6">
              <w:rPr>
                <w:spacing w:val="-2"/>
              </w:rPr>
              <w:t xml:space="preserve"> </w:t>
            </w:r>
            <w:r w:rsidRPr="008C1DC6">
              <w:rPr>
                <w:spacing w:val="-2"/>
              </w:rPr>
              <w:t>N2,</w:t>
            </w:r>
            <w:r w:rsidR="00AA0DD4" w:rsidRPr="008C1DC6">
              <w:rPr>
                <w:spacing w:val="-2"/>
              </w:rPr>
              <w:t xml:space="preserve"> </w:t>
            </w:r>
            <w:r w:rsidRPr="008C1DC6">
              <w:rPr>
                <w:spacing w:val="-2"/>
              </w:rPr>
              <w:t>N3, etc. shall be different contracts:</w:t>
            </w:r>
          </w:p>
          <w:p w14:paraId="4C3A0C0F" w14:textId="77777777" w:rsidR="000646A4" w:rsidRPr="008C1DC6" w:rsidRDefault="00AA0DD4" w:rsidP="000C4E74">
            <w:pPr>
              <w:tabs>
                <w:tab w:val="left" w:pos="2160"/>
              </w:tabs>
              <w:spacing w:after="120"/>
              <w:ind w:left="2412"/>
              <w:jc w:val="both"/>
              <w:rPr>
                <w:spacing w:val="-2"/>
              </w:rPr>
            </w:pPr>
            <w:r w:rsidRPr="008C1DC6">
              <w:rPr>
                <w:b/>
                <w:spacing w:val="-2"/>
              </w:rPr>
              <w:t>Lot 1:</w:t>
            </w:r>
            <w:r w:rsidRPr="008C1DC6">
              <w:rPr>
                <w:spacing w:val="-2"/>
              </w:rPr>
              <w:t xml:space="preserve"> </w:t>
            </w:r>
            <w:r w:rsidR="000646A4" w:rsidRPr="008C1DC6">
              <w:rPr>
                <w:spacing w:val="-2"/>
              </w:rPr>
              <w:t xml:space="preserve">N1 contracts, each of minimum </w:t>
            </w:r>
            <w:r w:rsidR="000646A4" w:rsidRPr="008C1DC6">
              <w:rPr>
                <w:spacing w:val="-2"/>
              </w:rPr>
              <w:lastRenderedPageBreak/>
              <w:t>value V1;</w:t>
            </w:r>
          </w:p>
          <w:p w14:paraId="69ED78F5" w14:textId="77777777" w:rsidR="000646A4" w:rsidRPr="008C1DC6" w:rsidRDefault="00AA0DD4" w:rsidP="000C4E74">
            <w:pPr>
              <w:tabs>
                <w:tab w:val="left" w:pos="2160"/>
              </w:tabs>
              <w:spacing w:after="120"/>
              <w:ind w:left="2412"/>
              <w:jc w:val="both"/>
              <w:rPr>
                <w:spacing w:val="-2"/>
              </w:rPr>
            </w:pPr>
            <w:r w:rsidRPr="008C1DC6">
              <w:rPr>
                <w:b/>
                <w:spacing w:val="-2"/>
              </w:rPr>
              <w:t>Lot 2:</w:t>
            </w:r>
            <w:r w:rsidRPr="008C1DC6">
              <w:rPr>
                <w:spacing w:val="-2"/>
              </w:rPr>
              <w:t xml:space="preserve"> </w:t>
            </w:r>
            <w:r w:rsidR="000646A4" w:rsidRPr="008C1DC6">
              <w:rPr>
                <w:spacing w:val="-2"/>
              </w:rPr>
              <w:t xml:space="preserve">N2 contracts, each of minimum value V2; </w:t>
            </w:r>
          </w:p>
          <w:p w14:paraId="56464337" w14:textId="77777777" w:rsidR="000646A4" w:rsidRPr="008C1DC6" w:rsidRDefault="00AA0DD4" w:rsidP="000C4E74">
            <w:pPr>
              <w:tabs>
                <w:tab w:val="left" w:pos="2160"/>
              </w:tabs>
              <w:spacing w:after="120"/>
              <w:ind w:left="2412"/>
              <w:jc w:val="both"/>
              <w:rPr>
                <w:spacing w:val="-2"/>
              </w:rPr>
            </w:pPr>
            <w:r w:rsidRPr="008C1DC6">
              <w:rPr>
                <w:b/>
                <w:spacing w:val="-2"/>
              </w:rPr>
              <w:t>Lot 3:</w:t>
            </w:r>
            <w:r w:rsidRPr="008C1DC6">
              <w:rPr>
                <w:spacing w:val="-2"/>
              </w:rPr>
              <w:t xml:space="preserve"> </w:t>
            </w:r>
            <w:r w:rsidR="000646A4" w:rsidRPr="008C1DC6">
              <w:rPr>
                <w:spacing w:val="-2"/>
              </w:rPr>
              <w:t>N3 contracts, each of minimum value V3; ----etc.</w:t>
            </w:r>
          </w:p>
          <w:p w14:paraId="608D8A9E" w14:textId="77777777" w:rsidR="000646A4" w:rsidRPr="008C1DC6" w:rsidRDefault="000646A4" w:rsidP="000C4E74">
            <w:pPr>
              <w:tabs>
                <w:tab w:val="left" w:pos="2160"/>
              </w:tabs>
              <w:spacing w:after="120"/>
              <w:ind w:left="1944"/>
              <w:jc w:val="both"/>
              <w:rPr>
                <w:b/>
                <w:spacing w:val="-2"/>
              </w:rPr>
            </w:pPr>
            <w:r w:rsidRPr="008C1DC6">
              <w:rPr>
                <w:b/>
                <w:spacing w:val="-2"/>
              </w:rPr>
              <w:t>Or</w:t>
            </w:r>
          </w:p>
          <w:p w14:paraId="310BAFFB" w14:textId="77777777" w:rsidR="000646A4" w:rsidRPr="008C1DC6" w:rsidRDefault="000646A4" w:rsidP="000C4E74">
            <w:pPr>
              <w:tabs>
                <w:tab w:val="left" w:pos="1944"/>
              </w:tabs>
              <w:spacing w:after="120"/>
              <w:ind w:left="2412" w:hanging="1440"/>
              <w:jc w:val="both"/>
              <w:rPr>
                <w:spacing w:val="-2"/>
              </w:rPr>
            </w:pPr>
            <w:r w:rsidRPr="008C1DC6">
              <w:rPr>
                <w:spacing w:val="-2"/>
                <w:u w:val="single"/>
              </w:rPr>
              <w:t>Option 2</w:t>
            </w:r>
            <w:r w:rsidRPr="008C1DC6">
              <w:rPr>
                <w:spacing w:val="-2"/>
              </w:rPr>
              <w:t>:</w:t>
            </w:r>
            <w:r w:rsidR="00AA0DD4" w:rsidRPr="008C1DC6">
              <w:rPr>
                <w:spacing w:val="-2"/>
              </w:rPr>
              <w:tab/>
            </w:r>
            <w:r w:rsidRPr="008C1DC6">
              <w:rPr>
                <w:spacing w:val="-2"/>
              </w:rPr>
              <w:t>(i)</w:t>
            </w:r>
            <w:r w:rsidR="00AA0DD4" w:rsidRPr="008C1DC6">
              <w:rPr>
                <w:spacing w:val="-2"/>
              </w:rPr>
              <w:tab/>
            </w:r>
            <w:r w:rsidRPr="008C1DC6">
              <w:rPr>
                <w:spacing w:val="-2"/>
              </w:rPr>
              <w:t xml:space="preserve">Minimum requirements for combined contract(s) shall be the aggregate requirements for each contract for which the </w:t>
            </w:r>
            <w:r w:rsidR="008C5CEF" w:rsidRPr="008C1DC6">
              <w:rPr>
                <w:spacing w:val="-2"/>
              </w:rPr>
              <w:t xml:space="preserve">Applicant </w:t>
            </w:r>
            <w:r w:rsidRPr="008C1DC6">
              <w:rPr>
                <w:spacing w:val="-2"/>
              </w:rPr>
              <w:t>has applied for as follows, and N1,</w:t>
            </w:r>
            <w:r w:rsidR="00AA0DD4" w:rsidRPr="008C1DC6">
              <w:rPr>
                <w:spacing w:val="-2"/>
              </w:rPr>
              <w:t xml:space="preserve"> </w:t>
            </w:r>
            <w:r w:rsidRPr="008C1DC6">
              <w:rPr>
                <w:spacing w:val="-2"/>
              </w:rPr>
              <w:t>N2,</w:t>
            </w:r>
            <w:r w:rsidR="00AA0DD4" w:rsidRPr="008C1DC6">
              <w:rPr>
                <w:spacing w:val="-2"/>
              </w:rPr>
              <w:t xml:space="preserve"> </w:t>
            </w:r>
            <w:r w:rsidRPr="008C1DC6">
              <w:rPr>
                <w:spacing w:val="-2"/>
              </w:rPr>
              <w:t>N3, etc. shall be different contracts:</w:t>
            </w:r>
          </w:p>
          <w:p w14:paraId="286B0F32" w14:textId="77777777" w:rsidR="000646A4" w:rsidRPr="008C1DC6" w:rsidRDefault="00AA0DD4" w:rsidP="000C4E74">
            <w:pPr>
              <w:tabs>
                <w:tab w:val="left" w:pos="2160"/>
              </w:tabs>
              <w:spacing w:after="120"/>
              <w:ind w:left="2412"/>
              <w:jc w:val="both"/>
              <w:rPr>
                <w:spacing w:val="-2"/>
              </w:rPr>
            </w:pPr>
            <w:r w:rsidRPr="008C1DC6">
              <w:rPr>
                <w:b/>
                <w:spacing w:val="-2"/>
              </w:rPr>
              <w:t>Lot 1</w:t>
            </w:r>
            <w:r w:rsidRPr="008C1DC6">
              <w:rPr>
                <w:spacing w:val="-2"/>
              </w:rPr>
              <w:t xml:space="preserve">: </w:t>
            </w:r>
            <w:r w:rsidR="000646A4" w:rsidRPr="008C1DC6">
              <w:rPr>
                <w:spacing w:val="-2"/>
              </w:rPr>
              <w:t>N1 contracts, each of minimum value V1;</w:t>
            </w:r>
          </w:p>
          <w:p w14:paraId="2E32B0EE" w14:textId="77777777" w:rsidR="000646A4" w:rsidRPr="008C1DC6" w:rsidRDefault="00AA0DD4" w:rsidP="000C4E74">
            <w:pPr>
              <w:tabs>
                <w:tab w:val="left" w:pos="2160"/>
              </w:tabs>
              <w:spacing w:after="120"/>
              <w:ind w:left="2412"/>
              <w:jc w:val="both"/>
              <w:rPr>
                <w:spacing w:val="-2"/>
              </w:rPr>
            </w:pPr>
            <w:r w:rsidRPr="008C1DC6">
              <w:rPr>
                <w:b/>
                <w:spacing w:val="-2"/>
              </w:rPr>
              <w:t>Lot 2</w:t>
            </w:r>
            <w:r w:rsidRPr="008C1DC6">
              <w:rPr>
                <w:spacing w:val="-2"/>
              </w:rPr>
              <w:t xml:space="preserve">: </w:t>
            </w:r>
            <w:r w:rsidR="000646A4" w:rsidRPr="008C1DC6">
              <w:rPr>
                <w:spacing w:val="-2"/>
              </w:rPr>
              <w:t xml:space="preserve">N2 contracts, each of minimum value V2; </w:t>
            </w:r>
          </w:p>
          <w:p w14:paraId="69BA640A" w14:textId="77777777" w:rsidR="00AA0DD4" w:rsidRPr="008C1DC6" w:rsidRDefault="00AA0DD4" w:rsidP="000C4E74">
            <w:pPr>
              <w:tabs>
                <w:tab w:val="left" w:pos="2160"/>
              </w:tabs>
              <w:spacing w:after="120"/>
              <w:ind w:left="2412"/>
              <w:jc w:val="both"/>
              <w:rPr>
                <w:spacing w:val="-2"/>
              </w:rPr>
            </w:pPr>
            <w:r w:rsidRPr="008C1DC6">
              <w:rPr>
                <w:b/>
                <w:spacing w:val="-2"/>
              </w:rPr>
              <w:t>Lot 3</w:t>
            </w:r>
            <w:r w:rsidRPr="008C1DC6">
              <w:rPr>
                <w:spacing w:val="-2"/>
              </w:rPr>
              <w:t xml:space="preserve">: </w:t>
            </w:r>
            <w:r w:rsidR="000646A4" w:rsidRPr="008C1DC6">
              <w:rPr>
                <w:spacing w:val="-2"/>
              </w:rPr>
              <w:t>N3 contracts, each of minimum value V3; ----etc,</w:t>
            </w:r>
          </w:p>
          <w:p w14:paraId="2E9CBBB6" w14:textId="77777777" w:rsidR="000646A4" w:rsidRPr="008C1DC6" w:rsidRDefault="000646A4" w:rsidP="000C4E74">
            <w:pPr>
              <w:tabs>
                <w:tab w:val="left" w:pos="2160"/>
              </w:tabs>
              <w:spacing w:after="120"/>
              <w:ind w:left="1944"/>
              <w:jc w:val="both"/>
              <w:rPr>
                <w:b/>
                <w:spacing w:val="-2"/>
              </w:rPr>
            </w:pPr>
            <w:r w:rsidRPr="008C1DC6">
              <w:rPr>
                <w:b/>
                <w:spacing w:val="-2"/>
              </w:rPr>
              <w:t>Or</w:t>
            </w:r>
          </w:p>
          <w:p w14:paraId="4DD9F40E" w14:textId="77777777" w:rsidR="000646A4" w:rsidRPr="008C1DC6" w:rsidRDefault="000646A4" w:rsidP="000C4E74">
            <w:pPr>
              <w:tabs>
                <w:tab w:val="left" w:pos="2160"/>
              </w:tabs>
              <w:spacing w:after="120"/>
              <w:ind w:left="2484" w:hanging="540"/>
              <w:jc w:val="both"/>
              <w:rPr>
                <w:spacing w:val="-2"/>
              </w:rPr>
            </w:pPr>
            <w:r w:rsidRPr="008C1DC6">
              <w:rPr>
                <w:spacing w:val="-2"/>
              </w:rPr>
              <w:t xml:space="preserve">(ii) </w:t>
            </w:r>
            <w:r w:rsidR="00AA0DD4" w:rsidRPr="008C1DC6">
              <w:rPr>
                <w:spacing w:val="-2"/>
              </w:rPr>
              <w:tab/>
            </w:r>
            <w:r w:rsidR="00AA0DD4" w:rsidRPr="008C1DC6">
              <w:rPr>
                <w:b/>
                <w:spacing w:val="-2"/>
              </w:rPr>
              <w:t>Lot 1:</w:t>
            </w:r>
            <w:r w:rsidR="00AA0DD4" w:rsidRPr="008C1DC6">
              <w:rPr>
                <w:spacing w:val="-2"/>
              </w:rPr>
              <w:t xml:space="preserve"> </w:t>
            </w:r>
            <w:r w:rsidRPr="008C1DC6">
              <w:rPr>
                <w:spacing w:val="-2"/>
              </w:rPr>
              <w:t>N1 contra</w:t>
            </w:r>
            <w:r w:rsidR="00AA0DD4" w:rsidRPr="008C1DC6">
              <w:rPr>
                <w:spacing w:val="-2"/>
              </w:rPr>
              <w:t xml:space="preserve">cts, each of minimum value V1; </w:t>
            </w:r>
            <w:r w:rsidRPr="008C1DC6">
              <w:rPr>
                <w:spacing w:val="-2"/>
              </w:rPr>
              <w:t>or  number of contracts less than or equal to N1, each of minimum value V1, but with total value of all contracts equal or more than N1 x V1</w:t>
            </w:r>
          </w:p>
          <w:p w14:paraId="3D74AD1B" w14:textId="77777777" w:rsidR="000646A4" w:rsidRPr="008C1DC6" w:rsidRDefault="000646A4" w:rsidP="000C4E74">
            <w:pPr>
              <w:tabs>
                <w:tab w:val="left" w:pos="2160"/>
              </w:tabs>
              <w:spacing w:after="120"/>
              <w:ind w:left="2412"/>
              <w:jc w:val="both"/>
              <w:rPr>
                <w:spacing w:val="-2"/>
              </w:rPr>
            </w:pPr>
            <w:r w:rsidRPr="008C1DC6">
              <w:rPr>
                <w:b/>
                <w:spacing w:val="-2"/>
              </w:rPr>
              <w:t>Lot 2:</w:t>
            </w:r>
            <w:r w:rsidR="00AA0DD4" w:rsidRPr="008C1DC6">
              <w:rPr>
                <w:spacing w:val="-2"/>
              </w:rPr>
              <w:t xml:space="preserve"> </w:t>
            </w:r>
            <w:r w:rsidRPr="008C1DC6">
              <w:rPr>
                <w:spacing w:val="-2"/>
              </w:rPr>
              <w:t>N2 contracts, each of minimum value V2; or number of contracts less than or equal to N2, each of minimum value V2, but with total value of all contracts equal or more than N2 x V2</w:t>
            </w:r>
          </w:p>
          <w:p w14:paraId="4021AD7D" w14:textId="77777777" w:rsidR="000646A4" w:rsidRPr="008C1DC6" w:rsidRDefault="000646A4" w:rsidP="000C4E74">
            <w:pPr>
              <w:tabs>
                <w:tab w:val="left" w:pos="2160"/>
              </w:tabs>
              <w:spacing w:after="120"/>
              <w:ind w:left="2412"/>
              <w:jc w:val="both"/>
              <w:rPr>
                <w:spacing w:val="-2"/>
              </w:rPr>
            </w:pPr>
            <w:r w:rsidRPr="008C1DC6">
              <w:rPr>
                <w:b/>
                <w:spacing w:val="-2"/>
              </w:rPr>
              <w:t>Lot 3:</w:t>
            </w:r>
            <w:r w:rsidR="00AA0DD4" w:rsidRPr="008C1DC6">
              <w:rPr>
                <w:spacing w:val="-2"/>
              </w:rPr>
              <w:t xml:space="preserve"> </w:t>
            </w:r>
            <w:r w:rsidRPr="008C1DC6">
              <w:rPr>
                <w:spacing w:val="-2"/>
              </w:rPr>
              <w:t>N3 contracts, each of minimum value V3; or number of contracts less than or equal to N3, each of minimum value V3, but with total value of all contracts equal or more than N3 x V3</w:t>
            </w:r>
            <w:r w:rsidR="00AA0DD4" w:rsidRPr="008C1DC6">
              <w:rPr>
                <w:spacing w:val="-2"/>
              </w:rPr>
              <w:t xml:space="preserve"> </w:t>
            </w:r>
            <w:r w:rsidRPr="008C1DC6">
              <w:rPr>
                <w:spacing w:val="-2"/>
              </w:rPr>
              <w:t>----etc.</w:t>
            </w:r>
          </w:p>
          <w:p w14:paraId="67097597" w14:textId="77777777" w:rsidR="000646A4" w:rsidRPr="008C1DC6" w:rsidRDefault="000646A4" w:rsidP="000C4E74">
            <w:pPr>
              <w:tabs>
                <w:tab w:val="left" w:pos="2160"/>
              </w:tabs>
              <w:spacing w:after="120"/>
              <w:ind w:left="2034" w:firstLine="36"/>
              <w:jc w:val="both"/>
              <w:rPr>
                <w:rFonts w:cs="Arial"/>
                <w:b/>
                <w:bCs/>
                <w:iCs/>
                <w:spacing w:val="-2"/>
                <w:sz w:val="28"/>
                <w:szCs w:val="28"/>
              </w:rPr>
            </w:pPr>
            <w:r w:rsidRPr="008C1DC6">
              <w:rPr>
                <w:b/>
                <w:spacing w:val="-2"/>
              </w:rPr>
              <w:t>Or</w:t>
            </w:r>
          </w:p>
          <w:p w14:paraId="70F1123F" w14:textId="77777777" w:rsidR="000646A4" w:rsidRPr="008C1DC6" w:rsidRDefault="000646A4" w:rsidP="000C4E74">
            <w:pPr>
              <w:tabs>
                <w:tab w:val="left" w:pos="2034"/>
              </w:tabs>
              <w:spacing w:after="120"/>
              <w:ind w:left="2412" w:hanging="1440"/>
              <w:jc w:val="both"/>
              <w:rPr>
                <w:spacing w:val="-2"/>
              </w:rPr>
            </w:pPr>
            <w:r w:rsidRPr="008C1DC6">
              <w:rPr>
                <w:spacing w:val="-2"/>
                <w:u w:val="single"/>
              </w:rPr>
              <w:t>Option 3:</w:t>
            </w:r>
            <w:r w:rsidR="00AA0DD4" w:rsidRPr="008C1DC6">
              <w:rPr>
                <w:spacing w:val="-2"/>
              </w:rPr>
              <w:tab/>
              <w:t>(i)</w:t>
            </w:r>
            <w:r w:rsidR="00AA0DD4" w:rsidRPr="008C1DC6">
              <w:rPr>
                <w:spacing w:val="-2"/>
              </w:rPr>
              <w:tab/>
            </w:r>
            <w:r w:rsidRPr="008C1DC6">
              <w:rPr>
                <w:spacing w:val="-2"/>
              </w:rPr>
              <w:t xml:space="preserve">Minimum requirements for combined contract(s) shall be the aggregate requirements for each contract for which the </w:t>
            </w:r>
            <w:r w:rsidR="008C5CEF" w:rsidRPr="008C1DC6">
              <w:rPr>
                <w:spacing w:val="-2"/>
              </w:rPr>
              <w:t xml:space="preserve">Applicant </w:t>
            </w:r>
            <w:r w:rsidRPr="008C1DC6">
              <w:rPr>
                <w:spacing w:val="-2"/>
              </w:rPr>
              <w:t>has applied for as follows, and N1,</w:t>
            </w:r>
            <w:r w:rsidR="00AA0DD4" w:rsidRPr="008C1DC6">
              <w:rPr>
                <w:spacing w:val="-2"/>
              </w:rPr>
              <w:t xml:space="preserve"> </w:t>
            </w:r>
            <w:r w:rsidRPr="008C1DC6">
              <w:rPr>
                <w:spacing w:val="-2"/>
              </w:rPr>
              <w:t>N2</w:t>
            </w:r>
            <w:r w:rsidR="00AA0DD4" w:rsidRPr="008C1DC6">
              <w:rPr>
                <w:spacing w:val="-2"/>
              </w:rPr>
              <w:t xml:space="preserve"> </w:t>
            </w:r>
            <w:r w:rsidRPr="008C1DC6">
              <w:rPr>
                <w:spacing w:val="-2"/>
              </w:rPr>
              <w:t>,N3, etc. shall be different contracts:</w:t>
            </w:r>
          </w:p>
          <w:p w14:paraId="6B55E668" w14:textId="77777777" w:rsidR="000646A4" w:rsidRPr="008C1DC6" w:rsidRDefault="000646A4" w:rsidP="000C4E74">
            <w:pPr>
              <w:tabs>
                <w:tab w:val="left" w:pos="2160"/>
              </w:tabs>
              <w:spacing w:after="120"/>
              <w:ind w:left="2412"/>
              <w:jc w:val="both"/>
              <w:rPr>
                <w:spacing w:val="-2"/>
              </w:rPr>
            </w:pPr>
            <w:r w:rsidRPr="008C1DC6">
              <w:rPr>
                <w:b/>
                <w:spacing w:val="-2"/>
              </w:rPr>
              <w:t>Lot 1:</w:t>
            </w:r>
            <w:r w:rsidR="00AA0DD4" w:rsidRPr="008C1DC6">
              <w:rPr>
                <w:spacing w:val="-2"/>
              </w:rPr>
              <w:t xml:space="preserve"> </w:t>
            </w:r>
            <w:r w:rsidRPr="008C1DC6">
              <w:rPr>
                <w:spacing w:val="-2"/>
              </w:rPr>
              <w:t xml:space="preserve">N1 contracts, each of minimum </w:t>
            </w:r>
            <w:r w:rsidRPr="008C1DC6">
              <w:rPr>
                <w:spacing w:val="-2"/>
              </w:rPr>
              <w:lastRenderedPageBreak/>
              <w:t>value V1;</w:t>
            </w:r>
          </w:p>
          <w:p w14:paraId="597516CC" w14:textId="77777777" w:rsidR="000646A4" w:rsidRPr="008C1DC6" w:rsidRDefault="000646A4" w:rsidP="000C4E74">
            <w:pPr>
              <w:tabs>
                <w:tab w:val="left" w:pos="2160"/>
              </w:tabs>
              <w:spacing w:after="120"/>
              <w:ind w:left="2412"/>
              <w:jc w:val="both"/>
              <w:rPr>
                <w:spacing w:val="-2"/>
              </w:rPr>
            </w:pPr>
            <w:r w:rsidRPr="008C1DC6">
              <w:rPr>
                <w:b/>
                <w:spacing w:val="-2"/>
              </w:rPr>
              <w:t>Lot 2:</w:t>
            </w:r>
            <w:r w:rsidR="00AA0DD4" w:rsidRPr="008C1DC6">
              <w:rPr>
                <w:spacing w:val="-2"/>
              </w:rPr>
              <w:t xml:space="preserve"> </w:t>
            </w:r>
            <w:r w:rsidRPr="008C1DC6">
              <w:rPr>
                <w:spacing w:val="-2"/>
              </w:rPr>
              <w:t xml:space="preserve">N2 contracts, each of minimum value V2; </w:t>
            </w:r>
          </w:p>
          <w:p w14:paraId="7BF8630D" w14:textId="77777777" w:rsidR="00375288" w:rsidRPr="008C1DC6" w:rsidRDefault="000646A4" w:rsidP="000C4E74">
            <w:pPr>
              <w:tabs>
                <w:tab w:val="left" w:pos="2160"/>
              </w:tabs>
              <w:spacing w:after="120"/>
              <w:ind w:left="2412"/>
              <w:jc w:val="both"/>
              <w:rPr>
                <w:spacing w:val="-2"/>
              </w:rPr>
            </w:pPr>
            <w:r w:rsidRPr="008C1DC6">
              <w:rPr>
                <w:b/>
                <w:spacing w:val="-2"/>
              </w:rPr>
              <w:t>Lot 3:</w:t>
            </w:r>
            <w:r w:rsidR="00AA0DD4" w:rsidRPr="008C1DC6">
              <w:rPr>
                <w:spacing w:val="-2"/>
              </w:rPr>
              <w:t xml:space="preserve"> </w:t>
            </w:r>
            <w:r w:rsidRPr="008C1DC6">
              <w:rPr>
                <w:spacing w:val="-2"/>
              </w:rPr>
              <w:t xml:space="preserve">N3 contracts, each of minimum value V3; ----etc, </w:t>
            </w:r>
          </w:p>
          <w:p w14:paraId="02FCECDA" w14:textId="77777777" w:rsidR="000646A4" w:rsidRPr="008C1DC6" w:rsidRDefault="000646A4" w:rsidP="000C4E74">
            <w:pPr>
              <w:tabs>
                <w:tab w:val="left" w:pos="2160"/>
              </w:tabs>
              <w:spacing w:after="120"/>
              <w:ind w:left="2034"/>
              <w:jc w:val="both"/>
              <w:rPr>
                <w:b/>
                <w:spacing w:val="-2"/>
              </w:rPr>
            </w:pPr>
            <w:r w:rsidRPr="008C1DC6">
              <w:rPr>
                <w:b/>
                <w:spacing w:val="-2"/>
              </w:rPr>
              <w:t>Or</w:t>
            </w:r>
          </w:p>
          <w:p w14:paraId="3C1715E0" w14:textId="77777777" w:rsidR="000646A4" w:rsidRPr="008C1DC6" w:rsidRDefault="000646A4" w:rsidP="000C4E74">
            <w:pPr>
              <w:spacing w:after="120"/>
              <w:ind w:left="2394" w:hanging="342"/>
              <w:jc w:val="both"/>
              <w:rPr>
                <w:spacing w:val="-2"/>
              </w:rPr>
            </w:pPr>
            <w:r w:rsidRPr="008C1DC6">
              <w:rPr>
                <w:spacing w:val="-2"/>
              </w:rPr>
              <w:t xml:space="preserve">(ii) </w:t>
            </w:r>
            <w:r w:rsidRPr="008C1DC6">
              <w:rPr>
                <w:b/>
                <w:spacing w:val="-2"/>
              </w:rPr>
              <w:t>Lot 1:</w:t>
            </w:r>
            <w:r w:rsidR="00AA0DD4" w:rsidRPr="008C1DC6">
              <w:rPr>
                <w:spacing w:val="-2"/>
              </w:rPr>
              <w:t xml:space="preserve"> </w:t>
            </w:r>
            <w:r w:rsidRPr="008C1DC6">
              <w:rPr>
                <w:spacing w:val="-2"/>
              </w:rPr>
              <w:t>N1 contracts, each of minimum value V1;  or  number of contracts less than or equal to N1, each of minimum value V1, but with total value of all contracts equal or more than N1 x V1</w:t>
            </w:r>
          </w:p>
          <w:p w14:paraId="5CAF126F" w14:textId="77777777" w:rsidR="000646A4" w:rsidRPr="008C1DC6" w:rsidRDefault="000646A4" w:rsidP="000C4E74">
            <w:pPr>
              <w:tabs>
                <w:tab w:val="left" w:pos="2160"/>
              </w:tabs>
              <w:spacing w:after="120"/>
              <w:ind w:left="2412"/>
              <w:jc w:val="both"/>
              <w:rPr>
                <w:spacing w:val="-2"/>
              </w:rPr>
            </w:pPr>
            <w:r w:rsidRPr="008C1DC6">
              <w:rPr>
                <w:b/>
                <w:spacing w:val="-2"/>
              </w:rPr>
              <w:t>Lot 2:</w:t>
            </w:r>
            <w:r w:rsidR="00375288" w:rsidRPr="008C1DC6">
              <w:rPr>
                <w:spacing w:val="-2"/>
              </w:rPr>
              <w:t xml:space="preserve"> </w:t>
            </w:r>
            <w:r w:rsidRPr="008C1DC6">
              <w:rPr>
                <w:spacing w:val="-2"/>
              </w:rPr>
              <w:t>N2 contracts, each of minimum value V2; or number of contracts less than or equal to N2, each of minimum value V2, but with total value of all contracts equal or more than N2 x V2</w:t>
            </w:r>
          </w:p>
          <w:p w14:paraId="436317EC" w14:textId="77777777" w:rsidR="00375288" w:rsidRPr="008C1DC6" w:rsidRDefault="00375288" w:rsidP="000C4E74">
            <w:pPr>
              <w:tabs>
                <w:tab w:val="left" w:pos="2160"/>
              </w:tabs>
              <w:spacing w:after="120"/>
              <w:ind w:left="2412"/>
              <w:jc w:val="both"/>
              <w:rPr>
                <w:spacing w:val="-2"/>
              </w:rPr>
            </w:pPr>
            <w:r w:rsidRPr="008C1DC6">
              <w:rPr>
                <w:b/>
                <w:spacing w:val="-2"/>
              </w:rPr>
              <w:t>Lot 3:</w:t>
            </w:r>
            <w:r w:rsidRPr="008C1DC6">
              <w:rPr>
                <w:spacing w:val="-2"/>
              </w:rPr>
              <w:t xml:space="preserve"> </w:t>
            </w:r>
            <w:r w:rsidR="000646A4" w:rsidRPr="008C1DC6">
              <w:rPr>
                <w:spacing w:val="-2"/>
              </w:rPr>
              <w:t>N3 contracts, each of minimum value V3; or number of contracts less than or equal to N3, each of minimum value V3, but with total value of all contracts equal or more than N3 x V3</w:t>
            </w:r>
            <w:r w:rsidRPr="008C1DC6">
              <w:rPr>
                <w:spacing w:val="-2"/>
              </w:rPr>
              <w:t xml:space="preserve"> </w:t>
            </w:r>
            <w:r w:rsidR="000646A4" w:rsidRPr="008C1DC6">
              <w:rPr>
                <w:spacing w:val="-2"/>
              </w:rPr>
              <w:t xml:space="preserve">----etc, </w:t>
            </w:r>
          </w:p>
          <w:p w14:paraId="4B998C47" w14:textId="77777777" w:rsidR="000646A4" w:rsidRPr="008C1DC6" w:rsidRDefault="000646A4" w:rsidP="000C4E74">
            <w:pPr>
              <w:tabs>
                <w:tab w:val="left" w:pos="2160"/>
              </w:tabs>
              <w:spacing w:after="120"/>
              <w:ind w:left="2034"/>
              <w:jc w:val="both"/>
              <w:rPr>
                <w:b/>
                <w:spacing w:val="-2"/>
              </w:rPr>
            </w:pPr>
            <w:r w:rsidRPr="008C1DC6">
              <w:rPr>
                <w:b/>
                <w:spacing w:val="-2"/>
              </w:rPr>
              <w:t>Or</w:t>
            </w:r>
          </w:p>
          <w:p w14:paraId="5CA76DF0" w14:textId="77777777" w:rsidR="000646A4" w:rsidRPr="008C1DC6" w:rsidRDefault="000646A4" w:rsidP="000C4E74">
            <w:pPr>
              <w:tabs>
                <w:tab w:val="left" w:pos="2160"/>
              </w:tabs>
              <w:spacing w:after="120"/>
              <w:ind w:left="2412" w:hanging="360"/>
              <w:jc w:val="both"/>
              <w:rPr>
                <w:rFonts w:cs="Arial"/>
                <w:b/>
                <w:bCs/>
                <w:iCs/>
                <w:spacing w:val="-2"/>
                <w:sz w:val="28"/>
                <w:szCs w:val="28"/>
              </w:rPr>
            </w:pPr>
            <w:r w:rsidRPr="008C1DC6">
              <w:rPr>
                <w:spacing w:val="-2"/>
              </w:rPr>
              <w:t>(iii) Subject to compliance as per (ii) above with respect to minimum value of single contract for each lot,  total number of contracts is equal or less than N1 + N2 + N3 +--but the total value of all such contracts is equal or more than N1 x V1 + N2 x V2 + N3 x V3 +---.</w:t>
            </w:r>
          </w:p>
          <w:p w14:paraId="1E316A7A" w14:textId="77777777" w:rsidR="000646A4" w:rsidRPr="008C1DC6" w:rsidRDefault="00AA0DD4" w:rsidP="00157D9E">
            <w:pPr>
              <w:pStyle w:val="S1-subpara"/>
              <w:numPr>
                <w:ilvl w:val="0"/>
                <w:numId w:val="0"/>
              </w:numPr>
              <w:ind w:left="612" w:hanging="612"/>
              <w:rPr>
                <w:spacing w:val="-2"/>
              </w:rPr>
            </w:pPr>
            <w:r w:rsidRPr="008C1DC6">
              <w:rPr>
                <w:spacing w:val="-2"/>
              </w:rPr>
              <w:t>25.5</w:t>
            </w:r>
            <w:r w:rsidR="000646A4" w:rsidRPr="008C1DC6">
              <w:rPr>
                <w:spacing w:val="-2"/>
              </w:rPr>
              <w:tab/>
              <w:t xml:space="preserve">Only the qualifications of the Applicant shall be considered.  </w:t>
            </w:r>
            <w:r w:rsidR="000646A4" w:rsidRPr="008C1DC6">
              <w:t xml:space="preserve">The qualifications of other firms, including the Applicant’s subsidiaries, parent entities, affiliates, subcontractors (other than </w:t>
            </w:r>
            <w:r w:rsidR="00850DC5" w:rsidRPr="008C1DC6">
              <w:t>Specialized Subcontractors</w:t>
            </w:r>
            <w:r w:rsidR="000646A4" w:rsidRPr="008C1DC6">
              <w:t xml:space="preserve"> in accordance with ITA 25.2 above) or any other firm(s) different from the Applicant shall not be considered.</w:t>
            </w:r>
          </w:p>
        </w:tc>
      </w:tr>
      <w:tr w:rsidR="000646A4" w:rsidRPr="008C1DC6" w14:paraId="3C79BBA1" w14:textId="77777777" w:rsidTr="003D6366">
        <w:tc>
          <w:tcPr>
            <w:tcW w:w="2628" w:type="dxa"/>
          </w:tcPr>
          <w:p w14:paraId="59C772B6" w14:textId="77777777" w:rsidR="000646A4" w:rsidRPr="008C1DC6" w:rsidRDefault="000646A4" w:rsidP="000C4E74">
            <w:pPr>
              <w:pStyle w:val="Heading3"/>
              <w:spacing w:after="200"/>
            </w:pPr>
            <w:bookmarkStart w:id="72" w:name="_Toc135224467"/>
            <w:bookmarkStart w:id="73" w:name="_Toc225527115"/>
            <w:r w:rsidRPr="008C1DC6">
              <w:lastRenderedPageBreak/>
              <w:t>26.</w:t>
            </w:r>
            <w:r w:rsidRPr="008C1DC6">
              <w:tab/>
              <w:t>Employer’s Right to Accept or Reject Applications</w:t>
            </w:r>
            <w:bookmarkEnd w:id="72"/>
            <w:bookmarkEnd w:id="73"/>
          </w:p>
        </w:tc>
        <w:tc>
          <w:tcPr>
            <w:tcW w:w="6732" w:type="dxa"/>
          </w:tcPr>
          <w:p w14:paraId="5388A6F4" w14:textId="77777777" w:rsidR="000646A4" w:rsidRPr="008C1DC6" w:rsidRDefault="000646A4" w:rsidP="000C4E74">
            <w:pPr>
              <w:tabs>
                <w:tab w:val="left" w:pos="2160"/>
              </w:tabs>
              <w:spacing w:after="200"/>
              <w:ind w:left="576" w:hanging="576"/>
              <w:jc w:val="both"/>
              <w:rPr>
                <w:spacing w:val="-2"/>
              </w:rPr>
            </w:pPr>
            <w:r w:rsidRPr="008C1DC6">
              <w:rPr>
                <w:spacing w:val="-2"/>
              </w:rPr>
              <w:t xml:space="preserve">26.1 </w:t>
            </w:r>
            <w:r w:rsidRPr="008C1DC6">
              <w:rPr>
                <w:spacing w:val="-2"/>
              </w:rPr>
              <w:tab/>
              <w:t>The Employer reserves the right to accept or reject any Application, and to annul the prequalification process and reject all Applications at any time, without thereby incurring any liability to the Applicants.</w:t>
            </w:r>
          </w:p>
        </w:tc>
      </w:tr>
      <w:tr w:rsidR="000646A4" w:rsidRPr="008C1DC6" w14:paraId="3CE70D06" w14:textId="77777777" w:rsidTr="003D6366">
        <w:tc>
          <w:tcPr>
            <w:tcW w:w="2628" w:type="dxa"/>
          </w:tcPr>
          <w:p w14:paraId="251FD2ED" w14:textId="77777777" w:rsidR="000646A4" w:rsidRPr="008C1DC6" w:rsidRDefault="00157053" w:rsidP="000C4E74">
            <w:pPr>
              <w:pStyle w:val="Heading3"/>
            </w:pPr>
            <w:bookmarkStart w:id="74" w:name="_Toc135224468"/>
            <w:bookmarkStart w:id="75" w:name="_Toc225527116"/>
            <w:r w:rsidRPr="008C1DC6">
              <w:t>27.</w:t>
            </w:r>
            <w:r w:rsidRPr="008C1DC6">
              <w:tab/>
              <w:t>Prequalifica</w:t>
            </w:r>
            <w:r w:rsidR="000646A4" w:rsidRPr="008C1DC6">
              <w:t>tion of Applicants</w:t>
            </w:r>
            <w:bookmarkEnd w:id="74"/>
            <w:bookmarkEnd w:id="75"/>
          </w:p>
        </w:tc>
        <w:tc>
          <w:tcPr>
            <w:tcW w:w="6732" w:type="dxa"/>
          </w:tcPr>
          <w:p w14:paraId="50EB93DB" w14:textId="77777777" w:rsidR="000646A4" w:rsidRPr="008C1DC6" w:rsidRDefault="000646A4" w:rsidP="000C4E74">
            <w:pPr>
              <w:tabs>
                <w:tab w:val="left" w:pos="2160"/>
              </w:tabs>
              <w:spacing w:after="200"/>
              <w:ind w:left="576" w:hanging="576"/>
              <w:jc w:val="both"/>
              <w:rPr>
                <w:spacing w:val="-4"/>
              </w:rPr>
            </w:pPr>
            <w:r w:rsidRPr="008C1DC6">
              <w:rPr>
                <w:spacing w:val="-2"/>
              </w:rPr>
              <w:t xml:space="preserve">27.1 </w:t>
            </w:r>
            <w:r w:rsidRPr="008C1DC6">
              <w:rPr>
                <w:spacing w:val="-2"/>
              </w:rPr>
              <w:tab/>
              <w:t>All Applicants whose Applications substantially meet or exceed the specified qualification requirements will</w:t>
            </w:r>
            <w:r w:rsidRPr="008C1DC6">
              <w:rPr>
                <w:spacing w:val="-4"/>
              </w:rPr>
              <w:t xml:space="preserve"> be prequalified by </w:t>
            </w:r>
            <w:r w:rsidRPr="008C1DC6">
              <w:rPr>
                <w:spacing w:val="-4"/>
              </w:rPr>
              <w:lastRenderedPageBreak/>
              <w:t>the Employer.</w:t>
            </w:r>
          </w:p>
          <w:p w14:paraId="78941684" w14:textId="77777777" w:rsidR="000646A4" w:rsidRPr="008C1DC6" w:rsidRDefault="000646A4" w:rsidP="000C4E74">
            <w:pPr>
              <w:tabs>
                <w:tab w:val="left" w:pos="2160"/>
              </w:tabs>
              <w:spacing w:after="200"/>
              <w:ind w:left="576" w:hanging="576"/>
              <w:jc w:val="both"/>
              <w:rPr>
                <w:spacing w:val="-4"/>
              </w:rPr>
            </w:pPr>
            <w:r w:rsidRPr="008C1DC6">
              <w:rPr>
                <w:spacing w:val="-4"/>
              </w:rPr>
              <w:t>27.2</w:t>
            </w:r>
            <w:r w:rsidRPr="008C1DC6">
              <w:rPr>
                <w:spacing w:val="-4"/>
              </w:rPr>
              <w:tab/>
              <w:t>An Applicant may be “conditionally prequalified,” that is, qualified subject to the Applicant submitting or correcting certain specified nonmaterial documents or deficiencies to the satisfaction of the Employer.</w:t>
            </w:r>
            <w:r w:rsidRPr="008C1DC6" w:rsidDel="00A31D6E">
              <w:rPr>
                <w:spacing w:val="-4"/>
              </w:rPr>
              <w:t xml:space="preserve"> </w:t>
            </w:r>
          </w:p>
          <w:p w14:paraId="6430BD9D" w14:textId="77777777" w:rsidR="000646A4" w:rsidRPr="008C1DC6" w:rsidRDefault="000646A4" w:rsidP="000C4E74">
            <w:pPr>
              <w:tabs>
                <w:tab w:val="left" w:pos="2160"/>
              </w:tabs>
              <w:spacing w:after="200"/>
              <w:ind w:left="576" w:hanging="576"/>
              <w:jc w:val="both"/>
              <w:rPr>
                <w:spacing w:val="-2"/>
              </w:rPr>
            </w:pPr>
            <w:r w:rsidRPr="008C1DC6">
              <w:rPr>
                <w:spacing w:val="-4"/>
              </w:rPr>
              <w:t>27.3</w:t>
            </w:r>
            <w:r w:rsidRPr="008C1DC6">
              <w:rPr>
                <w:spacing w:val="-4"/>
              </w:rPr>
              <w:tab/>
              <w:t xml:space="preserve">Applicants that are conditionally prequalified will be so informed along with the statement of the condition(s) which must be met to the satisfaction of the Employer before or at the time of submitting their </w:t>
            </w:r>
            <w:r w:rsidR="008C5CEF" w:rsidRPr="008C1DC6">
              <w:rPr>
                <w:spacing w:val="-4"/>
              </w:rPr>
              <w:t>Bids</w:t>
            </w:r>
            <w:r w:rsidRPr="008C1DC6">
              <w:rPr>
                <w:spacing w:val="-4"/>
              </w:rPr>
              <w:t>.</w:t>
            </w:r>
          </w:p>
        </w:tc>
      </w:tr>
      <w:tr w:rsidR="000646A4" w:rsidRPr="008C1DC6" w14:paraId="104FD413" w14:textId="77777777" w:rsidTr="003D6366">
        <w:tc>
          <w:tcPr>
            <w:tcW w:w="2628" w:type="dxa"/>
          </w:tcPr>
          <w:p w14:paraId="06EB629E" w14:textId="77777777" w:rsidR="000646A4" w:rsidRPr="008C1DC6" w:rsidRDefault="000646A4" w:rsidP="000C4E74">
            <w:pPr>
              <w:pStyle w:val="Heading3"/>
            </w:pPr>
            <w:bookmarkStart w:id="76" w:name="_Toc135224469"/>
            <w:bookmarkStart w:id="77" w:name="_Toc225527117"/>
            <w:r w:rsidRPr="008C1DC6">
              <w:lastRenderedPageBreak/>
              <w:t>2</w:t>
            </w:r>
            <w:r w:rsidR="00157053" w:rsidRPr="008C1DC6">
              <w:t>8.</w:t>
            </w:r>
            <w:r w:rsidR="00157053" w:rsidRPr="008C1DC6">
              <w:tab/>
              <w:t>Notification of Prequalifica</w:t>
            </w:r>
            <w:r w:rsidRPr="008C1DC6">
              <w:t>tion</w:t>
            </w:r>
            <w:bookmarkEnd w:id="76"/>
            <w:bookmarkEnd w:id="77"/>
          </w:p>
        </w:tc>
        <w:tc>
          <w:tcPr>
            <w:tcW w:w="6732" w:type="dxa"/>
          </w:tcPr>
          <w:p w14:paraId="0F330D29" w14:textId="77777777" w:rsidR="000646A4" w:rsidRPr="008C1DC6" w:rsidRDefault="000646A4" w:rsidP="000C4E74">
            <w:pPr>
              <w:tabs>
                <w:tab w:val="left" w:pos="2160"/>
              </w:tabs>
              <w:spacing w:after="200"/>
              <w:ind w:left="576" w:hanging="576"/>
              <w:jc w:val="both"/>
              <w:rPr>
                <w:spacing w:val="-4"/>
              </w:rPr>
            </w:pPr>
            <w:r w:rsidRPr="008C1DC6">
              <w:rPr>
                <w:spacing w:val="-2"/>
              </w:rPr>
              <w:t>28.1</w:t>
            </w:r>
            <w:r w:rsidRPr="008C1DC6">
              <w:rPr>
                <w:spacing w:val="-2"/>
              </w:rPr>
              <w:tab/>
            </w:r>
            <w:r w:rsidRPr="008C1DC6">
              <w:rPr>
                <w:spacing w:val="-4"/>
              </w:rPr>
              <w:t>The Employer shall notify all Applicants in writing of the names of those Applicants who have been prequalified or conditionally prequalified. In addition, those Applicants who have been disqualified will be informed separately.</w:t>
            </w:r>
          </w:p>
          <w:p w14:paraId="348C957E" w14:textId="77777777" w:rsidR="000646A4" w:rsidRPr="008C1DC6" w:rsidRDefault="000646A4" w:rsidP="000C4E74">
            <w:pPr>
              <w:tabs>
                <w:tab w:val="left" w:pos="2160"/>
              </w:tabs>
              <w:spacing w:after="200"/>
              <w:ind w:left="576" w:hanging="576"/>
              <w:jc w:val="both"/>
              <w:rPr>
                <w:spacing w:val="-2"/>
              </w:rPr>
            </w:pPr>
            <w:r w:rsidRPr="008C1DC6">
              <w:rPr>
                <w:spacing w:val="-4"/>
              </w:rPr>
              <w:t>28.2</w:t>
            </w:r>
            <w:r w:rsidRPr="008C1DC6">
              <w:rPr>
                <w:spacing w:val="-4"/>
              </w:rPr>
              <w:tab/>
              <w:t xml:space="preserve">Applicants that have not been prequalified may write to the Employer to request, in writing, the grounds on which they were disqualified. </w:t>
            </w:r>
          </w:p>
        </w:tc>
      </w:tr>
      <w:tr w:rsidR="000646A4" w:rsidRPr="008C1DC6" w14:paraId="45827B8D" w14:textId="77777777" w:rsidTr="003D6366">
        <w:tc>
          <w:tcPr>
            <w:tcW w:w="2628" w:type="dxa"/>
          </w:tcPr>
          <w:p w14:paraId="61879373" w14:textId="77777777" w:rsidR="000646A4" w:rsidRPr="008C1DC6" w:rsidRDefault="000646A4" w:rsidP="000C4E74">
            <w:pPr>
              <w:pStyle w:val="Heading3"/>
            </w:pPr>
            <w:bookmarkStart w:id="78" w:name="_Toc135224470"/>
            <w:bookmarkStart w:id="79" w:name="_Toc225527118"/>
            <w:r w:rsidRPr="008C1DC6">
              <w:t>29.</w:t>
            </w:r>
            <w:r w:rsidRPr="008C1DC6">
              <w:tab/>
            </w:r>
            <w:r w:rsidR="0043277E" w:rsidRPr="008C1DC6">
              <w:t xml:space="preserve">Request </w:t>
            </w:r>
            <w:r w:rsidRPr="008C1DC6">
              <w:t>for Bids</w:t>
            </w:r>
            <w:bookmarkEnd w:id="78"/>
            <w:bookmarkEnd w:id="79"/>
          </w:p>
        </w:tc>
        <w:tc>
          <w:tcPr>
            <w:tcW w:w="6732" w:type="dxa"/>
          </w:tcPr>
          <w:p w14:paraId="2930859C" w14:textId="77777777" w:rsidR="000646A4" w:rsidRPr="008C1DC6" w:rsidRDefault="000646A4" w:rsidP="000C4E74">
            <w:pPr>
              <w:tabs>
                <w:tab w:val="left" w:pos="2160"/>
              </w:tabs>
              <w:spacing w:after="200"/>
              <w:ind w:left="576" w:hanging="576"/>
              <w:jc w:val="both"/>
              <w:rPr>
                <w:spacing w:val="-2"/>
              </w:rPr>
            </w:pPr>
            <w:r w:rsidRPr="008C1DC6">
              <w:rPr>
                <w:spacing w:val="-2"/>
              </w:rPr>
              <w:t>29.1</w:t>
            </w:r>
            <w:r w:rsidRPr="008C1DC6">
              <w:rPr>
                <w:spacing w:val="-2"/>
              </w:rPr>
              <w:tab/>
              <w:t xml:space="preserve">Promptly after the notification of the results of the prequalification, the Employer shall invite </w:t>
            </w:r>
            <w:r w:rsidR="0043277E" w:rsidRPr="008C1DC6">
              <w:rPr>
                <w:spacing w:val="-2"/>
              </w:rPr>
              <w:t xml:space="preserve">Bids </w:t>
            </w:r>
            <w:r w:rsidRPr="008C1DC6">
              <w:rPr>
                <w:spacing w:val="-2"/>
              </w:rPr>
              <w:t xml:space="preserve">from all the Applicants that have been prequalified or conditionally prequalified. </w:t>
            </w:r>
          </w:p>
        </w:tc>
      </w:tr>
      <w:tr w:rsidR="000646A4" w:rsidRPr="008C1DC6" w14:paraId="631AD6F2" w14:textId="77777777" w:rsidTr="003D6366">
        <w:tc>
          <w:tcPr>
            <w:tcW w:w="2628" w:type="dxa"/>
          </w:tcPr>
          <w:p w14:paraId="39CAADCF" w14:textId="77777777" w:rsidR="000646A4" w:rsidRPr="008C1DC6" w:rsidRDefault="000646A4" w:rsidP="000C4E74">
            <w:pPr>
              <w:pStyle w:val="Heading3"/>
            </w:pPr>
          </w:p>
        </w:tc>
        <w:tc>
          <w:tcPr>
            <w:tcW w:w="6732" w:type="dxa"/>
          </w:tcPr>
          <w:p w14:paraId="2F7AB305" w14:textId="77777777" w:rsidR="00814D0F" w:rsidRPr="008C1DC6" w:rsidRDefault="000646A4" w:rsidP="000C4E74">
            <w:pPr>
              <w:tabs>
                <w:tab w:val="left" w:pos="2160"/>
              </w:tabs>
              <w:spacing w:after="200"/>
              <w:ind w:left="576" w:hanging="576"/>
              <w:jc w:val="both"/>
              <w:rPr>
                <w:spacing w:val="-2"/>
              </w:rPr>
            </w:pPr>
            <w:r w:rsidRPr="008C1DC6">
              <w:rPr>
                <w:spacing w:val="-2"/>
              </w:rPr>
              <w:t xml:space="preserve">29.2 </w:t>
            </w:r>
            <w:r w:rsidRPr="008C1DC6">
              <w:rPr>
                <w:spacing w:val="-2"/>
              </w:rPr>
              <w:tab/>
              <w:t>Bidders may be required to provide a Bid Security or a Bid-Securing Declaration</w:t>
            </w:r>
            <w:r w:rsidR="00814D0F" w:rsidRPr="008C1DC6">
              <w:rPr>
                <w:spacing w:val="-2"/>
              </w:rPr>
              <w:t xml:space="preserve"> </w:t>
            </w:r>
            <w:r w:rsidRPr="008C1DC6">
              <w:rPr>
                <w:spacing w:val="-2"/>
              </w:rPr>
              <w:t xml:space="preserve">acceptable to the Employer in the form and an amount to be specified in the </w:t>
            </w:r>
            <w:r w:rsidR="00F46079" w:rsidRPr="008C1DC6">
              <w:rPr>
                <w:spacing w:val="-2"/>
              </w:rPr>
              <w:t>bidding document</w:t>
            </w:r>
            <w:r w:rsidR="00814D0F" w:rsidRPr="008C1DC6">
              <w:rPr>
                <w:spacing w:val="-2"/>
              </w:rPr>
              <w:t xml:space="preserve">. </w:t>
            </w:r>
          </w:p>
          <w:p w14:paraId="113291F9" w14:textId="77777777" w:rsidR="000646A4" w:rsidRPr="008C1DC6" w:rsidRDefault="00814D0F" w:rsidP="000C4E74">
            <w:pPr>
              <w:tabs>
                <w:tab w:val="left" w:pos="2160"/>
              </w:tabs>
              <w:spacing w:after="200"/>
              <w:ind w:left="576" w:hanging="576"/>
              <w:jc w:val="both"/>
              <w:rPr>
                <w:spacing w:val="-6"/>
              </w:rPr>
            </w:pPr>
            <w:r w:rsidRPr="008C1DC6">
              <w:rPr>
                <w:spacing w:val="-2"/>
              </w:rPr>
              <w:t>29.3</w:t>
            </w:r>
            <w:r w:rsidRPr="008C1DC6">
              <w:rPr>
                <w:spacing w:val="-2"/>
              </w:rPr>
              <w:tab/>
              <w:t>T</w:t>
            </w:r>
            <w:r w:rsidR="000646A4" w:rsidRPr="008C1DC6">
              <w:rPr>
                <w:spacing w:val="-5"/>
              </w:rPr>
              <w:t xml:space="preserve">he successful Bidder shall be required to provide a Performance </w:t>
            </w:r>
            <w:r w:rsidR="000646A4" w:rsidRPr="008C1DC6">
              <w:rPr>
                <w:spacing w:val="-6"/>
              </w:rPr>
              <w:t xml:space="preserve">Security as specified in the </w:t>
            </w:r>
            <w:r w:rsidR="00F46079" w:rsidRPr="008C1DC6">
              <w:rPr>
                <w:spacing w:val="-6"/>
              </w:rPr>
              <w:t>bidding document</w:t>
            </w:r>
            <w:r w:rsidR="000646A4" w:rsidRPr="008C1DC6">
              <w:rPr>
                <w:spacing w:val="-6"/>
              </w:rPr>
              <w:t>.</w:t>
            </w:r>
          </w:p>
          <w:p w14:paraId="5C16B80D" w14:textId="77777777" w:rsidR="00954CED" w:rsidRPr="008C1DC6" w:rsidRDefault="00954CED" w:rsidP="000C4E74">
            <w:pPr>
              <w:tabs>
                <w:tab w:val="left" w:pos="2160"/>
              </w:tabs>
              <w:spacing w:after="200"/>
              <w:ind w:left="576" w:hanging="576"/>
              <w:jc w:val="both"/>
              <w:rPr>
                <w:spacing w:val="-6"/>
                <w:shd w:val="clear" w:color="auto" w:fill="FFFFFF" w:themeFill="background1"/>
              </w:rPr>
            </w:pPr>
            <w:r w:rsidRPr="008C1DC6">
              <w:rPr>
                <w:spacing w:val="-6"/>
              </w:rPr>
              <w:t>29.4</w:t>
            </w:r>
            <w:r w:rsidRPr="008C1DC6">
              <w:rPr>
                <w:spacing w:val="-6"/>
              </w:rPr>
              <w:tab/>
            </w:r>
            <w:r w:rsidRPr="008C1DC6">
              <w:rPr>
                <w:spacing w:val="-6"/>
                <w:shd w:val="clear" w:color="auto" w:fill="FFFFFF" w:themeFill="background1"/>
              </w:rPr>
              <w:t xml:space="preserve">If applicable, the successful Bidder </w:t>
            </w:r>
            <w:r w:rsidR="00921257" w:rsidRPr="008C1DC6">
              <w:rPr>
                <w:spacing w:val="-6"/>
                <w:shd w:val="clear" w:color="auto" w:fill="FFFFFF" w:themeFill="background1"/>
              </w:rPr>
              <w:t>shall</w:t>
            </w:r>
            <w:r w:rsidRPr="008C1DC6">
              <w:rPr>
                <w:spacing w:val="-6"/>
                <w:shd w:val="clear" w:color="auto" w:fill="FFFFFF" w:themeFill="background1"/>
              </w:rPr>
              <w:t xml:space="preserve"> be required to provide a separate Environmental</w:t>
            </w:r>
            <w:r w:rsidR="00BA3701" w:rsidRPr="008C1DC6">
              <w:rPr>
                <w:spacing w:val="-6"/>
                <w:shd w:val="clear" w:color="auto" w:fill="FFFFFF" w:themeFill="background1"/>
              </w:rPr>
              <w:t xml:space="preserve"> and </w:t>
            </w:r>
            <w:r w:rsidRPr="008C1DC6">
              <w:rPr>
                <w:spacing w:val="-6"/>
                <w:shd w:val="clear" w:color="auto" w:fill="FFFFFF" w:themeFill="background1"/>
              </w:rPr>
              <w:t>Social</w:t>
            </w:r>
            <w:r w:rsidR="00BA3701" w:rsidRPr="008C1DC6">
              <w:rPr>
                <w:spacing w:val="-6"/>
                <w:shd w:val="clear" w:color="auto" w:fill="FFFFFF" w:themeFill="background1"/>
              </w:rPr>
              <w:t xml:space="preserve"> </w:t>
            </w:r>
            <w:r w:rsidRPr="008C1DC6">
              <w:rPr>
                <w:spacing w:val="-6"/>
                <w:shd w:val="clear" w:color="auto" w:fill="FFFFFF" w:themeFill="background1"/>
              </w:rPr>
              <w:t xml:space="preserve">(ES) Performance Security. </w:t>
            </w:r>
          </w:p>
          <w:p w14:paraId="6E9FA635" w14:textId="7A5F3191" w:rsidR="00BA3701" w:rsidRPr="008C1DC6" w:rsidRDefault="00954CED" w:rsidP="00BA3701">
            <w:pPr>
              <w:tabs>
                <w:tab w:val="left" w:pos="2160"/>
              </w:tabs>
              <w:spacing w:after="200"/>
              <w:ind w:left="576" w:hanging="576"/>
              <w:jc w:val="both"/>
            </w:pPr>
            <w:r w:rsidRPr="008C1DC6">
              <w:rPr>
                <w:spacing w:val="-6"/>
                <w:shd w:val="clear" w:color="auto" w:fill="FFFFFF" w:themeFill="background1"/>
              </w:rPr>
              <w:t>29.5</w:t>
            </w:r>
            <w:r w:rsidRPr="008C1DC6">
              <w:rPr>
                <w:spacing w:val="-6"/>
                <w:shd w:val="clear" w:color="auto" w:fill="FFFFFF" w:themeFill="background1"/>
              </w:rPr>
              <w:tab/>
            </w:r>
            <w:r w:rsidRPr="008C1DC6">
              <w:t>Bidder</w:t>
            </w:r>
            <w:r w:rsidR="00921257" w:rsidRPr="008C1DC6">
              <w:t>s</w:t>
            </w:r>
            <w:r w:rsidRPr="008C1DC6">
              <w:t xml:space="preserve"> </w:t>
            </w:r>
            <w:r w:rsidR="00921257" w:rsidRPr="008C1DC6">
              <w:t xml:space="preserve">shall </w:t>
            </w:r>
            <w:r w:rsidRPr="008C1DC6">
              <w:t xml:space="preserve">be required to provide </w:t>
            </w:r>
            <w:r w:rsidR="00CC34F2" w:rsidRPr="008C1DC6">
              <w:t xml:space="preserve">a </w:t>
            </w:r>
            <w:r w:rsidRPr="008C1DC6">
              <w:t xml:space="preserve">Code of Conduct which will apply to </w:t>
            </w:r>
            <w:r w:rsidR="00921257" w:rsidRPr="008C1DC6">
              <w:t xml:space="preserve">their </w:t>
            </w:r>
            <w:r w:rsidRPr="008C1DC6">
              <w:t>and sub-contractor</w:t>
            </w:r>
            <w:r w:rsidR="0084483E" w:rsidRPr="008C1DC6">
              <w:t>s</w:t>
            </w:r>
            <w:r w:rsidR="002C4BDC" w:rsidRPr="008C1DC6">
              <w:t>’ personnel</w:t>
            </w:r>
            <w:r w:rsidR="0084483E" w:rsidRPr="008C1DC6">
              <w:t xml:space="preserve"> </w:t>
            </w:r>
            <w:r w:rsidR="00320090" w:rsidRPr="008C1DC6">
              <w:t xml:space="preserve">that includes the minimum requirements specified in the </w:t>
            </w:r>
            <w:r w:rsidR="00805C8E" w:rsidRPr="008C1DC6">
              <w:t>b</w:t>
            </w:r>
            <w:r w:rsidR="00320090" w:rsidRPr="008C1DC6">
              <w:t>idding document.</w:t>
            </w:r>
          </w:p>
          <w:p w14:paraId="7DB83723" w14:textId="13F62EEE" w:rsidR="00A92E39" w:rsidRPr="008C1DC6" w:rsidRDefault="00A92E39" w:rsidP="00157D9E">
            <w:pPr>
              <w:tabs>
                <w:tab w:val="left" w:pos="2160"/>
              </w:tabs>
              <w:spacing w:after="200"/>
              <w:ind w:left="576" w:hanging="619"/>
              <w:jc w:val="both"/>
            </w:pPr>
            <w:r w:rsidRPr="008C1DC6">
              <w:t>29.6</w:t>
            </w:r>
            <w:r w:rsidRPr="008C1DC6">
              <w:tab/>
              <w:t>Bidder</w:t>
            </w:r>
            <w:r w:rsidR="00343B99" w:rsidRPr="008C1DC6">
              <w:t>s</w:t>
            </w:r>
            <w:r w:rsidRPr="008C1DC6">
              <w:t xml:space="preserve"> </w:t>
            </w:r>
            <w:r w:rsidR="00343B99" w:rsidRPr="008C1DC6">
              <w:t xml:space="preserve">shall </w:t>
            </w:r>
            <w:r w:rsidRPr="008C1DC6">
              <w:t xml:space="preserve">be required to submit management strategies and implementation plans </w:t>
            </w:r>
            <w:r w:rsidR="00320090" w:rsidRPr="008C1DC6">
              <w:t xml:space="preserve">that address </w:t>
            </w:r>
            <w:r w:rsidRPr="008C1DC6">
              <w:t>key Environmental</w:t>
            </w:r>
            <w:r w:rsidR="00BA3701" w:rsidRPr="008C1DC6">
              <w:t xml:space="preserve"> and </w:t>
            </w:r>
            <w:r w:rsidRPr="008C1DC6">
              <w:t>Social</w:t>
            </w:r>
            <w:r w:rsidR="00C164E7" w:rsidRPr="008C1DC6">
              <w:t xml:space="preserve"> </w:t>
            </w:r>
            <w:r w:rsidR="00BA3701" w:rsidRPr="008C1DC6">
              <w:t xml:space="preserve">(ES) </w:t>
            </w:r>
            <w:r w:rsidR="00320090" w:rsidRPr="008C1DC6">
              <w:t xml:space="preserve">risks </w:t>
            </w:r>
            <w:r w:rsidR="00C164E7" w:rsidRPr="008C1DC6">
              <w:rPr>
                <w:color w:val="000000" w:themeColor="text1"/>
              </w:rPr>
              <w:t>(including</w:t>
            </w:r>
            <w:r w:rsidR="003D43AD" w:rsidRPr="008C1DC6">
              <w:rPr>
                <w:color w:val="000000" w:themeColor="text1"/>
              </w:rPr>
              <w:t xml:space="preserve"> </w:t>
            </w:r>
            <w:r w:rsidR="00916CB4" w:rsidRPr="008C1DC6">
              <w:t xml:space="preserve">Sexual Exploitation and </w:t>
            </w:r>
            <w:r w:rsidR="00514657" w:rsidRPr="008C1DC6">
              <w:t xml:space="preserve">Abuse </w:t>
            </w:r>
            <w:r w:rsidR="00BA3701" w:rsidRPr="008C1DC6">
              <w:t>(</w:t>
            </w:r>
            <w:r w:rsidR="00916CB4" w:rsidRPr="008C1DC6">
              <w:t>SEA</w:t>
            </w:r>
            <w:r w:rsidR="00BA3701" w:rsidRPr="008C1DC6">
              <w:t>)</w:t>
            </w:r>
            <w:r w:rsidR="00514657" w:rsidRPr="008C1DC6">
              <w:t xml:space="preserve"> and Sexual Harassment (SH)</w:t>
            </w:r>
            <w:r w:rsidR="00BA3701" w:rsidRPr="008C1DC6">
              <w:t>)</w:t>
            </w:r>
            <w:r w:rsidR="00706766" w:rsidRPr="008C1DC6">
              <w:t xml:space="preserve"> </w:t>
            </w:r>
            <w:r w:rsidR="00343B99" w:rsidRPr="008C1DC6">
              <w:t>requirements</w:t>
            </w:r>
            <w:r w:rsidRPr="008C1DC6">
              <w:t>.</w:t>
            </w:r>
          </w:p>
          <w:p w14:paraId="708A0411" w14:textId="088CC2F3" w:rsidR="00C135BB" w:rsidRPr="008C1DC6" w:rsidRDefault="00706766" w:rsidP="00C93D2F">
            <w:pPr>
              <w:tabs>
                <w:tab w:val="left" w:pos="2160"/>
              </w:tabs>
              <w:spacing w:after="200"/>
              <w:ind w:left="590" w:hanging="590"/>
              <w:jc w:val="both"/>
              <w:rPr>
                <w:spacing w:val="-2"/>
              </w:rPr>
            </w:pPr>
            <w:r w:rsidRPr="008C1DC6">
              <w:rPr>
                <w:spacing w:val="-2"/>
              </w:rPr>
              <w:t>29.</w:t>
            </w:r>
            <w:r w:rsidR="00543C1C" w:rsidRPr="008C1DC6">
              <w:rPr>
                <w:spacing w:val="-2"/>
              </w:rPr>
              <w:t>7</w:t>
            </w:r>
            <w:r w:rsidR="00C31330" w:rsidRPr="008C1DC6">
              <w:tab/>
            </w:r>
            <w:r w:rsidR="001420EA" w:rsidRPr="008C1DC6">
              <w:t>T</w:t>
            </w:r>
            <w:r w:rsidR="00C135BB" w:rsidRPr="008C1DC6">
              <w:rPr>
                <w:spacing w:val="-2"/>
              </w:rPr>
              <w:t xml:space="preserve">he successful Bidder shall provide additional information about its beneficial ownership </w:t>
            </w:r>
            <w:r w:rsidR="00F30079" w:rsidRPr="008C1DC6">
              <w:rPr>
                <w:spacing w:val="-2"/>
              </w:rPr>
              <w:t xml:space="preserve">using </w:t>
            </w:r>
            <w:r w:rsidR="00C135BB" w:rsidRPr="008C1DC6">
              <w:rPr>
                <w:spacing w:val="-2"/>
              </w:rPr>
              <w:t>the Beneficial Ownership Disclosure Form included in the bidding document.</w:t>
            </w:r>
          </w:p>
          <w:p w14:paraId="700ACAFD" w14:textId="6BF8F0E3" w:rsidR="005E1EF4" w:rsidRPr="008C1DC6" w:rsidRDefault="005E1EF4" w:rsidP="00C93D2F">
            <w:pPr>
              <w:tabs>
                <w:tab w:val="left" w:pos="2160"/>
              </w:tabs>
              <w:spacing w:after="200"/>
              <w:ind w:left="590" w:hanging="590"/>
              <w:jc w:val="both"/>
              <w:rPr>
                <w:color w:val="000000" w:themeColor="text1"/>
              </w:rPr>
            </w:pPr>
            <w:r w:rsidRPr="008C1DC6">
              <w:rPr>
                <w:spacing w:val="-2"/>
              </w:rPr>
              <w:t>29.8</w:t>
            </w:r>
            <w:r w:rsidR="00C31330" w:rsidRPr="008C1DC6">
              <w:tab/>
            </w:r>
            <w:r w:rsidR="0076251C" w:rsidRPr="008C1DC6">
              <w:rPr>
                <w:spacing w:val="-2"/>
              </w:rPr>
              <w:t>If speci</w:t>
            </w:r>
            <w:r w:rsidR="001905C0" w:rsidRPr="008C1DC6">
              <w:rPr>
                <w:spacing w:val="-2"/>
              </w:rPr>
              <w:t xml:space="preserve">fied in the PDS, </w:t>
            </w:r>
            <w:r w:rsidRPr="008C1DC6">
              <w:t xml:space="preserve">Bidders shall be required to submit a </w:t>
            </w:r>
            <w:r w:rsidRPr="008C1DC6">
              <w:lastRenderedPageBreak/>
              <w:t>Sexual Exploitation and Abuse (SEA) and/or Sexual Harassment</w:t>
            </w:r>
            <w:r w:rsidR="00CE65BD" w:rsidRPr="008C1DC6">
              <w:t xml:space="preserve"> </w:t>
            </w:r>
            <w:r w:rsidRPr="008C1DC6">
              <w:t xml:space="preserve">(SH) Declaration, using the </w:t>
            </w:r>
            <w:r w:rsidRPr="008C1DC6">
              <w:rPr>
                <w:color w:val="000000" w:themeColor="text1"/>
              </w:rPr>
              <w:t>Sexual Exploitation and Abuse (SEA), and/or Sexual Harassment (SH) declaration form included in the bidding documents.</w:t>
            </w:r>
          </w:p>
          <w:p w14:paraId="1F282B89" w14:textId="138EABDB" w:rsidR="00DE1608" w:rsidRPr="008C1DC6" w:rsidRDefault="00DE1608" w:rsidP="00C93D2F">
            <w:pPr>
              <w:tabs>
                <w:tab w:val="left" w:pos="2160"/>
              </w:tabs>
              <w:spacing w:after="200"/>
              <w:ind w:left="590" w:hanging="590"/>
              <w:jc w:val="both"/>
              <w:rPr>
                <w:spacing w:val="-2"/>
              </w:rPr>
            </w:pPr>
            <w:r w:rsidRPr="008C1DC6">
              <w:rPr>
                <w:spacing w:val="-2"/>
              </w:rPr>
              <w:t>29.9</w:t>
            </w:r>
            <w:r w:rsidR="00C31330" w:rsidRPr="008C1DC6">
              <w:tab/>
            </w:r>
            <w:r w:rsidR="008A6379" w:rsidRPr="008C1DC6">
              <w:t>Prior to Contract award</w:t>
            </w:r>
            <w:r w:rsidR="008A6379" w:rsidRPr="008C1DC6">
              <w:rPr>
                <w:bCs/>
              </w:rPr>
              <w:t>, the</w:t>
            </w:r>
            <w:r w:rsidR="008A6379" w:rsidRPr="008C1DC6">
              <w:t xml:space="preserve"> Employer will verify that the successful Bidder (including each member of a JV) is not </w:t>
            </w:r>
            <w:r w:rsidR="008A6379" w:rsidRPr="008C1DC6">
              <w:rPr>
                <w:bCs/>
              </w:rPr>
              <w:t>disqualified by the Bank due to noncompliance with contractual</w:t>
            </w:r>
            <w:r w:rsidR="008A6379" w:rsidRPr="008C1DC6">
              <w:t xml:space="preserve"> SEA/SH </w:t>
            </w:r>
            <w:r w:rsidR="008A6379" w:rsidRPr="008C1DC6">
              <w:rPr>
                <w:bCs/>
                <w:color w:val="000000" w:themeColor="text1"/>
              </w:rPr>
              <w:t>prevention</w:t>
            </w:r>
            <w:r w:rsidR="008A6379" w:rsidRPr="008C1DC6">
              <w:rPr>
                <w:color w:val="000000" w:themeColor="text1"/>
              </w:rPr>
              <w:t xml:space="preserve"> and </w:t>
            </w:r>
            <w:r w:rsidR="008A6379" w:rsidRPr="008C1DC6">
              <w:rPr>
                <w:bCs/>
                <w:color w:val="000000" w:themeColor="text1"/>
              </w:rPr>
              <w:t xml:space="preserve">response </w:t>
            </w:r>
            <w:r w:rsidR="008A6379" w:rsidRPr="008C1DC6">
              <w:rPr>
                <w:bCs/>
              </w:rPr>
              <w:t xml:space="preserve">obligations. The Employer will </w:t>
            </w:r>
            <w:r w:rsidR="008A6379" w:rsidRPr="008C1DC6">
              <w:t xml:space="preserve">conduct the same verification for each subcontractor proposed by the successful Bidder. </w:t>
            </w:r>
            <w:r w:rsidR="008A6379" w:rsidRPr="008C1DC6">
              <w:rPr>
                <w:bCs/>
              </w:rPr>
              <w:t>If</w:t>
            </w:r>
            <w:r w:rsidR="008A6379" w:rsidRPr="008C1DC6">
              <w:t xml:space="preserve"> any proposed </w:t>
            </w:r>
            <w:r w:rsidR="008A6379" w:rsidRPr="008C1DC6">
              <w:rPr>
                <w:bCs/>
              </w:rPr>
              <w:t>subcontractor does</w:t>
            </w:r>
            <w:r w:rsidR="008A6379" w:rsidRPr="008C1DC6">
              <w:t xml:space="preserve"> not meet </w:t>
            </w:r>
            <w:r w:rsidR="008A6379" w:rsidRPr="008C1DC6">
              <w:rPr>
                <w:bCs/>
              </w:rPr>
              <w:t>the</w:t>
            </w:r>
            <w:r w:rsidR="008A6379" w:rsidRPr="008C1DC6">
              <w:t xml:space="preserve"> requirement, the Employer will require the Bidder to propose a replacement subcontractor</w:t>
            </w:r>
            <w:r w:rsidRPr="008C1DC6">
              <w:t>.</w:t>
            </w:r>
          </w:p>
        </w:tc>
      </w:tr>
      <w:tr w:rsidR="000646A4" w:rsidRPr="008C1DC6" w14:paraId="0503EDEA" w14:textId="77777777" w:rsidTr="003D6366">
        <w:tc>
          <w:tcPr>
            <w:tcW w:w="2628" w:type="dxa"/>
          </w:tcPr>
          <w:p w14:paraId="17B4FA40" w14:textId="77777777" w:rsidR="000646A4" w:rsidRPr="008C1DC6" w:rsidRDefault="000646A4" w:rsidP="000C4E74">
            <w:pPr>
              <w:pStyle w:val="Heading3"/>
            </w:pPr>
            <w:bookmarkStart w:id="80" w:name="_Toc135224471"/>
            <w:bookmarkStart w:id="81" w:name="_Toc225527119"/>
            <w:r w:rsidRPr="008C1DC6">
              <w:lastRenderedPageBreak/>
              <w:t>30.</w:t>
            </w:r>
            <w:r w:rsidRPr="008C1DC6">
              <w:tab/>
              <w:t>Changes in Qualifications of Applicants</w:t>
            </w:r>
            <w:bookmarkEnd w:id="80"/>
            <w:bookmarkEnd w:id="81"/>
          </w:p>
        </w:tc>
        <w:tc>
          <w:tcPr>
            <w:tcW w:w="6732" w:type="dxa"/>
          </w:tcPr>
          <w:p w14:paraId="14F13827" w14:textId="77777777" w:rsidR="000646A4" w:rsidRPr="008C1DC6" w:rsidRDefault="000646A4" w:rsidP="00F41402">
            <w:pPr>
              <w:tabs>
                <w:tab w:val="left" w:pos="2160"/>
              </w:tabs>
              <w:spacing w:after="200"/>
              <w:ind w:left="576" w:hanging="576"/>
              <w:jc w:val="both"/>
              <w:rPr>
                <w:spacing w:val="-2"/>
              </w:rPr>
            </w:pPr>
            <w:r w:rsidRPr="008C1DC6">
              <w:rPr>
                <w:spacing w:val="-2"/>
              </w:rPr>
              <w:t>30.1</w:t>
            </w:r>
            <w:r w:rsidRPr="008C1DC6">
              <w:rPr>
                <w:spacing w:val="-2"/>
              </w:rPr>
              <w:tab/>
              <w:t>Any change in the structure or formation of an Applicant after being prequalified in accordance with ITA 27 and invited to bid (including, in the case of a JV, any change in the structure or formation of any member and also including any change in any specialized subcontractor</w:t>
            </w:r>
            <w:r w:rsidR="000111E5" w:rsidRPr="008C1DC6">
              <w:rPr>
                <w:spacing w:val="-2"/>
              </w:rPr>
              <w:t xml:space="preserve"> whose qualifications were considered to prequalify the Applicant</w:t>
            </w:r>
            <w:r w:rsidRPr="008C1DC6">
              <w:rPr>
                <w:spacing w:val="-2"/>
              </w:rPr>
              <w:t xml:space="preserve">) shall be subject to the written approval of the Employer prior to the deadline for submission of </w:t>
            </w:r>
            <w:r w:rsidR="0043277E" w:rsidRPr="008C1DC6">
              <w:rPr>
                <w:spacing w:val="-2"/>
              </w:rPr>
              <w:t>Bids</w:t>
            </w:r>
            <w:r w:rsidRPr="008C1DC6">
              <w:rPr>
                <w:spacing w:val="-2"/>
              </w:rPr>
              <w:t>. Such approval shall be denied if (i) a prequalified applicant proposes to associate with a disqualified applicant or in case of a disqualified joint venture, any of its members; (ii) as a consequence of the change, the Applicant no longer substantially meets the qualification criteria set forth in Section III</w:t>
            </w:r>
            <w:r w:rsidR="00F41402" w:rsidRPr="008C1DC6">
              <w:rPr>
                <w:spacing w:val="-2"/>
              </w:rPr>
              <w:t xml:space="preserve"> (</w:t>
            </w:r>
            <w:r w:rsidRPr="008C1DC6">
              <w:rPr>
                <w:spacing w:val="-2"/>
              </w:rPr>
              <w:t>Qualification Criteria and Requirements</w:t>
            </w:r>
            <w:r w:rsidR="00F41402" w:rsidRPr="008C1DC6">
              <w:rPr>
                <w:spacing w:val="-2"/>
              </w:rPr>
              <w:t>)</w:t>
            </w:r>
            <w:r w:rsidRPr="008C1DC6">
              <w:rPr>
                <w:spacing w:val="-2"/>
              </w:rPr>
              <w:t xml:space="preserve">; or (iii) in the opinion of the Employer, the change may result in a substantial reduction in competition. Any such change should be submitted to the Employer not later than fourteen (14) days after the date of the </w:t>
            </w:r>
            <w:r w:rsidR="0043277E" w:rsidRPr="008C1DC6">
              <w:rPr>
                <w:spacing w:val="-2"/>
              </w:rPr>
              <w:t xml:space="preserve">Request </w:t>
            </w:r>
            <w:r w:rsidRPr="008C1DC6">
              <w:rPr>
                <w:spacing w:val="-2"/>
              </w:rPr>
              <w:t xml:space="preserve">for Bids. </w:t>
            </w:r>
          </w:p>
        </w:tc>
      </w:tr>
      <w:tr w:rsidR="001C5B7F" w:rsidRPr="008C1DC6" w14:paraId="19EF819B" w14:textId="77777777" w:rsidTr="003D6366">
        <w:tc>
          <w:tcPr>
            <w:tcW w:w="2628" w:type="dxa"/>
          </w:tcPr>
          <w:p w14:paraId="02CAD0E6" w14:textId="195601D3" w:rsidR="001C5B7F" w:rsidRPr="008C1DC6" w:rsidRDefault="001C5B7F" w:rsidP="000C4E74">
            <w:pPr>
              <w:pStyle w:val="Heading3"/>
            </w:pPr>
            <w:bookmarkStart w:id="82" w:name="_Toc473800030"/>
            <w:bookmarkStart w:id="83" w:name="_Toc135224472"/>
            <w:bookmarkStart w:id="84" w:name="_Toc225527120"/>
            <w:r w:rsidRPr="008C1DC6">
              <w:t>31.</w:t>
            </w:r>
            <w:r w:rsidR="00A719AD" w:rsidRPr="008C1DC6">
              <w:tab/>
            </w:r>
            <w:r w:rsidRPr="008C1DC6">
              <w:t>Procurement Related Complaint</w:t>
            </w:r>
            <w:bookmarkEnd w:id="82"/>
            <w:bookmarkEnd w:id="83"/>
            <w:bookmarkEnd w:id="84"/>
          </w:p>
        </w:tc>
        <w:tc>
          <w:tcPr>
            <w:tcW w:w="6732" w:type="dxa"/>
          </w:tcPr>
          <w:p w14:paraId="39BCC572" w14:textId="6A04EDD4" w:rsidR="001C5B7F" w:rsidRPr="008C1DC6" w:rsidRDefault="001C5B7F" w:rsidP="003F2B1A">
            <w:pPr>
              <w:tabs>
                <w:tab w:val="left" w:pos="2160"/>
              </w:tabs>
              <w:spacing w:after="200"/>
              <w:ind w:left="576" w:hanging="576"/>
              <w:jc w:val="both"/>
              <w:rPr>
                <w:spacing w:val="-2"/>
              </w:rPr>
            </w:pPr>
            <w:r w:rsidRPr="008C1DC6">
              <w:rPr>
                <w:color w:val="000000" w:themeColor="text1"/>
              </w:rPr>
              <w:t>31.1</w:t>
            </w:r>
            <w:r w:rsidR="00CE65BD" w:rsidRPr="008C1DC6">
              <w:rPr>
                <w:spacing w:val="-2"/>
              </w:rPr>
              <w:tab/>
            </w:r>
            <w:r w:rsidRPr="008C1DC6">
              <w:rPr>
                <w:color w:val="000000" w:themeColor="text1"/>
              </w:rPr>
              <w:t>The procedures for making a Procurement-related Complaint are as specified in the PDS.</w:t>
            </w:r>
          </w:p>
        </w:tc>
      </w:tr>
    </w:tbl>
    <w:p w14:paraId="144BE3F7" w14:textId="77777777" w:rsidR="00636F39" w:rsidRPr="008C1DC6" w:rsidRDefault="00636F39" w:rsidP="000C4E74">
      <w:pPr>
        <w:pStyle w:val="Style13"/>
        <w:spacing w:before="180" w:after="360" w:line="264" w:lineRule="exact"/>
        <w:sectPr w:rsidR="00636F39" w:rsidRPr="008C1DC6" w:rsidSect="009213E7">
          <w:headerReference w:type="even" r:id="rId28"/>
          <w:headerReference w:type="first" r:id="rId29"/>
          <w:footnotePr>
            <w:numRestart w:val="eachSect"/>
          </w:footnotePr>
          <w:type w:val="oddPage"/>
          <w:pgSz w:w="12240" w:h="15840"/>
          <w:pgMar w:top="1440" w:right="1440" w:bottom="1440" w:left="1440" w:header="720" w:footer="720" w:gutter="0"/>
          <w:cols w:space="720"/>
          <w:noEndnote/>
          <w:titlePg/>
        </w:sectPr>
      </w:pPr>
    </w:p>
    <w:tbl>
      <w:tblPr>
        <w:tblW w:w="9450" w:type="dxa"/>
        <w:tblInd w:w="3" w:type="dxa"/>
        <w:tblLayout w:type="fixed"/>
        <w:tblCellMar>
          <w:left w:w="0" w:type="dxa"/>
          <w:right w:w="0" w:type="dxa"/>
        </w:tblCellMar>
        <w:tblLook w:val="0000" w:firstRow="0" w:lastRow="0" w:firstColumn="0" w:lastColumn="0" w:noHBand="0" w:noVBand="0"/>
      </w:tblPr>
      <w:tblGrid>
        <w:gridCol w:w="1850"/>
        <w:gridCol w:w="39"/>
        <w:gridCol w:w="7561"/>
      </w:tblGrid>
      <w:tr w:rsidR="00A403B3" w:rsidRPr="008C1DC6" w14:paraId="55E97DA8" w14:textId="77777777" w:rsidTr="000934F9">
        <w:tc>
          <w:tcPr>
            <w:tcW w:w="9450" w:type="dxa"/>
            <w:gridSpan w:val="3"/>
            <w:tcBorders>
              <w:bottom w:val="single" w:sz="12" w:space="0" w:color="auto"/>
            </w:tcBorders>
          </w:tcPr>
          <w:p w14:paraId="2F6F24F4" w14:textId="77777777" w:rsidR="00A403B3" w:rsidRPr="008C1DC6" w:rsidRDefault="00A403B3" w:rsidP="000C4E74">
            <w:pPr>
              <w:pStyle w:val="Header1"/>
            </w:pPr>
            <w:bookmarkStart w:id="85" w:name="_Hlt108930911"/>
            <w:bookmarkStart w:id="86" w:name="_Hlt144781883"/>
            <w:bookmarkStart w:id="87" w:name="_Hlt167612652"/>
            <w:bookmarkStart w:id="88" w:name="_Hlt167691550"/>
            <w:bookmarkStart w:id="89" w:name="_Hlt272412809"/>
            <w:bookmarkStart w:id="90" w:name="_Toc108425174"/>
            <w:bookmarkStart w:id="91" w:name="_Toc225529930"/>
            <w:bookmarkEnd w:id="85"/>
            <w:bookmarkEnd w:id="86"/>
            <w:bookmarkEnd w:id="87"/>
            <w:bookmarkEnd w:id="88"/>
            <w:bookmarkEnd w:id="89"/>
            <w:r w:rsidRPr="008C1DC6">
              <w:lastRenderedPageBreak/>
              <w:t>Section II</w:t>
            </w:r>
            <w:r w:rsidR="008A5172" w:rsidRPr="008C1DC6">
              <w:t xml:space="preserve"> - </w:t>
            </w:r>
            <w:r w:rsidRPr="008C1DC6">
              <w:t>Prequalification Data Sheet</w:t>
            </w:r>
            <w:bookmarkEnd w:id="90"/>
            <w:r w:rsidR="0043277E" w:rsidRPr="008C1DC6">
              <w:t xml:space="preserve"> (PDS)</w:t>
            </w:r>
            <w:bookmarkEnd w:id="91"/>
          </w:p>
        </w:tc>
      </w:tr>
      <w:tr w:rsidR="00A403B3" w:rsidRPr="008C1DC6" w14:paraId="34481DA7" w14:textId="77777777" w:rsidTr="000934F9">
        <w:tc>
          <w:tcPr>
            <w:tcW w:w="9450" w:type="dxa"/>
            <w:gridSpan w:val="3"/>
            <w:tcBorders>
              <w:top w:val="single" w:sz="12" w:space="0" w:color="auto"/>
              <w:left w:val="single" w:sz="12" w:space="0" w:color="auto"/>
              <w:bottom w:val="single" w:sz="12" w:space="0" w:color="auto"/>
              <w:right w:val="single" w:sz="12" w:space="0" w:color="auto"/>
            </w:tcBorders>
          </w:tcPr>
          <w:p w14:paraId="798667C6" w14:textId="77777777" w:rsidR="00A403B3" w:rsidRPr="008C1DC6" w:rsidRDefault="00A403B3" w:rsidP="000C4E74">
            <w:pPr>
              <w:spacing w:after="72"/>
              <w:ind w:left="3963"/>
              <w:rPr>
                <w:b/>
                <w:bCs/>
                <w:spacing w:val="-4"/>
                <w:sz w:val="28"/>
                <w:szCs w:val="28"/>
              </w:rPr>
            </w:pPr>
            <w:r w:rsidRPr="008C1DC6">
              <w:rPr>
                <w:b/>
                <w:bCs/>
                <w:spacing w:val="-4"/>
                <w:sz w:val="28"/>
                <w:szCs w:val="28"/>
              </w:rPr>
              <w:t>A. General</w:t>
            </w:r>
          </w:p>
        </w:tc>
      </w:tr>
      <w:tr w:rsidR="00C63F9C" w:rsidRPr="008C1DC6" w14:paraId="5E9F361D"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4DA659EC" w14:textId="77777777" w:rsidR="00C63F9C" w:rsidRPr="008C1DC6" w:rsidRDefault="00C63F9C" w:rsidP="00F41402">
            <w:pPr>
              <w:tabs>
                <w:tab w:val="decimal" w:pos="777"/>
              </w:tabs>
              <w:spacing w:before="120" w:after="120"/>
              <w:rPr>
                <w:b/>
                <w:bCs/>
                <w:spacing w:val="-2"/>
              </w:rPr>
            </w:pPr>
            <w:r w:rsidRPr="008C1DC6">
              <w:rPr>
                <w:b/>
                <w:bCs/>
                <w:spacing w:val="-2"/>
              </w:rPr>
              <w:t>ITA 1.1</w:t>
            </w:r>
          </w:p>
        </w:tc>
        <w:tc>
          <w:tcPr>
            <w:tcW w:w="7561" w:type="dxa"/>
            <w:tcBorders>
              <w:top w:val="single" w:sz="12" w:space="0" w:color="auto"/>
              <w:left w:val="single" w:sz="12" w:space="0" w:color="auto"/>
              <w:bottom w:val="single" w:sz="12" w:space="0" w:color="auto"/>
              <w:right w:val="single" w:sz="12" w:space="0" w:color="auto"/>
            </w:tcBorders>
          </w:tcPr>
          <w:p w14:paraId="01D48CCD" w14:textId="09D1D3A8" w:rsidR="00C63F9C" w:rsidRPr="008C1DC6" w:rsidRDefault="00C63F9C" w:rsidP="00F41402">
            <w:pPr>
              <w:spacing w:before="120" w:after="120"/>
              <w:ind w:left="94"/>
              <w:rPr>
                <w:spacing w:val="-2"/>
              </w:rPr>
            </w:pPr>
            <w:r w:rsidRPr="000E2437">
              <w:rPr>
                <w:spacing w:val="-2"/>
              </w:rPr>
              <w:t>The identification of the Invitation for Prequalification is:</w:t>
            </w:r>
            <w:r w:rsidR="000E2437">
              <w:rPr>
                <w:spacing w:val="-2"/>
              </w:rPr>
              <w:t xml:space="preserve"> </w:t>
            </w:r>
            <w:r w:rsidR="00624BF0" w:rsidRPr="000E2437">
              <w:rPr>
                <w:i/>
                <w:spacing w:val="-2"/>
              </w:rPr>
              <w:t>MG-PQ-Chuuk</w:t>
            </w:r>
          </w:p>
          <w:p w14:paraId="522A54AF" w14:textId="7D0EBA9A" w:rsidR="00C63F9C" w:rsidRPr="00D300FB" w:rsidRDefault="00C63F9C" w:rsidP="00F41402">
            <w:pPr>
              <w:spacing w:before="120" w:after="120"/>
              <w:ind w:left="94"/>
              <w:rPr>
                <w:iCs/>
                <w:spacing w:val="-4"/>
              </w:rPr>
            </w:pPr>
            <w:r w:rsidRPr="00D300FB">
              <w:rPr>
                <w:spacing w:val="-2"/>
              </w:rPr>
              <w:t xml:space="preserve">The Employer is: </w:t>
            </w:r>
            <w:bookmarkStart w:id="92" w:name="_Hlk198212896"/>
            <w:r w:rsidR="00BE60B7" w:rsidRPr="00BE60B7">
              <w:rPr>
                <w:b/>
                <w:bCs/>
                <w:spacing w:val="-2"/>
              </w:rPr>
              <w:t xml:space="preserve">National Government of Federated State of Micronesia represented by </w:t>
            </w:r>
            <w:r w:rsidR="00DD732B" w:rsidRPr="00D300FB">
              <w:rPr>
                <w:b/>
                <w:iCs/>
              </w:rPr>
              <w:t xml:space="preserve">Department of Resources </w:t>
            </w:r>
            <w:r w:rsidR="00C82975">
              <w:rPr>
                <w:b/>
                <w:iCs/>
              </w:rPr>
              <w:t>and</w:t>
            </w:r>
            <w:r w:rsidR="00DD732B" w:rsidRPr="00D300FB">
              <w:rPr>
                <w:b/>
                <w:iCs/>
              </w:rPr>
              <w:t xml:space="preserve"> Development (D</w:t>
            </w:r>
            <w:r w:rsidR="00D02EAF" w:rsidRPr="00D300FB">
              <w:rPr>
                <w:b/>
                <w:iCs/>
              </w:rPr>
              <w:t>o</w:t>
            </w:r>
            <w:r w:rsidR="00DD732B" w:rsidRPr="00D300FB">
              <w:rPr>
                <w:b/>
                <w:iCs/>
              </w:rPr>
              <w:t>R</w:t>
            </w:r>
            <w:r w:rsidR="00FF2BDB">
              <w:rPr>
                <w:b/>
                <w:iCs/>
              </w:rPr>
              <w:t>&amp;</w:t>
            </w:r>
            <w:r w:rsidR="00DD732B" w:rsidRPr="00D300FB">
              <w:rPr>
                <w:b/>
                <w:iCs/>
              </w:rPr>
              <w:t>D)</w:t>
            </w:r>
            <w:r w:rsidR="00D74274" w:rsidRPr="00D300FB">
              <w:rPr>
                <w:b/>
                <w:iCs/>
              </w:rPr>
              <w:t>, Federated States of Micronesia</w:t>
            </w:r>
            <w:bookmarkEnd w:id="92"/>
          </w:p>
          <w:p w14:paraId="3CFFB0F7" w14:textId="7D15A794" w:rsidR="00C63F9C" w:rsidRPr="00D300FB" w:rsidRDefault="00534A29" w:rsidP="00F41402">
            <w:pPr>
              <w:spacing w:before="120" w:after="120"/>
              <w:ind w:left="94"/>
              <w:rPr>
                <w:i/>
                <w:iCs/>
                <w:spacing w:val="-4"/>
              </w:rPr>
            </w:pPr>
            <w:r w:rsidRPr="00D300FB">
              <w:rPr>
                <w:spacing w:val="-2"/>
              </w:rPr>
              <w:t>The name of the Prequalification is</w:t>
            </w:r>
            <w:r w:rsidR="007F4022" w:rsidRPr="00D300FB">
              <w:rPr>
                <w:spacing w:val="-2"/>
              </w:rPr>
              <w:t>:</w:t>
            </w:r>
            <w:r w:rsidR="00C63F9C" w:rsidRPr="00D300FB">
              <w:rPr>
                <w:spacing w:val="-2"/>
              </w:rPr>
              <w:t xml:space="preserve"> </w:t>
            </w:r>
            <w:r w:rsidR="00D74274" w:rsidRPr="00D300FB">
              <w:rPr>
                <w:b/>
                <w:iCs/>
              </w:rPr>
              <w:t>Design, Supply, Installation and Commissioning of five mini-grids and stand-alone systems in Uman, Tol (Munien), Tol (Wonip), Onoun, and Moch, Chuuk</w:t>
            </w:r>
          </w:p>
          <w:p w14:paraId="3834DA15" w14:textId="5A0FBA36" w:rsidR="00C63F9C" w:rsidRPr="008C1DC6" w:rsidRDefault="00534A29" w:rsidP="00F41402">
            <w:pPr>
              <w:spacing w:before="120" w:after="120"/>
              <w:ind w:left="94"/>
              <w:rPr>
                <w:spacing w:val="-2"/>
              </w:rPr>
            </w:pPr>
            <w:r w:rsidRPr="008C1DC6">
              <w:rPr>
                <w:spacing w:val="-2"/>
              </w:rPr>
              <w:t xml:space="preserve">The number and identification of the RFB is: </w:t>
            </w:r>
            <w:r w:rsidR="00624BF0">
              <w:rPr>
                <w:spacing w:val="-2"/>
              </w:rPr>
              <w:t>FM</w:t>
            </w:r>
            <w:r w:rsidR="00534537">
              <w:rPr>
                <w:spacing w:val="-2"/>
              </w:rPr>
              <w:t>-DORD-546537-CW-RFB</w:t>
            </w:r>
          </w:p>
        </w:tc>
      </w:tr>
      <w:tr w:rsidR="00081125" w:rsidRPr="008C1DC6" w14:paraId="3327228C"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1DEDA151" w14:textId="7226DC98" w:rsidR="00081125" w:rsidRPr="008C1DC6" w:rsidRDefault="00081125" w:rsidP="00C31330">
            <w:pPr>
              <w:tabs>
                <w:tab w:val="decimal" w:pos="777"/>
              </w:tabs>
              <w:spacing w:before="120" w:after="120"/>
              <w:rPr>
                <w:b/>
                <w:bCs/>
                <w:spacing w:val="-2"/>
              </w:rPr>
            </w:pPr>
            <w:r w:rsidRPr="008C1DC6">
              <w:rPr>
                <w:b/>
                <w:bCs/>
                <w:spacing w:val="-2"/>
              </w:rPr>
              <w:t>ITA 2.1</w:t>
            </w:r>
          </w:p>
        </w:tc>
        <w:tc>
          <w:tcPr>
            <w:tcW w:w="7561" w:type="dxa"/>
            <w:tcBorders>
              <w:top w:val="single" w:sz="12" w:space="0" w:color="auto"/>
              <w:left w:val="single" w:sz="12" w:space="0" w:color="auto"/>
              <w:bottom w:val="single" w:sz="12" w:space="0" w:color="auto"/>
              <w:right w:val="single" w:sz="12" w:space="0" w:color="auto"/>
            </w:tcBorders>
          </w:tcPr>
          <w:p w14:paraId="40525F84" w14:textId="33E125C7" w:rsidR="00081125" w:rsidRPr="008C1DC6" w:rsidRDefault="00081125" w:rsidP="00F41402">
            <w:pPr>
              <w:spacing w:before="120" w:after="120"/>
              <w:ind w:left="94" w:right="180"/>
              <w:jc w:val="both"/>
              <w:rPr>
                <w:i/>
                <w:iCs/>
                <w:spacing w:val="-4"/>
              </w:rPr>
            </w:pPr>
            <w:r w:rsidRPr="00D300FB">
              <w:t xml:space="preserve">The Borrower is: </w:t>
            </w:r>
            <w:r w:rsidR="00BE60B7">
              <w:t xml:space="preserve">National Government of Federated State of Micronesia </w:t>
            </w:r>
          </w:p>
        </w:tc>
      </w:tr>
      <w:tr w:rsidR="00081125" w:rsidRPr="008C1DC6" w14:paraId="5F0F258E"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7F65154B" w14:textId="77777777" w:rsidR="00081125" w:rsidRPr="008C1DC6" w:rsidRDefault="00081125" w:rsidP="00F41402">
            <w:pPr>
              <w:tabs>
                <w:tab w:val="decimal" w:pos="777"/>
              </w:tabs>
              <w:spacing w:before="120" w:after="120"/>
              <w:rPr>
                <w:b/>
                <w:bCs/>
                <w:spacing w:val="-2"/>
              </w:rPr>
            </w:pPr>
            <w:r w:rsidRPr="008C1DC6">
              <w:rPr>
                <w:b/>
                <w:color w:val="000000" w:themeColor="text1"/>
              </w:rPr>
              <w:t>ITA 2.1</w:t>
            </w:r>
          </w:p>
        </w:tc>
        <w:tc>
          <w:tcPr>
            <w:tcW w:w="7561" w:type="dxa"/>
            <w:tcBorders>
              <w:top w:val="single" w:sz="12" w:space="0" w:color="auto"/>
              <w:left w:val="single" w:sz="12" w:space="0" w:color="auto"/>
              <w:bottom w:val="single" w:sz="12" w:space="0" w:color="auto"/>
              <w:right w:val="single" w:sz="12" w:space="0" w:color="auto"/>
            </w:tcBorders>
          </w:tcPr>
          <w:p w14:paraId="2AACE6A2" w14:textId="77777777" w:rsidR="00D300FB" w:rsidRPr="00D300FB" w:rsidRDefault="00081125" w:rsidP="00F41402">
            <w:pPr>
              <w:spacing w:before="120" w:after="120"/>
              <w:ind w:left="94"/>
              <w:rPr>
                <w:i/>
              </w:rPr>
            </w:pPr>
            <w:r w:rsidRPr="00D300FB">
              <w:t>Loan or Financing Agreement amount</w:t>
            </w:r>
            <w:r w:rsidR="00534A29" w:rsidRPr="00D300FB">
              <w:t xml:space="preserve"> budgeted for the works is</w:t>
            </w:r>
            <w:r w:rsidRPr="00D300FB">
              <w:t>:</w:t>
            </w:r>
          </w:p>
          <w:p w14:paraId="63EEE68A" w14:textId="7257BAF9" w:rsidR="00081125" w:rsidRPr="008C1DC6" w:rsidRDefault="009D6EE7" w:rsidP="00F41402">
            <w:pPr>
              <w:spacing w:before="120" w:after="120"/>
              <w:ind w:left="94"/>
              <w:rPr>
                <w:spacing w:val="-2"/>
              </w:rPr>
            </w:pPr>
            <w:r w:rsidRPr="00D300FB">
              <w:rPr>
                <w:i/>
              </w:rPr>
              <w:t>US$</w:t>
            </w:r>
            <w:r w:rsidR="0029729A" w:rsidRPr="00D300FB">
              <w:rPr>
                <w:noProof/>
              </w:rPr>
              <w:t xml:space="preserve">9.8 million </w:t>
            </w:r>
          </w:p>
        </w:tc>
      </w:tr>
      <w:tr w:rsidR="00081125" w:rsidRPr="008C1DC6" w14:paraId="70DF5BA3"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6320A83A" w14:textId="77777777" w:rsidR="00081125" w:rsidRPr="008C1DC6" w:rsidRDefault="00081125" w:rsidP="00F41402">
            <w:pPr>
              <w:tabs>
                <w:tab w:val="decimal" w:pos="777"/>
              </w:tabs>
              <w:spacing w:before="120" w:after="120"/>
              <w:rPr>
                <w:b/>
                <w:color w:val="000000" w:themeColor="text1"/>
              </w:rPr>
            </w:pPr>
            <w:r w:rsidRPr="008C1DC6">
              <w:rPr>
                <w:b/>
                <w:color w:val="000000" w:themeColor="text1"/>
              </w:rPr>
              <w:t>ITA 2.1</w:t>
            </w:r>
          </w:p>
        </w:tc>
        <w:tc>
          <w:tcPr>
            <w:tcW w:w="7561" w:type="dxa"/>
            <w:tcBorders>
              <w:top w:val="single" w:sz="12" w:space="0" w:color="auto"/>
              <w:left w:val="single" w:sz="12" w:space="0" w:color="auto"/>
              <w:bottom w:val="single" w:sz="12" w:space="0" w:color="auto"/>
              <w:right w:val="single" w:sz="12" w:space="0" w:color="auto"/>
            </w:tcBorders>
          </w:tcPr>
          <w:p w14:paraId="76E2ABA2" w14:textId="4F151EAC" w:rsidR="00081125" w:rsidRPr="008C1DC6" w:rsidRDefault="00081125" w:rsidP="00F41402">
            <w:pPr>
              <w:spacing w:before="120" w:after="120"/>
              <w:ind w:left="94"/>
              <w:rPr>
                <w:color w:val="000000" w:themeColor="text1"/>
              </w:rPr>
            </w:pPr>
            <w:r w:rsidRPr="00D300FB">
              <w:rPr>
                <w:spacing w:val="-2"/>
              </w:rPr>
              <w:t xml:space="preserve">The name of the Project is: </w:t>
            </w:r>
            <w:r w:rsidR="00D74274" w:rsidRPr="00D300FB">
              <w:rPr>
                <w:b/>
                <w:iCs/>
              </w:rPr>
              <w:t>Access and Renewable Increase for Sustainable Energy</w:t>
            </w:r>
            <w:r w:rsidR="00DE55EE" w:rsidRPr="00D300FB">
              <w:rPr>
                <w:b/>
                <w:iCs/>
              </w:rPr>
              <w:t xml:space="preserve"> (ARISE) -</w:t>
            </w:r>
            <w:r w:rsidR="00D74274" w:rsidRPr="00D300FB">
              <w:rPr>
                <w:b/>
                <w:iCs/>
              </w:rPr>
              <w:t xml:space="preserve"> P181253</w:t>
            </w:r>
            <w:r w:rsidR="00DE55EE" w:rsidRPr="00D300FB">
              <w:rPr>
                <w:b/>
                <w:iCs/>
              </w:rPr>
              <w:t xml:space="preserve"> </w:t>
            </w:r>
          </w:p>
        </w:tc>
      </w:tr>
      <w:tr w:rsidR="00081125" w:rsidRPr="008C1DC6" w14:paraId="0D627D90"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43CB6ABC" w14:textId="77777777" w:rsidR="00081125" w:rsidRPr="008C1DC6" w:rsidRDefault="00081125" w:rsidP="00F41402">
            <w:pPr>
              <w:tabs>
                <w:tab w:val="decimal" w:pos="777"/>
              </w:tabs>
              <w:spacing w:before="120" w:after="120"/>
              <w:rPr>
                <w:b/>
                <w:bCs/>
                <w:spacing w:val="-2"/>
              </w:rPr>
            </w:pPr>
            <w:r w:rsidRPr="008C1DC6">
              <w:rPr>
                <w:b/>
                <w:bCs/>
                <w:spacing w:val="-2"/>
              </w:rPr>
              <w:t>ITA 4.2</w:t>
            </w:r>
          </w:p>
        </w:tc>
        <w:tc>
          <w:tcPr>
            <w:tcW w:w="7561" w:type="dxa"/>
            <w:tcBorders>
              <w:top w:val="single" w:sz="12" w:space="0" w:color="auto"/>
              <w:left w:val="single" w:sz="12" w:space="0" w:color="auto"/>
              <w:bottom w:val="single" w:sz="12" w:space="0" w:color="auto"/>
              <w:right w:val="single" w:sz="12" w:space="0" w:color="auto"/>
            </w:tcBorders>
          </w:tcPr>
          <w:p w14:paraId="6DCA8523" w14:textId="175A46C4" w:rsidR="00081125" w:rsidRPr="008C1DC6" w:rsidRDefault="00081125" w:rsidP="00F41402">
            <w:pPr>
              <w:spacing w:before="120" w:after="120"/>
              <w:ind w:left="94"/>
              <w:rPr>
                <w:i/>
                <w:iCs/>
                <w:spacing w:val="-4"/>
              </w:rPr>
            </w:pPr>
            <w:r w:rsidRPr="008C1DC6">
              <w:rPr>
                <w:spacing w:val="-5"/>
              </w:rPr>
              <w:t xml:space="preserve">Maximum number of members in </w:t>
            </w:r>
            <w:r w:rsidRPr="00D300FB">
              <w:rPr>
                <w:spacing w:val="-5"/>
              </w:rPr>
              <w:t xml:space="preserve">the JV shall be: </w:t>
            </w:r>
            <w:r w:rsidR="00D74274" w:rsidRPr="00D300FB">
              <w:rPr>
                <w:b/>
                <w:bCs/>
                <w:spacing w:val="-4"/>
              </w:rPr>
              <w:t>Three (3)</w:t>
            </w:r>
          </w:p>
        </w:tc>
      </w:tr>
      <w:tr w:rsidR="00081125" w:rsidRPr="008C1DC6" w14:paraId="70BEB54A"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1677BBE1" w14:textId="77777777" w:rsidR="00081125" w:rsidRPr="008C1DC6" w:rsidRDefault="00081125" w:rsidP="00F41402">
            <w:pPr>
              <w:tabs>
                <w:tab w:val="decimal" w:pos="777"/>
              </w:tabs>
              <w:spacing w:before="120" w:after="120"/>
              <w:rPr>
                <w:b/>
                <w:bCs/>
                <w:spacing w:val="-2"/>
              </w:rPr>
            </w:pPr>
            <w:r w:rsidRPr="008C1DC6">
              <w:rPr>
                <w:b/>
                <w:bCs/>
                <w:spacing w:val="-2"/>
              </w:rPr>
              <w:t>ITA 4.</w:t>
            </w:r>
            <w:r w:rsidR="00093838" w:rsidRPr="008C1DC6">
              <w:rPr>
                <w:b/>
                <w:bCs/>
                <w:spacing w:val="-2"/>
              </w:rPr>
              <w:t>7</w:t>
            </w:r>
          </w:p>
        </w:tc>
        <w:tc>
          <w:tcPr>
            <w:tcW w:w="7561" w:type="dxa"/>
            <w:tcBorders>
              <w:top w:val="single" w:sz="12" w:space="0" w:color="auto"/>
              <w:left w:val="single" w:sz="12" w:space="0" w:color="auto"/>
              <w:bottom w:val="single" w:sz="12" w:space="0" w:color="auto"/>
              <w:right w:val="single" w:sz="12" w:space="0" w:color="auto"/>
            </w:tcBorders>
          </w:tcPr>
          <w:p w14:paraId="0A6F73EB" w14:textId="77777777" w:rsidR="00081125" w:rsidRPr="008C1DC6" w:rsidRDefault="00081125" w:rsidP="00F41402">
            <w:pPr>
              <w:spacing w:before="120" w:after="120"/>
              <w:ind w:left="94"/>
              <w:rPr>
                <w:spacing w:val="-6"/>
              </w:rPr>
            </w:pPr>
            <w:r w:rsidRPr="008C1DC6">
              <w:rPr>
                <w:spacing w:val="-6"/>
              </w:rPr>
              <w:t xml:space="preserve">A list of debarred firms and individuals is available on the Bank’s external website: </w:t>
            </w:r>
            <w:hyperlink r:id="rId30" w:history="1">
              <w:r w:rsidRPr="008C1DC6">
                <w:rPr>
                  <w:color w:val="0000FF"/>
                  <w:spacing w:val="-3"/>
                  <w:u w:val="single"/>
                </w:rPr>
                <w:t>http://www.worldbank.org/debarr.</w:t>
              </w:r>
            </w:hyperlink>
          </w:p>
        </w:tc>
      </w:tr>
      <w:tr w:rsidR="00081125" w:rsidRPr="008C1DC6" w14:paraId="63696C39" w14:textId="77777777" w:rsidTr="000934F9">
        <w:tc>
          <w:tcPr>
            <w:tcW w:w="9450" w:type="dxa"/>
            <w:gridSpan w:val="3"/>
            <w:tcBorders>
              <w:top w:val="single" w:sz="12" w:space="0" w:color="auto"/>
              <w:left w:val="single" w:sz="12" w:space="0" w:color="auto"/>
              <w:bottom w:val="single" w:sz="12" w:space="0" w:color="auto"/>
              <w:right w:val="single" w:sz="12" w:space="0" w:color="auto"/>
            </w:tcBorders>
          </w:tcPr>
          <w:p w14:paraId="5F3DDD8E" w14:textId="77777777" w:rsidR="00081125" w:rsidRPr="008C1DC6" w:rsidRDefault="00081125" w:rsidP="000C4E74">
            <w:pPr>
              <w:spacing w:before="120" w:after="200"/>
              <w:jc w:val="center"/>
              <w:rPr>
                <w:b/>
                <w:bCs/>
                <w:spacing w:val="-4"/>
                <w:sz w:val="28"/>
                <w:szCs w:val="28"/>
              </w:rPr>
            </w:pPr>
            <w:r w:rsidRPr="008C1DC6">
              <w:rPr>
                <w:b/>
                <w:bCs/>
                <w:spacing w:val="-4"/>
                <w:sz w:val="28"/>
                <w:szCs w:val="28"/>
              </w:rPr>
              <w:t>B. Contents of the Prequalification Document</w:t>
            </w:r>
          </w:p>
        </w:tc>
      </w:tr>
      <w:tr w:rsidR="00081125" w:rsidRPr="008C1DC6" w14:paraId="257FF598"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5E69A62A" w14:textId="77777777" w:rsidR="00081125" w:rsidRPr="008C1DC6" w:rsidRDefault="00081125" w:rsidP="00F41402">
            <w:pPr>
              <w:tabs>
                <w:tab w:val="decimal" w:pos="777"/>
              </w:tabs>
              <w:spacing w:before="120" w:after="120"/>
              <w:rPr>
                <w:b/>
                <w:bCs/>
                <w:spacing w:val="-2"/>
              </w:rPr>
            </w:pPr>
            <w:r w:rsidRPr="008C1DC6">
              <w:rPr>
                <w:b/>
                <w:bCs/>
                <w:spacing w:val="-2"/>
              </w:rPr>
              <w:t>ITA 7.1</w:t>
            </w:r>
          </w:p>
        </w:tc>
        <w:tc>
          <w:tcPr>
            <w:tcW w:w="7561" w:type="dxa"/>
            <w:tcBorders>
              <w:top w:val="single" w:sz="12" w:space="0" w:color="auto"/>
              <w:left w:val="single" w:sz="12" w:space="0" w:color="auto"/>
              <w:bottom w:val="single" w:sz="12" w:space="0" w:color="auto"/>
              <w:right w:val="single" w:sz="12" w:space="0" w:color="auto"/>
            </w:tcBorders>
          </w:tcPr>
          <w:p w14:paraId="161882D6" w14:textId="77777777" w:rsidR="00081125" w:rsidRPr="008C1DC6" w:rsidRDefault="00081125" w:rsidP="00F41402">
            <w:pPr>
              <w:spacing w:before="120" w:after="120"/>
              <w:ind w:left="94"/>
              <w:rPr>
                <w:spacing w:val="-2"/>
              </w:rPr>
            </w:pPr>
            <w:r w:rsidRPr="008C1DC6">
              <w:rPr>
                <w:spacing w:val="-2"/>
              </w:rPr>
              <w:t xml:space="preserve">For </w:t>
            </w:r>
            <w:r w:rsidRPr="008C1DC6">
              <w:rPr>
                <w:b/>
                <w:bCs/>
                <w:spacing w:val="-2"/>
              </w:rPr>
              <w:t xml:space="preserve">clarification purposes, </w:t>
            </w:r>
            <w:r w:rsidRPr="008C1DC6">
              <w:rPr>
                <w:spacing w:val="-2"/>
              </w:rPr>
              <w:t>the Employer's address is:</w:t>
            </w:r>
          </w:p>
          <w:p w14:paraId="48505AE3" w14:textId="77777777" w:rsidR="00DE55EE" w:rsidRPr="008C1DC6" w:rsidRDefault="00DE55EE" w:rsidP="00E068D9">
            <w:pPr>
              <w:spacing w:before="120" w:after="120"/>
              <w:ind w:left="94"/>
              <w:rPr>
                <w:spacing w:val="-4"/>
              </w:rPr>
            </w:pPr>
            <w:r w:rsidRPr="008C1DC6">
              <w:rPr>
                <w:spacing w:val="-4"/>
              </w:rPr>
              <w:t>The Project Manager, ARISE</w:t>
            </w:r>
          </w:p>
          <w:p w14:paraId="382A0099" w14:textId="5206A419" w:rsidR="00081125" w:rsidRPr="008C1DC6" w:rsidRDefault="00B63E90" w:rsidP="00E068D9">
            <w:pPr>
              <w:spacing w:before="120" w:after="120"/>
              <w:ind w:left="94"/>
              <w:rPr>
                <w:spacing w:val="-4"/>
              </w:rPr>
            </w:pPr>
            <w:r w:rsidRPr="008C1DC6">
              <w:rPr>
                <w:spacing w:val="-4"/>
              </w:rPr>
              <w:t>National Government Complex,</w:t>
            </w:r>
            <w:r w:rsidR="00FF2BDB">
              <w:t xml:space="preserve"> </w:t>
            </w:r>
            <w:r w:rsidR="00FF2BDB">
              <w:rPr>
                <w:spacing w:val="-4"/>
              </w:rPr>
              <w:t>Ka</w:t>
            </w:r>
            <w:r w:rsidR="00FF2BDB" w:rsidRPr="00FF2BDB">
              <w:rPr>
                <w:spacing w:val="-4"/>
              </w:rPr>
              <w:t>selehlie</w:t>
            </w:r>
            <w:r w:rsidR="00FF2BDB">
              <w:rPr>
                <w:spacing w:val="-4"/>
              </w:rPr>
              <w:t xml:space="preserve"> </w:t>
            </w:r>
            <w:r w:rsidR="006B4ACA" w:rsidRPr="008C1DC6">
              <w:rPr>
                <w:spacing w:val="-4"/>
              </w:rPr>
              <w:t xml:space="preserve">Building, </w:t>
            </w:r>
            <w:r w:rsidRPr="008C1DC6">
              <w:rPr>
                <w:spacing w:val="-4"/>
              </w:rPr>
              <w:t xml:space="preserve">Department of Resources </w:t>
            </w:r>
            <w:r w:rsidR="00C82975">
              <w:rPr>
                <w:spacing w:val="-4"/>
              </w:rPr>
              <w:t xml:space="preserve">and </w:t>
            </w:r>
            <w:r w:rsidRPr="008C1DC6">
              <w:rPr>
                <w:spacing w:val="-4"/>
              </w:rPr>
              <w:t>Development, Energy Division</w:t>
            </w:r>
          </w:p>
          <w:p w14:paraId="3E65C181" w14:textId="0C2C7C5C" w:rsidR="00081125" w:rsidRPr="008C1DC6" w:rsidRDefault="00081125" w:rsidP="00F41402">
            <w:pPr>
              <w:spacing w:before="120" w:after="120"/>
              <w:ind w:left="94"/>
              <w:rPr>
                <w:spacing w:val="-4"/>
              </w:rPr>
            </w:pPr>
            <w:r w:rsidRPr="008C1DC6">
              <w:rPr>
                <w:spacing w:val="-2"/>
              </w:rPr>
              <w:t xml:space="preserve">City: </w:t>
            </w:r>
            <w:r w:rsidR="00611380" w:rsidRPr="008C1DC6">
              <w:rPr>
                <w:spacing w:val="-4"/>
              </w:rPr>
              <w:t>Palikir, Pohnpei</w:t>
            </w:r>
          </w:p>
          <w:p w14:paraId="60BD361F" w14:textId="3D84D241" w:rsidR="00081125" w:rsidRPr="008C1DC6" w:rsidRDefault="00081125" w:rsidP="00F41402">
            <w:pPr>
              <w:spacing w:before="120" w:after="120"/>
              <w:ind w:left="94"/>
              <w:rPr>
                <w:spacing w:val="-4"/>
              </w:rPr>
            </w:pPr>
            <w:r w:rsidRPr="008C1DC6">
              <w:rPr>
                <w:spacing w:val="-2"/>
              </w:rPr>
              <w:t xml:space="preserve">ZIP Code: </w:t>
            </w:r>
            <w:r w:rsidR="00611380" w:rsidRPr="008C1DC6">
              <w:rPr>
                <w:b/>
                <w:spacing w:val="-4"/>
              </w:rPr>
              <w:t>9694</w:t>
            </w:r>
            <w:r w:rsidR="00E068D9" w:rsidRPr="008C1DC6">
              <w:rPr>
                <w:b/>
                <w:spacing w:val="-4"/>
              </w:rPr>
              <w:t>1</w:t>
            </w:r>
          </w:p>
          <w:p w14:paraId="0E8501BC" w14:textId="77777777" w:rsidR="00611380" w:rsidRPr="008C1DC6" w:rsidRDefault="00081125" w:rsidP="00611380">
            <w:pPr>
              <w:spacing w:before="120" w:after="120"/>
              <w:ind w:left="94"/>
              <w:rPr>
                <w:spacing w:val="-4"/>
              </w:rPr>
            </w:pPr>
            <w:r w:rsidRPr="008C1DC6">
              <w:rPr>
                <w:spacing w:val="-2"/>
              </w:rPr>
              <w:t xml:space="preserve">Country: </w:t>
            </w:r>
            <w:r w:rsidR="00611380" w:rsidRPr="008C1DC6">
              <w:rPr>
                <w:spacing w:val="-4"/>
              </w:rPr>
              <w:t>Federated States of Micronesia</w:t>
            </w:r>
          </w:p>
          <w:p w14:paraId="77584909" w14:textId="77777777" w:rsidR="00611380" w:rsidRPr="008C1DC6" w:rsidRDefault="00081125" w:rsidP="00611380">
            <w:pPr>
              <w:spacing w:before="120" w:after="120"/>
              <w:ind w:left="94"/>
              <w:rPr>
                <w:spacing w:val="-4"/>
              </w:rPr>
            </w:pPr>
            <w:r w:rsidRPr="008C1DC6">
              <w:rPr>
                <w:spacing w:val="-2"/>
              </w:rPr>
              <w:t xml:space="preserve">Telephone: </w:t>
            </w:r>
            <w:r w:rsidR="00611380" w:rsidRPr="008C1DC6">
              <w:rPr>
                <w:b/>
                <w:spacing w:val="-4"/>
              </w:rPr>
              <w:t>(691) 320-2646/5133/2620</w:t>
            </w:r>
          </w:p>
          <w:p w14:paraId="739E0995" w14:textId="77777777" w:rsidR="00D41533" w:rsidRDefault="00081125" w:rsidP="00F41402">
            <w:pPr>
              <w:spacing w:before="120" w:after="120"/>
              <w:ind w:left="94"/>
              <w:rPr>
                <w:spacing w:val="-2"/>
              </w:rPr>
            </w:pPr>
            <w:r w:rsidRPr="008C1DC6">
              <w:rPr>
                <w:spacing w:val="-2"/>
              </w:rPr>
              <w:t>Electronic mail address:</w:t>
            </w:r>
          </w:p>
          <w:p w14:paraId="62171AB6" w14:textId="5C542B88" w:rsidR="00D41533" w:rsidRDefault="00D41533" w:rsidP="00F41402">
            <w:pPr>
              <w:spacing w:before="120" w:after="120"/>
              <w:ind w:left="94"/>
              <w:rPr>
                <w:spacing w:val="-2"/>
              </w:rPr>
            </w:pPr>
            <w:hyperlink r:id="rId31" w:history="1">
              <w:r w:rsidRPr="00A54396">
                <w:rPr>
                  <w:rStyle w:val="Hyperlink"/>
                  <w:spacing w:val="-2"/>
                </w:rPr>
                <w:t>arise@rd.gov.fm</w:t>
              </w:r>
            </w:hyperlink>
          </w:p>
          <w:p w14:paraId="7FE23E60" w14:textId="2E466A81" w:rsidR="00081125" w:rsidRPr="008C1DC6" w:rsidRDefault="00D41533" w:rsidP="00F41402">
            <w:pPr>
              <w:spacing w:before="120" w:after="120"/>
              <w:ind w:left="94"/>
              <w:rPr>
                <w:i/>
                <w:spacing w:val="-4"/>
                <w:sz w:val="22"/>
              </w:rPr>
            </w:pPr>
            <w:r>
              <w:rPr>
                <w:spacing w:val="-2"/>
              </w:rPr>
              <w:lastRenderedPageBreak/>
              <w:t xml:space="preserve">CC: </w:t>
            </w:r>
            <w:hyperlink r:id="rId32" w:history="1">
              <w:r w:rsidRPr="00A54396">
                <w:rPr>
                  <w:rStyle w:val="Hyperlink"/>
                  <w:spacing w:val="-2"/>
                </w:rPr>
                <w:t>sebastien.pitot@ttaenergy.com</w:t>
              </w:r>
            </w:hyperlink>
            <w:r>
              <w:rPr>
                <w:spacing w:val="-2"/>
              </w:rPr>
              <w:t xml:space="preserve">, and </w:t>
            </w:r>
            <w:r w:rsidRPr="00D41533">
              <w:rPr>
                <w:bCs/>
                <w:spacing w:val="-2"/>
              </w:rPr>
              <w:t>roger.sallent@ttaenergy.com</w:t>
            </w:r>
          </w:p>
        </w:tc>
      </w:tr>
      <w:tr w:rsidR="00081125" w:rsidRPr="008C1DC6" w14:paraId="150B16B8" w14:textId="77777777" w:rsidTr="000934F9">
        <w:tc>
          <w:tcPr>
            <w:tcW w:w="1889" w:type="dxa"/>
            <w:gridSpan w:val="2"/>
            <w:tcBorders>
              <w:top w:val="single" w:sz="12" w:space="0" w:color="auto"/>
              <w:left w:val="single" w:sz="12" w:space="0" w:color="auto"/>
              <w:bottom w:val="single" w:sz="12" w:space="0" w:color="auto"/>
              <w:right w:val="single" w:sz="12" w:space="0" w:color="auto"/>
            </w:tcBorders>
          </w:tcPr>
          <w:p w14:paraId="1A8DC322" w14:textId="77777777" w:rsidR="00081125" w:rsidRPr="008C1DC6" w:rsidRDefault="00081125" w:rsidP="00F41402">
            <w:pPr>
              <w:tabs>
                <w:tab w:val="decimal" w:pos="777"/>
              </w:tabs>
              <w:spacing w:before="120" w:after="120"/>
              <w:rPr>
                <w:b/>
                <w:bCs/>
                <w:spacing w:val="-2"/>
              </w:rPr>
            </w:pPr>
            <w:r w:rsidRPr="008C1DC6">
              <w:rPr>
                <w:b/>
                <w:bCs/>
                <w:spacing w:val="-2"/>
              </w:rPr>
              <w:lastRenderedPageBreak/>
              <w:t>ITA 7.2</w:t>
            </w:r>
          </w:p>
        </w:tc>
        <w:tc>
          <w:tcPr>
            <w:tcW w:w="7561" w:type="dxa"/>
            <w:tcBorders>
              <w:top w:val="single" w:sz="12" w:space="0" w:color="auto"/>
              <w:left w:val="single" w:sz="12" w:space="0" w:color="auto"/>
              <w:bottom w:val="single" w:sz="12" w:space="0" w:color="auto"/>
              <w:right w:val="single" w:sz="12" w:space="0" w:color="auto"/>
            </w:tcBorders>
          </w:tcPr>
          <w:p w14:paraId="78C21766" w14:textId="10C8440C" w:rsidR="00030F33" w:rsidRDefault="00081125" w:rsidP="00030F33">
            <w:pPr>
              <w:spacing w:before="120" w:after="120"/>
              <w:ind w:left="101"/>
              <w:rPr>
                <w:iCs/>
                <w:spacing w:val="-4"/>
              </w:rPr>
            </w:pPr>
            <w:r w:rsidRPr="00672E64">
              <w:rPr>
                <w:iCs/>
                <w:spacing w:val="-4"/>
              </w:rPr>
              <w:t>Pre-Application Meeting will be held</w:t>
            </w:r>
            <w:r w:rsidR="00672E64" w:rsidRPr="00672E64">
              <w:rPr>
                <w:iCs/>
                <w:spacing w:val="-4"/>
              </w:rPr>
              <w:t xml:space="preserve"> </w:t>
            </w:r>
            <w:r w:rsidR="00672E64" w:rsidRPr="00672E64">
              <w:rPr>
                <w:b/>
                <w:bCs/>
                <w:iCs/>
                <w:spacing w:val="-4"/>
              </w:rPr>
              <w:t>online</w:t>
            </w:r>
            <w:r w:rsidR="00672E64" w:rsidRPr="00672E64">
              <w:rPr>
                <w:iCs/>
                <w:spacing w:val="-4"/>
              </w:rPr>
              <w:t xml:space="preserve"> </w:t>
            </w:r>
            <w:r w:rsidR="00DE55EE" w:rsidRPr="00672E64">
              <w:rPr>
                <w:iCs/>
                <w:spacing w:val="-4"/>
              </w:rPr>
              <w:t xml:space="preserve">on </w:t>
            </w:r>
            <w:r w:rsidR="00DE55EE" w:rsidRPr="00672E64">
              <w:rPr>
                <w:b/>
                <w:bCs/>
                <w:iCs/>
                <w:spacing w:val="-4"/>
              </w:rPr>
              <w:t>May 5, 2026 at 1</w:t>
            </w:r>
            <w:r w:rsidR="007D6451">
              <w:rPr>
                <w:b/>
                <w:bCs/>
                <w:iCs/>
                <w:spacing w:val="-4"/>
              </w:rPr>
              <w:t>9</w:t>
            </w:r>
            <w:r w:rsidR="00DE55EE" w:rsidRPr="00672E64">
              <w:rPr>
                <w:b/>
                <w:bCs/>
                <w:iCs/>
                <w:spacing w:val="-4"/>
              </w:rPr>
              <w:t xml:space="preserve">00 </w:t>
            </w:r>
            <w:r w:rsidR="007D6451">
              <w:rPr>
                <w:b/>
                <w:bCs/>
                <w:iCs/>
                <w:spacing w:val="-4"/>
              </w:rPr>
              <w:t xml:space="preserve">Pohnpei </w:t>
            </w:r>
            <w:r w:rsidR="00DE55EE" w:rsidRPr="00672E64">
              <w:rPr>
                <w:b/>
                <w:bCs/>
                <w:iCs/>
                <w:spacing w:val="-4"/>
              </w:rPr>
              <w:t>Time</w:t>
            </w:r>
          </w:p>
          <w:p w14:paraId="3412C859" w14:textId="77777777" w:rsidR="00030F33" w:rsidRDefault="00030F33" w:rsidP="00672E64">
            <w:pPr>
              <w:spacing w:before="120" w:after="120"/>
              <w:ind w:left="101"/>
              <w:rPr>
                <w:iCs/>
                <w:spacing w:val="-4"/>
              </w:rPr>
            </w:pPr>
            <w:r>
              <w:rPr>
                <w:spacing w:val="-4"/>
              </w:rPr>
              <w:t>A</w:t>
            </w:r>
            <w:r w:rsidRPr="00FA10D6">
              <w:rPr>
                <w:spacing w:val="-4"/>
              </w:rPr>
              <w:t xml:space="preserve"> link will be made available on the website: </w:t>
            </w:r>
            <w:r w:rsidRPr="00FA10D6">
              <w:rPr>
                <w:i/>
                <w:iCs/>
                <w:spacing w:val="-4"/>
              </w:rPr>
              <w:t>https://personnel.gov.fm/bidding-contract/</w:t>
            </w:r>
            <w:r w:rsidRPr="00FA10D6">
              <w:rPr>
                <w:spacing w:val="-4"/>
              </w:rPr>
              <w:t xml:space="preserve"> or </w:t>
            </w:r>
            <w:r w:rsidRPr="00FA10D6">
              <w:rPr>
                <w:i/>
                <w:iCs/>
                <w:spacing w:val="-4"/>
              </w:rPr>
              <w:t>https://dofa.gov.fm/</w:t>
            </w:r>
            <w:r w:rsidR="00687AE2" w:rsidRPr="00672E64">
              <w:rPr>
                <w:iCs/>
                <w:spacing w:val="-4"/>
              </w:rPr>
              <w:t xml:space="preserve"> </w:t>
            </w:r>
          </w:p>
          <w:p w14:paraId="08B67B03" w14:textId="11388465" w:rsidR="00672E64" w:rsidRDefault="00030F33" w:rsidP="00672E64">
            <w:pPr>
              <w:spacing w:before="120" w:after="120"/>
              <w:ind w:left="101"/>
              <w:rPr>
                <w:iCs/>
                <w:spacing w:val="-4"/>
              </w:rPr>
            </w:pPr>
            <w:r>
              <w:rPr>
                <w:spacing w:val="-4"/>
              </w:rPr>
              <w:t>Applicants can</w:t>
            </w:r>
            <w:r w:rsidR="00672E64" w:rsidRPr="00672E64">
              <w:rPr>
                <w:iCs/>
                <w:spacing w:val="-4"/>
              </w:rPr>
              <w:t xml:space="preserve"> </w:t>
            </w:r>
            <w:r>
              <w:rPr>
                <w:iCs/>
                <w:spacing w:val="-4"/>
              </w:rPr>
              <w:t xml:space="preserve">also </w:t>
            </w:r>
            <w:r w:rsidR="00672E64" w:rsidRPr="00672E64">
              <w:rPr>
                <w:iCs/>
                <w:spacing w:val="-4"/>
              </w:rPr>
              <w:t xml:space="preserve">request an invitation </w:t>
            </w:r>
            <w:r w:rsidR="00687AE2" w:rsidRPr="00672E64">
              <w:rPr>
                <w:iCs/>
                <w:spacing w:val="-4"/>
              </w:rPr>
              <w:t xml:space="preserve">link </w:t>
            </w:r>
            <w:r w:rsidR="00672E64" w:rsidRPr="00672E64">
              <w:rPr>
                <w:iCs/>
                <w:spacing w:val="-4"/>
              </w:rPr>
              <w:t>to</w:t>
            </w:r>
          </w:p>
          <w:p w14:paraId="21E0A510" w14:textId="77777777" w:rsidR="00D41533" w:rsidRDefault="00D41533" w:rsidP="00D41533">
            <w:pPr>
              <w:spacing w:before="120" w:after="120"/>
              <w:ind w:left="94"/>
              <w:rPr>
                <w:spacing w:val="-2"/>
              </w:rPr>
            </w:pPr>
            <w:hyperlink r:id="rId33" w:history="1">
              <w:r w:rsidRPr="00A54396">
                <w:rPr>
                  <w:rStyle w:val="Hyperlink"/>
                  <w:spacing w:val="-2"/>
                </w:rPr>
                <w:t>arise@rd.gov.fm</w:t>
              </w:r>
            </w:hyperlink>
          </w:p>
          <w:p w14:paraId="51B35AB0" w14:textId="42292125" w:rsidR="00D41533" w:rsidRDefault="00D41533" w:rsidP="00D41533">
            <w:pPr>
              <w:spacing w:before="120" w:after="120"/>
              <w:ind w:left="101"/>
              <w:rPr>
                <w:iCs/>
                <w:spacing w:val="-4"/>
              </w:rPr>
            </w:pPr>
            <w:r>
              <w:rPr>
                <w:spacing w:val="-2"/>
              </w:rPr>
              <w:t xml:space="preserve">CC: </w:t>
            </w:r>
            <w:hyperlink r:id="rId34" w:history="1">
              <w:r w:rsidRPr="00A54396">
                <w:rPr>
                  <w:rStyle w:val="Hyperlink"/>
                  <w:spacing w:val="-2"/>
                </w:rPr>
                <w:t>sebastien.pitot@ttaenergy.com</w:t>
              </w:r>
            </w:hyperlink>
            <w:r>
              <w:rPr>
                <w:spacing w:val="-2"/>
              </w:rPr>
              <w:t xml:space="preserve">, and </w:t>
            </w:r>
            <w:r w:rsidRPr="00D41533">
              <w:rPr>
                <w:bCs/>
                <w:spacing w:val="-2"/>
              </w:rPr>
              <w:t>roger.sallent@ttaenergy.com</w:t>
            </w:r>
          </w:p>
          <w:p w14:paraId="012C7712" w14:textId="77777777" w:rsidR="00D41533" w:rsidRPr="00672E64" w:rsidRDefault="00D41533" w:rsidP="00672E64">
            <w:pPr>
              <w:spacing w:before="120" w:after="120"/>
              <w:ind w:left="101"/>
              <w:rPr>
                <w:i/>
                <w:iCs/>
                <w:spacing w:val="-4"/>
              </w:rPr>
            </w:pPr>
          </w:p>
          <w:p w14:paraId="13B154B3" w14:textId="715298A2" w:rsidR="00081125" w:rsidRPr="00672E64" w:rsidRDefault="00E90A3E" w:rsidP="00672E64">
            <w:pPr>
              <w:spacing w:before="120" w:after="120"/>
              <w:ind w:left="101"/>
              <w:rPr>
                <w:i/>
                <w:iCs/>
                <w:spacing w:val="-4"/>
                <w:sz w:val="22"/>
              </w:rPr>
            </w:pPr>
            <w:r w:rsidRPr="00672E64">
              <w:rPr>
                <w:iCs/>
                <w:spacing w:val="-4"/>
              </w:rPr>
              <w:t>There will be no</w:t>
            </w:r>
            <w:r w:rsidR="009D6EE7" w:rsidRPr="00672E64">
              <w:rPr>
                <w:iCs/>
                <w:spacing w:val="-4"/>
              </w:rPr>
              <w:t xml:space="preserve"> site visit sponsored by the Employer</w:t>
            </w:r>
            <w:r w:rsidRPr="00672E64">
              <w:rPr>
                <w:iCs/>
                <w:spacing w:val="-4"/>
              </w:rPr>
              <w:t xml:space="preserve"> at this stage.</w:t>
            </w:r>
          </w:p>
        </w:tc>
      </w:tr>
      <w:tr w:rsidR="00081125" w:rsidRPr="008C1DC6" w14:paraId="14557557" w14:textId="77777777" w:rsidTr="000934F9">
        <w:tc>
          <w:tcPr>
            <w:tcW w:w="9450" w:type="dxa"/>
            <w:gridSpan w:val="3"/>
            <w:tcBorders>
              <w:top w:val="single" w:sz="12" w:space="0" w:color="auto"/>
              <w:left w:val="single" w:sz="12" w:space="0" w:color="auto"/>
              <w:bottom w:val="single" w:sz="12" w:space="0" w:color="auto"/>
              <w:right w:val="single" w:sz="12" w:space="0" w:color="auto"/>
            </w:tcBorders>
          </w:tcPr>
          <w:p w14:paraId="65735374" w14:textId="77777777" w:rsidR="00081125" w:rsidRPr="008C1DC6" w:rsidRDefault="00081125" w:rsidP="000C4E74">
            <w:pPr>
              <w:spacing w:before="120" w:after="200"/>
              <w:jc w:val="center"/>
              <w:rPr>
                <w:b/>
                <w:bCs/>
                <w:spacing w:val="-4"/>
                <w:sz w:val="28"/>
                <w:szCs w:val="28"/>
              </w:rPr>
            </w:pPr>
            <w:r w:rsidRPr="008C1DC6">
              <w:rPr>
                <w:b/>
                <w:bCs/>
                <w:spacing w:val="-4"/>
                <w:sz w:val="28"/>
                <w:szCs w:val="28"/>
              </w:rPr>
              <w:t>C. Preparation of Applications</w:t>
            </w:r>
          </w:p>
        </w:tc>
      </w:tr>
      <w:tr w:rsidR="00081125" w:rsidRPr="008C1DC6" w14:paraId="76C9534A" w14:textId="77777777" w:rsidTr="000934F9">
        <w:tc>
          <w:tcPr>
            <w:tcW w:w="1850" w:type="dxa"/>
            <w:tcBorders>
              <w:top w:val="single" w:sz="12" w:space="0" w:color="auto"/>
              <w:left w:val="single" w:sz="12" w:space="0" w:color="auto"/>
              <w:bottom w:val="single" w:sz="12" w:space="0" w:color="auto"/>
              <w:right w:val="single" w:sz="12" w:space="0" w:color="auto"/>
            </w:tcBorders>
          </w:tcPr>
          <w:p w14:paraId="2D83492C" w14:textId="77777777" w:rsidR="00081125" w:rsidRPr="008C1DC6" w:rsidRDefault="00081125" w:rsidP="00F41402">
            <w:pPr>
              <w:tabs>
                <w:tab w:val="decimal" w:pos="897"/>
              </w:tabs>
              <w:spacing w:before="120" w:after="120"/>
              <w:rPr>
                <w:b/>
                <w:bCs/>
                <w:spacing w:val="-2"/>
              </w:rPr>
            </w:pPr>
            <w:r w:rsidRPr="008C1DC6">
              <w:rPr>
                <w:b/>
                <w:bCs/>
                <w:spacing w:val="-2"/>
              </w:rPr>
              <w:t>ITA 10.1</w:t>
            </w:r>
          </w:p>
        </w:tc>
        <w:tc>
          <w:tcPr>
            <w:tcW w:w="7600" w:type="dxa"/>
            <w:gridSpan w:val="2"/>
            <w:tcBorders>
              <w:top w:val="single" w:sz="12" w:space="0" w:color="auto"/>
              <w:left w:val="single" w:sz="12" w:space="0" w:color="auto"/>
              <w:bottom w:val="single" w:sz="12" w:space="0" w:color="auto"/>
              <w:right w:val="single" w:sz="12" w:space="0" w:color="auto"/>
            </w:tcBorders>
          </w:tcPr>
          <w:p w14:paraId="209AEA2A" w14:textId="6F81823C" w:rsidR="00081125" w:rsidRPr="00D300FB" w:rsidRDefault="00081125" w:rsidP="00F41402">
            <w:pPr>
              <w:spacing w:before="120" w:after="120"/>
              <w:ind w:left="130"/>
              <w:rPr>
                <w:i/>
                <w:iCs/>
                <w:spacing w:val="-4"/>
              </w:rPr>
            </w:pPr>
            <w:r w:rsidRPr="00D300FB">
              <w:rPr>
                <w:spacing w:val="-2"/>
              </w:rPr>
              <w:t xml:space="preserve">This Prequalification document has been issued in the </w:t>
            </w:r>
            <w:r w:rsidR="00D74274" w:rsidRPr="00D300FB">
              <w:rPr>
                <w:b/>
                <w:bCs/>
                <w:spacing w:val="-4"/>
              </w:rPr>
              <w:t>English</w:t>
            </w:r>
            <w:r w:rsidR="00D74274" w:rsidRPr="00D300FB">
              <w:rPr>
                <w:i/>
                <w:iCs/>
                <w:spacing w:val="-4"/>
              </w:rPr>
              <w:t xml:space="preserve"> </w:t>
            </w:r>
            <w:r w:rsidRPr="00D300FB">
              <w:rPr>
                <w:iCs/>
                <w:spacing w:val="-4"/>
              </w:rPr>
              <w:t>language</w:t>
            </w:r>
            <w:r w:rsidRPr="00D300FB">
              <w:rPr>
                <w:i/>
                <w:iCs/>
                <w:spacing w:val="-4"/>
              </w:rPr>
              <w:t>.</w:t>
            </w:r>
            <w:r w:rsidR="0029729A" w:rsidRPr="00D300FB">
              <w:rPr>
                <w:iCs/>
                <w:spacing w:val="-4"/>
              </w:rPr>
              <w:t xml:space="preserve"> Bidders shall not submit Bids in more than one language.</w:t>
            </w:r>
          </w:p>
          <w:p w14:paraId="7FF861B5" w14:textId="4C81F6EB" w:rsidR="00081125" w:rsidRPr="008C1DC6" w:rsidRDefault="00081125" w:rsidP="00D300FB">
            <w:pPr>
              <w:spacing w:before="120" w:after="120"/>
              <w:ind w:left="101"/>
              <w:rPr>
                <w:iCs/>
                <w:spacing w:val="-4"/>
              </w:rPr>
            </w:pPr>
            <w:r w:rsidRPr="00D300FB">
              <w:rPr>
                <w:iCs/>
                <w:spacing w:val="-4"/>
              </w:rPr>
              <w:t xml:space="preserve">All correspondence exchange shall be in </w:t>
            </w:r>
            <w:r w:rsidR="00D74274" w:rsidRPr="00D300FB">
              <w:rPr>
                <w:iCs/>
                <w:spacing w:val="-4"/>
              </w:rPr>
              <w:t xml:space="preserve">the </w:t>
            </w:r>
            <w:r w:rsidR="00D74274" w:rsidRPr="00D300FB">
              <w:rPr>
                <w:b/>
                <w:bCs/>
                <w:iCs/>
                <w:spacing w:val="-4"/>
              </w:rPr>
              <w:t>English</w:t>
            </w:r>
            <w:r w:rsidRPr="00D300FB">
              <w:rPr>
                <w:iCs/>
                <w:spacing w:val="-4"/>
              </w:rPr>
              <w:t xml:space="preserve"> language.</w:t>
            </w:r>
          </w:p>
        </w:tc>
      </w:tr>
      <w:tr w:rsidR="00081125" w:rsidRPr="008C1DC6" w14:paraId="45C5BDE1" w14:textId="77777777" w:rsidTr="000934F9">
        <w:tc>
          <w:tcPr>
            <w:tcW w:w="1850" w:type="dxa"/>
            <w:tcBorders>
              <w:top w:val="single" w:sz="12" w:space="0" w:color="auto"/>
              <w:left w:val="single" w:sz="12" w:space="0" w:color="auto"/>
              <w:bottom w:val="single" w:sz="12" w:space="0" w:color="auto"/>
              <w:right w:val="single" w:sz="12" w:space="0" w:color="auto"/>
            </w:tcBorders>
          </w:tcPr>
          <w:p w14:paraId="248D2583" w14:textId="77777777" w:rsidR="00081125" w:rsidRPr="008C1DC6" w:rsidRDefault="00081125" w:rsidP="00F41402">
            <w:pPr>
              <w:tabs>
                <w:tab w:val="decimal" w:pos="897"/>
              </w:tabs>
              <w:spacing w:before="120" w:after="120"/>
              <w:rPr>
                <w:b/>
                <w:bCs/>
                <w:spacing w:val="-2"/>
              </w:rPr>
            </w:pPr>
            <w:r w:rsidRPr="008C1DC6">
              <w:rPr>
                <w:b/>
                <w:bCs/>
                <w:spacing w:val="-2"/>
              </w:rPr>
              <w:t>ITA 11.1 (d)</w:t>
            </w:r>
          </w:p>
        </w:tc>
        <w:tc>
          <w:tcPr>
            <w:tcW w:w="7600" w:type="dxa"/>
            <w:gridSpan w:val="2"/>
            <w:tcBorders>
              <w:top w:val="single" w:sz="12" w:space="0" w:color="auto"/>
              <w:left w:val="single" w:sz="12" w:space="0" w:color="auto"/>
              <w:bottom w:val="single" w:sz="12" w:space="0" w:color="auto"/>
              <w:right w:val="single" w:sz="12" w:space="0" w:color="auto"/>
            </w:tcBorders>
          </w:tcPr>
          <w:p w14:paraId="55E4CE28" w14:textId="43CA69C1" w:rsidR="00081125" w:rsidRPr="008C1DC6" w:rsidRDefault="0029729A" w:rsidP="00F41402">
            <w:pPr>
              <w:spacing w:before="120" w:after="120"/>
              <w:ind w:left="130"/>
              <w:rPr>
                <w:i/>
                <w:iCs/>
                <w:spacing w:val="-5"/>
              </w:rPr>
            </w:pPr>
            <w:r w:rsidRPr="008C1DC6">
              <w:rPr>
                <w:spacing w:val="-5"/>
              </w:rPr>
              <w:t xml:space="preserve">The Applicant shall submit with its Application, the following additional documents: </w:t>
            </w:r>
            <w:r w:rsidR="00AF6BEC" w:rsidRPr="008C1DC6">
              <w:rPr>
                <w:spacing w:val="-5"/>
              </w:rPr>
              <w:t>N/A</w:t>
            </w:r>
            <w:r w:rsidR="00AF6BEC" w:rsidRPr="008C1DC6">
              <w:rPr>
                <w:i/>
                <w:iCs/>
                <w:spacing w:val="-5"/>
              </w:rPr>
              <w:t xml:space="preserve"> </w:t>
            </w:r>
          </w:p>
        </w:tc>
      </w:tr>
      <w:tr w:rsidR="00081125" w:rsidRPr="008C1DC6" w14:paraId="7A45B56D" w14:textId="77777777" w:rsidTr="000934F9">
        <w:tc>
          <w:tcPr>
            <w:tcW w:w="1850" w:type="dxa"/>
            <w:tcBorders>
              <w:top w:val="single" w:sz="12" w:space="0" w:color="auto"/>
              <w:left w:val="single" w:sz="12" w:space="0" w:color="auto"/>
              <w:bottom w:val="single" w:sz="12" w:space="0" w:color="auto"/>
              <w:right w:val="single" w:sz="12" w:space="0" w:color="auto"/>
            </w:tcBorders>
          </w:tcPr>
          <w:p w14:paraId="4E12496A" w14:textId="77777777" w:rsidR="00081125" w:rsidRPr="008C1DC6" w:rsidRDefault="00081125" w:rsidP="00F41402">
            <w:pPr>
              <w:tabs>
                <w:tab w:val="decimal" w:pos="897"/>
              </w:tabs>
              <w:spacing w:before="120" w:after="120"/>
              <w:rPr>
                <w:b/>
                <w:bCs/>
                <w:spacing w:val="-2"/>
              </w:rPr>
            </w:pPr>
            <w:r w:rsidRPr="008C1DC6">
              <w:rPr>
                <w:b/>
                <w:bCs/>
                <w:spacing w:val="-2"/>
              </w:rPr>
              <w:t>ITA 14.2</w:t>
            </w:r>
          </w:p>
        </w:tc>
        <w:tc>
          <w:tcPr>
            <w:tcW w:w="7600" w:type="dxa"/>
            <w:gridSpan w:val="2"/>
            <w:tcBorders>
              <w:top w:val="single" w:sz="12" w:space="0" w:color="auto"/>
              <w:left w:val="single" w:sz="12" w:space="0" w:color="auto"/>
              <w:bottom w:val="single" w:sz="12" w:space="0" w:color="auto"/>
              <w:right w:val="single" w:sz="12" w:space="0" w:color="auto"/>
            </w:tcBorders>
          </w:tcPr>
          <w:p w14:paraId="2E9737D5" w14:textId="57B1A759" w:rsidR="00081125" w:rsidRPr="008C1DC6" w:rsidRDefault="00081125" w:rsidP="00F41402">
            <w:pPr>
              <w:spacing w:before="120" w:after="120"/>
              <w:ind w:left="130"/>
              <w:rPr>
                <w:spacing w:val="-5"/>
              </w:rPr>
            </w:pPr>
            <w:r w:rsidRPr="008C1DC6">
              <w:rPr>
                <w:spacing w:val="-5"/>
              </w:rPr>
              <w:t xml:space="preserve">The source for determining exchange rates is </w:t>
            </w:r>
            <w:r w:rsidR="00D74274" w:rsidRPr="008C1DC6">
              <w:rPr>
                <w:b/>
                <w:iCs/>
              </w:rPr>
              <w:t>United States Federal Reserve, Foreign Exchange Rates – H.10.</w:t>
            </w:r>
            <w:r w:rsidR="00D23C4D" w:rsidRPr="008C1DC6">
              <w:rPr>
                <w:b/>
                <w:iCs/>
              </w:rPr>
              <w:t xml:space="preserve"> (https://www.federalreserve.gov/releases/h10/current/)</w:t>
            </w:r>
          </w:p>
        </w:tc>
      </w:tr>
      <w:tr w:rsidR="00081125" w:rsidRPr="008C1DC6" w14:paraId="08B07311" w14:textId="77777777" w:rsidTr="000934F9">
        <w:tc>
          <w:tcPr>
            <w:tcW w:w="1850" w:type="dxa"/>
            <w:tcBorders>
              <w:top w:val="single" w:sz="12" w:space="0" w:color="auto"/>
              <w:left w:val="single" w:sz="12" w:space="0" w:color="auto"/>
              <w:bottom w:val="single" w:sz="12" w:space="0" w:color="auto"/>
              <w:right w:val="single" w:sz="12" w:space="0" w:color="auto"/>
            </w:tcBorders>
          </w:tcPr>
          <w:p w14:paraId="5F4E08A3" w14:textId="77777777" w:rsidR="00081125" w:rsidRPr="008C1DC6" w:rsidRDefault="00081125" w:rsidP="00F41402">
            <w:pPr>
              <w:tabs>
                <w:tab w:val="decimal" w:pos="897"/>
              </w:tabs>
              <w:spacing w:before="120" w:after="120"/>
              <w:rPr>
                <w:b/>
                <w:bCs/>
                <w:spacing w:val="-2"/>
              </w:rPr>
            </w:pPr>
            <w:r w:rsidRPr="008C1DC6">
              <w:rPr>
                <w:b/>
                <w:bCs/>
                <w:spacing w:val="-2"/>
              </w:rPr>
              <w:t>ITA 15.2</w:t>
            </w:r>
          </w:p>
        </w:tc>
        <w:tc>
          <w:tcPr>
            <w:tcW w:w="7600" w:type="dxa"/>
            <w:gridSpan w:val="2"/>
            <w:tcBorders>
              <w:top w:val="single" w:sz="12" w:space="0" w:color="auto"/>
              <w:left w:val="single" w:sz="12" w:space="0" w:color="auto"/>
              <w:bottom w:val="single" w:sz="12" w:space="0" w:color="auto"/>
              <w:right w:val="single" w:sz="12" w:space="0" w:color="auto"/>
            </w:tcBorders>
          </w:tcPr>
          <w:p w14:paraId="6AF65F3C" w14:textId="35380D8A" w:rsidR="00F41402" w:rsidRPr="008C1DC6" w:rsidRDefault="00081125" w:rsidP="00E068D9">
            <w:pPr>
              <w:spacing w:before="120" w:after="120"/>
              <w:ind w:left="130"/>
              <w:rPr>
                <w:i/>
                <w:iCs/>
                <w:spacing w:val="-4"/>
              </w:rPr>
            </w:pPr>
            <w:r w:rsidRPr="008C1DC6">
              <w:rPr>
                <w:spacing w:val="-6"/>
              </w:rPr>
              <w:t xml:space="preserve">In addition to the original, the number of copies to be submitted with the </w:t>
            </w:r>
            <w:r w:rsidRPr="008C1DC6">
              <w:rPr>
                <w:spacing w:val="-2"/>
              </w:rPr>
              <w:t xml:space="preserve">Application is: </w:t>
            </w:r>
            <w:r w:rsidR="00E068D9" w:rsidRPr="008C1DC6">
              <w:rPr>
                <w:i/>
                <w:iCs/>
                <w:spacing w:val="-4"/>
              </w:rPr>
              <w:t>N/A</w:t>
            </w:r>
          </w:p>
        </w:tc>
      </w:tr>
      <w:tr w:rsidR="00081125" w:rsidRPr="008C1DC6" w14:paraId="1780C615" w14:textId="77777777" w:rsidTr="000934F9">
        <w:tc>
          <w:tcPr>
            <w:tcW w:w="9450" w:type="dxa"/>
            <w:gridSpan w:val="3"/>
            <w:tcBorders>
              <w:top w:val="single" w:sz="12" w:space="0" w:color="auto"/>
              <w:left w:val="single" w:sz="12" w:space="0" w:color="auto"/>
              <w:bottom w:val="single" w:sz="12" w:space="0" w:color="auto"/>
              <w:right w:val="single" w:sz="12" w:space="0" w:color="auto"/>
            </w:tcBorders>
          </w:tcPr>
          <w:p w14:paraId="743B06CC" w14:textId="77777777" w:rsidR="00081125" w:rsidRPr="008C1DC6" w:rsidRDefault="00081125" w:rsidP="000C4E74">
            <w:pPr>
              <w:spacing w:before="120" w:after="200"/>
              <w:jc w:val="center"/>
              <w:rPr>
                <w:b/>
                <w:bCs/>
                <w:spacing w:val="-4"/>
                <w:sz w:val="28"/>
                <w:szCs w:val="28"/>
              </w:rPr>
            </w:pPr>
            <w:r w:rsidRPr="008C1DC6">
              <w:rPr>
                <w:b/>
                <w:bCs/>
                <w:spacing w:val="-4"/>
                <w:sz w:val="28"/>
                <w:szCs w:val="28"/>
              </w:rPr>
              <w:t>D. Submission of Applications</w:t>
            </w:r>
          </w:p>
        </w:tc>
      </w:tr>
      <w:tr w:rsidR="00081125" w:rsidRPr="008C1DC6" w14:paraId="6740B12E" w14:textId="77777777" w:rsidTr="000934F9">
        <w:tc>
          <w:tcPr>
            <w:tcW w:w="1850" w:type="dxa"/>
            <w:tcBorders>
              <w:top w:val="single" w:sz="12" w:space="0" w:color="auto"/>
              <w:left w:val="single" w:sz="12" w:space="0" w:color="auto"/>
              <w:bottom w:val="single" w:sz="12" w:space="0" w:color="auto"/>
              <w:right w:val="single" w:sz="12" w:space="0" w:color="auto"/>
            </w:tcBorders>
          </w:tcPr>
          <w:p w14:paraId="423BE4C7" w14:textId="77777777" w:rsidR="00081125" w:rsidRPr="008C1DC6" w:rsidRDefault="00081125" w:rsidP="00F41402">
            <w:pPr>
              <w:tabs>
                <w:tab w:val="decimal" w:pos="897"/>
              </w:tabs>
              <w:spacing w:before="120" w:after="120"/>
              <w:rPr>
                <w:b/>
                <w:bCs/>
                <w:spacing w:val="-2"/>
                <w:highlight w:val="yellow"/>
              </w:rPr>
            </w:pPr>
            <w:r w:rsidRPr="008C1DC6">
              <w:rPr>
                <w:b/>
                <w:bCs/>
                <w:spacing w:val="-2"/>
              </w:rPr>
              <w:t>ITA 17.1</w:t>
            </w:r>
          </w:p>
        </w:tc>
        <w:tc>
          <w:tcPr>
            <w:tcW w:w="7600" w:type="dxa"/>
            <w:gridSpan w:val="2"/>
            <w:tcBorders>
              <w:top w:val="single" w:sz="12" w:space="0" w:color="auto"/>
              <w:left w:val="single" w:sz="12" w:space="0" w:color="auto"/>
              <w:bottom w:val="single" w:sz="12" w:space="0" w:color="auto"/>
              <w:right w:val="single" w:sz="12" w:space="0" w:color="auto"/>
            </w:tcBorders>
          </w:tcPr>
          <w:p w14:paraId="0EC47545" w14:textId="77777777" w:rsidR="00081125" w:rsidRPr="00BD4CAD" w:rsidRDefault="00081125" w:rsidP="00F41402">
            <w:pPr>
              <w:spacing w:before="120" w:after="120"/>
              <w:ind w:left="130"/>
              <w:rPr>
                <w:b/>
                <w:bCs/>
                <w:spacing w:val="-2"/>
              </w:rPr>
            </w:pPr>
            <w:r w:rsidRPr="00BD4CAD">
              <w:rPr>
                <w:b/>
                <w:bCs/>
                <w:spacing w:val="-2"/>
              </w:rPr>
              <w:t>The deadline for Application submission is:</w:t>
            </w:r>
          </w:p>
          <w:p w14:paraId="21D39CC7" w14:textId="3E63813A" w:rsidR="00081125" w:rsidRPr="00BD4CAD" w:rsidRDefault="00081125" w:rsidP="00F41402">
            <w:pPr>
              <w:spacing w:before="120" w:after="120"/>
              <w:ind w:left="130"/>
              <w:rPr>
                <w:spacing w:val="-4"/>
              </w:rPr>
            </w:pPr>
            <w:r w:rsidRPr="00BD4CAD">
              <w:rPr>
                <w:spacing w:val="-2"/>
              </w:rPr>
              <w:t>Date:</w:t>
            </w:r>
            <w:r w:rsidR="008B5B1D" w:rsidRPr="00BD4CAD">
              <w:rPr>
                <w:spacing w:val="-4"/>
              </w:rPr>
              <w:t xml:space="preserve"> </w:t>
            </w:r>
            <w:r w:rsidR="00267EDD" w:rsidRPr="00BD4CAD">
              <w:rPr>
                <w:spacing w:val="-4"/>
              </w:rPr>
              <w:t>May</w:t>
            </w:r>
            <w:r w:rsidR="00C82975">
              <w:rPr>
                <w:spacing w:val="-4"/>
              </w:rPr>
              <w:t xml:space="preserve"> 20,</w:t>
            </w:r>
            <w:r w:rsidR="00267EDD" w:rsidRPr="00BD4CAD">
              <w:rPr>
                <w:spacing w:val="-4"/>
              </w:rPr>
              <w:t xml:space="preserve"> 2026</w:t>
            </w:r>
          </w:p>
          <w:p w14:paraId="4E32476C" w14:textId="1039ECB9" w:rsidR="00081125" w:rsidRPr="00BD4CAD" w:rsidRDefault="00081125" w:rsidP="00F41402">
            <w:pPr>
              <w:spacing w:before="120" w:after="120"/>
              <w:ind w:left="130"/>
              <w:rPr>
                <w:spacing w:val="-4"/>
              </w:rPr>
            </w:pPr>
            <w:r w:rsidRPr="00BD4CAD">
              <w:rPr>
                <w:spacing w:val="-2"/>
              </w:rPr>
              <w:t>Time:</w:t>
            </w:r>
            <w:r w:rsidR="00561358" w:rsidRPr="00BD4CAD">
              <w:rPr>
                <w:spacing w:val="-4"/>
              </w:rPr>
              <w:t xml:space="preserve"> </w:t>
            </w:r>
            <w:r w:rsidR="00267EDD" w:rsidRPr="00BD4CAD">
              <w:rPr>
                <w:spacing w:val="-4"/>
              </w:rPr>
              <w:t xml:space="preserve">10am </w:t>
            </w:r>
            <w:r w:rsidR="00122000" w:rsidRPr="00BD4CAD">
              <w:rPr>
                <w:spacing w:val="-4"/>
              </w:rPr>
              <w:t>Pohnpei Time, FSM</w:t>
            </w:r>
          </w:p>
          <w:p w14:paraId="42749BF4" w14:textId="77777777" w:rsidR="00081125" w:rsidRPr="00BD4CAD" w:rsidRDefault="00081125" w:rsidP="00F41402">
            <w:pPr>
              <w:spacing w:before="120" w:after="120"/>
              <w:ind w:left="101"/>
              <w:rPr>
                <w:spacing w:val="-2"/>
              </w:rPr>
            </w:pPr>
            <w:r w:rsidRPr="00BD4CAD">
              <w:rPr>
                <w:spacing w:val="-2"/>
              </w:rPr>
              <w:t xml:space="preserve">For </w:t>
            </w:r>
            <w:r w:rsidR="0056329E" w:rsidRPr="00BD4CAD">
              <w:rPr>
                <w:b/>
                <w:bCs/>
                <w:spacing w:val="-2"/>
              </w:rPr>
              <w:t xml:space="preserve">Application </w:t>
            </w:r>
            <w:r w:rsidRPr="00BD4CAD">
              <w:rPr>
                <w:b/>
                <w:bCs/>
                <w:spacing w:val="-2"/>
              </w:rPr>
              <w:t xml:space="preserve">submission purposes only, </w:t>
            </w:r>
            <w:r w:rsidRPr="00BD4CAD">
              <w:rPr>
                <w:spacing w:val="-2"/>
              </w:rPr>
              <w:t>the Employer's address is:</w:t>
            </w:r>
          </w:p>
          <w:p w14:paraId="5747E739" w14:textId="77777777" w:rsidR="00267EDD" w:rsidRPr="00BD4CAD" w:rsidRDefault="00267EDD" w:rsidP="008609CB">
            <w:pPr>
              <w:spacing w:before="120" w:after="120"/>
              <w:ind w:left="94"/>
              <w:rPr>
                <w:spacing w:val="-4"/>
              </w:rPr>
            </w:pPr>
            <w:r w:rsidRPr="00BD4CAD">
              <w:rPr>
                <w:spacing w:val="-4"/>
              </w:rPr>
              <w:t>The Project Manager, ARISE</w:t>
            </w:r>
          </w:p>
          <w:p w14:paraId="57D0288A" w14:textId="7A35B6E7" w:rsidR="008609CB" w:rsidRPr="00BD4CAD" w:rsidRDefault="008609CB" w:rsidP="008609CB">
            <w:pPr>
              <w:spacing w:before="120" w:after="120"/>
              <w:ind w:left="94"/>
              <w:rPr>
                <w:spacing w:val="-4"/>
              </w:rPr>
            </w:pPr>
            <w:r w:rsidRPr="00BD4CAD">
              <w:rPr>
                <w:spacing w:val="-4"/>
              </w:rPr>
              <w:t>National Government Complex</w:t>
            </w:r>
            <w:r w:rsidR="00201943">
              <w:rPr>
                <w:spacing w:val="-4"/>
              </w:rPr>
              <w:t xml:space="preserve">, </w:t>
            </w:r>
            <w:r w:rsidR="00201943" w:rsidRPr="00471115">
              <w:rPr>
                <w:spacing w:val="-4"/>
              </w:rPr>
              <w:t>Kaselehlie</w:t>
            </w:r>
            <w:r w:rsidRPr="00BD4CAD">
              <w:rPr>
                <w:spacing w:val="-4"/>
              </w:rPr>
              <w:t xml:space="preserve"> Building, Department of Resources </w:t>
            </w:r>
            <w:r w:rsidR="00C82975">
              <w:rPr>
                <w:spacing w:val="-4"/>
              </w:rPr>
              <w:t xml:space="preserve">and </w:t>
            </w:r>
            <w:r w:rsidRPr="00BD4CAD">
              <w:rPr>
                <w:spacing w:val="-4"/>
              </w:rPr>
              <w:t>Development, Energy Division</w:t>
            </w:r>
          </w:p>
          <w:p w14:paraId="67B00D92" w14:textId="77777777" w:rsidR="008609CB" w:rsidRPr="00BD4CAD" w:rsidRDefault="008609CB" w:rsidP="008609CB">
            <w:pPr>
              <w:spacing w:before="120" w:after="120"/>
              <w:ind w:left="94"/>
              <w:rPr>
                <w:spacing w:val="-4"/>
              </w:rPr>
            </w:pPr>
            <w:r w:rsidRPr="00BD4CAD">
              <w:rPr>
                <w:spacing w:val="-2"/>
              </w:rPr>
              <w:t xml:space="preserve">City: </w:t>
            </w:r>
            <w:r w:rsidRPr="00BD4CAD">
              <w:rPr>
                <w:spacing w:val="-4"/>
              </w:rPr>
              <w:t>Palikir, Pohnpei</w:t>
            </w:r>
          </w:p>
          <w:p w14:paraId="68059944" w14:textId="77777777" w:rsidR="008609CB" w:rsidRPr="00BD4CAD" w:rsidRDefault="008609CB" w:rsidP="008609CB">
            <w:pPr>
              <w:spacing w:before="120" w:after="120"/>
              <w:ind w:left="94"/>
              <w:rPr>
                <w:spacing w:val="-4"/>
              </w:rPr>
            </w:pPr>
            <w:r w:rsidRPr="00BD4CAD">
              <w:rPr>
                <w:spacing w:val="-2"/>
              </w:rPr>
              <w:t xml:space="preserve">ZIP Code: </w:t>
            </w:r>
            <w:r w:rsidRPr="00BD4CAD">
              <w:rPr>
                <w:b/>
                <w:spacing w:val="-4"/>
              </w:rPr>
              <w:t>96941</w:t>
            </w:r>
          </w:p>
          <w:p w14:paraId="55C90CF9" w14:textId="156D6572" w:rsidR="008609CB" w:rsidRPr="00BD4CAD" w:rsidRDefault="008609CB" w:rsidP="008609CB">
            <w:pPr>
              <w:spacing w:before="120" w:after="120"/>
              <w:ind w:left="94"/>
              <w:rPr>
                <w:spacing w:val="-4"/>
              </w:rPr>
            </w:pPr>
            <w:r w:rsidRPr="00BD4CAD">
              <w:rPr>
                <w:spacing w:val="-2"/>
              </w:rPr>
              <w:lastRenderedPageBreak/>
              <w:t xml:space="preserve">Country: </w:t>
            </w:r>
            <w:r w:rsidRPr="00BD4CAD">
              <w:rPr>
                <w:spacing w:val="-4"/>
              </w:rPr>
              <w:t>Federated States of Micronesia</w:t>
            </w:r>
          </w:p>
          <w:p w14:paraId="2E8B3D85" w14:textId="7D9D72FB" w:rsidR="008609CB" w:rsidRPr="00BD4CAD" w:rsidRDefault="008609CB" w:rsidP="008609CB">
            <w:pPr>
              <w:spacing w:before="120" w:after="120"/>
              <w:ind w:left="94"/>
              <w:rPr>
                <w:spacing w:val="-4"/>
              </w:rPr>
            </w:pPr>
            <w:r w:rsidRPr="00BD4CAD">
              <w:rPr>
                <w:spacing w:val="-2"/>
              </w:rPr>
              <w:t xml:space="preserve">Telephone: </w:t>
            </w:r>
            <w:r w:rsidRPr="00BD4CAD">
              <w:rPr>
                <w:b/>
                <w:spacing w:val="-4"/>
              </w:rPr>
              <w:t>(691) 320-2646/5133/2620</w:t>
            </w:r>
          </w:p>
          <w:p w14:paraId="0621D539" w14:textId="4BC9E324" w:rsidR="00D41533" w:rsidRDefault="008609CB" w:rsidP="00D41533">
            <w:pPr>
              <w:spacing w:before="120" w:after="120"/>
              <w:ind w:left="94"/>
              <w:rPr>
                <w:spacing w:val="-2"/>
              </w:rPr>
            </w:pPr>
            <w:r w:rsidRPr="00BD4CAD">
              <w:rPr>
                <w:spacing w:val="-2"/>
              </w:rPr>
              <w:t>Electronic mail address:</w:t>
            </w:r>
            <w:r w:rsidR="00D41533">
              <w:rPr>
                <w:spacing w:val="-2"/>
              </w:rPr>
              <w:t xml:space="preserve"> </w:t>
            </w:r>
            <w:hyperlink r:id="rId35" w:history="1">
              <w:r w:rsidR="00CF131B" w:rsidRPr="00A54396">
                <w:rPr>
                  <w:rStyle w:val="Hyperlink"/>
                  <w:spacing w:val="-2"/>
                </w:rPr>
                <w:t>arise@rd.gov.fm</w:t>
              </w:r>
            </w:hyperlink>
          </w:p>
          <w:p w14:paraId="09941135" w14:textId="5AFDA267" w:rsidR="008609CB" w:rsidRDefault="00D41533" w:rsidP="00D41533">
            <w:pPr>
              <w:spacing w:before="120" w:after="120"/>
              <w:ind w:left="124" w:hanging="34"/>
              <w:rPr>
                <w:spacing w:val="-2"/>
              </w:rPr>
            </w:pPr>
            <w:r>
              <w:rPr>
                <w:spacing w:val="-2"/>
              </w:rPr>
              <w:t xml:space="preserve">CC: </w:t>
            </w:r>
            <w:hyperlink r:id="rId36" w:history="1">
              <w:r w:rsidRPr="00A54396">
                <w:rPr>
                  <w:rStyle w:val="Hyperlink"/>
                  <w:spacing w:val="-2"/>
                </w:rPr>
                <w:t>sebastien.pitot@ttaenergy.com</w:t>
              </w:r>
            </w:hyperlink>
            <w:r>
              <w:rPr>
                <w:spacing w:val="-2"/>
              </w:rPr>
              <w:t xml:space="preserve">, and </w:t>
            </w:r>
            <w:r w:rsidRPr="00D41533">
              <w:rPr>
                <w:bCs/>
                <w:spacing w:val="-2"/>
              </w:rPr>
              <w:t>roger.sallent@ttaenergy.com</w:t>
            </w:r>
          </w:p>
          <w:p w14:paraId="5C3F5EB9" w14:textId="77777777" w:rsidR="00D41533" w:rsidRPr="00BD4CAD" w:rsidRDefault="00D41533" w:rsidP="008609CB">
            <w:pPr>
              <w:spacing w:before="120" w:after="120"/>
              <w:ind w:left="124" w:hanging="34"/>
              <w:rPr>
                <w:spacing w:val="-2"/>
              </w:rPr>
            </w:pPr>
          </w:p>
          <w:p w14:paraId="7684FF3D" w14:textId="7688EE53" w:rsidR="00081125" w:rsidRPr="00BD4CAD" w:rsidRDefault="00D23C4D" w:rsidP="00082A8A">
            <w:pPr>
              <w:tabs>
                <w:tab w:val="right" w:pos="4872"/>
              </w:tabs>
              <w:spacing w:before="120" w:after="120"/>
              <w:jc w:val="both"/>
              <w:rPr>
                <w:spacing w:val="-4"/>
                <w:highlight w:val="yellow"/>
              </w:rPr>
            </w:pPr>
            <w:r w:rsidRPr="00BD4CAD">
              <w:rPr>
                <w:spacing w:val="-4"/>
              </w:rPr>
              <w:t xml:space="preserve">Late Application and hard-copy submissions will </w:t>
            </w:r>
            <w:r w:rsidR="004241DC">
              <w:rPr>
                <w:spacing w:val="-4"/>
              </w:rPr>
              <w:t>be returned unopened</w:t>
            </w:r>
            <w:r w:rsidR="00AB263C" w:rsidRPr="00BD4CAD">
              <w:rPr>
                <w:spacing w:val="-4"/>
              </w:rPr>
              <w:t>.</w:t>
            </w:r>
          </w:p>
        </w:tc>
      </w:tr>
      <w:tr w:rsidR="00081125" w:rsidRPr="008C1DC6" w14:paraId="0ADB2585" w14:textId="77777777" w:rsidTr="000934F9">
        <w:tc>
          <w:tcPr>
            <w:tcW w:w="1850" w:type="dxa"/>
            <w:tcBorders>
              <w:top w:val="single" w:sz="12" w:space="0" w:color="auto"/>
              <w:left w:val="single" w:sz="12" w:space="0" w:color="auto"/>
              <w:bottom w:val="single" w:sz="12" w:space="0" w:color="auto"/>
              <w:right w:val="single" w:sz="12" w:space="0" w:color="auto"/>
            </w:tcBorders>
          </w:tcPr>
          <w:p w14:paraId="37DA32D0" w14:textId="77777777" w:rsidR="00081125" w:rsidRPr="008C1DC6" w:rsidRDefault="00081125" w:rsidP="00F41402">
            <w:pPr>
              <w:spacing w:before="120" w:after="120"/>
              <w:ind w:left="83"/>
              <w:rPr>
                <w:b/>
                <w:bCs/>
                <w:spacing w:val="-2"/>
              </w:rPr>
            </w:pPr>
            <w:r w:rsidRPr="008C1DC6">
              <w:rPr>
                <w:b/>
                <w:bCs/>
                <w:spacing w:val="-2"/>
              </w:rPr>
              <w:lastRenderedPageBreak/>
              <w:t>ITA 18.1</w:t>
            </w:r>
          </w:p>
        </w:tc>
        <w:tc>
          <w:tcPr>
            <w:tcW w:w="7600" w:type="dxa"/>
            <w:gridSpan w:val="2"/>
            <w:tcBorders>
              <w:top w:val="single" w:sz="12" w:space="0" w:color="auto"/>
              <w:left w:val="single" w:sz="12" w:space="0" w:color="auto"/>
              <w:bottom w:val="single" w:sz="12" w:space="0" w:color="auto"/>
              <w:right w:val="single" w:sz="12" w:space="0" w:color="auto"/>
            </w:tcBorders>
          </w:tcPr>
          <w:p w14:paraId="75564D29" w14:textId="7871CECC" w:rsidR="00081125" w:rsidRPr="008C1DC6" w:rsidRDefault="00A366FB" w:rsidP="00872421">
            <w:pPr>
              <w:spacing w:before="120" w:after="120"/>
              <w:ind w:left="130"/>
              <w:rPr>
                <w:spacing w:val="-7"/>
              </w:rPr>
            </w:pPr>
            <w:r w:rsidRPr="008C1DC6">
              <w:rPr>
                <w:spacing w:val="-7"/>
              </w:rPr>
              <w:t>Late Applications will be returned unopened to the Applicants.</w:t>
            </w:r>
          </w:p>
        </w:tc>
      </w:tr>
      <w:tr w:rsidR="00081125" w:rsidRPr="008C1DC6" w14:paraId="59A331F1" w14:textId="77777777" w:rsidTr="000934F9">
        <w:tc>
          <w:tcPr>
            <w:tcW w:w="1850" w:type="dxa"/>
            <w:tcBorders>
              <w:top w:val="single" w:sz="12" w:space="0" w:color="auto"/>
              <w:left w:val="single" w:sz="12" w:space="0" w:color="auto"/>
              <w:bottom w:val="single" w:sz="12" w:space="0" w:color="auto"/>
              <w:right w:val="single" w:sz="12" w:space="0" w:color="auto"/>
            </w:tcBorders>
          </w:tcPr>
          <w:p w14:paraId="143B0A1A" w14:textId="77777777" w:rsidR="00081125" w:rsidRPr="008C1DC6" w:rsidRDefault="00081125" w:rsidP="00F41402">
            <w:pPr>
              <w:spacing w:before="120" w:after="120"/>
              <w:ind w:left="83"/>
              <w:rPr>
                <w:b/>
                <w:bCs/>
                <w:spacing w:val="-2"/>
              </w:rPr>
            </w:pPr>
            <w:r w:rsidRPr="008C1DC6">
              <w:rPr>
                <w:b/>
                <w:bCs/>
                <w:spacing w:val="-2"/>
              </w:rPr>
              <w:t>ITA 19.1</w:t>
            </w:r>
          </w:p>
        </w:tc>
        <w:tc>
          <w:tcPr>
            <w:tcW w:w="7600" w:type="dxa"/>
            <w:gridSpan w:val="2"/>
            <w:tcBorders>
              <w:top w:val="single" w:sz="12" w:space="0" w:color="auto"/>
              <w:left w:val="single" w:sz="12" w:space="0" w:color="auto"/>
              <w:bottom w:val="single" w:sz="12" w:space="0" w:color="auto"/>
              <w:right w:val="single" w:sz="12" w:space="0" w:color="auto"/>
            </w:tcBorders>
          </w:tcPr>
          <w:p w14:paraId="064B2F4A" w14:textId="2A197CEF" w:rsidR="00FA10D6" w:rsidRDefault="00081125" w:rsidP="00FA10D6">
            <w:pPr>
              <w:spacing w:before="120" w:after="120"/>
              <w:ind w:left="130"/>
              <w:rPr>
                <w:spacing w:val="-7"/>
              </w:rPr>
            </w:pPr>
            <w:r w:rsidRPr="00FA10D6">
              <w:rPr>
                <w:spacing w:val="-7"/>
              </w:rPr>
              <w:t>The opening of the Applications shall be</w:t>
            </w:r>
            <w:r w:rsidR="004241DC">
              <w:rPr>
                <w:spacing w:val="-7"/>
              </w:rPr>
              <w:t xml:space="preserve"> on May 20, 2026</w:t>
            </w:r>
            <w:r w:rsidRPr="00FA10D6">
              <w:rPr>
                <w:spacing w:val="-7"/>
              </w:rPr>
              <w:t xml:space="preserve"> at </w:t>
            </w:r>
            <w:r w:rsidR="00122000" w:rsidRPr="00FA10D6">
              <w:rPr>
                <w:spacing w:val="-7"/>
              </w:rPr>
              <w:t>10:</w:t>
            </w:r>
            <w:r w:rsidR="00A22988">
              <w:rPr>
                <w:spacing w:val="-7"/>
              </w:rPr>
              <w:t>3</w:t>
            </w:r>
            <w:r w:rsidR="00122000" w:rsidRPr="00FA10D6">
              <w:rPr>
                <w:spacing w:val="-7"/>
              </w:rPr>
              <w:t>0am Pohnpei Standard Time in the conference room of</w:t>
            </w:r>
          </w:p>
          <w:p w14:paraId="4AD16B1A" w14:textId="53DCC4B3" w:rsidR="00122000" w:rsidRPr="00FA10D6" w:rsidRDefault="00122000" w:rsidP="00FA10D6">
            <w:pPr>
              <w:spacing w:before="120" w:after="120"/>
              <w:ind w:left="130"/>
              <w:rPr>
                <w:spacing w:val="-7"/>
              </w:rPr>
            </w:pPr>
            <w:r w:rsidRPr="00FA10D6">
              <w:rPr>
                <w:spacing w:val="-4"/>
              </w:rPr>
              <w:t>National Government Complex,</w:t>
            </w:r>
            <w:r w:rsidR="00471115">
              <w:t xml:space="preserve"> </w:t>
            </w:r>
            <w:r w:rsidR="00471115" w:rsidRPr="00471115">
              <w:rPr>
                <w:spacing w:val="-4"/>
              </w:rPr>
              <w:t>Kaselehlie</w:t>
            </w:r>
            <w:r w:rsidRPr="00FA10D6">
              <w:rPr>
                <w:spacing w:val="-4"/>
              </w:rPr>
              <w:t xml:space="preserve"> Building, Department of Resources </w:t>
            </w:r>
            <w:r w:rsidR="00C82975">
              <w:rPr>
                <w:spacing w:val="-4"/>
              </w:rPr>
              <w:t xml:space="preserve">and </w:t>
            </w:r>
            <w:r w:rsidRPr="00FA10D6">
              <w:rPr>
                <w:spacing w:val="-4"/>
              </w:rPr>
              <w:t>Development, Energy Division</w:t>
            </w:r>
          </w:p>
          <w:p w14:paraId="5F069059" w14:textId="77777777" w:rsidR="00122000" w:rsidRPr="00FA10D6" w:rsidRDefault="00122000" w:rsidP="00122000">
            <w:pPr>
              <w:spacing w:before="120" w:after="120"/>
              <w:ind w:left="130"/>
              <w:rPr>
                <w:spacing w:val="-4"/>
              </w:rPr>
            </w:pPr>
            <w:r w:rsidRPr="00FA10D6">
              <w:rPr>
                <w:spacing w:val="-4"/>
              </w:rPr>
              <w:t>City: Palikir, Pohnpei</w:t>
            </w:r>
          </w:p>
          <w:p w14:paraId="19DC8040" w14:textId="77777777" w:rsidR="00122000" w:rsidRPr="00FA10D6" w:rsidRDefault="00122000" w:rsidP="00122000">
            <w:pPr>
              <w:spacing w:before="120" w:after="120"/>
              <w:ind w:left="130"/>
              <w:rPr>
                <w:spacing w:val="-4"/>
              </w:rPr>
            </w:pPr>
            <w:r w:rsidRPr="00FA10D6">
              <w:rPr>
                <w:spacing w:val="-4"/>
              </w:rPr>
              <w:t>ZIP Code: 96941</w:t>
            </w:r>
          </w:p>
          <w:p w14:paraId="08E58C1D" w14:textId="52ABBB53" w:rsidR="00A366FB" w:rsidRPr="00FA10D6" w:rsidRDefault="00122000" w:rsidP="005D11D7">
            <w:pPr>
              <w:spacing w:before="120" w:after="120"/>
              <w:ind w:left="130"/>
              <w:rPr>
                <w:spacing w:val="-4"/>
              </w:rPr>
            </w:pPr>
            <w:r w:rsidRPr="00FA10D6">
              <w:rPr>
                <w:spacing w:val="-4"/>
              </w:rPr>
              <w:t>Country:  Federated States of Micronesia</w:t>
            </w:r>
          </w:p>
          <w:p w14:paraId="3B1E1461" w14:textId="77777777" w:rsidR="005D11D7" w:rsidRDefault="005D11D7" w:rsidP="00A366FB">
            <w:pPr>
              <w:spacing w:before="120" w:after="120"/>
              <w:ind w:left="130"/>
              <w:rPr>
                <w:spacing w:val="-4"/>
              </w:rPr>
            </w:pPr>
            <w:r w:rsidRPr="00FA10D6">
              <w:rPr>
                <w:spacing w:val="-4"/>
              </w:rPr>
              <w:t>Applications shall</w:t>
            </w:r>
            <w:r w:rsidR="00A366FB" w:rsidRPr="00FA10D6">
              <w:rPr>
                <w:spacing w:val="-4"/>
              </w:rPr>
              <w:t xml:space="preserve"> be opened publicly and the public can participate online via a link that </w:t>
            </w:r>
            <w:r w:rsidR="00D300FB" w:rsidRPr="00FA10D6">
              <w:rPr>
                <w:spacing w:val="-4"/>
              </w:rPr>
              <w:t>will</w:t>
            </w:r>
            <w:r w:rsidR="00A366FB" w:rsidRPr="00FA10D6">
              <w:rPr>
                <w:spacing w:val="-4"/>
              </w:rPr>
              <w:t xml:space="preserve"> be made available on the website:</w:t>
            </w:r>
          </w:p>
          <w:p w14:paraId="37FF566C" w14:textId="0A89A9BF" w:rsidR="00A366FB" w:rsidRPr="008C1DC6" w:rsidRDefault="00E56169" w:rsidP="00A366FB">
            <w:pPr>
              <w:spacing w:before="120" w:after="120"/>
              <w:ind w:left="130"/>
              <w:rPr>
                <w:i/>
                <w:iCs/>
                <w:spacing w:val="-4"/>
              </w:rPr>
            </w:pPr>
            <w:r w:rsidRPr="00FA10D6">
              <w:rPr>
                <w:i/>
                <w:iCs/>
                <w:spacing w:val="-4"/>
              </w:rPr>
              <w:t>https://personnel.gov.fm/bidding-contract/</w:t>
            </w:r>
            <w:r w:rsidRPr="00FA10D6">
              <w:rPr>
                <w:spacing w:val="-4"/>
              </w:rPr>
              <w:t xml:space="preserve"> or </w:t>
            </w:r>
            <w:r w:rsidRPr="00FA10D6">
              <w:rPr>
                <w:i/>
                <w:iCs/>
                <w:spacing w:val="-4"/>
              </w:rPr>
              <w:t>https://dofa.gov.fm/</w:t>
            </w:r>
          </w:p>
        </w:tc>
      </w:tr>
      <w:tr w:rsidR="00081125" w:rsidRPr="008C1DC6" w14:paraId="66ECBC27" w14:textId="77777777" w:rsidTr="000934F9">
        <w:tc>
          <w:tcPr>
            <w:tcW w:w="1850" w:type="dxa"/>
            <w:tcBorders>
              <w:top w:val="single" w:sz="12" w:space="0" w:color="auto"/>
              <w:left w:val="single" w:sz="12" w:space="0" w:color="auto"/>
              <w:bottom w:val="single" w:sz="12" w:space="0" w:color="auto"/>
              <w:right w:val="single" w:sz="12" w:space="0" w:color="auto"/>
            </w:tcBorders>
          </w:tcPr>
          <w:p w14:paraId="64BFDA0B" w14:textId="77777777" w:rsidR="00081125" w:rsidRPr="008C1DC6" w:rsidRDefault="00081125" w:rsidP="00F41402">
            <w:pPr>
              <w:spacing w:before="120" w:after="120"/>
              <w:ind w:left="83"/>
              <w:rPr>
                <w:b/>
                <w:bCs/>
                <w:spacing w:val="-2"/>
              </w:rPr>
            </w:pPr>
            <w:r w:rsidRPr="008C1DC6">
              <w:rPr>
                <w:b/>
                <w:bCs/>
                <w:spacing w:val="-2"/>
              </w:rPr>
              <w:t>ITA 19.2</w:t>
            </w:r>
          </w:p>
        </w:tc>
        <w:tc>
          <w:tcPr>
            <w:tcW w:w="7600" w:type="dxa"/>
            <w:gridSpan w:val="2"/>
            <w:tcBorders>
              <w:top w:val="single" w:sz="12" w:space="0" w:color="auto"/>
              <w:left w:val="single" w:sz="12" w:space="0" w:color="auto"/>
              <w:bottom w:val="single" w:sz="12" w:space="0" w:color="auto"/>
              <w:right w:val="single" w:sz="12" w:space="0" w:color="auto"/>
            </w:tcBorders>
          </w:tcPr>
          <w:p w14:paraId="2D55D58B" w14:textId="271BEBB8" w:rsidR="00985A6D" w:rsidRPr="008C1DC6" w:rsidRDefault="00985A6D" w:rsidP="00985A6D">
            <w:pPr>
              <w:tabs>
                <w:tab w:val="right" w:pos="7254"/>
              </w:tabs>
              <w:autoSpaceDE/>
              <w:autoSpaceDN/>
              <w:spacing w:before="120" w:after="120"/>
              <w:ind w:left="124"/>
              <w:rPr>
                <w:spacing w:val="-7"/>
              </w:rPr>
            </w:pPr>
            <w:r w:rsidRPr="008C1DC6">
              <w:rPr>
                <w:spacing w:val="-7"/>
              </w:rPr>
              <w:t>The electronic Application opening procedures shall be:</w:t>
            </w:r>
          </w:p>
          <w:p w14:paraId="50EDF316" w14:textId="02894E32" w:rsidR="00985A6D" w:rsidRPr="008C1DC6" w:rsidRDefault="00985A6D" w:rsidP="00985A6D">
            <w:pPr>
              <w:tabs>
                <w:tab w:val="right" w:pos="7254"/>
              </w:tabs>
              <w:autoSpaceDE/>
              <w:autoSpaceDN/>
              <w:spacing w:before="120" w:after="120"/>
              <w:ind w:left="124"/>
              <w:rPr>
                <w:spacing w:val="-7"/>
              </w:rPr>
            </w:pPr>
            <w:r w:rsidRPr="008C1DC6">
              <w:rPr>
                <w:spacing w:val="-7"/>
              </w:rPr>
              <w:t xml:space="preserve">(i) Applicants shall navigate to the main website to enable them to download the Documents and any subsequent addenda through the weblink  </w:t>
            </w:r>
            <w:r w:rsidRPr="000E402E">
              <w:rPr>
                <w:i/>
                <w:iCs/>
                <w:spacing w:val="-7"/>
              </w:rPr>
              <w:t>https://personnel.gov.fm/bidding-contract/</w:t>
            </w:r>
            <w:r w:rsidRPr="008C1DC6">
              <w:rPr>
                <w:spacing w:val="-7"/>
              </w:rPr>
              <w:t xml:space="preserve"> or </w:t>
            </w:r>
            <w:r w:rsidRPr="000E402E">
              <w:rPr>
                <w:i/>
                <w:iCs/>
                <w:spacing w:val="-7"/>
              </w:rPr>
              <w:t>https://dofa.gov.fm/</w:t>
            </w:r>
          </w:p>
          <w:p w14:paraId="539378AB" w14:textId="7D7DA186" w:rsidR="00985A6D" w:rsidRPr="008C1DC6" w:rsidRDefault="00985A6D" w:rsidP="00985A6D">
            <w:pPr>
              <w:tabs>
                <w:tab w:val="right" w:pos="7254"/>
              </w:tabs>
              <w:autoSpaceDE/>
              <w:autoSpaceDN/>
              <w:spacing w:before="120" w:after="120"/>
              <w:ind w:left="124"/>
              <w:rPr>
                <w:spacing w:val="-7"/>
              </w:rPr>
            </w:pPr>
            <w:r w:rsidRPr="008C1DC6">
              <w:rPr>
                <w:spacing w:val="-7"/>
              </w:rPr>
              <w:t xml:space="preserve">(ii) Applicants shall email all </w:t>
            </w:r>
            <w:r w:rsidR="005D1A4F">
              <w:rPr>
                <w:spacing w:val="-7"/>
              </w:rPr>
              <w:t xml:space="preserve">password protected </w:t>
            </w:r>
            <w:r w:rsidR="002F7320" w:rsidRPr="008C1DC6">
              <w:rPr>
                <w:spacing w:val="-7"/>
              </w:rPr>
              <w:t>Applications to</w:t>
            </w:r>
            <w:r w:rsidRPr="008C1DC6">
              <w:rPr>
                <w:spacing w:val="-7"/>
              </w:rPr>
              <w:t xml:space="preserve"> the designated email address.</w:t>
            </w:r>
          </w:p>
          <w:p w14:paraId="5B89249E" w14:textId="06476617" w:rsidR="00985A6D" w:rsidRPr="008C1DC6" w:rsidRDefault="00985A6D" w:rsidP="00985A6D">
            <w:pPr>
              <w:tabs>
                <w:tab w:val="right" w:pos="7254"/>
              </w:tabs>
              <w:autoSpaceDE/>
              <w:autoSpaceDN/>
              <w:spacing w:before="120" w:after="120"/>
              <w:ind w:left="124"/>
              <w:rPr>
                <w:spacing w:val="-7"/>
              </w:rPr>
            </w:pPr>
            <w:r w:rsidRPr="008C1DC6">
              <w:rPr>
                <w:spacing w:val="-7"/>
              </w:rPr>
              <w:t>(iii) Application shall be submitted to the designated email, prior to the deadline for submission of the Application. All files should in their file names identify the name of the Applicant and the Application identification number and password protected (Passwords</w:t>
            </w:r>
            <w:r w:rsidR="000E402E">
              <w:rPr>
                <w:spacing w:val="-7"/>
              </w:rPr>
              <w:t xml:space="preserve"> are</w:t>
            </w:r>
            <w:r w:rsidRPr="008C1DC6">
              <w:rPr>
                <w:spacing w:val="-7"/>
              </w:rPr>
              <w:t xml:space="preserve"> to be submitted prior to the public opening of bids to the designated email address mentioned in (ii) above.</w:t>
            </w:r>
            <w:r w:rsidR="000E402E">
              <w:rPr>
                <w:spacing w:val="-7"/>
              </w:rPr>
              <w:t>)</w:t>
            </w:r>
          </w:p>
          <w:p w14:paraId="374E9BD6" w14:textId="77777777" w:rsidR="00985A6D" w:rsidRPr="008C1DC6" w:rsidRDefault="00985A6D" w:rsidP="00985A6D">
            <w:pPr>
              <w:tabs>
                <w:tab w:val="right" w:pos="7254"/>
              </w:tabs>
              <w:autoSpaceDE/>
              <w:autoSpaceDN/>
              <w:spacing w:before="120" w:after="120"/>
              <w:ind w:left="124"/>
              <w:rPr>
                <w:spacing w:val="-7"/>
              </w:rPr>
            </w:pPr>
            <w:r w:rsidRPr="008C1DC6">
              <w:rPr>
                <w:spacing w:val="-7"/>
              </w:rPr>
              <w:t>(iv) Only Applications that are received by the designated email before the deadline for bid submission shall be considered. The Employer takes no responsibility for files that are not received on time, incompatible due to file type, file sets that are delivered incomplete or corrupt, or emails that are rejected due to size.</w:t>
            </w:r>
          </w:p>
          <w:p w14:paraId="7C7D1DCA" w14:textId="5DBD43CC" w:rsidR="00081125" w:rsidRPr="008C1DC6" w:rsidRDefault="00985A6D" w:rsidP="00985A6D">
            <w:pPr>
              <w:tabs>
                <w:tab w:val="right" w:pos="7254"/>
              </w:tabs>
              <w:autoSpaceDE/>
              <w:autoSpaceDN/>
              <w:spacing w:before="120" w:after="120"/>
              <w:ind w:left="124"/>
              <w:rPr>
                <w:spacing w:val="-7"/>
              </w:rPr>
            </w:pPr>
            <w:r w:rsidRPr="008C1DC6">
              <w:rPr>
                <w:spacing w:val="-7"/>
              </w:rPr>
              <w:t>(v) To ensure your Application is received before the closing deadline, it is strongly recommended that Applicants allow sufficient time to upload their bid submission files.</w:t>
            </w:r>
          </w:p>
        </w:tc>
      </w:tr>
      <w:tr w:rsidR="00081125" w:rsidRPr="008C1DC6" w14:paraId="128A9D6B" w14:textId="77777777" w:rsidTr="000934F9">
        <w:tc>
          <w:tcPr>
            <w:tcW w:w="9450" w:type="dxa"/>
            <w:gridSpan w:val="3"/>
            <w:tcBorders>
              <w:top w:val="single" w:sz="12" w:space="0" w:color="auto"/>
              <w:left w:val="single" w:sz="12" w:space="0" w:color="auto"/>
              <w:bottom w:val="single" w:sz="12" w:space="0" w:color="auto"/>
              <w:right w:val="single" w:sz="12" w:space="0" w:color="auto"/>
            </w:tcBorders>
          </w:tcPr>
          <w:p w14:paraId="22FB020E" w14:textId="77777777" w:rsidR="00081125" w:rsidRPr="008C1DC6" w:rsidRDefault="00081125" w:rsidP="000C4E74">
            <w:pPr>
              <w:spacing w:before="120" w:after="200"/>
              <w:jc w:val="center"/>
              <w:rPr>
                <w:b/>
                <w:bCs/>
                <w:spacing w:val="4"/>
                <w:sz w:val="26"/>
                <w:szCs w:val="26"/>
              </w:rPr>
            </w:pPr>
            <w:r w:rsidRPr="008C1DC6">
              <w:rPr>
                <w:b/>
                <w:bCs/>
                <w:spacing w:val="4"/>
                <w:sz w:val="26"/>
                <w:szCs w:val="26"/>
              </w:rPr>
              <w:lastRenderedPageBreak/>
              <w:t>E. Procedures for Evaluation of Applications</w:t>
            </w:r>
          </w:p>
        </w:tc>
      </w:tr>
      <w:tr w:rsidR="00081125" w:rsidRPr="008C1DC6" w14:paraId="06AE2F93" w14:textId="77777777" w:rsidTr="000934F9">
        <w:tc>
          <w:tcPr>
            <w:tcW w:w="1850" w:type="dxa"/>
            <w:tcBorders>
              <w:top w:val="single" w:sz="12" w:space="0" w:color="auto"/>
              <w:left w:val="single" w:sz="12" w:space="0" w:color="auto"/>
              <w:bottom w:val="single" w:sz="12" w:space="0" w:color="auto"/>
              <w:right w:val="single" w:sz="12" w:space="0" w:color="auto"/>
            </w:tcBorders>
          </w:tcPr>
          <w:p w14:paraId="66AED290" w14:textId="77777777" w:rsidR="00081125" w:rsidRPr="008C1DC6" w:rsidRDefault="00081125" w:rsidP="00F41402">
            <w:pPr>
              <w:pStyle w:val="Style27"/>
              <w:spacing w:before="120" w:after="120"/>
              <w:ind w:left="86"/>
              <w:jc w:val="left"/>
              <w:rPr>
                <w:b/>
                <w:bCs/>
                <w:spacing w:val="-4"/>
              </w:rPr>
            </w:pPr>
            <w:r w:rsidRPr="008C1DC6">
              <w:rPr>
                <w:b/>
              </w:rPr>
              <w:t>ITA 24.1</w:t>
            </w:r>
          </w:p>
        </w:tc>
        <w:tc>
          <w:tcPr>
            <w:tcW w:w="7600" w:type="dxa"/>
            <w:gridSpan w:val="2"/>
            <w:tcBorders>
              <w:top w:val="single" w:sz="12" w:space="0" w:color="auto"/>
              <w:left w:val="single" w:sz="12" w:space="0" w:color="auto"/>
              <w:bottom w:val="single" w:sz="12" w:space="0" w:color="auto"/>
              <w:right w:val="single" w:sz="12" w:space="0" w:color="auto"/>
            </w:tcBorders>
          </w:tcPr>
          <w:p w14:paraId="7534D3CC" w14:textId="7C24382C" w:rsidR="00081125" w:rsidRPr="008C1DC6" w:rsidRDefault="00081125" w:rsidP="000E402E">
            <w:pPr>
              <w:spacing w:before="120" w:after="120"/>
              <w:ind w:left="58"/>
              <w:rPr>
                <w:spacing w:val="-2"/>
              </w:rPr>
            </w:pPr>
            <w:r w:rsidRPr="008C1DC6">
              <w:rPr>
                <w:spacing w:val="-4"/>
              </w:rPr>
              <w:t>At this time the Employer does not intend to execute certain specific parts of the Works by sub-contractors selected in advance.</w:t>
            </w:r>
          </w:p>
        </w:tc>
      </w:tr>
      <w:tr w:rsidR="0012032E" w:rsidRPr="008C1DC6" w14:paraId="6DAA80C5" w14:textId="77777777" w:rsidTr="000934F9">
        <w:tc>
          <w:tcPr>
            <w:tcW w:w="1850" w:type="dxa"/>
            <w:tcBorders>
              <w:top w:val="single" w:sz="12" w:space="0" w:color="auto"/>
              <w:left w:val="single" w:sz="12" w:space="0" w:color="auto"/>
              <w:bottom w:val="single" w:sz="12" w:space="0" w:color="auto"/>
              <w:right w:val="single" w:sz="12" w:space="0" w:color="auto"/>
            </w:tcBorders>
          </w:tcPr>
          <w:p w14:paraId="20D4FACB" w14:textId="59A5F9C2" w:rsidR="0012032E" w:rsidRPr="008C1DC6" w:rsidRDefault="0012032E" w:rsidP="0012032E">
            <w:pPr>
              <w:pStyle w:val="Style27"/>
              <w:spacing w:before="120" w:after="120"/>
              <w:ind w:left="86"/>
              <w:jc w:val="left"/>
              <w:rPr>
                <w:b/>
              </w:rPr>
            </w:pPr>
            <w:r w:rsidRPr="008C1DC6">
              <w:rPr>
                <w:b/>
              </w:rPr>
              <w:t>ITA 29.8</w:t>
            </w:r>
          </w:p>
        </w:tc>
        <w:tc>
          <w:tcPr>
            <w:tcW w:w="7600" w:type="dxa"/>
            <w:gridSpan w:val="2"/>
            <w:tcBorders>
              <w:top w:val="single" w:sz="12" w:space="0" w:color="auto"/>
              <w:left w:val="single" w:sz="12" w:space="0" w:color="auto"/>
              <w:bottom w:val="single" w:sz="12" w:space="0" w:color="auto"/>
              <w:right w:val="single" w:sz="12" w:space="0" w:color="auto"/>
            </w:tcBorders>
          </w:tcPr>
          <w:p w14:paraId="25A608C0" w14:textId="1155F3FB" w:rsidR="0012032E" w:rsidRPr="008C1DC6" w:rsidRDefault="0012032E" w:rsidP="000E402E">
            <w:pPr>
              <w:spacing w:before="120" w:after="120"/>
              <w:rPr>
                <w:color w:val="000000" w:themeColor="text1"/>
              </w:rPr>
            </w:pPr>
            <w:r w:rsidRPr="008C1DC6">
              <w:rPr>
                <w:spacing w:val="-7"/>
              </w:rPr>
              <w:t xml:space="preserve">The Employer </w:t>
            </w:r>
            <w:r w:rsidR="00D20C3E">
              <w:rPr>
                <w:spacing w:val="-7"/>
              </w:rPr>
              <w:t xml:space="preserve">will request </w:t>
            </w:r>
            <w:r w:rsidRPr="008C1DC6">
              <w:rPr>
                <w:spacing w:val="-7"/>
              </w:rPr>
              <w:t xml:space="preserve"> </w:t>
            </w:r>
            <w:r w:rsidR="00C43F91" w:rsidRPr="008C1DC6">
              <w:rPr>
                <w:spacing w:val="-7"/>
              </w:rPr>
              <w:t xml:space="preserve">Bidders </w:t>
            </w:r>
            <w:r w:rsidRPr="008C1DC6">
              <w:rPr>
                <w:spacing w:val="-7"/>
              </w:rPr>
              <w:t xml:space="preserve">to submit </w:t>
            </w:r>
            <w:r w:rsidRPr="008C1DC6">
              <w:t>Sexual Exploitation and Abuse (SEA) and/or Sexual Harassment (SH) Declaration</w:t>
            </w:r>
            <w:r w:rsidR="00D20C3E">
              <w:t xml:space="preserve"> during</w:t>
            </w:r>
            <w:r w:rsidR="002F1AE3">
              <w:t xml:space="preserve"> the Request for Bids stage</w:t>
            </w:r>
            <w:r w:rsidRPr="008C1DC6">
              <w:rPr>
                <w:spacing w:val="-7"/>
              </w:rPr>
              <w:t>.</w:t>
            </w:r>
          </w:p>
        </w:tc>
      </w:tr>
      <w:tr w:rsidR="002C1543" w:rsidRPr="008C1DC6" w14:paraId="4A3F2A7A" w14:textId="77777777" w:rsidTr="000934F9">
        <w:tc>
          <w:tcPr>
            <w:tcW w:w="1850" w:type="dxa"/>
            <w:tcBorders>
              <w:top w:val="single" w:sz="12" w:space="0" w:color="auto"/>
              <w:left w:val="single" w:sz="12" w:space="0" w:color="auto"/>
              <w:bottom w:val="single" w:sz="12" w:space="0" w:color="auto"/>
              <w:right w:val="single" w:sz="12" w:space="0" w:color="auto"/>
            </w:tcBorders>
          </w:tcPr>
          <w:p w14:paraId="0866E0E3" w14:textId="77777777" w:rsidR="002C1543" w:rsidRPr="008C1DC6" w:rsidRDefault="002C1543" w:rsidP="002C1543">
            <w:pPr>
              <w:pStyle w:val="Style27"/>
              <w:spacing w:before="120" w:after="120"/>
              <w:ind w:left="86"/>
              <w:jc w:val="left"/>
              <w:rPr>
                <w:b/>
              </w:rPr>
            </w:pPr>
            <w:r w:rsidRPr="008C1DC6">
              <w:rPr>
                <w:b/>
              </w:rPr>
              <w:t>ITA 31.1</w:t>
            </w:r>
          </w:p>
        </w:tc>
        <w:tc>
          <w:tcPr>
            <w:tcW w:w="7600" w:type="dxa"/>
            <w:gridSpan w:val="2"/>
            <w:tcBorders>
              <w:top w:val="single" w:sz="12" w:space="0" w:color="auto"/>
              <w:left w:val="single" w:sz="12" w:space="0" w:color="auto"/>
              <w:bottom w:val="single" w:sz="12" w:space="0" w:color="auto"/>
              <w:right w:val="single" w:sz="12" w:space="0" w:color="auto"/>
            </w:tcBorders>
          </w:tcPr>
          <w:p w14:paraId="2040FF76" w14:textId="752EA697" w:rsidR="002C1543" w:rsidRPr="008C1DC6" w:rsidRDefault="002C1543" w:rsidP="002C1543">
            <w:pPr>
              <w:spacing w:before="80" w:after="80"/>
            </w:pPr>
            <w:r w:rsidRPr="008C1DC6">
              <w:rPr>
                <w:color w:val="000000" w:themeColor="text1"/>
              </w:rPr>
              <w:t>The procedures for making a Procurement-related Complaint are detailed in the “</w:t>
            </w:r>
            <w:hyperlink r:id="rId37" w:history="1">
              <w:r w:rsidRPr="008C1DC6">
                <w:rPr>
                  <w:rStyle w:val="Hyperlink"/>
                </w:rPr>
                <w:t>Procurement Regulations for IPF Borrowers</w:t>
              </w:r>
            </w:hyperlink>
            <w:r w:rsidRPr="008C1DC6">
              <w:rPr>
                <w:color w:val="000000" w:themeColor="text1"/>
              </w:rPr>
              <w:t xml:space="preserve"> (Annex III).” If an Applica</w:t>
            </w:r>
            <w:r w:rsidR="005C6E0E" w:rsidRPr="008C1DC6">
              <w:rPr>
                <w:color w:val="000000" w:themeColor="text1"/>
              </w:rPr>
              <w:t>n</w:t>
            </w:r>
            <w:r w:rsidRPr="008C1DC6">
              <w:rPr>
                <w:color w:val="000000" w:themeColor="text1"/>
              </w:rPr>
              <w:t xml:space="preserve">t wishes to make a Procurement-related Complaint, the Applicant  shall submit its complaint following </w:t>
            </w:r>
            <w:r w:rsidRPr="008C1DC6">
              <w:t>these procedures, In Writing (by the quickest means available, such as by email or fax), to:</w:t>
            </w:r>
          </w:p>
          <w:p w14:paraId="78951F6A" w14:textId="19B9EA44" w:rsidR="002C1543" w:rsidRPr="008C1DC6" w:rsidRDefault="002C1543" w:rsidP="002C1543">
            <w:pPr>
              <w:spacing w:before="80" w:after="80"/>
              <w:ind w:left="228"/>
              <w:rPr>
                <w:i/>
              </w:rPr>
            </w:pPr>
            <w:r w:rsidRPr="008C1DC6">
              <w:rPr>
                <w:b/>
              </w:rPr>
              <w:t>For the attention</w:t>
            </w:r>
            <w:r w:rsidRPr="008C1DC6">
              <w:t xml:space="preserve">: </w:t>
            </w:r>
            <w:r w:rsidR="005C6E0E" w:rsidRPr="008C1DC6">
              <w:rPr>
                <w:i/>
              </w:rPr>
              <w:t>Elina Akinaga</w:t>
            </w:r>
          </w:p>
          <w:p w14:paraId="0BE325A4" w14:textId="0C5CEC7A" w:rsidR="002C1543" w:rsidRPr="008C1DC6" w:rsidRDefault="002C1543" w:rsidP="002C1543">
            <w:pPr>
              <w:spacing w:before="80" w:after="80"/>
              <w:ind w:left="228"/>
            </w:pPr>
            <w:r w:rsidRPr="008C1DC6">
              <w:rPr>
                <w:b/>
              </w:rPr>
              <w:t>Title/position</w:t>
            </w:r>
            <w:r w:rsidRPr="008C1DC6">
              <w:t xml:space="preserve">: </w:t>
            </w:r>
            <w:r w:rsidRPr="008C1DC6">
              <w:rPr>
                <w:i/>
              </w:rPr>
              <w:t xml:space="preserve">Secretary, Department of </w:t>
            </w:r>
            <w:r w:rsidR="005C6E0E" w:rsidRPr="008C1DC6">
              <w:rPr>
                <w:i/>
              </w:rPr>
              <w:t>Resource and Development</w:t>
            </w:r>
          </w:p>
          <w:p w14:paraId="2427A912" w14:textId="63E8B984" w:rsidR="002C1543" w:rsidRPr="008C1DC6" w:rsidRDefault="002C1543" w:rsidP="002C1543">
            <w:pPr>
              <w:spacing w:before="80" w:after="80"/>
              <w:ind w:left="228"/>
              <w:rPr>
                <w:i/>
              </w:rPr>
            </w:pPr>
            <w:r w:rsidRPr="008C1DC6">
              <w:rPr>
                <w:b/>
              </w:rPr>
              <w:t>Employer</w:t>
            </w:r>
            <w:r w:rsidRPr="008C1DC6">
              <w:t xml:space="preserve">: </w:t>
            </w:r>
            <w:r w:rsidRPr="008C1DC6">
              <w:rPr>
                <w:i/>
              </w:rPr>
              <w:t xml:space="preserve">Department of </w:t>
            </w:r>
            <w:r w:rsidR="005C6E0E" w:rsidRPr="008C1DC6">
              <w:rPr>
                <w:i/>
              </w:rPr>
              <w:t>Resource and Development</w:t>
            </w:r>
            <w:r w:rsidRPr="008C1DC6">
              <w:rPr>
                <w:i/>
              </w:rPr>
              <w:t xml:space="preserve"> </w:t>
            </w:r>
          </w:p>
          <w:p w14:paraId="208DDCA0" w14:textId="1CC5FB89" w:rsidR="002C1543" w:rsidRPr="008C1DC6" w:rsidRDefault="002C1543" w:rsidP="002C1543">
            <w:pPr>
              <w:spacing w:before="80" w:after="80"/>
              <w:ind w:left="228"/>
              <w:rPr>
                <w:i/>
              </w:rPr>
            </w:pPr>
            <w:r w:rsidRPr="008C1DC6">
              <w:rPr>
                <w:b/>
              </w:rPr>
              <w:t>Email address</w:t>
            </w:r>
            <w:r w:rsidRPr="008C1DC6">
              <w:rPr>
                <w:i/>
              </w:rPr>
              <w:t xml:space="preserve">: </w:t>
            </w:r>
            <w:r w:rsidR="005C6E0E" w:rsidRPr="008C1DC6">
              <w:rPr>
                <w:i/>
              </w:rPr>
              <w:t>eakinaga@rd.gov.fm</w:t>
            </w:r>
          </w:p>
          <w:p w14:paraId="7D55ABBB" w14:textId="77777777" w:rsidR="002C1543" w:rsidRPr="008C1DC6" w:rsidRDefault="002C1543" w:rsidP="002C1543">
            <w:pPr>
              <w:spacing w:before="80" w:after="80"/>
              <w:rPr>
                <w:color w:val="000000" w:themeColor="text1"/>
              </w:rPr>
            </w:pPr>
            <w:r w:rsidRPr="008C1DC6">
              <w:t>In summary, at this stage a Procurement</w:t>
            </w:r>
            <w:r w:rsidRPr="008C1DC6">
              <w:rPr>
                <w:color w:val="000000" w:themeColor="text1"/>
              </w:rPr>
              <w:t>-related Complaint may challenge any of the following:</w:t>
            </w:r>
          </w:p>
          <w:p w14:paraId="5AAA1B52" w14:textId="77777777" w:rsidR="002C1543" w:rsidRPr="008C1DC6" w:rsidRDefault="002C1543">
            <w:pPr>
              <w:pStyle w:val="ListParagraph"/>
              <w:widowControl/>
              <w:numPr>
                <w:ilvl w:val="0"/>
                <w:numId w:val="15"/>
              </w:numPr>
              <w:autoSpaceDE/>
              <w:autoSpaceDN/>
              <w:spacing w:before="80" w:after="80"/>
              <w:ind w:left="478" w:hanging="239"/>
              <w:contextualSpacing w:val="0"/>
              <w:rPr>
                <w:color w:val="000000" w:themeColor="text1"/>
              </w:rPr>
            </w:pPr>
            <w:r w:rsidRPr="008C1DC6">
              <w:rPr>
                <w:color w:val="000000" w:themeColor="text1"/>
              </w:rPr>
              <w:t xml:space="preserve">the terms of the Prequalification Documents; </w:t>
            </w:r>
          </w:p>
          <w:p w14:paraId="4AE6F254" w14:textId="77777777" w:rsidR="002C1543" w:rsidRPr="008C1DC6" w:rsidRDefault="002C1543">
            <w:pPr>
              <w:pStyle w:val="ListParagraph"/>
              <w:widowControl/>
              <w:numPr>
                <w:ilvl w:val="0"/>
                <w:numId w:val="15"/>
              </w:numPr>
              <w:autoSpaceDE/>
              <w:autoSpaceDN/>
              <w:spacing w:before="80" w:after="80"/>
              <w:ind w:left="478" w:hanging="239"/>
              <w:contextualSpacing w:val="0"/>
              <w:rPr>
                <w:b/>
                <w:color w:val="000000" w:themeColor="text1"/>
              </w:rPr>
            </w:pPr>
            <w:r w:rsidRPr="008C1DC6">
              <w:rPr>
                <w:noProof/>
                <w:color w:val="000000" w:themeColor="text1"/>
              </w:rPr>
              <w:t xml:space="preserve">the Employer’s decision to not prequalify an Applicant </w:t>
            </w:r>
          </w:p>
          <w:p w14:paraId="36EA0143" w14:textId="321D1AD0" w:rsidR="002C1543" w:rsidRPr="008C1DC6" w:rsidRDefault="002C1543" w:rsidP="002C1543">
            <w:pPr>
              <w:widowControl/>
              <w:autoSpaceDE/>
              <w:autoSpaceDN/>
              <w:spacing w:before="120" w:after="120"/>
              <w:rPr>
                <w:i/>
                <w:spacing w:val="-4"/>
              </w:rPr>
            </w:pPr>
          </w:p>
        </w:tc>
      </w:tr>
    </w:tbl>
    <w:p w14:paraId="744D5A91" w14:textId="77777777" w:rsidR="00925926" w:rsidRPr="008C1DC6" w:rsidRDefault="00925926" w:rsidP="000C4E74">
      <w:pPr>
        <w:spacing w:after="108" w:line="264" w:lineRule="exact"/>
        <w:rPr>
          <w:i/>
          <w:iCs/>
          <w:spacing w:val="-4"/>
        </w:rPr>
      </w:pPr>
    </w:p>
    <w:p w14:paraId="56985B1E" w14:textId="77777777" w:rsidR="00A403B3" w:rsidRPr="008C1DC6" w:rsidRDefault="00A403B3" w:rsidP="000C4E74">
      <w:pPr>
        <w:spacing w:after="108" w:line="264" w:lineRule="exact"/>
        <w:sectPr w:rsidR="00A403B3" w:rsidRPr="008C1DC6" w:rsidSect="00081125">
          <w:headerReference w:type="even" r:id="rId38"/>
          <w:headerReference w:type="default" r:id="rId39"/>
          <w:headerReference w:type="first" r:id="rId40"/>
          <w:footnotePr>
            <w:numRestart w:val="eachSect"/>
          </w:footnotePr>
          <w:type w:val="oddPage"/>
          <w:pgSz w:w="12240" w:h="15840" w:code="1"/>
          <w:pgMar w:top="1440" w:right="1440" w:bottom="1440" w:left="1440" w:header="720" w:footer="720" w:gutter="0"/>
          <w:cols w:space="720"/>
          <w:noEndnote/>
          <w:titlePg/>
        </w:sectPr>
      </w:pPr>
    </w:p>
    <w:p w14:paraId="2DEC8436" w14:textId="77777777" w:rsidR="00A403B3" w:rsidRPr="008C1DC6" w:rsidRDefault="00A403B3" w:rsidP="000374D7">
      <w:pPr>
        <w:pStyle w:val="Header1"/>
        <w:ind w:firstLine="720"/>
        <w:rPr>
          <w:szCs w:val="48"/>
        </w:rPr>
      </w:pPr>
      <w:bookmarkStart w:id="93" w:name="_Toc108425175"/>
      <w:bookmarkStart w:id="94" w:name="_Toc225529931"/>
      <w:r w:rsidRPr="008C1DC6">
        <w:rPr>
          <w:szCs w:val="48"/>
        </w:rPr>
        <w:lastRenderedPageBreak/>
        <w:t>Section III</w:t>
      </w:r>
      <w:r w:rsidR="008A5172" w:rsidRPr="008C1DC6">
        <w:rPr>
          <w:szCs w:val="48"/>
        </w:rPr>
        <w:t xml:space="preserve"> - </w:t>
      </w:r>
      <w:r w:rsidRPr="008C1DC6">
        <w:rPr>
          <w:szCs w:val="48"/>
        </w:rPr>
        <w:t>Qualification Criteria and</w:t>
      </w:r>
      <w:r w:rsidR="00C712AA" w:rsidRPr="008C1DC6">
        <w:t xml:space="preserve"> </w:t>
      </w:r>
      <w:r w:rsidRPr="008C1DC6">
        <w:rPr>
          <w:szCs w:val="48"/>
        </w:rPr>
        <w:t>Requirements</w:t>
      </w:r>
      <w:bookmarkEnd w:id="93"/>
      <w:bookmarkEnd w:id="94"/>
    </w:p>
    <w:p w14:paraId="6598DE30" w14:textId="77777777" w:rsidR="00A403B3" w:rsidRPr="008C1DC6" w:rsidRDefault="00A403B3" w:rsidP="000C4E74">
      <w:pPr>
        <w:spacing w:before="144" w:line="276" w:lineRule="exact"/>
        <w:jc w:val="both"/>
        <w:rPr>
          <w:spacing w:val="-5"/>
        </w:rPr>
      </w:pPr>
      <w:r w:rsidRPr="008C1DC6">
        <w:rPr>
          <w:spacing w:val="-2"/>
        </w:rPr>
        <w:t xml:space="preserve">This </w:t>
      </w:r>
      <w:r w:rsidR="008A5172" w:rsidRPr="008C1DC6">
        <w:rPr>
          <w:spacing w:val="-2"/>
        </w:rPr>
        <w:t xml:space="preserve">section </w:t>
      </w:r>
      <w:r w:rsidRPr="008C1DC6">
        <w:rPr>
          <w:spacing w:val="-2"/>
        </w:rPr>
        <w:t xml:space="preserve">contains all the methods, criteria, and requirements that the Employer shall use to evaluate </w:t>
      </w:r>
      <w:r w:rsidR="006D61A6" w:rsidRPr="008C1DC6">
        <w:rPr>
          <w:spacing w:val="-2"/>
        </w:rPr>
        <w:t>Application</w:t>
      </w:r>
      <w:r w:rsidRPr="008C1DC6">
        <w:rPr>
          <w:spacing w:val="-2"/>
        </w:rPr>
        <w:t xml:space="preserve">s. The information to be provided in relation to each requirement and </w:t>
      </w:r>
      <w:r w:rsidRPr="008C1DC6">
        <w:rPr>
          <w:spacing w:val="-5"/>
        </w:rPr>
        <w:t>the definitions of the corresponding terms are included in the respective Application Forms.</w:t>
      </w:r>
    </w:p>
    <w:p w14:paraId="3490B7B9" w14:textId="77777777" w:rsidR="00A403B3" w:rsidRPr="008C1DC6" w:rsidRDefault="00A403B3" w:rsidP="000C4E74">
      <w:pPr>
        <w:spacing w:before="900"/>
        <w:jc w:val="center"/>
        <w:rPr>
          <w:b/>
          <w:bCs/>
          <w:spacing w:val="6"/>
          <w:sz w:val="30"/>
          <w:szCs w:val="30"/>
        </w:rPr>
      </w:pPr>
      <w:r w:rsidRPr="008C1DC6">
        <w:rPr>
          <w:b/>
          <w:bCs/>
          <w:spacing w:val="6"/>
          <w:sz w:val="30"/>
          <w:szCs w:val="30"/>
        </w:rPr>
        <w:t>Contents</w:t>
      </w:r>
      <w:bookmarkStart w:id="95" w:name="_Hlt108930933"/>
      <w:bookmarkEnd w:id="95"/>
    </w:p>
    <w:p w14:paraId="2EE4F758" w14:textId="77777777" w:rsidR="00A403B3" w:rsidRPr="008C1DC6" w:rsidRDefault="00A403B3" w:rsidP="000C4E74">
      <w:pPr>
        <w:rPr>
          <w:spacing w:val="-2"/>
        </w:rPr>
      </w:pPr>
    </w:p>
    <w:p w14:paraId="541D810A" w14:textId="3ADDD053" w:rsidR="00CD4548" w:rsidRPr="008C1DC6" w:rsidRDefault="00725437">
      <w:pPr>
        <w:pStyle w:val="TOC1"/>
        <w:rPr>
          <w:rFonts w:asciiTheme="minorHAnsi" w:eastAsiaTheme="minorEastAsia" w:hAnsiTheme="minorHAnsi" w:cstheme="minorBidi"/>
          <w:b w:val="0"/>
          <w:sz w:val="22"/>
          <w:szCs w:val="22"/>
        </w:rPr>
      </w:pPr>
      <w:r w:rsidRPr="008C1DC6">
        <w:rPr>
          <w:b w:val="0"/>
          <w:spacing w:val="-2"/>
        </w:rPr>
        <w:fldChar w:fldCharType="begin"/>
      </w:r>
      <w:r w:rsidR="0084010A" w:rsidRPr="008C1DC6">
        <w:rPr>
          <w:b w:val="0"/>
          <w:spacing w:val="-2"/>
        </w:rPr>
        <w:instrText xml:space="preserve"> TOC \h \z \t "Sec3 header,1" </w:instrText>
      </w:r>
      <w:r w:rsidRPr="008C1DC6">
        <w:rPr>
          <w:b w:val="0"/>
          <w:spacing w:val="-2"/>
        </w:rPr>
        <w:fldChar w:fldCharType="separate"/>
      </w:r>
      <w:bookmarkStart w:id="96" w:name="_Hlt167612660"/>
      <w:bookmarkStart w:id="97" w:name="_Hlt144781903"/>
      <w:bookmarkStart w:id="98" w:name="_Hlt167691558"/>
      <w:bookmarkStart w:id="99" w:name="_Hlt272412819"/>
      <w:bookmarkEnd w:id="96"/>
      <w:bookmarkEnd w:id="97"/>
      <w:bookmarkEnd w:id="98"/>
      <w:bookmarkEnd w:id="99"/>
      <w:r w:rsidR="00CD4548" w:rsidRPr="008C1DC6">
        <w:rPr>
          <w:rStyle w:val="Hyperlink"/>
        </w:rPr>
        <w:fldChar w:fldCharType="begin"/>
      </w:r>
      <w:r w:rsidR="00CD4548" w:rsidRPr="008C1DC6">
        <w:rPr>
          <w:rStyle w:val="Hyperlink"/>
        </w:rPr>
        <w:instrText xml:space="preserve"> </w:instrText>
      </w:r>
      <w:r w:rsidR="00CD4548" w:rsidRPr="008C1DC6">
        <w:instrText>HYPERLINK \l "_Toc135224414"</w:instrText>
      </w:r>
      <w:r w:rsidR="00CD4548" w:rsidRPr="008C1DC6">
        <w:rPr>
          <w:rStyle w:val="Hyperlink"/>
        </w:rPr>
        <w:instrText xml:space="preserve"> </w:instrText>
      </w:r>
      <w:r w:rsidR="00CD4548" w:rsidRPr="008C1DC6">
        <w:rPr>
          <w:rStyle w:val="Hyperlink"/>
        </w:rPr>
      </w:r>
      <w:r w:rsidR="00CD4548" w:rsidRPr="008C1DC6">
        <w:rPr>
          <w:rStyle w:val="Hyperlink"/>
        </w:rPr>
        <w:fldChar w:fldCharType="separate"/>
      </w:r>
      <w:r w:rsidR="00CD4548" w:rsidRPr="008C1DC6">
        <w:rPr>
          <w:rStyle w:val="Hyperlink"/>
        </w:rPr>
        <w:t>1. Eligibility</w:t>
      </w:r>
      <w:r w:rsidR="00CD4548" w:rsidRPr="008C1DC6">
        <w:rPr>
          <w:webHidden/>
        </w:rPr>
        <w:tab/>
      </w:r>
      <w:r w:rsidR="00CD4548" w:rsidRPr="008C1DC6">
        <w:rPr>
          <w:webHidden/>
        </w:rPr>
        <w:fldChar w:fldCharType="begin"/>
      </w:r>
      <w:r w:rsidR="00CD4548" w:rsidRPr="008C1DC6">
        <w:rPr>
          <w:webHidden/>
        </w:rPr>
        <w:instrText xml:space="preserve"> PAGEREF _Toc135224414 \h </w:instrText>
      </w:r>
      <w:r w:rsidR="00CD4548" w:rsidRPr="008C1DC6">
        <w:rPr>
          <w:webHidden/>
        </w:rPr>
      </w:r>
      <w:r w:rsidR="00CD4548" w:rsidRPr="008C1DC6">
        <w:rPr>
          <w:webHidden/>
        </w:rPr>
        <w:fldChar w:fldCharType="separate"/>
      </w:r>
      <w:r w:rsidR="00C82975">
        <w:rPr>
          <w:webHidden/>
        </w:rPr>
        <w:t>29</w:t>
      </w:r>
      <w:r w:rsidR="00CD4548" w:rsidRPr="008C1DC6">
        <w:rPr>
          <w:webHidden/>
        </w:rPr>
        <w:fldChar w:fldCharType="end"/>
      </w:r>
      <w:r w:rsidR="00CD4548" w:rsidRPr="008C1DC6">
        <w:rPr>
          <w:rStyle w:val="Hyperlink"/>
        </w:rPr>
        <w:fldChar w:fldCharType="end"/>
      </w:r>
    </w:p>
    <w:p w14:paraId="0AEC2FC5" w14:textId="602CE8B8" w:rsidR="00CD4548" w:rsidRPr="008C1DC6" w:rsidRDefault="00CD4548">
      <w:pPr>
        <w:pStyle w:val="TOC1"/>
        <w:rPr>
          <w:rFonts w:asciiTheme="minorHAnsi" w:eastAsiaTheme="minorEastAsia" w:hAnsiTheme="minorHAnsi" w:cstheme="minorBidi"/>
          <w:b w:val="0"/>
          <w:sz w:val="22"/>
          <w:szCs w:val="22"/>
        </w:rPr>
      </w:pPr>
      <w:hyperlink w:anchor="_Toc135224415" w:history="1">
        <w:r w:rsidRPr="008C1DC6">
          <w:rPr>
            <w:rStyle w:val="Hyperlink"/>
          </w:rPr>
          <w:t>2. Historical Contract Non-Performance</w:t>
        </w:r>
        <w:r w:rsidRPr="008C1DC6">
          <w:rPr>
            <w:webHidden/>
          </w:rPr>
          <w:tab/>
        </w:r>
        <w:r w:rsidRPr="008C1DC6">
          <w:rPr>
            <w:webHidden/>
          </w:rPr>
          <w:fldChar w:fldCharType="begin"/>
        </w:r>
        <w:r w:rsidRPr="008C1DC6">
          <w:rPr>
            <w:webHidden/>
          </w:rPr>
          <w:instrText xml:space="preserve"> PAGEREF _Toc135224415 \h </w:instrText>
        </w:r>
        <w:r w:rsidRPr="008C1DC6">
          <w:rPr>
            <w:webHidden/>
          </w:rPr>
        </w:r>
        <w:r w:rsidRPr="008C1DC6">
          <w:rPr>
            <w:webHidden/>
          </w:rPr>
          <w:fldChar w:fldCharType="separate"/>
        </w:r>
        <w:r w:rsidR="00C82975">
          <w:rPr>
            <w:webHidden/>
          </w:rPr>
          <w:t>29</w:t>
        </w:r>
        <w:r w:rsidRPr="008C1DC6">
          <w:rPr>
            <w:webHidden/>
          </w:rPr>
          <w:fldChar w:fldCharType="end"/>
        </w:r>
      </w:hyperlink>
    </w:p>
    <w:p w14:paraId="21F14D2B" w14:textId="3C6563DE" w:rsidR="00CD4548" w:rsidRPr="008C1DC6" w:rsidRDefault="00CD4548">
      <w:pPr>
        <w:pStyle w:val="TOC1"/>
        <w:rPr>
          <w:rFonts w:asciiTheme="minorHAnsi" w:eastAsiaTheme="minorEastAsia" w:hAnsiTheme="minorHAnsi" w:cstheme="minorBidi"/>
          <w:b w:val="0"/>
          <w:sz w:val="22"/>
          <w:szCs w:val="22"/>
        </w:rPr>
      </w:pPr>
      <w:hyperlink w:anchor="_Toc135224416" w:history="1">
        <w:r w:rsidRPr="008C1DC6">
          <w:rPr>
            <w:rStyle w:val="Hyperlink"/>
          </w:rPr>
          <w:t>3. Financial Situation and Performance</w:t>
        </w:r>
        <w:r w:rsidRPr="008C1DC6">
          <w:rPr>
            <w:webHidden/>
          </w:rPr>
          <w:tab/>
        </w:r>
        <w:r w:rsidRPr="008C1DC6">
          <w:rPr>
            <w:webHidden/>
          </w:rPr>
          <w:fldChar w:fldCharType="begin"/>
        </w:r>
        <w:r w:rsidRPr="008C1DC6">
          <w:rPr>
            <w:webHidden/>
          </w:rPr>
          <w:instrText xml:space="preserve"> PAGEREF _Toc135224416 \h </w:instrText>
        </w:r>
        <w:r w:rsidRPr="008C1DC6">
          <w:rPr>
            <w:webHidden/>
          </w:rPr>
        </w:r>
        <w:r w:rsidRPr="008C1DC6">
          <w:rPr>
            <w:webHidden/>
          </w:rPr>
          <w:fldChar w:fldCharType="separate"/>
        </w:r>
        <w:r w:rsidR="00C82975">
          <w:rPr>
            <w:webHidden/>
          </w:rPr>
          <w:t>31</w:t>
        </w:r>
        <w:r w:rsidRPr="008C1DC6">
          <w:rPr>
            <w:webHidden/>
          </w:rPr>
          <w:fldChar w:fldCharType="end"/>
        </w:r>
      </w:hyperlink>
    </w:p>
    <w:p w14:paraId="412A31BA" w14:textId="735A0CDC" w:rsidR="00CD4548" w:rsidRPr="008C1DC6" w:rsidRDefault="00CD4548">
      <w:pPr>
        <w:pStyle w:val="TOC1"/>
        <w:rPr>
          <w:rFonts w:asciiTheme="minorHAnsi" w:eastAsiaTheme="minorEastAsia" w:hAnsiTheme="minorHAnsi" w:cstheme="minorBidi"/>
          <w:b w:val="0"/>
          <w:sz w:val="22"/>
          <w:szCs w:val="22"/>
        </w:rPr>
      </w:pPr>
      <w:hyperlink w:anchor="_Toc135224417" w:history="1">
        <w:r w:rsidRPr="008C1DC6">
          <w:rPr>
            <w:rStyle w:val="Hyperlink"/>
          </w:rPr>
          <w:t>4. Experience</w:t>
        </w:r>
        <w:r w:rsidRPr="008C1DC6">
          <w:rPr>
            <w:webHidden/>
          </w:rPr>
          <w:tab/>
        </w:r>
        <w:r w:rsidRPr="008C1DC6">
          <w:rPr>
            <w:webHidden/>
          </w:rPr>
          <w:fldChar w:fldCharType="begin"/>
        </w:r>
        <w:r w:rsidRPr="008C1DC6">
          <w:rPr>
            <w:webHidden/>
          </w:rPr>
          <w:instrText xml:space="preserve"> PAGEREF _Toc135224417 \h </w:instrText>
        </w:r>
        <w:r w:rsidRPr="008C1DC6">
          <w:rPr>
            <w:webHidden/>
          </w:rPr>
        </w:r>
        <w:r w:rsidRPr="008C1DC6">
          <w:rPr>
            <w:webHidden/>
          </w:rPr>
          <w:fldChar w:fldCharType="separate"/>
        </w:r>
        <w:r w:rsidR="00C82975">
          <w:rPr>
            <w:webHidden/>
          </w:rPr>
          <w:t>32</w:t>
        </w:r>
        <w:r w:rsidRPr="008C1DC6">
          <w:rPr>
            <w:webHidden/>
          </w:rPr>
          <w:fldChar w:fldCharType="end"/>
        </w:r>
      </w:hyperlink>
    </w:p>
    <w:p w14:paraId="64DC7568" w14:textId="0AC294E0" w:rsidR="0084010A" w:rsidRPr="008C1DC6" w:rsidRDefault="00725437" w:rsidP="000C4E74">
      <w:pPr>
        <w:spacing w:after="240"/>
        <w:rPr>
          <w:spacing w:val="-2"/>
        </w:rPr>
      </w:pPr>
      <w:r w:rsidRPr="008C1DC6">
        <w:rPr>
          <w:spacing w:val="-2"/>
        </w:rPr>
        <w:fldChar w:fldCharType="end"/>
      </w:r>
    </w:p>
    <w:p w14:paraId="78910260" w14:textId="5220D800" w:rsidR="002F75F5" w:rsidRPr="008C1DC6" w:rsidRDefault="002F75F5">
      <w:pPr>
        <w:widowControl/>
        <w:autoSpaceDE/>
        <w:autoSpaceDN/>
        <w:rPr>
          <w:spacing w:val="-2"/>
        </w:rPr>
      </w:pPr>
      <w:r w:rsidRPr="008C1DC6">
        <w:rPr>
          <w:spacing w:val="-2"/>
        </w:rPr>
        <w:br w:type="page"/>
      </w:r>
    </w:p>
    <w:p w14:paraId="64DB74E8" w14:textId="73C715E8" w:rsidR="002F75F5" w:rsidRPr="00361EDE" w:rsidRDefault="002F75F5" w:rsidP="002F75F5">
      <w:pPr>
        <w:rPr>
          <w:b/>
          <w:bCs/>
        </w:rPr>
      </w:pPr>
      <w:r w:rsidRPr="00361EDE">
        <w:rPr>
          <w:b/>
          <w:bCs/>
        </w:rPr>
        <w:lastRenderedPageBreak/>
        <w:t>A. ELIGIBILITY AND QUALIFICATION METHOD</w:t>
      </w:r>
    </w:p>
    <w:p w14:paraId="57E6EE33" w14:textId="28648E1D"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 xml:space="preserve">The evaluation of eligibility and qualification will be conducted on a </w:t>
      </w:r>
      <w:r w:rsidRPr="00361EDE">
        <w:rPr>
          <w:b/>
          <w:bCs/>
          <w:lang w:eastAsia="es-ES"/>
        </w:rPr>
        <w:t>pass/fail basis</w:t>
      </w:r>
      <w:r w:rsidRPr="00361EDE">
        <w:rPr>
          <w:lang w:eastAsia="es-ES"/>
        </w:rPr>
        <w:t xml:space="preserve">. Each Application submitted in response to this prequalification will be assessed against the </w:t>
      </w:r>
      <w:r w:rsidRPr="00361EDE">
        <w:rPr>
          <w:b/>
          <w:bCs/>
          <w:lang w:eastAsia="es-ES"/>
        </w:rPr>
        <w:t>Eligibility and Qualification Criteria</w:t>
      </w:r>
      <w:r w:rsidRPr="00361EDE">
        <w:rPr>
          <w:lang w:eastAsia="es-ES"/>
        </w:rPr>
        <w:t xml:space="preserve"> set out in the following table.</w:t>
      </w:r>
    </w:p>
    <w:p w14:paraId="7F822321" w14:textId="3A19A128"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 xml:space="preserve">The assessment will be based on the information and documentation provided by the Applicant in the </w:t>
      </w:r>
      <w:r w:rsidRPr="00361EDE">
        <w:rPr>
          <w:b/>
          <w:bCs/>
          <w:lang w:eastAsia="es-ES"/>
        </w:rPr>
        <w:t>Submission Forms</w:t>
      </w:r>
      <w:r w:rsidRPr="00361EDE">
        <w:rPr>
          <w:lang w:eastAsia="es-ES"/>
        </w:rPr>
        <w:t xml:space="preserve"> listed in Section IV, any justification document annexed</w:t>
      </w:r>
      <w:r w:rsidR="00274985" w:rsidRPr="00361EDE">
        <w:rPr>
          <w:lang w:eastAsia="es-ES"/>
        </w:rPr>
        <w:t>, and the contractor’s history of work in the Federated States of Micronesia.</w:t>
      </w:r>
    </w:p>
    <w:p w14:paraId="28A516EC" w14:textId="40B65938"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Applicants must ensure that all forms are fully completed and supported by clear and verifiable documentation as required. Failure to provide the necessary information, or providing incomplete, inconsistent, or ambiguous responses, may result in disqualification.</w:t>
      </w:r>
    </w:p>
    <w:p w14:paraId="6A047298" w14:textId="6509A245"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 xml:space="preserve">For each criterion, the Applicant will receive a </w:t>
      </w:r>
      <w:r w:rsidRPr="00361EDE">
        <w:rPr>
          <w:b/>
          <w:bCs/>
          <w:lang w:eastAsia="es-ES"/>
        </w:rPr>
        <w:t>"Pass"</w:t>
      </w:r>
      <w:r w:rsidRPr="00361EDE">
        <w:rPr>
          <w:lang w:eastAsia="es-ES"/>
        </w:rPr>
        <w:t xml:space="preserve"> or a </w:t>
      </w:r>
      <w:r w:rsidRPr="00361EDE">
        <w:rPr>
          <w:b/>
          <w:bCs/>
          <w:lang w:eastAsia="es-ES"/>
        </w:rPr>
        <w:t xml:space="preserve">"Fail" </w:t>
      </w:r>
      <w:r w:rsidRPr="00361EDE">
        <w:rPr>
          <w:lang w:eastAsia="es-ES"/>
        </w:rPr>
        <w:t>evaluation. The evaluation will be carried out by the Employer following the following approach:</w:t>
      </w:r>
    </w:p>
    <w:p w14:paraId="0116AEE1" w14:textId="4A9133BD" w:rsidR="0025404D" w:rsidRPr="00361EDE" w:rsidRDefault="0025404D" w:rsidP="00B554EB">
      <w:pPr>
        <w:widowControl/>
        <w:numPr>
          <w:ilvl w:val="0"/>
          <w:numId w:val="21"/>
        </w:numPr>
        <w:autoSpaceDE/>
        <w:autoSpaceDN/>
        <w:spacing w:before="100" w:beforeAutospacing="1" w:after="100" w:afterAutospacing="1"/>
        <w:jc w:val="both"/>
        <w:rPr>
          <w:lang w:eastAsia="es-ES"/>
        </w:rPr>
      </w:pPr>
      <w:r w:rsidRPr="00361EDE">
        <w:rPr>
          <w:b/>
          <w:bCs/>
          <w:lang w:eastAsia="es-ES"/>
        </w:rPr>
        <w:t>Pass</w:t>
      </w:r>
      <w:r w:rsidRPr="00361EDE">
        <w:rPr>
          <w:lang w:eastAsia="es-ES"/>
        </w:rPr>
        <w:t xml:space="preserve">: </w:t>
      </w:r>
      <w:r w:rsidR="0060209F" w:rsidRPr="00361EDE">
        <w:rPr>
          <w:lang w:eastAsia="es-ES"/>
        </w:rPr>
        <w:t>a</w:t>
      </w:r>
      <w:r w:rsidRPr="00361EDE">
        <w:rPr>
          <w:lang w:eastAsia="es-ES"/>
        </w:rPr>
        <w:t>n Applicant will receive a “Pass” if it demonstrates full compliance with the specific criterion. Clear documentation and evidence of required technical capabilities, financial capacity, personnel qualifications, and experience as required.</w:t>
      </w:r>
    </w:p>
    <w:p w14:paraId="1359004D" w14:textId="4A31CFEE" w:rsidR="0025404D" w:rsidRPr="00361EDE" w:rsidRDefault="0025404D" w:rsidP="00B554EB">
      <w:pPr>
        <w:widowControl/>
        <w:numPr>
          <w:ilvl w:val="0"/>
          <w:numId w:val="21"/>
        </w:numPr>
        <w:autoSpaceDE/>
        <w:autoSpaceDN/>
        <w:spacing w:before="100" w:beforeAutospacing="1" w:after="100" w:afterAutospacing="1"/>
        <w:jc w:val="both"/>
        <w:rPr>
          <w:lang w:eastAsia="es-ES"/>
        </w:rPr>
      </w:pPr>
      <w:r w:rsidRPr="00361EDE">
        <w:rPr>
          <w:b/>
          <w:bCs/>
          <w:lang w:eastAsia="es-ES"/>
        </w:rPr>
        <w:t>Fail</w:t>
      </w:r>
      <w:r w:rsidRPr="00361EDE">
        <w:rPr>
          <w:lang w:eastAsia="es-ES"/>
        </w:rPr>
        <w:t xml:space="preserve">: </w:t>
      </w:r>
      <w:r w:rsidR="0060209F" w:rsidRPr="00361EDE">
        <w:rPr>
          <w:lang w:eastAsia="es-ES"/>
        </w:rPr>
        <w:t>a</w:t>
      </w:r>
      <w:r w:rsidRPr="00361EDE">
        <w:rPr>
          <w:lang w:eastAsia="es-ES"/>
        </w:rPr>
        <w:t>n Applicant will receive a “Fail” if it fails to demonstrate compliance with the required criteri</w:t>
      </w:r>
      <w:r w:rsidR="0060209F" w:rsidRPr="00361EDE">
        <w:rPr>
          <w:lang w:eastAsia="es-ES"/>
        </w:rPr>
        <w:t>on</w:t>
      </w:r>
      <w:r w:rsidRPr="00361EDE">
        <w:rPr>
          <w:lang w:eastAsia="es-ES"/>
        </w:rPr>
        <w:t>.</w:t>
      </w:r>
    </w:p>
    <w:p w14:paraId="569390EC" w14:textId="762BA099" w:rsidR="0025404D" w:rsidRPr="00361EDE" w:rsidRDefault="0025404D" w:rsidP="00B554EB">
      <w:pPr>
        <w:widowControl/>
        <w:autoSpaceDE/>
        <w:autoSpaceDN/>
        <w:spacing w:before="100" w:beforeAutospacing="1" w:after="100" w:afterAutospacing="1"/>
        <w:jc w:val="both"/>
        <w:rPr>
          <w:b/>
          <w:bCs/>
          <w:lang w:eastAsia="es-ES"/>
        </w:rPr>
      </w:pPr>
      <w:r w:rsidRPr="00361EDE">
        <w:rPr>
          <w:b/>
          <w:bCs/>
          <w:lang w:eastAsia="es-ES"/>
        </w:rPr>
        <w:t>Only Applicants that meet all criteria will be deemed prequalified and invited to submit bids at the subsequent stage.</w:t>
      </w:r>
    </w:p>
    <w:p w14:paraId="029ABD73" w14:textId="18E3BD08"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There will be no opportunity to correct or supplement applications after the submission deadline, except as requested by the Employer for the purpose of clarifying ambiguities or confirming information already submitted.</w:t>
      </w:r>
    </w:p>
    <w:p w14:paraId="15AF08AC" w14:textId="53274EC0" w:rsidR="0025404D" w:rsidRPr="00361EDE" w:rsidRDefault="0025404D" w:rsidP="00B554EB">
      <w:pPr>
        <w:widowControl/>
        <w:autoSpaceDE/>
        <w:autoSpaceDN/>
        <w:spacing w:before="100" w:beforeAutospacing="1" w:after="100" w:afterAutospacing="1"/>
        <w:jc w:val="both"/>
        <w:rPr>
          <w:lang w:eastAsia="es-ES"/>
        </w:rPr>
      </w:pPr>
      <w:r w:rsidRPr="00361EDE">
        <w:rPr>
          <w:lang w:eastAsia="es-ES"/>
        </w:rPr>
        <w:t>The Employer reserves the right to verify the accuracy and authenticity of any information or documentation submitted. Misrepresentations, whether deliberate or unintentional, will be grounds for disqualification.</w:t>
      </w:r>
    </w:p>
    <w:p w14:paraId="6E1516C8" w14:textId="77777777" w:rsidR="00A403B3" w:rsidRPr="008C1DC6" w:rsidRDefault="00A403B3" w:rsidP="000C4E74">
      <w:pPr>
        <w:pStyle w:val="Style11"/>
        <w:tabs>
          <w:tab w:val="left" w:leader="dot" w:pos="8424"/>
        </w:tabs>
        <w:spacing w:after="468" w:line="240" w:lineRule="auto"/>
      </w:pPr>
    </w:p>
    <w:p w14:paraId="3A17E4E0" w14:textId="77777777" w:rsidR="00E33BF8" w:rsidRPr="008C1DC6" w:rsidRDefault="00E33BF8" w:rsidP="007D4976">
      <w:pPr>
        <w:pStyle w:val="SEC3h2"/>
        <w:ind w:left="450" w:hanging="360"/>
        <w:jc w:val="both"/>
        <w:sectPr w:rsidR="00E33BF8" w:rsidRPr="008C1DC6" w:rsidSect="00B64BF1">
          <w:headerReference w:type="default" r:id="rId41"/>
          <w:headerReference w:type="first" r:id="rId42"/>
          <w:footnotePr>
            <w:numRestart w:val="eachSect"/>
          </w:footnotePr>
          <w:type w:val="oddPage"/>
          <w:pgSz w:w="12240" w:h="15840" w:code="1"/>
          <w:pgMar w:top="1440" w:right="1440" w:bottom="1440" w:left="1440" w:header="720" w:footer="720" w:gutter="0"/>
          <w:cols w:space="720"/>
          <w:noEndnote/>
          <w:titlePg/>
        </w:sectPr>
      </w:pPr>
    </w:p>
    <w:p w14:paraId="344387E0" w14:textId="6C569378" w:rsidR="007D4976" w:rsidRPr="008C1DC6" w:rsidRDefault="002F75F5">
      <w:pPr>
        <w:rPr>
          <w:b/>
          <w:bCs/>
        </w:rPr>
      </w:pPr>
      <w:r w:rsidRPr="008C1DC6">
        <w:rPr>
          <w:b/>
          <w:bCs/>
        </w:rPr>
        <w:lastRenderedPageBreak/>
        <w:t xml:space="preserve">B. </w:t>
      </w:r>
      <w:r w:rsidR="007D4976" w:rsidRPr="008C1DC6">
        <w:rPr>
          <w:b/>
          <w:bCs/>
        </w:rPr>
        <w:t>ELIGIBILITY AND QUALIFICATION CRITERIA</w:t>
      </w:r>
    </w:p>
    <w:p w14:paraId="3E11E7E2" w14:textId="1DC06103" w:rsidR="007D4976" w:rsidRPr="008C1DC6" w:rsidRDefault="007D4976"/>
    <w:tbl>
      <w:tblPr>
        <w:tblW w:w="132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25"/>
        <w:gridCol w:w="1890"/>
        <w:gridCol w:w="19"/>
        <w:gridCol w:w="3671"/>
        <w:gridCol w:w="1530"/>
        <w:gridCol w:w="1332"/>
        <w:gridCol w:w="1368"/>
        <w:gridCol w:w="1350"/>
        <w:gridCol w:w="1431"/>
        <w:gridCol w:w="9"/>
        <w:gridCol w:w="22"/>
      </w:tblGrid>
      <w:tr w:rsidR="001E0065" w:rsidRPr="008C1DC6" w14:paraId="0B1F2C81" w14:textId="77777777" w:rsidTr="00C43F91">
        <w:trPr>
          <w:gridAfter w:val="2"/>
          <w:wAfter w:w="31" w:type="dxa"/>
          <w:tblHeader/>
        </w:trPr>
        <w:tc>
          <w:tcPr>
            <w:tcW w:w="6205" w:type="dxa"/>
            <w:gridSpan w:val="4"/>
            <w:tcBorders>
              <w:bottom w:val="single" w:sz="4" w:space="0" w:color="auto"/>
            </w:tcBorders>
            <w:shd w:val="clear" w:color="auto" w:fill="000000"/>
          </w:tcPr>
          <w:p w14:paraId="41B446B5" w14:textId="34A8780A" w:rsidR="00E33BF8" w:rsidRPr="008C1DC6" w:rsidRDefault="00E33BF8" w:rsidP="000C4E74">
            <w:pPr>
              <w:pStyle w:val="Style11"/>
              <w:tabs>
                <w:tab w:val="left" w:leader="dot" w:pos="8424"/>
              </w:tabs>
              <w:spacing w:before="120" w:after="120" w:line="240" w:lineRule="auto"/>
              <w:jc w:val="center"/>
              <w:rPr>
                <w:b/>
                <w:sz w:val="22"/>
                <w:szCs w:val="22"/>
              </w:rPr>
            </w:pPr>
            <w:r w:rsidRPr="008C1DC6">
              <w:rPr>
                <w:b/>
                <w:sz w:val="22"/>
                <w:szCs w:val="22"/>
              </w:rPr>
              <w:t>Eligibility and Qualification Criteria</w:t>
            </w:r>
          </w:p>
        </w:tc>
        <w:tc>
          <w:tcPr>
            <w:tcW w:w="5580" w:type="dxa"/>
            <w:gridSpan w:val="4"/>
            <w:tcBorders>
              <w:bottom w:val="single" w:sz="4" w:space="0" w:color="auto"/>
            </w:tcBorders>
            <w:shd w:val="clear" w:color="auto" w:fill="000000"/>
          </w:tcPr>
          <w:p w14:paraId="3C0965B8" w14:textId="77777777" w:rsidR="00E33BF8" w:rsidRPr="008C1DC6" w:rsidRDefault="00E33BF8" w:rsidP="000C4E74">
            <w:pPr>
              <w:pStyle w:val="Style11"/>
              <w:tabs>
                <w:tab w:val="left" w:leader="dot" w:pos="8424"/>
              </w:tabs>
              <w:spacing w:before="120" w:after="120" w:line="240" w:lineRule="auto"/>
              <w:jc w:val="center"/>
              <w:rPr>
                <w:b/>
                <w:sz w:val="22"/>
                <w:szCs w:val="22"/>
              </w:rPr>
            </w:pPr>
            <w:r w:rsidRPr="008C1DC6">
              <w:rPr>
                <w:b/>
                <w:sz w:val="22"/>
                <w:szCs w:val="22"/>
              </w:rPr>
              <w:t>Compliance Requirements</w:t>
            </w:r>
          </w:p>
        </w:tc>
        <w:tc>
          <w:tcPr>
            <w:tcW w:w="1431" w:type="dxa"/>
            <w:tcBorders>
              <w:bottom w:val="single" w:sz="4" w:space="0" w:color="auto"/>
            </w:tcBorders>
            <w:shd w:val="clear" w:color="auto" w:fill="000000"/>
          </w:tcPr>
          <w:p w14:paraId="4F902720" w14:textId="77777777" w:rsidR="00E33BF8" w:rsidRPr="008C1DC6" w:rsidRDefault="00D9527D" w:rsidP="00D9527D">
            <w:pPr>
              <w:pStyle w:val="Style11"/>
              <w:tabs>
                <w:tab w:val="left" w:leader="dot" w:pos="8424"/>
              </w:tabs>
              <w:spacing w:line="240" w:lineRule="auto"/>
              <w:jc w:val="center"/>
              <w:rPr>
                <w:b/>
                <w:sz w:val="22"/>
                <w:szCs w:val="22"/>
              </w:rPr>
            </w:pPr>
            <w:r w:rsidRPr="008C1DC6">
              <w:rPr>
                <w:b/>
                <w:sz w:val="22"/>
                <w:szCs w:val="22"/>
              </w:rPr>
              <w:t>Document/</w:t>
            </w:r>
          </w:p>
          <w:p w14:paraId="6839C3F3" w14:textId="77777777" w:rsidR="00D9527D" w:rsidRPr="008C1DC6" w:rsidRDefault="00D9527D" w:rsidP="00D9527D">
            <w:pPr>
              <w:pStyle w:val="Style11"/>
              <w:tabs>
                <w:tab w:val="left" w:leader="dot" w:pos="8424"/>
              </w:tabs>
              <w:spacing w:line="240" w:lineRule="auto"/>
              <w:jc w:val="center"/>
              <w:rPr>
                <w:b/>
                <w:sz w:val="22"/>
                <w:szCs w:val="22"/>
              </w:rPr>
            </w:pPr>
            <w:r w:rsidRPr="008C1DC6">
              <w:rPr>
                <w:b/>
                <w:sz w:val="22"/>
                <w:szCs w:val="22"/>
              </w:rPr>
              <w:t>Form</w:t>
            </w:r>
          </w:p>
        </w:tc>
      </w:tr>
      <w:tr w:rsidR="005D1B3D" w:rsidRPr="008C1DC6" w14:paraId="40161EC5" w14:textId="77777777" w:rsidTr="00C43F91">
        <w:trPr>
          <w:trHeight w:val="296"/>
          <w:tblHeader/>
        </w:trPr>
        <w:tc>
          <w:tcPr>
            <w:tcW w:w="62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FB0191" w14:textId="77777777" w:rsidR="000111E5" w:rsidRPr="008C1DC6" w:rsidRDefault="000111E5" w:rsidP="00D9527D">
            <w:pPr>
              <w:pStyle w:val="Style11"/>
              <w:tabs>
                <w:tab w:val="left" w:leader="dot" w:pos="8424"/>
              </w:tabs>
              <w:jc w:val="center"/>
              <w:rPr>
                <w:b/>
                <w:sz w:val="22"/>
                <w:szCs w:val="22"/>
              </w:rPr>
            </w:pPr>
            <w:r w:rsidRPr="008C1DC6">
              <w:rPr>
                <w:b/>
                <w:sz w:val="22"/>
                <w:szCs w:val="22"/>
              </w:rPr>
              <w:t>No.</w:t>
            </w:r>
          </w:p>
        </w:tc>
        <w:tc>
          <w:tcPr>
            <w:tcW w:w="189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977F410" w14:textId="77777777" w:rsidR="000111E5" w:rsidRPr="008C1DC6" w:rsidRDefault="000111E5" w:rsidP="00D9527D">
            <w:pPr>
              <w:pStyle w:val="Style11"/>
              <w:tabs>
                <w:tab w:val="left" w:leader="dot" w:pos="8424"/>
              </w:tabs>
              <w:jc w:val="center"/>
              <w:rPr>
                <w:b/>
                <w:sz w:val="22"/>
                <w:szCs w:val="22"/>
              </w:rPr>
            </w:pPr>
            <w:r w:rsidRPr="008C1DC6">
              <w:rPr>
                <w:b/>
                <w:sz w:val="22"/>
                <w:szCs w:val="22"/>
              </w:rPr>
              <w:t>Subject</w:t>
            </w:r>
          </w:p>
        </w:tc>
        <w:tc>
          <w:tcPr>
            <w:tcW w:w="3690" w:type="dxa"/>
            <w:gridSpan w:val="2"/>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9DAE23B" w14:textId="77777777" w:rsidR="000111E5" w:rsidRPr="008C1DC6" w:rsidRDefault="000111E5" w:rsidP="00D9527D">
            <w:pPr>
              <w:pStyle w:val="Style11"/>
              <w:tabs>
                <w:tab w:val="left" w:leader="dot" w:pos="8424"/>
              </w:tabs>
              <w:jc w:val="center"/>
              <w:rPr>
                <w:b/>
                <w:sz w:val="22"/>
                <w:szCs w:val="22"/>
              </w:rPr>
            </w:pPr>
            <w:r w:rsidRPr="008C1DC6">
              <w:rPr>
                <w:b/>
                <w:sz w:val="22"/>
                <w:szCs w:val="22"/>
              </w:rPr>
              <w:t>Requirement</w:t>
            </w:r>
          </w:p>
        </w:tc>
        <w:tc>
          <w:tcPr>
            <w:tcW w:w="1530"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D25B1CB" w14:textId="77777777" w:rsidR="000111E5" w:rsidRPr="008C1DC6" w:rsidRDefault="000111E5" w:rsidP="00D9527D">
            <w:pPr>
              <w:pStyle w:val="Style11"/>
              <w:tabs>
                <w:tab w:val="left" w:leader="dot" w:pos="8424"/>
              </w:tabs>
              <w:jc w:val="center"/>
              <w:rPr>
                <w:b/>
                <w:sz w:val="22"/>
                <w:szCs w:val="22"/>
              </w:rPr>
            </w:pPr>
            <w:r w:rsidRPr="008C1DC6">
              <w:rPr>
                <w:b/>
                <w:sz w:val="22"/>
                <w:szCs w:val="22"/>
              </w:rPr>
              <w:t>Single Entity</w:t>
            </w:r>
          </w:p>
        </w:tc>
        <w:tc>
          <w:tcPr>
            <w:tcW w:w="405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22BA13" w14:textId="77777777" w:rsidR="000111E5" w:rsidRPr="008C1DC6" w:rsidRDefault="000111E5" w:rsidP="000C4E74">
            <w:pPr>
              <w:pStyle w:val="Style11"/>
              <w:tabs>
                <w:tab w:val="left" w:leader="dot" w:pos="8424"/>
              </w:tabs>
              <w:spacing w:line="240" w:lineRule="auto"/>
              <w:jc w:val="center"/>
              <w:rPr>
                <w:b/>
                <w:sz w:val="22"/>
                <w:szCs w:val="22"/>
              </w:rPr>
            </w:pPr>
            <w:r w:rsidRPr="008C1DC6">
              <w:rPr>
                <w:b/>
                <w:sz w:val="22"/>
                <w:szCs w:val="22"/>
              </w:rPr>
              <w:t>Joint Venture (existing or intended)</w:t>
            </w:r>
          </w:p>
        </w:tc>
        <w:tc>
          <w:tcPr>
            <w:tcW w:w="1462" w:type="dxa"/>
            <w:gridSpan w:val="3"/>
            <w:tcBorders>
              <w:top w:val="single" w:sz="4" w:space="0" w:color="auto"/>
              <w:left w:val="single" w:sz="4" w:space="0" w:color="auto"/>
              <w:right w:val="single" w:sz="4" w:space="0" w:color="auto"/>
            </w:tcBorders>
            <w:shd w:val="clear" w:color="auto" w:fill="D9D9D9" w:themeFill="background1" w:themeFillShade="D9"/>
            <w:vAlign w:val="center"/>
          </w:tcPr>
          <w:p w14:paraId="1149322A" w14:textId="77777777" w:rsidR="000111E5" w:rsidRPr="008C1DC6" w:rsidRDefault="000111E5" w:rsidP="00D9527D">
            <w:pPr>
              <w:pStyle w:val="Style11"/>
              <w:tabs>
                <w:tab w:val="left" w:leader="dot" w:pos="8424"/>
              </w:tabs>
              <w:spacing w:line="240" w:lineRule="auto"/>
              <w:jc w:val="center"/>
              <w:rPr>
                <w:b/>
                <w:sz w:val="22"/>
                <w:szCs w:val="22"/>
              </w:rPr>
            </w:pPr>
            <w:r w:rsidRPr="008C1DC6">
              <w:rPr>
                <w:b/>
                <w:sz w:val="22"/>
                <w:szCs w:val="22"/>
              </w:rPr>
              <w:t>Submission Requirement</w:t>
            </w:r>
          </w:p>
        </w:tc>
      </w:tr>
      <w:tr w:rsidR="005D1B3D" w:rsidRPr="008C1DC6" w14:paraId="1117E698" w14:textId="77777777" w:rsidTr="00380C7A">
        <w:trPr>
          <w:gridAfter w:val="1"/>
          <w:wAfter w:w="22" w:type="dxa"/>
          <w:tblHeader/>
        </w:trPr>
        <w:tc>
          <w:tcPr>
            <w:tcW w:w="625" w:type="dxa"/>
            <w:vMerge/>
            <w:tcBorders>
              <w:top w:val="single" w:sz="4" w:space="0" w:color="auto"/>
            </w:tcBorders>
          </w:tcPr>
          <w:p w14:paraId="2BA7372C" w14:textId="77777777" w:rsidR="000111E5" w:rsidRPr="008C1DC6" w:rsidRDefault="000111E5" w:rsidP="000C4E74">
            <w:pPr>
              <w:pStyle w:val="Style11"/>
              <w:tabs>
                <w:tab w:val="left" w:leader="dot" w:pos="8424"/>
              </w:tabs>
              <w:spacing w:line="240" w:lineRule="auto"/>
              <w:jc w:val="center"/>
              <w:rPr>
                <w:b/>
                <w:sz w:val="22"/>
                <w:szCs w:val="22"/>
              </w:rPr>
            </w:pPr>
          </w:p>
        </w:tc>
        <w:tc>
          <w:tcPr>
            <w:tcW w:w="1890" w:type="dxa"/>
            <w:vMerge/>
            <w:tcBorders>
              <w:top w:val="single" w:sz="4" w:space="0" w:color="auto"/>
            </w:tcBorders>
          </w:tcPr>
          <w:p w14:paraId="48FC5106" w14:textId="77777777" w:rsidR="000111E5" w:rsidRPr="008C1DC6" w:rsidRDefault="000111E5" w:rsidP="000C4E74">
            <w:pPr>
              <w:pStyle w:val="Style11"/>
              <w:tabs>
                <w:tab w:val="left" w:leader="dot" w:pos="8424"/>
              </w:tabs>
              <w:spacing w:line="240" w:lineRule="auto"/>
              <w:jc w:val="center"/>
              <w:rPr>
                <w:b/>
                <w:sz w:val="22"/>
                <w:szCs w:val="22"/>
              </w:rPr>
            </w:pPr>
          </w:p>
        </w:tc>
        <w:tc>
          <w:tcPr>
            <w:tcW w:w="3690" w:type="dxa"/>
            <w:gridSpan w:val="2"/>
            <w:vMerge/>
            <w:tcBorders>
              <w:top w:val="single" w:sz="4" w:space="0" w:color="auto"/>
            </w:tcBorders>
          </w:tcPr>
          <w:p w14:paraId="12BD3C4F" w14:textId="77777777" w:rsidR="000111E5" w:rsidRPr="008C1DC6" w:rsidRDefault="000111E5" w:rsidP="000C4E74">
            <w:pPr>
              <w:pStyle w:val="Style11"/>
              <w:tabs>
                <w:tab w:val="left" w:leader="dot" w:pos="8424"/>
              </w:tabs>
              <w:spacing w:line="240" w:lineRule="auto"/>
              <w:jc w:val="center"/>
              <w:rPr>
                <w:b/>
                <w:sz w:val="22"/>
                <w:szCs w:val="22"/>
              </w:rPr>
            </w:pPr>
          </w:p>
        </w:tc>
        <w:tc>
          <w:tcPr>
            <w:tcW w:w="1530" w:type="dxa"/>
            <w:vMerge/>
            <w:tcBorders>
              <w:top w:val="single" w:sz="4" w:space="0" w:color="auto"/>
            </w:tcBorders>
          </w:tcPr>
          <w:p w14:paraId="00BF501C" w14:textId="77777777" w:rsidR="000111E5" w:rsidRPr="008C1DC6" w:rsidRDefault="000111E5" w:rsidP="000C4E74">
            <w:pPr>
              <w:pStyle w:val="Style11"/>
              <w:tabs>
                <w:tab w:val="left" w:leader="dot" w:pos="8424"/>
              </w:tabs>
              <w:spacing w:line="240" w:lineRule="auto"/>
              <w:jc w:val="center"/>
              <w:rPr>
                <w:b/>
                <w:sz w:val="22"/>
                <w:szCs w:val="22"/>
              </w:rPr>
            </w:pPr>
          </w:p>
        </w:tc>
        <w:tc>
          <w:tcPr>
            <w:tcW w:w="1332" w:type="dxa"/>
            <w:tcBorders>
              <w:top w:val="single" w:sz="4" w:space="0" w:color="auto"/>
            </w:tcBorders>
            <w:shd w:val="clear" w:color="auto" w:fill="D9D9D9" w:themeFill="background1" w:themeFillShade="D9"/>
          </w:tcPr>
          <w:p w14:paraId="4670F87F" w14:textId="77777777" w:rsidR="000111E5" w:rsidRPr="008C1DC6" w:rsidRDefault="000111E5" w:rsidP="000C4E74">
            <w:pPr>
              <w:pStyle w:val="Style11"/>
              <w:tabs>
                <w:tab w:val="left" w:leader="dot" w:pos="8424"/>
              </w:tabs>
              <w:spacing w:line="240" w:lineRule="auto"/>
              <w:jc w:val="center"/>
              <w:rPr>
                <w:b/>
                <w:sz w:val="22"/>
                <w:szCs w:val="22"/>
              </w:rPr>
            </w:pPr>
            <w:r w:rsidRPr="008C1DC6">
              <w:rPr>
                <w:b/>
                <w:sz w:val="22"/>
                <w:szCs w:val="22"/>
              </w:rPr>
              <w:t>All Members Combined</w:t>
            </w:r>
          </w:p>
        </w:tc>
        <w:tc>
          <w:tcPr>
            <w:tcW w:w="1368" w:type="dxa"/>
            <w:tcBorders>
              <w:top w:val="single" w:sz="4" w:space="0" w:color="auto"/>
            </w:tcBorders>
            <w:shd w:val="clear" w:color="auto" w:fill="D9D9D9" w:themeFill="background1" w:themeFillShade="D9"/>
          </w:tcPr>
          <w:p w14:paraId="76F9EE0F" w14:textId="77777777" w:rsidR="000111E5" w:rsidRPr="008C1DC6" w:rsidRDefault="000111E5" w:rsidP="000C4E74">
            <w:pPr>
              <w:pStyle w:val="Style11"/>
              <w:tabs>
                <w:tab w:val="left" w:leader="dot" w:pos="8424"/>
              </w:tabs>
              <w:spacing w:line="240" w:lineRule="auto"/>
              <w:jc w:val="center"/>
              <w:rPr>
                <w:b/>
                <w:sz w:val="22"/>
                <w:szCs w:val="22"/>
              </w:rPr>
            </w:pPr>
            <w:r w:rsidRPr="008C1DC6">
              <w:rPr>
                <w:b/>
                <w:sz w:val="22"/>
                <w:szCs w:val="22"/>
              </w:rPr>
              <w:t>Each Member</w:t>
            </w:r>
          </w:p>
        </w:tc>
        <w:tc>
          <w:tcPr>
            <w:tcW w:w="1350" w:type="dxa"/>
            <w:tcBorders>
              <w:top w:val="single" w:sz="4" w:space="0" w:color="auto"/>
              <w:right w:val="single" w:sz="4" w:space="0" w:color="auto"/>
            </w:tcBorders>
            <w:shd w:val="clear" w:color="auto" w:fill="D9D9D9" w:themeFill="background1" w:themeFillShade="D9"/>
          </w:tcPr>
          <w:p w14:paraId="6D2EBD84" w14:textId="77777777" w:rsidR="000111E5" w:rsidRPr="008C1DC6" w:rsidRDefault="000111E5" w:rsidP="000C4E74">
            <w:pPr>
              <w:pStyle w:val="Style11"/>
              <w:tabs>
                <w:tab w:val="left" w:leader="dot" w:pos="8424"/>
              </w:tabs>
              <w:spacing w:line="240" w:lineRule="auto"/>
              <w:jc w:val="center"/>
              <w:rPr>
                <w:b/>
                <w:sz w:val="22"/>
                <w:szCs w:val="22"/>
              </w:rPr>
            </w:pPr>
            <w:r w:rsidRPr="008C1DC6">
              <w:rPr>
                <w:b/>
                <w:sz w:val="22"/>
                <w:szCs w:val="22"/>
              </w:rPr>
              <w:t>One Member</w:t>
            </w:r>
          </w:p>
        </w:tc>
        <w:tc>
          <w:tcPr>
            <w:tcW w:w="1440" w:type="dxa"/>
            <w:gridSpan w:val="2"/>
            <w:tcBorders>
              <w:left w:val="single" w:sz="4" w:space="0" w:color="auto"/>
              <w:right w:val="single" w:sz="4" w:space="0" w:color="auto"/>
            </w:tcBorders>
          </w:tcPr>
          <w:p w14:paraId="35296BC3" w14:textId="77777777" w:rsidR="000111E5" w:rsidRPr="008C1DC6" w:rsidRDefault="000111E5" w:rsidP="000C4E74">
            <w:pPr>
              <w:pStyle w:val="Style11"/>
              <w:tabs>
                <w:tab w:val="left" w:leader="dot" w:pos="8424"/>
              </w:tabs>
              <w:spacing w:line="240" w:lineRule="auto"/>
              <w:jc w:val="center"/>
              <w:rPr>
                <w:b/>
                <w:sz w:val="22"/>
                <w:szCs w:val="22"/>
              </w:rPr>
            </w:pPr>
          </w:p>
        </w:tc>
      </w:tr>
      <w:tr w:rsidR="001E0065" w:rsidRPr="008C1DC6" w14:paraId="652B8CAC" w14:textId="77777777" w:rsidTr="00541F8D">
        <w:tc>
          <w:tcPr>
            <w:tcW w:w="13247" w:type="dxa"/>
            <w:gridSpan w:val="11"/>
            <w:shd w:val="clear" w:color="auto" w:fill="7F7F7F" w:themeFill="text1" w:themeFillTint="80"/>
            <w:vAlign w:val="center"/>
          </w:tcPr>
          <w:p w14:paraId="5CF60506" w14:textId="02EAD9D7" w:rsidR="00F3467C" w:rsidRPr="008C1DC6" w:rsidRDefault="00F3467C" w:rsidP="000C4E74">
            <w:pPr>
              <w:pStyle w:val="Sec3header"/>
              <w:spacing w:before="120" w:after="120"/>
              <w:rPr>
                <w:color w:val="FFFFFF" w:themeColor="background1"/>
                <w:sz w:val="20"/>
              </w:rPr>
            </w:pPr>
            <w:bookmarkStart w:id="100" w:name="_Toc135224414"/>
            <w:r w:rsidRPr="008C1DC6">
              <w:rPr>
                <w:color w:val="FFFFFF" w:themeColor="background1"/>
                <w:sz w:val="20"/>
              </w:rPr>
              <w:t xml:space="preserve">1. </w:t>
            </w:r>
            <w:r w:rsidRPr="008C1DC6">
              <w:rPr>
                <w:rFonts w:ascii="Times New Roman" w:hAnsi="Times New Roman" w:cs="Times New Roman"/>
                <w:color w:val="FFFFFF" w:themeColor="background1"/>
                <w:sz w:val="20"/>
              </w:rPr>
              <w:t>Eligibility</w:t>
            </w:r>
            <w:bookmarkEnd w:id="100"/>
          </w:p>
        </w:tc>
      </w:tr>
      <w:tr w:rsidR="005D1B3D" w:rsidRPr="008C1DC6" w14:paraId="5CF0326F" w14:textId="77777777" w:rsidTr="00380C7A">
        <w:trPr>
          <w:gridAfter w:val="1"/>
          <w:wAfter w:w="22" w:type="dxa"/>
        </w:trPr>
        <w:tc>
          <w:tcPr>
            <w:tcW w:w="625" w:type="dxa"/>
          </w:tcPr>
          <w:p w14:paraId="52C085FD"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1.1</w:t>
            </w:r>
          </w:p>
        </w:tc>
        <w:tc>
          <w:tcPr>
            <w:tcW w:w="1890" w:type="dxa"/>
          </w:tcPr>
          <w:p w14:paraId="3EE11D24" w14:textId="77777777" w:rsidR="00E33BF8" w:rsidRPr="008C1DC6" w:rsidRDefault="00E33BF8" w:rsidP="000C4E74">
            <w:pPr>
              <w:pStyle w:val="Style11"/>
              <w:tabs>
                <w:tab w:val="left" w:leader="dot" w:pos="8424"/>
              </w:tabs>
              <w:spacing w:line="240" w:lineRule="auto"/>
              <w:rPr>
                <w:b/>
                <w:sz w:val="20"/>
                <w:szCs w:val="20"/>
              </w:rPr>
            </w:pPr>
            <w:r w:rsidRPr="008C1DC6">
              <w:rPr>
                <w:b/>
                <w:sz w:val="20"/>
                <w:szCs w:val="20"/>
              </w:rPr>
              <w:t>Nationality</w:t>
            </w:r>
          </w:p>
        </w:tc>
        <w:tc>
          <w:tcPr>
            <w:tcW w:w="3690" w:type="dxa"/>
            <w:gridSpan w:val="2"/>
          </w:tcPr>
          <w:p w14:paraId="5D27CCF0"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Nationality in accordance with ITA  4.</w:t>
            </w:r>
            <w:r w:rsidR="00D53B51" w:rsidRPr="008C1DC6">
              <w:rPr>
                <w:sz w:val="20"/>
                <w:szCs w:val="20"/>
              </w:rPr>
              <w:t>5</w:t>
            </w:r>
          </w:p>
        </w:tc>
        <w:tc>
          <w:tcPr>
            <w:tcW w:w="1530" w:type="dxa"/>
          </w:tcPr>
          <w:p w14:paraId="5AEDEB60"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746BBA0F" w14:textId="77777777" w:rsidR="00E33BF8" w:rsidRPr="008C1DC6" w:rsidRDefault="00F53515" w:rsidP="000C4E74">
            <w:pPr>
              <w:pStyle w:val="Style11"/>
              <w:tabs>
                <w:tab w:val="left" w:leader="dot" w:pos="8424"/>
              </w:tabs>
              <w:spacing w:line="240" w:lineRule="auto"/>
              <w:rPr>
                <w:sz w:val="20"/>
                <w:szCs w:val="20"/>
              </w:rPr>
            </w:pPr>
            <w:r w:rsidRPr="008C1DC6">
              <w:rPr>
                <w:sz w:val="20"/>
                <w:szCs w:val="20"/>
              </w:rPr>
              <w:t>Must</w:t>
            </w:r>
            <w:r w:rsidR="00E33BF8" w:rsidRPr="008C1DC6">
              <w:rPr>
                <w:sz w:val="20"/>
                <w:szCs w:val="20"/>
              </w:rPr>
              <w:t xml:space="preserve"> meet requirement</w:t>
            </w:r>
          </w:p>
        </w:tc>
        <w:tc>
          <w:tcPr>
            <w:tcW w:w="1368" w:type="dxa"/>
          </w:tcPr>
          <w:p w14:paraId="63CDB8C6"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66367059"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N/A</w:t>
            </w:r>
          </w:p>
        </w:tc>
        <w:tc>
          <w:tcPr>
            <w:tcW w:w="1440" w:type="dxa"/>
            <w:gridSpan w:val="2"/>
          </w:tcPr>
          <w:p w14:paraId="5181002A" w14:textId="77777777" w:rsidR="00E33BF8" w:rsidRPr="008C1DC6" w:rsidRDefault="00E33BF8" w:rsidP="000C4E74">
            <w:pPr>
              <w:pStyle w:val="Style11"/>
              <w:tabs>
                <w:tab w:val="left" w:leader="dot" w:pos="8424"/>
              </w:tabs>
              <w:spacing w:line="240" w:lineRule="auto"/>
              <w:rPr>
                <w:sz w:val="20"/>
                <w:szCs w:val="20"/>
              </w:rPr>
            </w:pPr>
            <w:r w:rsidRPr="008C1DC6">
              <w:rPr>
                <w:sz w:val="20"/>
                <w:szCs w:val="20"/>
              </w:rPr>
              <w:t>Forms ELI – 1.1 and 1.2, with attachments</w:t>
            </w:r>
          </w:p>
        </w:tc>
      </w:tr>
      <w:tr w:rsidR="005D1B3D" w:rsidRPr="008C1DC6" w14:paraId="20DB0AB5" w14:textId="77777777" w:rsidTr="00380C7A">
        <w:trPr>
          <w:gridAfter w:val="1"/>
          <w:wAfter w:w="22" w:type="dxa"/>
        </w:trPr>
        <w:tc>
          <w:tcPr>
            <w:tcW w:w="625" w:type="dxa"/>
          </w:tcPr>
          <w:p w14:paraId="05CBAABD"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1.2</w:t>
            </w:r>
          </w:p>
        </w:tc>
        <w:tc>
          <w:tcPr>
            <w:tcW w:w="1890" w:type="dxa"/>
          </w:tcPr>
          <w:p w14:paraId="7161C30A" w14:textId="77777777" w:rsidR="00E33BF8" w:rsidRPr="008C1DC6" w:rsidRDefault="00975AC4" w:rsidP="000C4E74">
            <w:pPr>
              <w:pStyle w:val="Style11"/>
              <w:tabs>
                <w:tab w:val="left" w:leader="dot" w:pos="8424"/>
              </w:tabs>
              <w:spacing w:line="240" w:lineRule="auto"/>
              <w:rPr>
                <w:b/>
                <w:sz w:val="20"/>
                <w:szCs w:val="20"/>
              </w:rPr>
            </w:pPr>
            <w:r w:rsidRPr="008C1DC6">
              <w:rPr>
                <w:b/>
                <w:sz w:val="20"/>
                <w:szCs w:val="20"/>
              </w:rPr>
              <w:t>Conflict of Interest</w:t>
            </w:r>
          </w:p>
        </w:tc>
        <w:tc>
          <w:tcPr>
            <w:tcW w:w="3690" w:type="dxa"/>
            <w:gridSpan w:val="2"/>
          </w:tcPr>
          <w:p w14:paraId="4E84412E"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 xml:space="preserve">No conflicts of interest in </w:t>
            </w:r>
            <w:r w:rsidR="007365D3" w:rsidRPr="008C1DC6">
              <w:rPr>
                <w:sz w:val="20"/>
                <w:szCs w:val="20"/>
              </w:rPr>
              <w:t xml:space="preserve">accordance with </w:t>
            </w:r>
            <w:r w:rsidRPr="008C1DC6">
              <w:rPr>
                <w:sz w:val="20"/>
                <w:szCs w:val="20"/>
              </w:rPr>
              <w:t>ITA  4.</w:t>
            </w:r>
            <w:r w:rsidR="00D53B51" w:rsidRPr="008C1DC6">
              <w:rPr>
                <w:sz w:val="20"/>
                <w:szCs w:val="20"/>
              </w:rPr>
              <w:t>6</w:t>
            </w:r>
          </w:p>
        </w:tc>
        <w:tc>
          <w:tcPr>
            <w:tcW w:w="1530" w:type="dxa"/>
          </w:tcPr>
          <w:p w14:paraId="42C566F0"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2A0AEE3D" w14:textId="77777777" w:rsidR="00E33BF8" w:rsidRPr="008C1DC6" w:rsidRDefault="00F53515" w:rsidP="000C4E74">
            <w:pPr>
              <w:pStyle w:val="Style11"/>
              <w:tabs>
                <w:tab w:val="left" w:leader="dot" w:pos="8424"/>
              </w:tabs>
              <w:spacing w:line="240" w:lineRule="auto"/>
              <w:rPr>
                <w:sz w:val="20"/>
                <w:szCs w:val="20"/>
              </w:rPr>
            </w:pPr>
            <w:r w:rsidRPr="008C1DC6">
              <w:rPr>
                <w:sz w:val="20"/>
                <w:szCs w:val="20"/>
              </w:rPr>
              <w:t>M</w:t>
            </w:r>
            <w:r w:rsidR="00975AC4" w:rsidRPr="008C1DC6">
              <w:rPr>
                <w:sz w:val="20"/>
                <w:szCs w:val="20"/>
              </w:rPr>
              <w:t>ust meet requirement</w:t>
            </w:r>
          </w:p>
        </w:tc>
        <w:tc>
          <w:tcPr>
            <w:tcW w:w="1368" w:type="dxa"/>
          </w:tcPr>
          <w:p w14:paraId="006266F7"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5A14CC2C"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N/A</w:t>
            </w:r>
          </w:p>
        </w:tc>
        <w:tc>
          <w:tcPr>
            <w:tcW w:w="1440" w:type="dxa"/>
            <w:gridSpan w:val="2"/>
          </w:tcPr>
          <w:p w14:paraId="6AE9A7E6" w14:textId="77777777" w:rsidR="00E33BF8" w:rsidRPr="008C1DC6" w:rsidRDefault="00975AC4" w:rsidP="000C4E74">
            <w:pPr>
              <w:pStyle w:val="Style11"/>
              <w:tabs>
                <w:tab w:val="left" w:leader="dot" w:pos="8424"/>
              </w:tabs>
              <w:spacing w:line="240" w:lineRule="auto"/>
              <w:rPr>
                <w:sz w:val="20"/>
                <w:szCs w:val="20"/>
              </w:rPr>
            </w:pPr>
            <w:r w:rsidRPr="008C1DC6">
              <w:rPr>
                <w:sz w:val="20"/>
                <w:szCs w:val="20"/>
              </w:rPr>
              <w:t xml:space="preserve">Application Submission </w:t>
            </w:r>
            <w:r w:rsidR="0056329E" w:rsidRPr="008C1DC6">
              <w:rPr>
                <w:sz w:val="20"/>
                <w:szCs w:val="20"/>
              </w:rPr>
              <w:t>Letter</w:t>
            </w:r>
          </w:p>
        </w:tc>
      </w:tr>
      <w:tr w:rsidR="005D1B3D" w:rsidRPr="008C1DC6" w14:paraId="4A07B063" w14:textId="77777777" w:rsidTr="00380C7A">
        <w:trPr>
          <w:gridAfter w:val="1"/>
          <w:wAfter w:w="22" w:type="dxa"/>
        </w:trPr>
        <w:tc>
          <w:tcPr>
            <w:tcW w:w="625" w:type="dxa"/>
          </w:tcPr>
          <w:p w14:paraId="0E3687D1"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1.3</w:t>
            </w:r>
          </w:p>
        </w:tc>
        <w:tc>
          <w:tcPr>
            <w:tcW w:w="1890" w:type="dxa"/>
          </w:tcPr>
          <w:p w14:paraId="5D050A08" w14:textId="77777777" w:rsidR="00975AC4" w:rsidRPr="008C1DC6" w:rsidRDefault="00975AC4" w:rsidP="000C4E74">
            <w:pPr>
              <w:pStyle w:val="Style11"/>
              <w:tabs>
                <w:tab w:val="left" w:leader="dot" w:pos="8424"/>
              </w:tabs>
              <w:spacing w:line="240" w:lineRule="auto"/>
              <w:rPr>
                <w:b/>
                <w:sz w:val="20"/>
                <w:szCs w:val="20"/>
              </w:rPr>
            </w:pPr>
            <w:r w:rsidRPr="008C1DC6">
              <w:rPr>
                <w:b/>
                <w:sz w:val="20"/>
                <w:szCs w:val="20"/>
              </w:rPr>
              <w:t xml:space="preserve">Bank </w:t>
            </w:r>
            <w:r w:rsidR="00A978D3" w:rsidRPr="008C1DC6">
              <w:rPr>
                <w:b/>
                <w:sz w:val="20"/>
                <w:szCs w:val="20"/>
              </w:rPr>
              <w:t>Eligibility</w:t>
            </w:r>
          </w:p>
        </w:tc>
        <w:tc>
          <w:tcPr>
            <w:tcW w:w="3690" w:type="dxa"/>
            <w:gridSpan w:val="2"/>
          </w:tcPr>
          <w:p w14:paraId="255EBC16"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 xml:space="preserve">Not having been declared ineligible by the Bank, as described in ITA </w:t>
            </w:r>
            <w:r w:rsidR="00A978D3" w:rsidRPr="008C1DC6">
              <w:rPr>
                <w:sz w:val="20"/>
                <w:szCs w:val="20"/>
              </w:rPr>
              <w:t>4.</w:t>
            </w:r>
            <w:r w:rsidR="00D53B51" w:rsidRPr="008C1DC6">
              <w:rPr>
                <w:sz w:val="20"/>
                <w:szCs w:val="20"/>
              </w:rPr>
              <w:t>7</w:t>
            </w:r>
            <w:r w:rsidR="00A978D3" w:rsidRPr="008C1DC6">
              <w:rPr>
                <w:sz w:val="20"/>
                <w:szCs w:val="20"/>
              </w:rPr>
              <w:t xml:space="preserve"> and </w:t>
            </w:r>
            <w:r w:rsidR="006011C9" w:rsidRPr="008C1DC6">
              <w:rPr>
                <w:sz w:val="20"/>
                <w:szCs w:val="20"/>
              </w:rPr>
              <w:t>5.1</w:t>
            </w:r>
          </w:p>
        </w:tc>
        <w:tc>
          <w:tcPr>
            <w:tcW w:w="1530" w:type="dxa"/>
          </w:tcPr>
          <w:p w14:paraId="3E62500A"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5CA56460" w14:textId="77777777" w:rsidR="00975AC4" w:rsidRPr="008C1DC6" w:rsidRDefault="00F53515" w:rsidP="000C4E74">
            <w:pPr>
              <w:pStyle w:val="Style11"/>
              <w:tabs>
                <w:tab w:val="left" w:leader="dot" w:pos="8424"/>
              </w:tabs>
              <w:spacing w:line="240" w:lineRule="auto"/>
              <w:rPr>
                <w:sz w:val="20"/>
                <w:szCs w:val="20"/>
              </w:rPr>
            </w:pPr>
            <w:r w:rsidRPr="008C1DC6">
              <w:rPr>
                <w:sz w:val="20"/>
                <w:szCs w:val="20"/>
              </w:rPr>
              <w:t>M</w:t>
            </w:r>
            <w:r w:rsidR="00975AC4" w:rsidRPr="008C1DC6">
              <w:rPr>
                <w:sz w:val="20"/>
                <w:szCs w:val="20"/>
              </w:rPr>
              <w:t>ust meet requirement</w:t>
            </w:r>
          </w:p>
        </w:tc>
        <w:tc>
          <w:tcPr>
            <w:tcW w:w="1368" w:type="dxa"/>
          </w:tcPr>
          <w:p w14:paraId="5008A16C"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7625914F" w14:textId="77777777" w:rsidR="00975AC4" w:rsidRPr="008C1DC6" w:rsidRDefault="00975AC4" w:rsidP="000C4E74">
            <w:pPr>
              <w:rPr>
                <w:sz w:val="20"/>
                <w:szCs w:val="20"/>
              </w:rPr>
            </w:pPr>
            <w:r w:rsidRPr="008C1DC6">
              <w:rPr>
                <w:sz w:val="20"/>
                <w:szCs w:val="20"/>
              </w:rPr>
              <w:t>N/A</w:t>
            </w:r>
          </w:p>
          <w:p w14:paraId="1A44852E" w14:textId="77777777" w:rsidR="00975AC4" w:rsidRPr="008C1DC6" w:rsidRDefault="00975AC4" w:rsidP="000C4E74">
            <w:pPr>
              <w:pStyle w:val="Style11"/>
              <w:tabs>
                <w:tab w:val="left" w:leader="dot" w:pos="8424"/>
              </w:tabs>
              <w:spacing w:line="240" w:lineRule="auto"/>
              <w:rPr>
                <w:sz w:val="20"/>
                <w:szCs w:val="20"/>
              </w:rPr>
            </w:pPr>
          </w:p>
        </w:tc>
        <w:tc>
          <w:tcPr>
            <w:tcW w:w="1440" w:type="dxa"/>
            <w:gridSpan w:val="2"/>
          </w:tcPr>
          <w:p w14:paraId="51B5E464"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 xml:space="preserve">Application Submission </w:t>
            </w:r>
            <w:r w:rsidR="0056329E" w:rsidRPr="008C1DC6">
              <w:rPr>
                <w:sz w:val="20"/>
                <w:szCs w:val="20"/>
              </w:rPr>
              <w:t>Letter</w:t>
            </w:r>
          </w:p>
        </w:tc>
      </w:tr>
      <w:tr w:rsidR="005D1B3D" w:rsidRPr="008C1DC6" w14:paraId="04423F23" w14:textId="77777777" w:rsidTr="00380C7A">
        <w:trPr>
          <w:gridAfter w:val="1"/>
          <w:wAfter w:w="22" w:type="dxa"/>
        </w:trPr>
        <w:tc>
          <w:tcPr>
            <w:tcW w:w="625" w:type="dxa"/>
          </w:tcPr>
          <w:p w14:paraId="24069A90"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1.4</w:t>
            </w:r>
          </w:p>
        </w:tc>
        <w:tc>
          <w:tcPr>
            <w:tcW w:w="1890" w:type="dxa"/>
          </w:tcPr>
          <w:p w14:paraId="2C643C90" w14:textId="77777777" w:rsidR="0043112D" w:rsidRPr="008C1DC6" w:rsidRDefault="0043112D" w:rsidP="000C4E74">
            <w:pPr>
              <w:pStyle w:val="Style11"/>
              <w:tabs>
                <w:tab w:val="left" w:leader="dot" w:pos="8424"/>
              </w:tabs>
              <w:spacing w:line="240" w:lineRule="auto"/>
              <w:rPr>
                <w:b/>
                <w:sz w:val="20"/>
                <w:szCs w:val="20"/>
              </w:rPr>
            </w:pPr>
            <w:r w:rsidRPr="008C1DC6">
              <w:rPr>
                <w:b/>
                <w:sz w:val="20"/>
                <w:szCs w:val="20"/>
              </w:rPr>
              <w:t>State-owned Entity of the Borrower Country</w:t>
            </w:r>
          </w:p>
        </w:tc>
        <w:tc>
          <w:tcPr>
            <w:tcW w:w="3690" w:type="dxa"/>
            <w:gridSpan w:val="2"/>
          </w:tcPr>
          <w:p w14:paraId="1C742746"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Applicant required to meet conditions of ITA 4.</w:t>
            </w:r>
            <w:r w:rsidR="007F4AE5" w:rsidRPr="008C1DC6">
              <w:rPr>
                <w:sz w:val="20"/>
                <w:szCs w:val="20"/>
              </w:rPr>
              <w:t>8</w:t>
            </w:r>
          </w:p>
        </w:tc>
        <w:tc>
          <w:tcPr>
            <w:tcW w:w="1530" w:type="dxa"/>
          </w:tcPr>
          <w:p w14:paraId="2F135C6E"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14CDC40D"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Must meet requirement</w:t>
            </w:r>
          </w:p>
        </w:tc>
        <w:tc>
          <w:tcPr>
            <w:tcW w:w="1368" w:type="dxa"/>
          </w:tcPr>
          <w:p w14:paraId="34E6E344"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18A9788E" w14:textId="77777777" w:rsidR="0043112D" w:rsidRPr="008C1DC6" w:rsidRDefault="0043112D" w:rsidP="000C4E74">
            <w:pPr>
              <w:rPr>
                <w:sz w:val="20"/>
                <w:szCs w:val="20"/>
              </w:rPr>
            </w:pPr>
            <w:r w:rsidRPr="008C1DC6">
              <w:rPr>
                <w:sz w:val="20"/>
                <w:szCs w:val="20"/>
              </w:rPr>
              <w:t>N / A</w:t>
            </w:r>
          </w:p>
        </w:tc>
        <w:tc>
          <w:tcPr>
            <w:tcW w:w="1440" w:type="dxa"/>
            <w:gridSpan w:val="2"/>
          </w:tcPr>
          <w:p w14:paraId="388292B0" w14:textId="77777777" w:rsidR="0043112D" w:rsidRPr="008C1DC6" w:rsidRDefault="0043112D" w:rsidP="000C4E74">
            <w:pPr>
              <w:pStyle w:val="Style11"/>
              <w:tabs>
                <w:tab w:val="left" w:leader="dot" w:pos="8424"/>
              </w:tabs>
              <w:spacing w:line="240" w:lineRule="auto"/>
              <w:rPr>
                <w:sz w:val="20"/>
                <w:szCs w:val="20"/>
              </w:rPr>
            </w:pPr>
            <w:r w:rsidRPr="008C1DC6">
              <w:rPr>
                <w:sz w:val="20"/>
                <w:szCs w:val="20"/>
              </w:rPr>
              <w:t>Forms ELI -1.1 and 1.2, with attachments</w:t>
            </w:r>
          </w:p>
        </w:tc>
      </w:tr>
      <w:tr w:rsidR="005D1B3D" w:rsidRPr="008C1DC6" w14:paraId="3C3584E4" w14:textId="77777777" w:rsidTr="00380C7A">
        <w:trPr>
          <w:gridAfter w:val="1"/>
          <w:wAfter w:w="22" w:type="dxa"/>
        </w:trPr>
        <w:tc>
          <w:tcPr>
            <w:tcW w:w="625" w:type="dxa"/>
          </w:tcPr>
          <w:p w14:paraId="7C7CC2FB"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1.5</w:t>
            </w:r>
          </w:p>
        </w:tc>
        <w:tc>
          <w:tcPr>
            <w:tcW w:w="1890" w:type="dxa"/>
          </w:tcPr>
          <w:p w14:paraId="595109E6" w14:textId="77777777" w:rsidR="00975AC4" w:rsidRPr="008C1DC6" w:rsidRDefault="00975AC4" w:rsidP="000C4E74">
            <w:pPr>
              <w:pStyle w:val="Style11"/>
              <w:tabs>
                <w:tab w:val="left" w:leader="dot" w:pos="8424"/>
              </w:tabs>
              <w:spacing w:line="240" w:lineRule="auto"/>
              <w:rPr>
                <w:b/>
                <w:sz w:val="20"/>
                <w:szCs w:val="20"/>
              </w:rPr>
            </w:pPr>
            <w:r w:rsidRPr="008C1DC6">
              <w:rPr>
                <w:b/>
                <w:sz w:val="20"/>
                <w:szCs w:val="20"/>
              </w:rPr>
              <w:t>United Nations resolution or Borrower’s country law</w:t>
            </w:r>
          </w:p>
        </w:tc>
        <w:tc>
          <w:tcPr>
            <w:tcW w:w="3690" w:type="dxa"/>
            <w:gridSpan w:val="2"/>
          </w:tcPr>
          <w:p w14:paraId="14F599FE"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 xml:space="preserve">Not having been excluded as a result of </w:t>
            </w:r>
            <w:r w:rsidR="00731007" w:rsidRPr="008C1DC6">
              <w:rPr>
                <w:sz w:val="20"/>
                <w:szCs w:val="20"/>
              </w:rPr>
              <w:t xml:space="preserve">prohibition in </w:t>
            </w:r>
            <w:r w:rsidRPr="008C1DC6">
              <w:rPr>
                <w:sz w:val="20"/>
                <w:szCs w:val="20"/>
              </w:rPr>
              <w:t>the Borrower’s country laws or official regulations</w:t>
            </w:r>
            <w:r w:rsidR="00731007" w:rsidRPr="008C1DC6">
              <w:rPr>
                <w:sz w:val="20"/>
                <w:szCs w:val="20"/>
              </w:rPr>
              <w:t xml:space="preserve"> against commercial relations with the Applicant’s country</w:t>
            </w:r>
            <w:r w:rsidRPr="008C1DC6">
              <w:rPr>
                <w:sz w:val="20"/>
                <w:szCs w:val="20"/>
              </w:rPr>
              <w:t xml:space="preserve">, or by an act of compliance with UN Security Council resolution, </w:t>
            </w:r>
            <w:r w:rsidR="00731007" w:rsidRPr="008C1DC6">
              <w:rPr>
                <w:sz w:val="20"/>
                <w:szCs w:val="20"/>
              </w:rPr>
              <w:t xml:space="preserve">both </w:t>
            </w:r>
            <w:r w:rsidRPr="008C1DC6">
              <w:rPr>
                <w:sz w:val="20"/>
                <w:szCs w:val="20"/>
              </w:rPr>
              <w:t xml:space="preserve">in accordance with ITA </w:t>
            </w:r>
            <w:r w:rsidR="006011C9" w:rsidRPr="008C1DC6">
              <w:rPr>
                <w:sz w:val="20"/>
                <w:szCs w:val="20"/>
              </w:rPr>
              <w:t>5.1</w:t>
            </w:r>
            <w:r w:rsidR="00713B6B" w:rsidRPr="008C1DC6">
              <w:rPr>
                <w:sz w:val="20"/>
                <w:szCs w:val="20"/>
              </w:rPr>
              <w:t xml:space="preserve"> </w:t>
            </w:r>
            <w:r w:rsidR="000C4E74" w:rsidRPr="008C1DC6">
              <w:rPr>
                <w:spacing w:val="-2"/>
                <w:sz w:val="20"/>
                <w:szCs w:val="20"/>
              </w:rPr>
              <w:t xml:space="preserve">and 5.2 </w:t>
            </w:r>
            <w:r w:rsidR="00713B6B" w:rsidRPr="008C1DC6">
              <w:rPr>
                <w:sz w:val="20"/>
                <w:szCs w:val="20"/>
              </w:rPr>
              <w:t>and Section V.</w:t>
            </w:r>
          </w:p>
        </w:tc>
        <w:tc>
          <w:tcPr>
            <w:tcW w:w="1530" w:type="dxa"/>
          </w:tcPr>
          <w:p w14:paraId="2D216C28"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763F0DEC"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68" w:type="dxa"/>
          </w:tcPr>
          <w:p w14:paraId="6C061D4E"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419F1BDE" w14:textId="77777777" w:rsidR="00975AC4" w:rsidRPr="008C1DC6" w:rsidRDefault="00975AC4" w:rsidP="000C4E74">
            <w:pPr>
              <w:rPr>
                <w:sz w:val="20"/>
                <w:szCs w:val="20"/>
              </w:rPr>
            </w:pPr>
            <w:r w:rsidRPr="008C1DC6">
              <w:rPr>
                <w:sz w:val="20"/>
                <w:szCs w:val="20"/>
              </w:rPr>
              <w:t>N/A</w:t>
            </w:r>
          </w:p>
          <w:p w14:paraId="0FFCE819" w14:textId="77777777" w:rsidR="00975AC4" w:rsidRPr="008C1DC6" w:rsidRDefault="00975AC4" w:rsidP="000C4E74">
            <w:pPr>
              <w:rPr>
                <w:sz w:val="20"/>
                <w:szCs w:val="20"/>
              </w:rPr>
            </w:pPr>
          </w:p>
        </w:tc>
        <w:tc>
          <w:tcPr>
            <w:tcW w:w="1440" w:type="dxa"/>
            <w:gridSpan w:val="2"/>
          </w:tcPr>
          <w:p w14:paraId="7460AF64" w14:textId="77777777" w:rsidR="00975AC4" w:rsidRPr="008C1DC6" w:rsidRDefault="00975AC4" w:rsidP="000C4E74">
            <w:pPr>
              <w:pStyle w:val="Style11"/>
              <w:tabs>
                <w:tab w:val="left" w:leader="dot" w:pos="8424"/>
              </w:tabs>
              <w:spacing w:line="240" w:lineRule="auto"/>
              <w:rPr>
                <w:sz w:val="20"/>
                <w:szCs w:val="20"/>
              </w:rPr>
            </w:pPr>
            <w:r w:rsidRPr="008C1DC6">
              <w:rPr>
                <w:sz w:val="20"/>
                <w:szCs w:val="20"/>
              </w:rPr>
              <w:t>Forms ELI – 1.1 and 1.2, with attachments</w:t>
            </w:r>
          </w:p>
        </w:tc>
      </w:tr>
      <w:tr w:rsidR="00EE5894" w:rsidRPr="008C1DC6" w14:paraId="1D10FC72" w14:textId="77777777" w:rsidTr="00541F8D">
        <w:tc>
          <w:tcPr>
            <w:tcW w:w="13247" w:type="dxa"/>
            <w:gridSpan w:val="11"/>
            <w:shd w:val="clear" w:color="auto" w:fill="7F7F7F" w:themeFill="text1" w:themeFillTint="80"/>
          </w:tcPr>
          <w:p w14:paraId="121DD214" w14:textId="5D3E6EB2" w:rsidR="00EE5894" w:rsidRPr="008C1DC6" w:rsidRDefault="00EE5894" w:rsidP="000C4E74">
            <w:pPr>
              <w:pStyle w:val="Sec3header"/>
              <w:spacing w:before="120" w:after="120"/>
              <w:rPr>
                <w:rFonts w:ascii="Times New Roman" w:hAnsi="Times New Roman" w:cs="Times New Roman"/>
                <w:color w:val="FFFFFF" w:themeColor="background1"/>
                <w:sz w:val="20"/>
              </w:rPr>
            </w:pPr>
            <w:bookmarkStart w:id="101" w:name="_Toc135224415"/>
            <w:r w:rsidRPr="008C1DC6">
              <w:rPr>
                <w:rFonts w:ascii="Times New Roman" w:hAnsi="Times New Roman" w:cs="Times New Roman"/>
                <w:color w:val="FFFFFF" w:themeColor="background1"/>
                <w:sz w:val="20"/>
              </w:rPr>
              <w:t>2. Historical Contract Non-Performance</w:t>
            </w:r>
            <w:bookmarkEnd w:id="101"/>
          </w:p>
        </w:tc>
      </w:tr>
      <w:tr w:rsidR="005D1B3D" w:rsidRPr="008C1DC6" w14:paraId="1EB55B8D" w14:textId="77777777" w:rsidTr="00380C7A">
        <w:trPr>
          <w:gridAfter w:val="1"/>
          <w:wAfter w:w="22" w:type="dxa"/>
        </w:trPr>
        <w:tc>
          <w:tcPr>
            <w:tcW w:w="625" w:type="dxa"/>
          </w:tcPr>
          <w:p w14:paraId="2FB15737"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2.1</w:t>
            </w:r>
          </w:p>
        </w:tc>
        <w:tc>
          <w:tcPr>
            <w:tcW w:w="1909" w:type="dxa"/>
            <w:gridSpan w:val="2"/>
          </w:tcPr>
          <w:p w14:paraId="416B9C7E" w14:textId="77777777" w:rsidR="00EE5894" w:rsidRPr="008C1DC6" w:rsidRDefault="00EE5894" w:rsidP="000C4E74">
            <w:pPr>
              <w:pStyle w:val="Style11"/>
              <w:tabs>
                <w:tab w:val="left" w:leader="dot" w:pos="8424"/>
              </w:tabs>
              <w:spacing w:line="240" w:lineRule="auto"/>
              <w:rPr>
                <w:b/>
                <w:sz w:val="20"/>
                <w:szCs w:val="20"/>
              </w:rPr>
            </w:pPr>
            <w:r w:rsidRPr="008C1DC6">
              <w:rPr>
                <w:b/>
                <w:sz w:val="20"/>
                <w:szCs w:val="20"/>
              </w:rPr>
              <w:t xml:space="preserve">History of Non-Performing </w:t>
            </w:r>
            <w:r w:rsidRPr="008C1DC6">
              <w:rPr>
                <w:b/>
                <w:sz w:val="20"/>
                <w:szCs w:val="20"/>
              </w:rPr>
              <w:lastRenderedPageBreak/>
              <w:t>Contracts</w:t>
            </w:r>
          </w:p>
        </w:tc>
        <w:tc>
          <w:tcPr>
            <w:tcW w:w="3671" w:type="dxa"/>
          </w:tcPr>
          <w:p w14:paraId="585F5A80" w14:textId="137B07F4" w:rsidR="00EE5894" w:rsidRPr="008C1DC6" w:rsidRDefault="00471115" w:rsidP="000C4E74">
            <w:pPr>
              <w:pStyle w:val="Style11"/>
              <w:tabs>
                <w:tab w:val="left" w:leader="dot" w:pos="8424"/>
              </w:tabs>
              <w:spacing w:line="240" w:lineRule="auto"/>
              <w:rPr>
                <w:sz w:val="20"/>
                <w:szCs w:val="20"/>
              </w:rPr>
            </w:pPr>
            <w:r>
              <w:rPr>
                <w:sz w:val="20"/>
                <w:szCs w:val="20"/>
              </w:rPr>
              <w:lastRenderedPageBreak/>
              <w:t xml:space="preserve">Declare and history of </w:t>
            </w:r>
            <w:r w:rsidR="00EE5894" w:rsidRPr="008C1DC6">
              <w:rPr>
                <w:sz w:val="20"/>
                <w:szCs w:val="20"/>
              </w:rPr>
              <w:t>Non-performance of a contract</w:t>
            </w:r>
            <w:bookmarkStart w:id="102" w:name="_Ref302392673"/>
            <w:r w:rsidR="00EE5894" w:rsidRPr="008C1DC6">
              <w:rPr>
                <w:rStyle w:val="FootnoteReference"/>
                <w:sz w:val="20"/>
                <w:szCs w:val="20"/>
              </w:rPr>
              <w:footnoteReference w:id="3"/>
            </w:r>
            <w:bookmarkEnd w:id="102"/>
            <w:r w:rsidR="00EE5894" w:rsidRPr="008C1DC6">
              <w:rPr>
                <w:sz w:val="20"/>
                <w:szCs w:val="20"/>
              </w:rPr>
              <w:t xml:space="preserve"> </w:t>
            </w:r>
            <w:r>
              <w:rPr>
                <w:sz w:val="20"/>
                <w:szCs w:val="20"/>
              </w:rPr>
              <w:t xml:space="preserve">which </w:t>
            </w:r>
            <w:r w:rsidR="00EE5894" w:rsidRPr="008C1DC6">
              <w:rPr>
                <w:sz w:val="20"/>
                <w:szCs w:val="20"/>
              </w:rPr>
              <w:t>occur</w:t>
            </w:r>
            <w:r>
              <w:rPr>
                <w:sz w:val="20"/>
                <w:szCs w:val="20"/>
              </w:rPr>
              <w:t>red</w:t>
            </w:r>
            <w:r w:rsidR="00EE5894" w:rsidRPr="008C1DC6">
              <w:rPr>
                <w:sz w:val="20"/>
                <w:szCs w:val="20"/>
              </w:rPr>
              <w:t xml:space="preserve"> as a result of </w:t>
            </w:r>
            <w:r w:rsidR="00EE5894" w:rsidRPr="008C1DC6">
              <w:rPr>
                <w:sz w:val="20"/>
                <w:szCs w:val="20"/>
              </w:rPr>
              <w:lastRenderedPageBreak/>
              <w:t>contractor’s default</w:t>
            </w:r>
            <w:r>
              <w:rPr>
                <w:sz w:val="20"/>
                <w:szCs w:val="20"/>
              </w:rPr>
              <w:t xml:space="preserve"> and termination for cause</w:t>
            </w:r>
            <w:r w:rsidR="00EE5894" w:rsidRPr="008C1DC6">
              <w:rPr>
                <w:sz w:val="20"/>
                <w:szCs w:val="20"/>
              </w:rPr>
              <w:t xml:space="preserve"> since </w:t>
            </w:r>
            <w:r w:rsidR="00EE5894" w:rsidRPr="008B624C">
              <w:rPr>
                <w:sz w:val="20"/>
                <w:szCs w:val="20"/>
              </w:rPr>
              <w:t>1</w:t>
            </w:r>
            <w:r w:rsidR="00EE5894" w:rsidRPr="008B624C">
              <w:rPr>
                <w:sz w:val="20"/>
                <w:szCs w:val="20"/>
                <w:vertAlign w:val="superscript"/>
              </w:rPr>
              <w:t>st</w:t>
            </w:r>
            <w:r w:rsidR="00EE5894" w:rsidRPr="008B624C">
              <w:rPr>
                <w:sz w:val="20"/>
                <w:szCs w:val="20"/>
              </w:rPr>
              <w:t xml:space="preserve"> January</w:t>
            </w:r>
            <w:r w:rsidR="0022153B" w:rsidRPr="008B624C">
              <w:rPr>
                <w:sz w:val="20"/>
                <w:szCs w:val="20"/>
              </w:rPr>
              <w:t xml:space="preserve"> </w:t>
            </w:r>
            <w:r w:rsidR="0022153B" w:rsidRPr="008B624C">
              <w:rPr>
                <w:b/>
                <w:bCs/>
                <w:iCs/>
                <w:sz w:val="20"/>
                <w:szCs w:val="20"/>
              </w:rPr>
              <w:t>201</w:t>
            </w:r>
            <w:r w:rsidR="00985DEA" w:rsidRPr="008B624C">
              <w:rPr>
                <w:b/>
                <w:bCs/>
                <w:iCs/>
                <w:sz w:val="20"/>
                <w:szCs w:val="20"/>
              </w:rPr>
              <w:t>8</w:t>
            </w:r>
            <w:r w:rsidR="00EE5894" w:rsidRPr="008B624C">
              <w:rPr>
                <w:sz w:val="20"/>
                <w:szCs w:val="20"/>
              </w:rPr>
              <w:t xml:space="preserve"> </w:t>
            </w:r>
          </w:p>
        </w:tc>
        <w:tc>
          <w:tcPr>
            <w:tcW w:w="1530" w:type="dxa"/>
          </w:tcPr>
          <w:p w14:paraId="5D1FBA56" w14:textId="77777777" w:rsidR="00EE5894" w:rsidRPr="008C1DC6" w:rsidRDefault="00EE5894" w:rsidP="002C7CC7">
            <w:pPr>
              <w:pStyle w:val="Style11"/>
              <w:tabs>
                <w:tab w:val="left" w:leader="dot" w:pos="8424"/>
              </w:tabs>
              <w:spacing w:line="240" w:lineRule="auto"/>
              <w:rPr>
                <w:sz w:val="20"/>
                <w:szCs w:val="20"/>
              </w:rPr>
            </w:pPr>
            <w:r w:rsidRPr="008C1DC6">
              <w:rPr>
                <w:sz w:val="20"/>
                <w:szCs w:val="20"/>
              </w:rPr>
              <w:lastRenderedPageBreak/>
              <w:t>Must meet requirement</w:t>
            </w:r>
            <w:r w:rsidR="002C7CC7" w:rsidRPr="008C1DC6">
              <w:rPr>
                <w:rStyle w:val="FootnoteReference"/>
                <w:sz w:val="20"/>
                <w:szCs w:val="20"/>
              </w:rPr>
              <w:t>1</w:t>
            </w:r>
          </w:p>
        </w:tc>
        <w:tc>
          <w:tcPr>
            <w:tcW w:w="1332" w:type="dxa"/>
          </w:tcPr>
          <w:p w14:paraId="253C6D47"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Must meet requirements</w:t>
            </w:r>
          </w:p>
        </w:tc>
        <w:tc>
          <w:tcPr>
            <w:tcW w:w="1368" w:type="dxa"/>
          </w:tcPr>
          <w:p w14:paraId="1A39162F" w14:textId="77777777" w:rsidR="00EE5894" w:rsidRPr="008C1DC6" w:rsidRDefault="00EE5894" w:rsidP="000C4E74">
            <w:pPr>
              <w:pStyle w:val="Style11"/>
              <w:tabs>
                <w:tab w:val="left" w:leader="dot" w:pos="1869"/>
              </w:tabs>
              <w:spacing w:line="240" w:lineRule="auto"/>
              <w:rPr>
                <w:sz w:val="20"/>
                <w:szCs w:val="20"/>
              </w:rPr>
            </w:pPr>
            <w:r w:rsidRPr="008C1DC6">
              <w:rPr>
                <w:sz w:val="20"/>
                <w:szCs w:val="20"/>
              </w:rPr>
              <w:t xml:space="preserve">Must meet </w:t>
            </w:r>
            <w:r w:rsidRPr="008C1DC6">
              <w:rPr>
                <w:sz w:val="20"/>
                <w:szCs w:val="20"/>
              </w:rPr>
              <w:lastRenderedPageBreak/>
              <w:t>requirement</w:t>
            </w:r>
            <w:bookmarkStart w:id="103" w:name="_Ref302393126"/>
            <w:r w:rsidRPr="008C1DC6">
              <w:rPr>
                <w:rStyle w:val="FootnoteReference"/>
                <w:sz w:val="20"/>
                <w:szCs w:val="20"/>
              </w:rPr>
              <w:footnoteReference w:id="4"/>
            </w:r>
            <w:bookmarkEnd w:id="103"/>
          </w:p>
        </w:tc>
        <w:tc>
          <w:tcPr>
            <w:tcW w:w="1350" w:type="dxa"/>
          </w:tcPr>
          <w:p w14:paraId="1B14D74D" w14:textId="77777777" w:rsidR="00EE5894" w:rsidRPr="008C1DC6" w:rsidRDefault="00EE5894" w:rsidP="002C7CC7">
            <w:pPr>
              <w:jc w:val="center"/>
              <w:rPr>
                <w:sz w:val="20"/>
                <w:szCs w:val="20"/>
              </w:rPr>
            </w:pPr>
            <w:r w:rsidRPr="008C1DC6">
              <w:rPr>
                <w:sz w:val="20"/>
                <w:szCs w:val="20"/>
              </w:rPr>
              <w:lastRenderedPageBreak/>
              <w:t>N/A</w:t>
            </w:r>
          </w:p>
        </w:tc>
        <w:tc>
          <w:tcPr>
            <w:tcW w:w="1440" w:type="dxa"/>
            <w:gridSpan w:val="2"/>
          </w:tcPr>
          <w:p w14:paraId="099470BB"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Form CON-2</w:t>
            </w:r>
          </w:p>
        </w:tc>
      </w:tr>
      <w:tr w:rsidR="005D1B3D" w:rsidRPr="008C1DC6" w14:paraId="726E9D24" w14:textId="77777777" w:rsidTr="00380C7A">
        <w:trPr>
          <w:gridAfter w:val="1"/>
          <w:wAfter w:w="22" w:type="dxa"/>
        </w:trPr>
        <w:tc>
          <w:tcPr>
            <w:tcW w:w="625" w:type="dxa"/>
          </w:tcPr>
          <w:p w14:paraId="2E85EABE"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2.2</w:t>
            </w:r>
          </w:p>
        </w:tc>
        <w:tc>
          <w:tcPr>
            <w:tcW w:w="1909" w:type="dxa"/>
            <w:gridSpan w:val="2"/>
          </w:tcPr>
          <w:p w14:paraId="628B4F8A" w14:textId="4BA6A749" w:rsidR="00EE5894" w:rsidRPr="008C1DC6" w:rsidRDefault="00EE5894" w:rsidP="000C4E74">
            <w:pPr>
              <w:pStyle w:val="Style11"/>
              <w:tabs>
                <w:tab w:val="left" w:leader="dot" w:pos="8424"/>
              </w:tabs>
              <w:spacing w:line="240" w:lineRule="auto"/>
              <w:rPr>
                <w:b/>
                <w:sz w:val="20"/>
                <w:szCs w:val="20"/>
              </w:rPr>
            </w:pPr>
            <w:r w:rsidRPr="008C1DC6">
              <w:rPr>
                <w:b/>
                <w:sz w:val="20"/>
                <w:szCs w:val="20"/>
              </w:rPr>
              <w:t>Suspension Based on Execution of Bid</w:t>
            </w:r>
            <w:r w:rsidR="009A0363" w:rsidRPr="008C1DC6">
              <w:rPr>
                <w:b/>
                <w:sz w:val="20"/>
                <w:szCs w:val="20"/>
              </w:rPr>
              <w:t>/Proposal</w:t>
            </w:r>
            <w:r w:rsidRPr="008C1DC6">
              <w:rPr>
                <w:b/>
                <w:sz w:val="20"/>
                <w:szCs w:val="20"/>
              </w:rPr>
              <w:t xml:space="preserve"> Securing Declaration by the Employer</w:t>
            </w:r>
          </w:p>
        </w:tc>
        <w:tc>
          <w:tcPr>
            <w:tcW w:w="3671" w:type="dxa"/>
          </w:tcPr>
          <w:p w14:paraId="15775D24"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Not under suspension based on execution of a Bid</w:t>
            </w:r>
            <w:r w:rsidR="009A0363" w:rsidRPr="008C1DC6">
              <w:rPr>
                <w:sz w:val="20"/>
                <w:szCs w:val="20"/>
              </w:rPr>
              <w:t>/Proposal</w:t>
            </w:r>
            <w:r w:rsidRPr="008C1DC6">
              <w:rPr>
                <w:sz w:val="20"/>
                <w:szCs w:val="20"/>
              </w:rPr>
              <w:t xml:space="preserve"> Securing Declaration pursuant to ITA 4.</w:t>
            </w:r>
            <w:r w:rsidR="007F4AE5" w:rsidRPr="008C1DC6">
              <w:rPr>
                <w:sz w:val="20"/>
                <w:szCs w:val="20"/>
              </w:rPr>
              <w:t>9</w:t>
            </w:r>
            <w:r w:rsidRPr="008C1DC6">
              <w:rPr>
                <w:sz w:val="20"/>
                <w:szCs w:val="20"/>
              </w:rPr>
              <w:t>.</w:t>
            </w:r>
          </w:p>
        </w:tc>
        <w:tc>
          <w:tcPr>
            <w:tcW w:w="1530" w:type="dxa"/>
          </w:tcPr>
          <w:p w14:paraId="1F3CF929" w14:textId="47649934"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012F4D86" w14:textId="77777777"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68" w:type="dxa"/>
          </w:tcPr>
          <w:p w14:paraId="0EBDC6EE" w14:textId="39935F8A"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21854340" w14:textId="77777777" w:rsidR="00EE5894" w:rsidRPr="008C1DC6" w:rsidRDefault="00EE5894" w:rsidP="00541F8D">
            <w:pPr>
              <w:jc w:val="center"/>
              <w:rPr>
                <w:sz w:val="20"/>
                <w:szCs w:val="20"/>
              </w:rPr>
            </w:pPr>
            <w:r w:rsidRPr="008C1DC6">
              <w:rPr>
                <w:sz w:val="20"/>
                <w:szCs w:val="20"/>
              </w:rPr>
              <w:t>N/A</w:t>
            </w:r>
          </w:p>
        </w:tc>
        <w:tc>
          <w:tcPr>
            <w:tcW w:w="1440" w:type="dxa"/>
            <w:gridSpan w:val="2"/>
          </w:tcPr>
          <w:p w14:paraId="1071A25E"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Application Submission Letter</w:t>
            </w:r>
          </w:p>
        </w:tc>
      </w:tr>
      <w:tr w:rsidR="005D1B3D" w:rsidRPr="008C1DC6" w14:paraId="188C6D9D" w14:textId="77777777" w:rsidTr="00380C7A">
        <w:trPr>
          <w:gridAfter w:val="1"/>
          <w:wAfter w:w="22" w:type="dxa"/>
        </w:trPr>
        <w:tc>
          <w:tcPr>
            <w:tcW w:w="625" w:type="dxa"/>
          </w:tcPr>
          <w:p w14:paraId="188F5DFC"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2.3</w:t>
            </w:r>
          </w:p>
        </w:tc>
        <w:tc>
          <w:tcPr>
            <w:tcW w:w="1909" w:type="dxa"/>
            <w:gridSpan w:val="2"/>
          </w:tcPr>
          <w:p w14:paraId="4F155DFE" w14:textId="77777777" w:rsidR="00EE5894" w:rsidRPr="008C1DC6" w:rsidRDefault="00EE5894" w:rsidP="000C4E74">
            <w:pPr>
              <w:pStyle w:val="Style11"/>
              <w:tabs>
                <w:tab w:val="left" w:leader="dot" w:pos="8424"/>
              </w:tabs>
              <w:spacing w:line="240" w:lineRule="auto"/>
              <w:rPr>
                <w:b/>
                <w:sz w:val="20"/>
                <w:szCs w:val="20"/>
              </w:rPr>
            </w:pPr>
            <w:r w:rsidRPr="008C1DC6">
              <w:rPr>
                <w:b/>
                <w:sz w:val="20"/>
                <w:szCs w:val="20"/>
              </w:rPr>
              <w:t>Pending Litigation</w:t>
            </w:r>
          </w:p>
        </w:tc>
        <w:tc>
          <w:tcPr>
            <w:tcW w:w="3671" w:type="dxa"/>
          </w:tcPr>
          <w:p w14:paraId="01C3C420" w14:textId="04529617" w:rsidR="00EE5894" w:rsidRPr="008C1DC6" w:rsidRDefault="00471115" w:rsidP="000C4E74">
            <w:pPr>
              <w:pStyle w:val="Style11"/>
              <w:tabs>
                <w:tab w:val="left" w:leader="dot" w:pos="8424"/>
              </w:tabs>
              <w:spacing w:line="240" w:lineRule="auto"/>
              <w:rPr>
                <w:sz w:val="20"/>
                <w:szCs w:val="20"/>
              </w:rPr>
            </w:pPr>
            <w:r>
              <w:rPr>
                <w:sz w:val="20"/>
                <w:szCs w:val="20"/>
              </w:rPr>
              <w:t xml:space="preserve">No </w:t>
            </w:r>
            <w:r w:rsidR="00EE5894" w:rsidRPr="008C1DC6">
              <w:rPr>
                <w:sz w:val="20"/>
                <w:szCs w:val="20"/>
              </w:rPr>
              <w:t>pending litigation against the Applicant</w:t>
            </w:r>
            <w:r>
              <w:rPr>
                <w:sz w:val="20"/>
                <w:szCs w:val="20"/>
              </w:rPr>
              <w:t>, declare any pending litigation.</w:t>
            </w:r>
          </w:p>
        </w:tc>
        <w:tc>
          <w:tcPr>
            <w:tcW w:w="1530" w:type="dxa"/>
          </w:tcPr>
          <w:p w14:paraId="4E47B3D9" w14:textId="79563F6C"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2FCB7CD4" w14:textId="77777777" w:rsidR="00EE5894" w:rsidRPr="008C1DC6" w:rsidRDefault="00EE5894" w:rsidP="00541F8D">
            <w:pPr>
              <w:pStyle w:val="Style11"/>
              <w:tabs>
                <w:tab w:val="left" w:leader="dot" w:pos="8424"/>
              </w:tabs>
              <w:spacing w:line="240" w:lineRule="auto"/>
              <w:rPr>
                <w:sz w:val="20"/>
                <w:szCs w:val="20"/>
              </w:rPr>
            </w:pPr>
            <w:r w:rsidRPr="008C1DC6">
              <w:rPr>
                <w:sz w:val="20"/>
                <w:szCs w:val="20"/>
              </w:rPr>
              <w:t>N/A</w:t>
            </w:r>
          </w:p>
        </w:tc>
        <w:tc>
          <w:tcPr>
            <w:tcW w:w="1368" w:type="dxa"/>
          </w:tcPr>
          <w:p w14:paraId="2C809833" w14:textId="65C5037A"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5C5BA56E" w14:textId="77777777" w:rsidR="00EE5894" w:rsidRPr="008C1DC6" w:rsidRDefault="00EE5894" w:rsidP="00541F8D">
            <w:pPr>
              <w:jc w:val="center"/>
              <w:rPr>
                <w:sz w:val="20"/>
                <w:szCs w:val="20"/>
              </w:rPr>
            </w:pPr>
            <w:r w:rsidRPr="008C1DC6">
              <w:rPr>
                <w:sz w:val="20"/>
                <w:szCs w:val="20"/>
              </w:rPr>
              <w:t>N/A</w:t>
            </w:r>
          </w:p>
        </w:tc>
        <w:tc>
          <w:tcPr>
            <w:tcW w:w="1440" w:type="dxa"/>
            <w:gridSpan w:val="2"/>
          </w:tcPr>
          <w:p w14:paraId="42E6630C"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Form CON – 2</w:t>
            </w:r>
          </w:p>
          <w:p w14:paraId="1B72A764" w14:textId="77777777" w:rsidR="00EE5894" w:rsidRPr="008C1DC6" w:rsidRDefault="00EE5894" w:rsidP="000C4E74">
            <w:pPr>
              <w:pStyle w:val="Style11"/>
              <w:tabs>
                <w:tab w:val="left" w:leader="dot" w:pos="8424"/>
              </w:tabs>
              <w:spacing w:line="240" w:lineRule="auto"/>
              <w:rPr>
                <w:sz w:val="20"/>
                <w:szCs w:val="20"/>
              </w:rPr>
            </w:pPr>
          </w:p>
        </w:tc>
      </w:tr>
      <w:tr w:rsidR="008043FF" w:rsidRPr="008C1DC6" w14:paraId="440E57DF" w14:textId="77777777" w:rsidTr="00380C7A">
        <w:trPr>
          <w:gridAfter w:val="1"/>
          <w:wAfter w:w="22" w:type="dxa"/>
        </w:trPr>
        <w:tc>
          <w:tcPr>
            <w:tcW w:w="625" w:type="dxa"/>
          </w:tcPr>
          <w:p w14:paraId="5E55E20C"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2.4</w:t>
            </w:r>
          </w:p>
        </w:tc>
        <w:tc>
          <w:tcPr>
            <w:tcW w:w="1909" w:type="dxa"/>
            <w:gridSpan w:val="2"/>
          </w:tcPr>
          <w:p w14:paraId="1FCDC12D" w14:textId="77777777" w:rsidR="00EE5894" w:rsidRPr="008C1DC6" w:rsidRDefault="00EE5894" w:rsidP="000C4E74">
            <w:pPr>
              <w:pStyle w:val="Style11"/>
              <w:tabs>
                <w:tab w:val="left" w:leader="dot" w:pos="8424"/>
              </w:tabs>
              <w:spacing w:line="240" w:lineRule="auto"/>
              <w:rPr>
                <w:b/>
                <w:sz w:val="20"/>
                <w:szCs w:val="20"/>
              </w:rPr>
            </w:pPr>
            <w:r w:rsidRPr="008C1DC6">
              <w:rPr>
                <w:b/>
                <w:sz w:val="20"/>
                <w:szCs w:val="20"/>
              </w:rPr>
              <w:t>Litigation History</w:t>
            </w:r>
          </w:p>
        </w:tc>
        <w:tc>
          <w:tcPr>
            <w:tcW w:w="3671" w:type="dxa"/>
            <w:tcBorders>
              <w:bottom w:val="single" w:sz="4" w:space="0" w:color="auto"/>
            </w:tcBorders>
          </w:tcPr>
          <w:p w14:paraId="33E67C7F" w14:textId="062AD3F9" w:rsidR="00D9527D" w:rsidRPr="008C1DC6" w:rsidRDefault="00EE5894" w:rsidP="000C4E74">
            <w:pPr>
              <w:pStyle w:val="Style11"/>
              <w:tabs>
                <w:tab w:val="left" w:leader="dot" w:pos="8424"/>
              </w:tabs>
              <w:spacing w:line="240" w:lineRule="auto"/>
              <w:rPr>
                <w:i/>
                <w:sz w:val="20"/>
                <w:szCs w:val="20"/>
              </w:rPr>
            </w:pPr>
            <w:r w:rsidRPr="008C1DC6">
              <w:rPr>
                <w:sz w:val="20"/>
                <w:szCs w:val="20"/>
              </w:rPr>
              <w:t>No consistent history of court/arbitral award decisions against the Applicant</w:t>
            </w:r>
            <w:r w:rsidRPr="008C1DC6">
              <w:rPr>
                <w:rStyle w:val="FootnoteReference"/>
                <w:sz w:val="20"/>
                <w:szCs w:val="20"/>
              </w:rPr>
              <w:footnoteReference w:id="5"/>
            </w:r>
            <w:r w:rsidRPr="008C1DC6">
              <w:rPr>
                <w:sz w:val="20"/>
                <w:szCs w:val="20"/>
              </w:rPr>
              <w:t xml:space="preserve"> since </w:t>
            </w:r>
            <w:r w:rsidRPr="00257629">
              <w:rPr>
                <w:b/>
                <w:bCs/>
                <w:sz w:val="20"/>
                <w:szCs w:val="20"/>
              </w:rPr>
              <w:t>1</w:t>
            </w:r>
            <w:r w:rsidRPr="00257629">
              <w:rPr>
                <w:b/>
                <w:bCs/>
                <w:sz w:val="20"/>
                <w:szCs w:val="20"/>
                <w:vertAlign w:val="superscript"/>
              </w:rPr>
              <w:t>st</w:t>
            </w:r>
            <w:r w:rsidRPr="00257629">
              <w:rPr>
                <w:b/>
                <w:bCs/>
                <w:sz w:val="20"/>
                <w:szCs w:val="20"/>
              </w:rPr>
              <w:t xml:space="preserve"> January </w:t>
            </w:r>
            <w:r w:rsidR="0022153B" w:rsidRPr="00257629">
              <w:rPr>
                <w:b/>
                <w:bCs/>
                <w:iCs/>
                <w:sz w:val="20"/>
                <w:szCs w:val="20"/>
              </w:rPr>
              <w:t>201</w:t>
            </w:r>
            <w:r w:rsidR="00985DEA" w:rsidRPr="00257629">
              <w:rPr>
                <w:b/>
                <w:bCs/>
                <w:iCs/>
                <w:sz w:val="20"/>
                <w:szCs w:val="20"/>
              </w:rPr>
              <w:t>8</w:t>
            </w:r>
            <w:r w:rsidR="0022153B" w:rsidRPr="00257629">
              <w:rPr>
                <w:b/>
                <w:bCs/>
                <w:i/>
                <w:sz w:val="20"/>
                <w:szCs w:val="20"/>
              </w:rPr>
              <w:t>.</w:t>
            </w:r>
          </w:p>
        </w:tc>
        <w:tc>
          <w:tcPr>
            <w:tcW w:w="1530" w:type="dxa"/>
            <w:tcBorders>
              <w:bottom w:val="single" w:sz="4" w:space="0" w:color="auto"/>
            </w:tcBorders>
          </w:tcPr>
          <w:p w14:paraId="2C42E73C" w14:textId="7CCC02C6"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32" w:type="dxa"/>
            <w:tcBorders>
              <w:bottom w:val="single" w:sz="4" w:space="0" w:color="auto"/>
            </w:tcBorders>
          </w:tcPr>
          <w:p w14:paraId="1DADAD22" w14:textId="77777777"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68" w:type="dxa"/>
            <w:tcBorders>
              <w:bottom w:val="single" w:sz="4" w:space="0" w:color="auto"/>
            </w:tcBorders>
          </w:tcPr>
          <w:p w14:paraId="2AD7BE01" w14:textId="52235110" w:rsidR="00EE5894" w:rsidRPr="008C1DC6" w:rsidRDefault="00EE5894" w:rsidP="00541F8D">
            <w:pPr>
              <w:pStyle w:val="Style11"/>
              <w:tabs>
                <w:tab w:val="left" w:leader="dot" w:pos="8424"/>
              </w:tabs>
              <w:spacing w:line="240" w:lineRule="auto"/>
              <w:rPr>
                <w:sz w:val="20"/>
                <w:szCs w:val="20"/>
              </w:rPr>
            </w:pPr>
            <w:r w:rsidRPr="008C1DC6">
              <w:rPr>
                <w:sz w:val="20"/>
                <w:szCs w:val="20"/>
              </w:rPr>
              <w:t>Must meet requirement</w:t>
            </w:r>
          </w:p>
        </w:tc>
        <w:tc>
          <w:tcPr>
            <w:tcW w:w="1350" w:type="dxa"/>
            <w:tcBorders>
              <w:bottom w:val="single" w:sz="4" w:space="0" w:color="auto"/>
            </w:tcBorders>
          </w:tcPr>
          <w:p w14:paraId="31A0FF3C" w14:textId="77777777" w:rsidR="00EE5894" w:rsidRPr="008C1DC6" w:rsidRDefault="00EE5894" w:rsidP="00541F8D">
            <w:pPr>
              <w:jc w:val="center"/>
              <w:rPr>
                <w:sz w:val="20"/>
                <w:szCs w:val="20"/>
              </w:rPr>
            </w:pPr>
            <w:r w:rsidRPr="008C1DC6">
              <w:rPr>
                <w:sz w:val="20"/>
                <w:szCs w:val="20"/>
              </w:rPr>
              <w:t>N/A</w:t>
            </w:r>
          </w:p>
        </w:tc>
        <w:tc>
          <w:tcPr>
            <w:tcW w:w="1440" w:type="dxa"/>
            <w:gridSpan w:val="2"/>
            <w:tcBorders>
              <w:bottom w:val="single" w:sz="4" w:space="0" w:color="auto"/>
            </w:tcBorders>
          </w:tcPr>
          <w:p w14:paraId="086C7698" w14:textId="77777777" w:rsidR="00EE5894" w:rsidRPr="008C1DC6" w:rsidRDefault="00EE5894" w:rsidP="000C4E74">
            <w:pPr>
              <w:pStyle w:val="Style11"/>
              <w:tabs>
                <w:tab w:val="left" w:leader="dot" w:pos="8424"/>
              </w:tabs>
              <w:spacing w:line="240" w:lineRule="auto"/>
              <w:rPr>
                <w:sz w:val="20"/>
                <w:szCs w:val="20"/>
              </w:rPr>
            </w:pPr>
            <w:r w:rsidRPr="008C1DC6">
              <w:rPr>
                <w:sz w:val="20"/>
                <w:szCs w:val="20"/>
              </w:rPr>
              <w:t>Form CON – 2</w:t>
            </w:r>
          </w:p>
        </w:tc>
      </w:tr>
      <w:tr w:rsidR="008043FF" w:rsidRPr="008C1DC6" w14:paraId="50A70AAB" w14:textId="77777777" w:rsidTr="00380C7A">
        <w:trPr>
          <w:gridAfter w:val="1"/>
          <w:wAfter w:w="22" w:type="dxa"/>
        </w:trPr>
        <w:tc>
          <w:tcPr>
            <w:tcW w:w="625" w:type="dxa"/>
          </w:tcPr>
          <w:p w14:paraId="754DD7C1" w14:textId="77777777" w:rsidR="002B70EE" w:rsidRPr="008C1DC6" w:rsidRDefault="002B70EE" w:rsidP="002B70EE">
            <w:pPr>
              <w:pStyle w:val="Style11"/>
              <w:tabs>
                <w:tab w:val="left" w:leader="dot" w:pos="8424"/>
              </w:tabs>
              <w:spacing w:line="240" w:lineRule="auto"/>
              <w:rPr>
                <w:sz w:val="20"/>
                <w:szCs w:val="20"/>
              </w:rPr>
            </w:pPr>
            <w:r w:rsidRPr="008C1DC6">
              <w:rPr>
                <w:sz w:val="20"/>
                <w:szCs w:val="20"/>
              </w:rPr>
              <w:t>2.5</w:t>
            </w:r>
          </w:p>
        </w:tc>
        <w:tc>
          <w:tcPr>
            <w:tcW w:w="1909" w:type="dxa"/>
            <w:gridSpan w:val="2"/>
          </w:tcPr>
          <w:p w14:paraId="465B0DD6" w14:textId="77777777" w:rsidR="002B70EE" w:rsidRPr="008C1DC6" w:rsidRDefault="002B70EE" w:rsidP="002B70EE">
            <w:pPr>
              <w:pStyle w:val="Style11"/>
              <w:tabs>
                <w:tab w:val="left" w:leader="dot" w:pos="8424"/>
              </w:tabs>
              <w:spacing w:before="80" w:after="80" w:line="240" w:lineRule="auto"/>
              <w:rPr>
                <w:b/>
                <w:sz w:val="20"/>
                <w:szCs w:val="20"/>
              </w:rPr>
            </w:pPr>
            <w:r w:rsidRPr="008C1DC6">
              <w:rPr>
                <w:b/>
                <w:sz w:val="20"/>
                <w:szCs w:val="20"/>
              </w:rPr>
              <w:t xml:space="preserve">Declaration: Environmental, </w:t>
            </w:r>
            <w:r w:rsidR="00E44CC4" w:rsidRPr="008C1DC6">
              <w:rPr>
                <w:b/>
                <w:sz w:val="20"/>
                <w:szCs w:val="20"/>
              </w:rPr>
              <w:t xml:space="preserve">and </w:t>
            </w:r>
            <w:r w:rsidRPr="008C1DC6">
              <w:rPr>
                <w:b/>
                <w:sz w:val="20"/>
                <w:szCs w:val="20"/>
              </w:rPr>
              <w:t>Social (ES) past performance</w:t>
            </w:r>
          </w:p>
        </w:tc>
        <w:tc>
          <w:tcPr>
            <w:tcW w:w="3671" w:type="dxa"/>
            <w:tcBorders>
              <w:right w:val="single" w:sz="4" w:space="0" w:color="auto"/>
            </w:tcBorders>
          </w:tcPr>
          <w:p w14:paraId="2E2E94FF" w14:textId="13E3CBF1" w:rsidR="002B70EE" w:rsidRPr="008C1DC6" w:rsidRDefault="002B70EE" w:rsidP="00343B99">
            <w:pPr>
              <w:pStyle w:val="Style11"/>
              <w:tabs>
                <w:tab w:val="left" w:leader="dot" w:pos="8424"/>
              </w:tabs>
              <w:spacing w:before="80" w:after="80" w:line="240" w:lineRule="auto"/>
              <w:rPr>
                <w:sz w:val="20"/>
                <w:szCs w:val="20"/>
              </w:rPr>
            </w:pPr>
            <w:r w:rsidRPr="008C1DC6">
              <w:rPr>
                <w:sz w:val="20"/>
                <w:szCs w:val="20"/>
              </w:rPr>
              <w:t xml:space="preserve">Declare any civil work contracts that have been suspended or terminated </w:t>
            </w:r>
            <w:r w:rsidR="00970DBF" w:rsidRPr="008C1DC6">
              <w:rPr>
                <w:sz w:val="20"/>
                <w:szCs w:val="20"/>
              </w:rPr>
              <w:t>and/</w:t>
            </w:r>
            <w:r w:rsidR="00343B99" w:rsidRPr="008C1DC6">
              <w:rPr>
                <w:sz w:val="20"/>
                <w:szCs w:val="20"/>
              </w:rPr>
              <w:t xml:space="preserve">or performance security called by </w:t>
            </w:r>
            <w:r w:rsidRPr="008C1DC6">
              <w:rPr>
                <w:sz w:val="20"/>
                <w:szCs w:val="20"/>
              </w:rPr>
              <w:t>an employer for reasons related to the non-compliance of any environmental, or social</w:t>
            </w:r>
            <w:r w:rsidR="00C164E7" w:rsidRPr="008C1DC6">
              <w:rPr>
                <w:sz w:val="20"/>
                <w:szCs w:val="20"/>
              </w:rPr>
              <w:t xml:space="preserve"> (including </w:t>
            </w:r>
            <w:r w:rsidR="00916CB4" w:rsidRPr="008C1DC6">
              <w:rPr>
                <w:sz w:val="20"/>
                <w:szCs w:val="20"/>
              </w:rPr>
              <w:t>Sexual Exploitation and</w:t>
            </w:r>
            <w:r w:rsidR="00514657" w:rsidRPr="008C1DC6">
              <w:rPr>
                <w:sz w:val="20"/>
                <w:szCs w:val="20"/>
              </w:rPr>
              <w:t xml:space="preserve"> Abuse</w:t>
            </w:r>
            <w:r w:rsidR="00706766" w:rsidRPr="008C1DC6">
              <w:rPr>
                <w:sz w:val="20"/>
                <w:szCs w:val="20"/>
              </w:rPr>
              <w:t>) contractual obligations</w:t>
            </w:r>
            <w:r w:rsidR="00471115">
              <w:rPr>
                <w:sz w:val="20"/>
                <w:szCs w:val="20"/>
              </w:rPr>
              <w:t xml:space="preserve"> including Forced Labor in Solar components</w:t>
            </w:r>
            <w:r w:rsidRPr="008C1DC6">
              <w:rPr>
                <w:sz w:val="20"/>
                <w:szCs w:val="20"/>
              </w:rPr>
              <w:t xml:space="preserve"> in the past five years</w:t>
            </w:r>
            <w:r w:rsidRPr="008C1DC6">
              <w:rPr>
                <w:sz w:val="20"/>
                <w:szCs w:val="20"/>
                <w:vertAlign w:val="superscript"/>
              </w:rPr>
              <w:footnoteReference w:id="6"/>
            </w:r>
            <w:r w:rsidRPr="008C1DC6">
              <w:rPr>
                <w:sz w:val="20"/>
                <w:szCs w:val="20"/>
                <w:vertAlign w:val="superscript"/>
              </w:rPr>
              <w:t xml:space="preserve">. </w:t>
            </w:r>
          </w:p>
        </w:tc>
        <w:tc>
          <w:tcPr>
            <w:tcW w:w="1530" w:type="dxa"/>
            <w:tcBorders>
              <w:left w:val="single" w:sz="4" w:space="0" w:color="auto"/>
              <w:right w:val="single" w:sz="4" w:space="0" w:color="auto"/>
            </w:tcBorders>
            <w:vAlign w:val="center"/>
          </w:tcPr>
          <w:p w14:paraId="4C16D4B3" w14:textId="77777777" w:rsidR="002B70EE" w:rsidRPr="008C1DC6" w:rsidRDefault="007E36FB" w:rsidP="00541F8D">
            <w:pPr>
              <w:pStyle w:val="Style11"/>
              <w:tabs>
                <w:tab w:val="left" w:leader="dot" w:pos="8424"/>
              </w:tabs>
              <w:spacing w:before="80" w:after="80" w:line="240" w:lineRule="auto"/>
              <w:rPr>
                <w:sz w:val="20"/>
                <w:szCs w:val="20"/>
              </w:rPr>
            </w:pPr>
            <w:r w:rsidRPr="008C1DC6">
              <w:rPr>
                <w:sz w:val="20"/>
                <w:szCs w:val="20"/>
              </w:rPr>
              <w:t>Must make the declaration. Where there are Specialized Sub-contractor/s, the Specialized Sub-contractor/s must also make the declaration</w:t>
            </w:r>
          </w:p>
        </w:tc>
        <w:tc>
          <w:tcPr>
            <w:tcW w:w="1332" w:type="dxa"/>
            <w:tcBorders>
              <w:left w:val="single" w:sz="4" w:space="0" w:color="auto"/>
              <w:right w:val="single" w:sz="4" w:space="0" w:color="auto"/>
            </w:tcBorders>
            <w:vAlign w:val="center"/>
          </w:tcPr>
          <w:p w14:paraId="22EABD9B" w14:textId="77777777" w:rsidR="002B70EE" w:rsidRPr="008C1DC6" w:rsidRDefault="002B70EE" w:rsidP="00541F8D">
            <w:pPr>
              <w:pStyle w:val="Style11"/>
              <w:tabs>
                <w:tab w:val="left" w:leader="dot" w:pos="8424"/>
              </w:tabs>
              <w:spacing w:before="80" w:after="80" w:line="240" w:lineRule="auto"/>
              <w:rPr>
                <w:sz w:val="20"/>
                <w:szCs w:val="20"/>
              </w:rPr>
            </w:pPr>
            <w:r w:rsidRPr="008C1DC6">
              <w:rPr>
                <w:sz w:val="20"/>
                <w:szCs w:val="20"/>
              </w:rPr>
              <w:t>N/A</w:t>
            </w:r>
          </w:p>
        </w:tc>
        <w:tc>
          <w:tcPr>
            <w:tcW w:w="1368" w:type="dxa"/>
            <w:tcBorders>
              <w:left w:val="single" w:sz="4" w:space="0" w:color="auto"/>
              <w:right w:val="single" w:sz="4" w:space="0" w:color="auto"/>
            </w:tcBorders>
            <w:vAlign w:val="center"/>
          </w:tcPr>
          <w:p w14:paraId="2278B056" w14:textId="77777777" w:rsidR="002B70EE" w:rsidRPr="008C1DC6" w:rsidRDefault="007E36FB" w:rsidP="00541F8D">
            <w:pPr>
              <w:pStyle w:val="Style11"/>
              <w:tabs>
                <w:tab w:val="left" w:leader="dot" w:pos="8424"/>
              </w:tabs>
              <w:spacing w:before="80" w:after="80" w:line="240" w:lineRule="auto"/>
              <w:rPr>
                <w:sz w:val="20"/>
                <w:szCs w:val="20"/>
              </w:rPr>
            </w:pPr>
            <w:r w:rsidRPr="008C1DC6">
              <w:rPr>
                <w:sz w:val="20"/>
                <w:szCs w:val="20"/>
              </w:rPr>
              <w:t xml:space="preserve">Each must make the declaration. Where there are Specialized Sub-contractor/s, the Specialized Sub-contractor/s </w:t>
            </w:r>
            <w:r w:rsidRPr="008C1DC6">
              <w:rPr>
                <w:sz w:val="20"/>
                <w:szCs w:val="20"/>
              </w:rPr>
              <w:lastRenderedPageBreak/>
              <w:t>must also make the declaration.</w:t>
            </w:r>
          </w:p>
        </w:tc>
        <w:tc>
          <w:tcPr>
            <w:tcW w:w="1350" w:type="dxa"/>
            <w:tcBorders>
              <w:left w:val="single" w:sz="4" w:space="0" w:color="auto"/>
              <w:right w:val="single" w:sz="4" w:space="0" w:color="auto"/>
            </w:tcBorders>
            <w:vAlign w:val="center"/>
          </w:tcPr>
          <w:p w14:paraId="0B11A298" w14:textId="77777777" w:rsidR="002B70EE" w:rsidRPr="008C1DC6" w:rsidRDefault="002B70EE" w:rsidP="00541F8D">
            <w:pPr>
              <w:spacing w:before="80" w:after="80"/>
              <w:jc w:val="center"/>
              <w:rPr>
                <w:sz w:val="20"/>
                <w:szCs w:val="20"/>
              </w:rPr>
            </w:pPr>
            <w:r w:rsidRPr="008C1DC6">
              <w:rPr>
                <w:sz w:val="20"/>
                <w:szCs w:val="20"/>
              </w:rPr>
              <w:lastRenderedPageBreak/>
              <w:t>N/A</w:t>
            </w:r>
          </w:p>
        </w:tc>
        <w:tc>
          <w:tcPr>
            <w:tcW w:w="1440" w:type="dxa"/>
            <w:gridSpan w:val="2"/>
            <w:tcBorders>
              <w:left w:val="single" w:sz="4" w:space="0" w:color="auto"/>
              <w:right w:val="single" w:sz="4" w:space="0" w:color="auto"/>
            </w:tcBorders>
            <w:vAlign w:val="center"/>
          </w:tcPr>
          <w:p w14:paraId="3E976268" w14:textId="667A3BC8" w:rsidR="002B70EE" w:rsidRPr="008C1DC6" w:rsidRDefault="002B70EE" w:rsidP="002B70EE">
            <w:pPr>
              <w:pStyle w:val="Style11"/>
              <w:tabs>
                <w:tab w:val="left" w:leader="dot" w:pos="8424"/>
              </w:tabs>
              <w:spacing w:before="80" w:after="80" w:line="240" w:lineRule="auto"/>
              <w:rPr>
                <w:sz w:val="20"/>
                <w:szCs w:val="20"/>
              </w:rPr>
            </w:pPr>
            <w:r w:rsidRPr="008C1DC6">
              <w:rPr>
                <w:sz w:val="20"/>
                <w:szCs w:val="20"/>
              </w:rPr>
              <w:t>Form CON-3 ES Performance Declaration</w:t>
            </w:r>
          </w:p>
        </w:tc>
      </w:tr>
      <w:tr w:rsidR="008043FF" w:rsidRPr="008C1DC6" w14:paraId="40DF73A6" w14:textId="77777777" w:rsidTr="00380C7A">
        <w:trPr>
          <w:gridAfter w:val="1"/>
          <w:wAfter w:w="22" w:type="dxa"/>
        </w:trPr>
        <w:tc>
          <w:tcPr>
            <w:tcW w:w="625" w:type="dxa"/>
          </w:tcPr>
          <w:p w14:paraId="60544DA4" w14:textId="07603A31" w:rsidR="00C0704B" w:rsidRPr="008C1DC6" w:rsidRDefault="00C0704B" w:rsidP="002B70EE">
            <w:pPr>
              <w:pStyle w:val="Style11"/>
              <w:tabs>
                <w:tab w:val="left" w:leader="dot" w:pos="8424"/>
              </w:tabs>
              <w:spacing w:line="240" w:lineRule="auto"/>
              <w:rPr>
                <w:sz w:val="20"/>
                <w:szCs w:val="20"/>
              </w:rPr>
            </w:pPr>
            <w:r w:rsidRPr="008C1DC6">
              <w:rPr>
                <w:sz w:val="20"/>
                <w:szCs w:val="20"/>
              </w:rPr>
              <w:t>2.6</w:t>
            </w:r>
            <w:r w:rsidR="006E770F" w:rsidRPr="008C1DC6">
              <w:rPr>
                <w:sz w:val="20"/>
                <w:szCs w:val="20"/>
              </w:rPr>
              <w:t>a</w:t>
            </w:r>
          </w:p>
        </w:tc>
        <w:tc>
          <w:tcPr>
            <w:tcW w:w="1909" w:type="dxa"/>
            <w:gridSpan w:val="2"/>
          </w:tcPr>
          <w:p w14:paraId="1D336AD7" w14:textId="02A28627" w:rsidR="00C0704B" w:rsidRPr="008C1DC6" w:rsidRDefault="00C0704B" w:rsidP="002B70EE">
            <w:pPr>
              <w:pStyle w:val="Style11"/>
              <w:tabs>
                <w:tab w:val="left" w:leader="dot" w:pos="8424"/>
              </w:tabs>
              <w:spacing w:before="80" w:after="80" w:line="240" w:lineRule="auto"/>
              <w:rPr>
                <w:b/>
                <w:sz w:val="20"/>
                <w:szCs w:val="20"/>
              </w:rPr>
            </w:pPr>
            <w:r w:rsidRPr="008C1DC6">
              <w:rPr>
                <w:b/>
                <w:sz w:val="20"/>
                <w:szCs w:val="20"/>
              </w:rPr>
              <w:t>Bank’s SEA and/or SH Disqualification</w:t>
            </w:r>
          </w:p>
        </w:tc>
        <w:tc>
          <w:tcPr>
            <w:tcW w:w="3671" w:type="dxa"/>
            <w:tcBorders>
              <w:right w:val="single" w:sz="4" w:space="0" w:color="auto"/>
            </w:tcBorders>
          </w:tcPr>
          <w:p w14:paraId="32CBB43F" w14:textId="30013586" w:rsidR="00C0704B" w:rsidRPr="008C1DC6" w:rsidRDefault="00C0704B">
            <w:pPr>
              <w:pStyle w:val="Style11"/>
              <w:numPr>
                <w:ilvl w:val="0"/>
                <w:numId w:val="18"/>
              </w:numPr>
              <w:tabs>
                <w:tab w:val="left" w:leader="dot" w:pos="8424"/>
              </w:tabs>
              <w:spacing w:before="80" w:after="80" w:line="240" w:lineRule="auto"/>
              <w:ind w:left="349" w:hanging="342"/>
              <w:rPr>
                <w:sz w:val="20"/>
                <w:szCs w:val="20"/>
              </w:rPr>
            </w:pPr>
            <w:r w:rsidRPr="008C1DC6">
              <w:rPr>
                <w:sz w:val="20"/>
                <w:szCs w:val="20"/>
              </w:rPr>
              <w:t xml:space="preserve">At the time of Contract Award, not </w:t>
            </w:r>
            <w:bookmarkStart w:id="104" w:name="_Hlk51839767"/>
            <w:r w:rsidRPr="008C1DC6">
              <w:rPr>
                <w:sz w:val="20"/>
                <w:szCs w:val="20"/>
              </w:rPr>
              <w:t>subject to disqualification by the Bank for non-compliance with SEA/ SH obligations</w:t>
            </w:r>
            <w:bookmarkEnd w:id="104"/>
          </w:p>
          <w:p w14:paraId="589680E9" w14:textId="484880F8" w:rsidR="00C4276B" w:rsidRPr="008C1DC6" w:rsidRDefault="00C4276B">
            <w:pPr>
              <w:pStyle w:val="Style11"/>
              <w:numPr>
                <w:ilvl w:val="0"/>
                <w:numId w:val="18"/>
              </w:numPr>
              <w:tabs>
                <w:tab w:val="left" w:leader="dot" w:pos="8424"/>
              </w:tabs>
              <w:spacing w:before="80" w:after="80" w:line="240" w:lineRule="auto"/>
              <w:ind w:left="349" w:hanging="342"/>
              <w:rPr>
                <w:sz w:val="20"/>
                <w:szCs w:val="20"/>
              </w:rPr>
            </w:pPr>
            <w:r w:rsidRPr="008C1DC6">
              <w:rPr>
                <w:color w:val="000000" w:themeColor="text1"/>
                <w:sz w:val="20"/>
                <w:szCs w:val="20"/>
              </w:rPr>
              <w:t xml:space="preserve">If the Applicant had been subject to disqualification by the Bank </w:t>
            </w:r>
            <w:r w:rsidRPr="008C1DC6">
              <w:rPr>
                <w:sz w:val="20"/>
                <w:szCs w:val="20"/>
              </w:rPr>
              <w:t>for non-compliance with SEA/ SH obligations,</w:t>
            </w:r>
            <w:r w:rsidRPr="008C1DC6">
              <w:rPr>
                <w:color w:val="000000" w:themeColor="text1"/>
                <w:sz w:val="20"/>
                <w:szCs w:val="20"/>
              </w:rPr>
              <w:t xml:space="preserve"> the Applicant shall either (i)  provide evidence of an arbitral award on the disqualification made in its favour;  or (ii) demonstrate that it has adequate capacity and commitment to comply with SEA/SH </w:t>
            </w:r>
            <w:r w:rsidR="001A5D72" w:rsidRPr="008C1DC6">
              <w:rPr>
                <w:color w:val="000000" w:themeColor="text1"/>
                <w:sz w:val="20"/>
                <w:szCs w:val="20"/>
              </w:rPr>
              <w:t xml:space="preserve">prevention </w:t>
            </w:r>
            <w:r w:rsidRPr="008C1DC6">
              <w:rPr>
                <w:color w:val="000000" w:themeColor="text1"/>
                <w:sz w:val="20"/>
                <w:szCs w:val="20"/>
              </w:rPr>
              <w:t>and response obligations; or (iii) provide evidence that it has already demonstrated  such capacity and commitment for another Bank financed works contract</w:t>
            </w:r>
          </w:p>
        </w:tc>
        <w:tc>
          <w:tcPr>
            <w:tcW w:w="1530" w:type="dxa"/>
            <w:tcBorders>
              <w:left w:val="single" w:sz="4" w:space="0" w:color="auto"/>
              <w:right w:val="single" w:sz="4" w:space="0" w:color="auto"/>
            </w:tcBorders>
            <w:vAlign w:val="center"/>
          </w:tcPr>
          <w:p w14:paraId="7D370B70" w14:textId="77777777" w:rsidR="00C0704B" w:rsidRPr="008C1DC6" w:rsidRDefault="00C0704B" w:rsidP="00541F8D">
            <w:pPr>
              <w:pStyle w:val="Style11"/>
              <w:tabs>
                <w:tab w:val="left" w:leader="dot" w:pos="4380"/>
              </w:tabs>
              <w:spacing w:before="41" w:after="41" w:line="240" w:lineRule="auto"/>
              <w:rPr>
                <w:sz w:val="20"/>
                <w:szCs w:val="20"/>
              </w:rPr>
            </w:pPr>
            <w:r w:rsidRPr="008C1DC6">
              <w:rPr>
                <w:sz w:val="20"/>
                <w:szCs w:val="20"/>
              </w:rPr>
              <w:t>Must meet requirement</w:t>
            </w:r>
          </w:p>
          <w:p w14:paraId="20DC5D70" w14:textId="20548BA0" w:rsidR="00C0704B" w:rsidRPr="008C1DC6" w:rsidRDefault="00C0704B" w:rsidP="00541F8D">
            <w:pPr>
              <w:pStyle w:val="Style11"/>
              <w:tabs>
                <w:tab w:val="left" w:leader="dot" w:pos="8424"/>
              </w:tabs>
              <w:spacing w:before="80" w:after="80" w:line="240" w:lineRule="auto"/>
              <w:rPr>
                <w:sz w:val="20"/>
                <w:szCs w:val="20"/>
              </w:rPr>
            </w:pPr>
            <w:r w:rsidRPr="008C1DC6">
              <w:rPr>
                <w:sz w:val="20"/>
                <w:szCs w:val="20"/>
              </w:rPr>
              <w:t>(including each subcontractor)</w:t>
            </w:r>
          </w:p>
        </w:tc>
        <w:tc>
          <w:tcPr>
            <w:tcW w:w="1332" w:type="dxa"/>
            <w:tcBorders>
              <w:left w:val="single" w:sz="4" w:space="0" w:color="auto"/>
              <w:right w:val="single" w:sz="4" w:space="0" w:color="auto"/>
            </w:tcBorders>
            <w:vAlign w:val="center"/>
          </w:tcPr>
          <w:p w14:paraId="40F94FA7" w14:textId="5BECA7DC" w:rsidR="00C0704B" w:rsidRPr="008C1DC6" w:rsidRDefault="00C0704B" w:rsidP="00541F8D">
            <w:pPr>
              <w:pStyle w:val="Style11"/>
              <w:tabs>
                <w:tab w:val="left" w:leader="dot" w:pos="8424"/>
              </w:tabs>
              <w:spacing w:before="80" w:after="80" w:line="240" w:lineRule="auto"/>
              <w:jc w:val="center"/>
              <w:rPr>
                <w:sz w:val="20"/>
                <w:szCs w:val="20"/>
              </w:rPr>
            </w:pPr>
            <w:r w:rsidRPr="008C1DC6">
              <w:rPr>
                <w:sz w:val="20"/>
                <w:szCs w:val="20"/>
              </w:rPr>
              <w:t>N/A</w:t>
            </w:r>
          </w:p>
        </w:tc>
        <w:tc>
          <w:tcPr>
            <w:tcW w:w="1368" w:type="dxa"/>
            <w:tcBorders>
              <w:left w:val="single" w:sz="4" w:space="0" w:color="auto"/>
              <w:right w:val="single" w:sz="4" w:space="0" w:color="auto"/>
            </w:tcBorders>
            <w:vAlign w:val="center"/>
          </w:tcPr>
          <w:p w14:paraId="37719BD3" w14:textId="76C8B097" w:rsidR="00C0704B" w:rsidRPr="008C1DC6" w:rsidRDefault="00C0704B" w:rsidP="00541F8D">
            <w:pPr>
              <w:pStyle w:val="Style11"/>
              <w:tabs>
                <w:tab w:val="left" w:leader="dot" w:pos="8424"/>
              </w:tabs>
              <w:spacing w:before="80" w:after="80" w:line="240" w:lineRule="auto"/>
              <w:rPr>
                <w:sz w:val="20"/>
                <w:szCs w:val="20"/>
              </w:rPr>
            </w:pPr>
            <w:r w:rsidRPr="008C1DC6">
              <w:rPr>
                <w:sz w:val="20"/>
                <w:szCs w:val="20"/>
              </w:rPr>
              <w:t xml:space="preserve">Must meet requirement </w:t>
            </w:r>
            <w:bookmarkStart w:id="105" w:name="_Hlk31705826"/>
            <w:r w:rsidRPr="008C1DC6">
              <w:rPr>
                <w:sz w:val="20"/>
                <w:szCs w:val="20"/>
              </w:rPr>
              <w:t xml:space="preserve">(including each subcontractor proposed by the </w:t>
            </w:r>
            <w:r w:rsidR="005E1EF4" w:rsidRPr="008C1DC6">
              <w:rPr>
                <w:sz w:val="20"/>
                <w:szCs w:val="20"/>
              </w:rPr>
              <w:t>Applicant</w:t>
            </w:r>
            <w:r w:rsidRPr="008C1DC6">
              <w:rPr>
                <w:sz w:val="20"/>
                <w:szCs w:val="20"/>
              </w:rPr>
              <w:t>)</w:t>
            </w:r>
            <w:bookmarkEnd w:id="105"/>
          </w:p>
        </w:tc>
        <w:tc>
          <w:tcPr>
            <w:tcW w:w="1350" w:type="dxa"/>
            <w:tcBorders>
              <w:left w:val="single" w:sz="4" w:space="0" w:color="auto"/>
              <w:right w:val="single" w:sz="4" w:space="0" w:color="auto"/>
            </w:tcBorders>
            <w:vAlign w:val="center"/>
          </w:tcPr>
          <w:p w14:paraId="1C73C58C" w14:textId="4007017C" w:rsidR="00C0704B" w:rsidRPr="008C1DC6" w:rsidRDefault="00C0704B" w:rsidP="00541F8D">
            <w:pPr>
              <w:spacing w:before="80" w:after="80"/>
              <w:jc w:val="center"/>
              <w:rPr>
                <w:sz w:val="20"/>
                <w:szCs w:val="20"/>
              </w:rPr>
            </w:pPr>
            <w:r w:rsidRPr="008C1DC6">
              <w:rPr>
                <w:sz w:val="20"/>
                <w:szCs w:val="20"/>
              </w:rPr>
              <w:t>N/A</w:t>
            </w:r>
          </w:p>
        </w:tc>
        <w:tc>
          <w:tcPr>
            <w:tcW w:w="1440" w:type="dxa"/>
            <w:gridSpan w:val="2"/>
            <w:tcBorders>
              <w:left w:val="single" w:sz="4" w:space="0" w:color="auto"/>
              <w:right w:val="single" w:sz="4" w:space="0" w:color="auto"/>
            </w:tcBorders>
            <w:vAlign w:val="center"/>
          </w:tcPr>
          <w:p w14:paraId="206E41CF" w14:textId="61A7D76F" w:rsidR="00C0704B" w:rsidRPr="008C1DC6" w:rsidRDefault="00C0704B" w:rsidP="002B70EE">
            <w:pPr>
              <w:pStyle w:val="Style11"/>
              <w:tabs>
                <w:tab w:val="left" w:leader="dot" w:pos="8424"/>
              </w:tabs>
              <w:spacing w:before="80" w:after="80" w:line="240" w:lineRule="auto"/>
              <w:rPr>
                <w:sz w:val="20"/>
                <w:szCs w:val="20"/>
              </w:rPr>
            </w:pPr>
            <w:r w:rsidRPr="008C1DC6">
              <w:rPr>
                <w:sz w:val="20"/>
                <w:szCs w:val="20"/>
              </w:rPr>
              <w:t>Application Submission Letter, Form CON-4</w:t>
            </w:r>
          </w:p>
        </w:tc>
      </w:tr>
      <w:tr w:rsidR="00FF2121" w:rsidRPr="008C1DC6" w14:paraId="4B90482F" w14:textId="77777777" w:rsidTr="00541F8D">
        <w:tc>
          <w:tcPr>
            <w:tcW w:w="13247" w:type="dxa"/>
            <w:gridSpan w:val="11"/>
            <w:tcBorders>
              <w:bottom w:val="single" w:sz="4" w:space="0" w:color="auto"/>
            </w:tcBorders>
            <w:shd w:val="clear" w:color="auto" w:fill="7F7F7F" w:themeFill="text1" w:themeFillTint="80"/>
          </w:tcPr>
          <w:p w14:paraId="335128A0" w14:textId="498A779D" w:rsidR="00FF2121" w:rsidRPr="008C1DC6" w:rsidRDefault="00FF2121" w:rsidP="00FF2121">
            <w:pPr>
              <w:pStyle w:val="Sec3header"/>
              <w:spacing w:before="120" w:after="120"/>
              <w:rPr>
                <w:rFonts w:ascii="Times New Roman" w:hAnsi="Times New Roman" w:cs="Times New Roman"/>
                <w:color w:val="FFFFFF" w:themeColor="background1"/>
                <w:sz w:val="20"/>
              </w:rPr>
            </w:pPr>
            <w:bookmarkStart w:id="106" w:name="_Toc135224416"/>
            <w:r w:rsidRPr="008C1DC6">
              <w:rPr>
                <w:rFonts w:ascii="Times New Roman" w:hAnsi="Times New Roman" w:cs="Times New Roman"/>
                <w:color w:val="FFFFFF" w:themeColor="background1"/>
                <w:sz w:val="20"/>
              </w:rPr>
              <w:t>3. Financial Situation and Performance</w:t>
            </w:r>
            <w:bookmarkEnd w:id="106"/>
          </w:p>
        </w:tc>
      </w:tr>
      <w:tr w:rsidR="008043FF" w:rsidRPr="008C1DC6" w14:paraId="27BD0E69" w14:textId="77777777" w:rsidTr="00380C7A">
        <w:trPr>
          <w:gridAfter w:val="1"/>
          <w:wAfter w:w="22" w:type="dxa"/>
        </w:trPr>
        <w:tc>
          <w:tcPr>
            <w:tcW w:w="625" w:type="dxa"/>
            <w:tcBorders>
              <w:bottom w:val="single" w:sz="4" w:space="0" w:color="auto"/>
            </w:tcBorders>
          </w:tcPr>
          <w:p w14:paraId="792E068B"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3.1</w:t>
            </w:r>
          </w:p>
        </w:tc>
        <w:tc>
          <w:tcPr>
            <w:tcW w:w="1909" w:type="dxa"/>
            <w:gridSpan w:val="2"/>
            <w:tcBorders>
              <w:bottom w:val="single" w:sz="4" w:space="0" w:color="auto"/>
            </w:tcBorders>
          </w:tcPr>
          <w:p w14:paraId="75BDE9AB" w14:textId="77777777" w:rsidR="00FF2121" w:rsidRPr="008C1DC6" w:rsidRDefault="00FF2121" w:rsidP="00FF2121">
            <w:pPr>
              <w:pStyle w:val="Style11"/>
              <w:tabs>
                <w:tab w:val="left" w:leader="dot" w:pos="8424"/>
              </w:tabs>
              <w:spacing w:line="240" w:lineRule="auto"/>
              <w:rPr>
                <w:b/>
                <w:sz w:val="20"/>
                <w:szCs w:val="20"/>
              </w:rPr>
            </w:pPr>
            <w:r w:rsidRPr="008C1DC6">
              <w:rPr>
                <w:b/>
                <w:sz w:val="20"/>
                <w:szCs w:val="20"/>
              </w:rPr>
              <w:t>Financial Capabilities</w:t>
            </w:r>
          </w:p>
        </w:tc>
        <w:tc>
          <w:tcPr>
            <w:tcW w:w="3671" w:type="dxa"/>
            <w:tcBorders>
              <w:bottom w:val="single" w:sz="4" w:space="0" w:color="auto"/>
            </w:tcBorders>
          </w:tcPr>
          <w:p w14:paraId="77CBF65A" w14:textId="28C4C512" w:rsidR="0022153B" w:rsidRPr="008C1DC6" w:rsidRDefault="00FF2121" w:rsidP="0022153B">
            <w:pPr>
              <w:spacing w:before="60" w:after="60"/>
              <w:rPr>
                <w:b/>
                <w:bCs/>
                <w:iCs/>
                <w:sz w:val="21"/>
              </w:rPr>
            </w:pPr>
            <w:r w:rsidRPr="008C1DC6">
              <w:rPr>
                <w:sz w:val="20"/>
                <w:szCs w:val="20"/>
              </w:rPr>
              <w:t xml:space="preserve">(i) The Applicant shall demonstrate that it has access to, or has available, liquid assets, unencumbered real assets, lines of credit, and other financial means (independent of any contractual advance payment) sufficient to meet the construction cash flow requirements estimated as </w:t>
            </w:r>
            <w:r w:rsidR="001638A7">
              <w:rPr>
                <w:b/>
                <w:bCs/>
                <w:sz w:val="20"/>
                <w:szCs w:val="20"/>
              </w:rPr>
              <w:t>One</w:t>
            </w:r>
            <w:r w:rsidR="0022153B" w:rsidRPr="008B624C">
              <w:rPr>
                <w:b/>
                <w:bCs/>
                <w:sz w:val="20"/>
                <w:szCs w:val="20"/>
              </w:rPr>
              <w:t xml:space="preserve"> million </w:t>
            </w:r>
            <w:r w:rsidR="009B57E8" w:rsidRPr="008B624C">
              <w:rPr>
                <w:b/>
                <w:bCs/>
                <w:sz w:val="20"/>
                <w:szCs w:val="20"/>
              </w:rPr>
              <w:t xml:space="preserve">eight </w:t>
            </w:r>
            <w:r w:rsidR="0022153B" w:rsidRPr="008B624C">
              <w:rPr>
                <w:b/>
                <w:bCs/>
                <w:sz w:val="20"/>
                <w:szCs w:val="20"/>
              </w:rPr>
              <w:t>hundred thousand USD (US$</w:t>
            </w:r>
            <w:r w:rsidR="00471115">
              <w:rPr>
                <w:b/>
                <w:bCs/>
                <w:sz w:val="20"/>
                <w:szCs w:val="20"/>
              </w:rPr>
              <w:t>1</w:t>
            </w:r>
            <w:r w:rsidR="0022153B" w:rsidRPr="008B624C">
              <w:rPr>
                <w:b/>
                <w:bCs/>
                <w:sz w:val="20"/>
                <w:szCs w:val="20"/>
              </w:rPr>
              <w:t>,</w:t>
            </w:r>
            <w:r w:rsidR="009B57E8" w:rsidRPr="008B624C">
              <w:rPr>
                <w:b/>
                <w:bCs/>
                <w:sz w:val="20"/>
                <w:szCs w:val="20"/>
              </w:rPr>
              <w:t>80</w:t>
            </w:r>
            <w:r w:rsidR="0022153B" w:rsidRPr="008B624C">
              <w:rPr>
                <w:b/>
                <w:bCs/>
                <w:sz w:val="20"/>
                <w:szCs w:val="20"/>
              </w:rPr>
              <w:t>0,000)</w:t>
            </w:r>
          </w:p>
          <w:p w14:paraId="11BA49F9" w14:textId="66B6DF8B" w:rsidR="00FF2121" w:rsidRPr="008C1DC6" w:rsidRDefault="00FF2121" w:rsidP="00FF2121">
            <w:pPr>
              <w:pStyle w:val="Style11"/>
              <w:tabs>
                <w:tab w:val="left" w:leader="dot" w:pos="8424"/>
              </w:tabs>
              <w:spacing w:line="240" w:lineRule="auto"/>
              <w:rPr>
                <w:sz w:val="20"/>
                <w:szCs w:val="20"/>
              </w:rPr>
            </w:pPr>
            <w:r w:rsidRPr="008C1DC6">
              <w:rPr>
                <w:sz w:val="20"/>
                <w:szCs w:val="20"/>
              </w:rPr>
              <w:t xml:space="preserve">for the subject contract(s) net of the </w:t>
            </w:r>
            <w:r w:rsidRPr="008C1DC6">
              <w:rPr>
                <w:sz w:val="20"/>
                <w:szCs w:val="20"/>
              </w:rPr>
              <w:lastRenderedPageBreak/>
              <w:t>Applicants other commitments</w:t>
            </w:r>
          </w:p>
          <w:p w14:paraId="32B48AE2"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(ii) The Applicant shall also demonstrate, to the satisfaction of the Employer, that it has adequate sources of finance to meet the cash flow requirements on works currently in progress and for future contract commitments.</w:t>
            </w:r>
          </w:p>
          <w:p w14:paraId="5340C722" w14:textId="7DAB1ACC" w:rsidR="00FF2121" w:rsidRPr="008C1DC6" w:rsidRDefault="00FF2121" w:rsidP="00FF2121">
            <w:pPr>
              <w:pStyle w:val="Style11"/>
              <w:tabs>
                <w:tab w:val="left" w:leader="dot" w:pos="8424"/>
              </w:tabs>
              <w:spacing w:line="240" w:lineRule="auto"/>
              <w:rPr>
                <w:sz w:val="20"/>
                <w:szCs w:val="20"/>
              </w:rPr>
            </w:pPr>
            <w:r w:rsidRPr="008C1DC6">
              <w:rPr>
                <w:sz w:val="20"/>
                <w:szCs w:val="20"/>
              </w:rPr>
              <w:t xml:space="preserve">(iii) The audited balance sheets or, if not required by the laws of the Applicant’s country, other financial statements acceptable to the Employer, for the last </w:t>
            </w:r>
            <w:r w:rsidR="00DE7683" w:rsidRPr="008B624C">
              <w:rPr>
                <w:b/>
                <w:bCs/>
                <w:iCs/>
                <w:sz w:val="20"/>
                <w:szCs w:val="20"/>
              </w:rPr>
              <w:t xml:space="preserve">Five </w:t>
            </w:r>
            <w:r w:rsidR="0022153B" w:rsidRPr="008B624C">
              <w:rPr>
                <w:b/>
                <w:bCs/>
                <w:iCs/>
                <w:sz w:val="20"/>
                <w:szCs w:val="20"/>
              </w:rPr>
              <w:t>(</w:t>
            </w:r>
            <w:r w:rsidR="00DE7683" w:rsidRPr="008B624C">
              <w:rPr>
                <w:b/>
                <w:bCs/>
                <w:iCs/>
                <w:sz w:val="20"/>
                <w:szCs w:val="20"/>
              </w:rPr>
              <w:t>5</w:t>
            </w:r>
            <w:r w:rsidR="0022153B" w:rsidRPr="008B624C">
              <w:rPr>
                <w:b/>
                <w:bCs/>
                <w:iCs/>
                <w:sz w:val="20"/>
                <w:szCs w:val="20"/>
              </w:rPr>
              <w:t>)</w:t>
            </w:r>
            <w:r w:rsidRPr="008B624C">
              <w:rPr>
                <w:i/>
                <w:sz w:val="20"/>
                <w:szCs w:val="20"/>
              </w:rPr>
              <w:t xml:space="preserve"> </w:t>
            </w:r>
            <w:r w:rsidRPr="008B624C">
              <w:rPr>
                <w:sz w:val="20"/>
                <w:szCs w:val="20"/>
              </w:rPr>
              <w:t>years shall be submitted and must demonstrate the current soundness of the Applicant’s financial position and indicate its prospective long-term profitability.</w:t>
            </w:r>
          </w:p>
        </w:tc>
        <w:tc>
          <w:tcPr>
            <w:tcW w:w="1530" w:type="dxa"/>
            <w:tcBorders>
              <w:bottom w:val="single" w:sz="4" w:space="0" w:color="auto"/>
            </w:tcBorders>
          </w:tcPr>
          <w:p w14:paraId="772444AE"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Must meet requirement</w:t>
            </w:r>
          </w:p>
          <w:p w14:paraId="456BC58A" w14:textId="77777777" w:rsidR="00FF2121" w:rsidRPr="008C1DC6" w:rsidRDefault="00FF2121" w:rsidP="00FF2121">
            <w:pPr>
              <w:pStyle w:val="Style11"/>
              <w:tabs>
                <w:tab w:val="left" w:leader="dot" w:pos="8424"/>
              </w:tabs>
              <w:spacing w:line="240" w:lineRule="auto"/>
              <w:rPr>
                <w:sz w:val="20"/>
                <w:szCs w:val="20"/>
              </w:rPr>
            </w:pPr>
          </w:p>
          <w:p w14:paraId="52862290" w14:textId="77777777" w:rsidR="00FF2121" w:rsidRPr="008C1DC6" w:rsidRDefault="00FF2121" w:rsidP="00FF2121">
            <w:pPr>
              <w:pStyle w:val="Style11"/>
              <w:tabs>
                <w:tab w:val="left" w:leader="dot" w:pos="8424"/>
              </w:tabs>
              <w:spacing w:line="240" w:lineRule="auto"/>
              <w:rPr>
                <w:sz w:val="20"/>
                <w:szCs w:val="20"/>
              </w:rPr>
            </w:pPr>
          </w:p>
          <w:p w14:paraId="7EE8C992" w14:textId="77777777" w:rsidR="00FF2121" w:rsidRPr="008C1DC6" w:rsidRDefault="00FF2121" w:rsidP="00FF2121">
            <w:pPr>
              <w:pStyle w:val="Style11"/>
              <w:tabs>
                <w:tab w:val="left" w:leader="dot" w:pos="8424"/>
              </w:tabs>
              <w:spacing w:line="240" w:lineRule="auto"/>
              <w:rPr>
                <w:sz w:val="20"/>
                <w:szCs w:val="20"/>
              </w:rPr>
            </w:pPr>
          </w:p>
          <w:p w14:paraId="4389EF62" w14:textId="77777777" w:rsidR="00FF2121" w:rsidRPr="008C1DC6" w:rsidRDefault="00FF2121" w:rsidP="00FF2121">
            <w:pPr>
              <w:pStyle w:val="Style11"/>
              <w:tabs>
                <w:tab w:val="left" w:leader="dot" w:pos="8424"/>
              </w:tabs>
              <w:spacing w:line="240" w:lineRule="auto"/>
              <w:rPr>
                <w:sz w:val="20"/>
                <w:szCs w:val="20"/>
              </w:rPr>
            </w:pPr>
          </w:p>
          <w:p w14:paraId="1DB15A7F" w14:textId="77777777" w:rsidR="00FF2121" w:rsidRPr="008C1DC6" w:rsidRDefault="00FF2121" w:rsidP="00FF2121">
            <w:pPr>
              <w:pStyle w:val="Style11"/>
              <w:tabs>
                <w:tab w:val="left" w:leader="dot" w:pos="8424"/>
              </w:tabs>
              <w:spacing w:line="240" w:lineRule="auto"/>
              <w:rPr>
                <w:sz w:val="20"/>
                <w:szCs w:val="20"/>
              </w:rPr>
            </w:pPr>
          </w:p>
          <w:p w14:paraId="37E97016" w14:textId="77777777" w:rsidR="00FF2121" w:rsidRPr="008C1DC6" w:rsidRDefault="00FF2121" w:rsidP="00FF2121">
            <w:pPr>
              <w:pStyle w:val="Style11"/>
              <w:tabs>
                <w:tab w:val="left" w:leader="dot" w:pos="8424"/>
              </w:tabs>
              <w:spacing w:line="240" w:lineRule="auto"/>
              <w:rPr>
                <w:sz w:val="20"/>
                <w:szCs w:val="20"/>
              </w:rPr>
            </w:pPr>
          </w:p>
          <w:p w14:paraId="117DCD71" w14:textId="77777777" w:rsidR="00FF2121" w:rsidRPr="008C1DC6" w:rsidRDefault="00FF2121" w:rsidP="00FF2121">
            <w:pPr>
              <w:pStyle w:val="Style11"/>
              <w:tabs>
                <w:tab w:val="left" w:leader="dot" w:pos="8424"/>
              </w:tabs>
              <w:spacing w:line="240" w:lineRule="auto"/>
              <w:rPr>
                <w:sz w:val="20"/>
                <w:szCs w:val="20"/>
              </w:rPr>
            </w:pPr>
          </w:p>
          <w:p w14:paraId="223F2C8A"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p w14:paraId="6C9C5E5B" w14:textId="77777777" w:rsidR="00FF2121" w:rsidRPr="008C1DC6" w:rsidRDefault="00FF2121" w:rsidP="00FF2121">
            <w:pPr>
              <w:pStyle w:val="Style11"/>
              <w:tabs>
                <w:tab w:val="left" w:leader="dot" w:pos="8424"/>
              </w:tabs>
              <w:spacing w:line="240" w:lineRule="auto"/>
              <w:rPr>
                <w:sz w:val="20"/>
                <w:szCs w:val="20"/>
              </w:rPr>
            </w:pPr>
          </w:p>
          <w:p w14:paraId="45DCBA0D" w14:textId="77777777" w:rsidR="00FF2121" w:rsidRPr="008C1DC6" w:rsidRDefault="00FF2121" w:rsidP="00FF2121">
            <w:pPr>
              <w:pStyle w:val="Style11"/>
              <w:tabs>
                <w:tab w:val="left" w:leader="dot" w:pos="8424"/>
              </w:tabs>
              <w:spacing w:line="240" w:lineRule="auto"/>
              <w:rPr>
                <w:sz w:val="20"/>
                <w:szCs w:val="20"/>
              </w:rPr>
            </w:pPr>
          </w:p>
          <w:p w14:paraId="3FDA5B44" w14:textId="77777777" w:rsidR="00FF2121" w:rsidRPr="008C1DC6" w:rsidRDefault="00FF2121" w:rsidP="00FF2121">
            <w:pPr>
              <w:pStyle w:val="Style11"/>
              <w:tabs>
                <w:tab w:val="left" w:leader="dot" w:pos="8424"/>
              </w:tabs>
              <w:spacing w:line="240" w:lineRule="auto"/>
              <w:rPr>
                <w:sz w:val="20"/>
                <w:szCs w:val="20"/>
              </w:rPr>
            </w:pPr>
          </w:p>
          <w:p w14:paraId="36EC11AD" w14:textId="77777777" w:rsidR="00FF2121" w:rsidRPr="008C1DC6" w:rsidRDefault="00FF2121" w:rsidP="00FF2121">
            <w:pPr>
              <w:pStyle w:val="Style11"/>
              <w:tabs>
                <w:tab w:val="left" w:leader="dot" w:pos="8424"/>
              </w:tabs>
              <w:spacing w:line="240" w:lineRule="auto"/>
              <w:rPr>
                <w:sz w:val="20"/>
                <w:szCs w:val="20"/>
              </w:rPr>
            </w:pPr>
          </w:p>
          <w:p w14:paraId="196EE8C0" w14:textId="77777777" w:rsidR="00FF2121" w:rsidRPr="008C1DC6" w:rsidRDefault="00FF2121" w:rsidP="00FF2121">
            <w:pPr>
              <w:pStyle w:val="Style11"/>
              <w:tabs>
                <w:tab w:val="left" w:leader="dot" w:pos="8424"/>
              </w:tabs>
              <w:spacing w:line="240" w:lineRule="auto"/>
              <w:rPr>
                <w:sz w:val="20"/>
                <w:szCs w:val="20"/>
              </w:rPr>
            </w:pPr>
          </w:p>
          <w:p w14:paraId="4EE3CB7E" w14:textId="77777777" w:rsidR="00FF2121" w:rsidRPr="008C1DC6" w:rsidRDefault="00FF2121" w:rsidP="00FF2121">
            <w:pPr>
              <w:pStyle w:val="Style11"/>
              <w:tabs>
                <w:tab w:val="left" w:leader="dot" w:pos="8424"/>
              </w:tabs>
              <w:spacing w:line="240" w:lineRule="auto"/>
              <w:rPr>
                <w:sz w:val="20"/>
                <w:szCs w:val="20"/>
              </w:rPr>
            </w:pPr>
          </w:p>
          <w:p w14:paraId="14026E07" w14:textId="77777777" w:rsidR="00FF2121" w:rsidRPr="008C1DC6" w:rsidRDefault="00FF2121" w:rsidP="00FF2121">
            <w:pPr>
              <w:pStyle w:val="Style11"/>
              <w:tabs>
                <w:tab w:val="left" w:leader="dot" w:pos="8424"/>
              </w:tabs>
              <w:spacing w:line="240" w:lineRule="auto"/>
              <w:rPr>
                <w:sz w:val="20"/>
                <w:szCs w:val="20"/>
              </w:rPr>
            </w:pPr>
          </w:p>
          <w:p w14:paraId="3C43C06F" w14:textId="77777777" w:rsidR="00FF2121" w:rsidRPr="008C1DC6" w:rsidRDefault="00FF2121" w:rsidP="00FF2121">
            <w:pPr>
              <w:pStyle w:val="Style11"/>
              <w:tabs>
                <w:tab w:val="left" w:leader="dot" w:pos="8424"/>
              </w:tabs>
              <w:spacing w:line="240" w:lineRule="auto"/>
              <w:rPr>
                <w:sz w:val="20"/>
                <w:szCs w:val="20"/>
              </w:rPr>
            </w:pPr>
          </w:p>
          <w:p w14:paraId="0E3A3D84"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tc>
        <w:tc>
          <w:tcPr>
            <w:tcW w:w="1332" w:type="dxa"/>
            <w:tcBorders>
              <w:bottom w:val="single" w:sz="4" w:space="0" w:color="auto"/>
            </w:tcBorders>
          </w:tcPr>
          <w:p w14:paraId="6B56A699"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Must meet requirement</w:t>
            </w:r>
          </w:p>
          <w:p w14:paraId="76423DE1" w14:textId="77777777" w:rsidR="00FF2121" w:rsidRPr="008C1DC6" w:rsidRDefault="00FF2121" w:rsidP="00FF2121">
            <w:pPr>
              <w:pStyle w:val="Style11"/>
              <w:tabs>
                <w:tab w:val="left" w:leader="dot" w:pos="8424"/>
              </w:tabs>
              <w:spacing w:line="240" w:lineRule="auto"/>
              <w:rPr>
                <w:sz w:val="20"/>
                <w:szCs w:val="20"/>
              </w:rPr>
            </w:pPr>
          </w:p>
          <w:p w14:paraId="664CDC25" w14:textId="77777777" w:rsidR="00FF2121" w:rsidRPr="008C1DC6" w:rsidRDefault="00FF2121" w:rsidP="00FF2121">
            <w:pPr>
              <w:pStyle w:val="Style11"/>
              <w:tabs>
                <w:tab w:val="left" w:leader="dot" w:pos="8424"/>
              </w:tabs>
              <w:spacing w:line="240" w:lineRule="auto"/>
              <w:rPr>
                <w:sz w:val="20"/>
                <w:szCs w:val="20"/>
              </w:rPr>
            </w:pPr>
          </w:p>
          <w:p w14:paraId="2DA65793" w14:textId="77777777" w:rsidR="00FF2121" w:rsidRPr="008C1DC6" w:rsidRDefault="00FF2121" w:rsidP="00FF2121">
            <w:pPr>
              <w:pStyle w:val="Style11"/>
              <w:tabs>
                <w:tab w:val="left" w:leader="dot" w:pos="8424"/>
              </w:tabs>
              <w:spacing w:line="240" w:lineRule="auto"/>
              <w:rPr>
                <w:sz w:val="20"/>
                <w:szCs w:val="20"/>
              </w:rPr>
            </w:pPr>
          </w:p>
          <w:p w14:paraId="617A7DF7" w14:textId="77777777" w:rsidR="00FF2121" w:rsidRPr="008C1DC6" w:rsidRDefault="00FF2121" w:rsidP="00FF2121">
            <w:pPr>
              <w:pStyle w:val="Style11"/>
              <w:tabs>
                <w:tab w:val="left" w:leader="dot" w:pos="8424"/>
              </w:tabs>
              <w:spacing w:line="240" w:lineRule="auto"/>
              <w:rPr>
                <w:sz w:val="20"/>
                <w:szCs w:val="20"/>
              </w:rPr>
            </w:pPr>
          </w:p>
          <w:p w14:paraId="333F4539" w14:textId="77777777" w:rsidR="00FF2121" w:rsidRPr="008C1DC6" w:rsidRDefault="00FF2121" w:rsidP="00FF2121">
            <w:pPr>
              <w:pStyle w:val="Style11"/>
              <w:tabs>
                <w:tab w:val="left" w:leader="dot" w:pos="8424"/>
              </w:tabs>
              <w:spacing w:line="240" w:lineRule="auto"/>
              <w:rPr>
                <w:sz w:val="20"/>
                <w:szCs w:val="20"/>
              </w:rPr>
            </w:pPr>
          </w:p>
          <w:p w14:paraId="1D4F630B" w14:textId="77777777" w:rsidR="00FF2121" w:rsidRPr="008C1DC6" w:rsidRDefault="00FF2121" w:rsidP="00FF2121">
            <w:pPr>
              <w:pStyle w:val="Style11"/>
              <w:tabs>
                <w:tab w:val="left" w:leader="dot" w:pos="8424"/>
              </w:tabs>
              <w:spacing w:line="240" w:lineRule="auto"/>
              <w:rPr>
                <w:sz w:val="20"/>
                <w:szCs w:val="20"/>
              </w:rPr>
            </w:pPr>
          </w:p>
          <w:p w14:paraId="09974D7A" w14:textId="77777777" w:rsidR="00FF2121" w:rsidRPr="008C1DC6" w:rsidRDefault="00FF2121" w:rsidP="00FF2121">
            <w:pPr>
              <w:pStyle w:val="Style11"/>
              <w:tabs>
                <w:tab w:val="left" w:leader="dot" w:pos="8424"/>
              </w:tabs>
              <w:spacing w:line="240" w:lineRule="auto"/>
              <w:rPr>
                <w:sz w:val="20"/>
                <w:szCs w:val="20"/>
              </w:rPr>
            </w:pPr>
          </w:p>
          <w:p w14:paraId="0C8408CE"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p w14:paraId="40528540" w14:textId="77777777" w:rsidR="00FF2121" w:rsidRPr="008C1DC6" w:rsidRDefault="00FF2121" w:rsidP="00FF2121">
            <w:pPr>
              <w:pStyle w:val="Style11"/>
              <w:tabs>
                <w:tab w:val="left" w:leader="dot" w:pos="8424"/>
              </w:tabs>
              <w:spacing w:line="240" w:lineRule="auto"/>
              <w:rPr>
                <w:sz w:val="20"/>
                <w:szCs w:val="20"/>
              </w:rPr>
            </w:pPr>
          </w:p>
          <w:p w14:paraId="38CECDDB" w14:textId="77777777" w:rsidR="00FF2121" w:rsidRPr="008C1DC6" w:rsidRDefault="00FF2121" w:rsidP="00FF2121">
            <w:pPr>
              <w:pStyle w:val="Style11"/>
              <w:tabs>
                <w:tab w:val="left" w:leader="dot" w:pos="8424"/>
              </w:tabs>
              <w:spacing w:line="240" w:lineRule="auto"/>
              <w:rPr>
                <w:sz w:val="20"/>
                <w:szCs w:val="20"/>
              </w:rPr>
            </w:pPr>
          </w:p>
          <w:p w14:paraId="70BC09B8" w14:textId="77777777" w:rsidR="00FF2121" w:rsidRPr="008C1DC6" w:rsidRDefault="00FF2121" w:rsidP="00FF2121">
            <w:pPr>
              <w:pStyle w:val="Style11"/>
              <w:tabs>
                <w:tab w:val="left" w:leader="dot" w:pos="8424"/>
              </w:tabs>
              <w:spacing w:line="240" w:lineRule="auto"/>
              <w:rPr>
                <w:sz w:val="20"/>
                <w:szCs w:val="20"/>
              </w:rPr>
            </w:pPr>
          </w:p>
          <w:p w14:paraId="78CDDCC3" w14:textId="77777777" w:rsidR="00FF2121" w:rsidRPr="008C1DC6" w:rsidRDefault="00FF2121" w:rsidP="00FF2121">
            <w:pPr>
              <w:pStyle w:val="Style11"/>
              <w:tabs>
                <w:tab w:val="left" w:leader="dot" w:pos="8424"/>
              </w:tabs>
              <w:spacing w:line="240" w:lineRule="auto"/>
              <w:rPr>
                <w:sz w:val="20"/>
                <w:szCs w:val="20"/>
              </w:rPr>
            </w:pPr>
          </w:p>
          <w:p w14:paraId="0C9B2E09" w14:textId="77777777" w:rsidR="00FF2121" w:rsidRPr="008C1DC6" w:rsidRDefault="00FF2121" w:rsidP="00FF2121">
            <w:pPr>
              <w:pStyle w:val="Style11"/>
              <w:tabs>
                <w:tab w:val="left" w:leader="dot" w:pos="8424"/>
              </w:tabs>
              <w:spacing w:line="240" w:lineRule="auto"/>
              <w:rPr>
                <w:sz w:val="20"/>
                <w:szCs w:val="20"/>
              </w:rPr>
            </w:pPr>
          </w:p>
          <w:p w14:paraId="3841D939" w14:textId="77777777" w:rsidR="00FF2121" w:rsidRPr="008C1DC6" w:rsidRDefault="00FF2121" w:rsidP="00FF2121">
            <w:pPr>
              <w:pStyle w:val="Style11"/>
              <w:tabs>
                <w:tab w:val="left" w:leader="dot" w:pos="8424"/>
              </w:tabs>
              <w:spacing w:line="240" w:lineRule="auto"/>
              <w:rPr>
                <w:sz w:val="20"/>
                <w:szCs w:val="20"/>
              </w:rPr>
            </w:pPr>
          </w:p>
          <w:p w14:paraId="51374443" w14:textId="77777777" w:rsidR="00FF2121" w:rsidRPr="008C1DC6" w:rsidRDefault="00FF2121" w:rsidP="00FF2121">
            <w:pPr>
              <w:pStyle w:val="Style11"/>
              <w:tabs>
                <w:tab w:val="left" w:leader="dot" w:pos="8424"/>
              </w:tabs>
              <w:spacing w:line="240" w:lineRule="auto"/>
              <w:rPr>
                <w:sz w:val="20"/>
                <w:szCs w:val="20"/>
              </w:rPr>
            </w:pPr>
          </w:p>
          <w:p w14:paraId="50428F09" w14:textId="77777777" w:rsidR="00FF2121" w:rsidRPr="008C1DC6" w:rsidRDefault="00FF2121" w:rsidP="00FF2121">
            <w:pPr>
              <w:pStyle w:val="Style11"/>
              <w:tabs>
                <w:tab w:val="left" w:leader="dot" w:pos="8424"/>
              </w:tabs>
              <w:spacing w:line="240" w:lineRule="auto"/>
              <w:rPr>
                <w:sz w:val="20"/>
                <w:szCs w:val="20"/>
              </w:rPr>
            </w:pPr>
          </w:p>
          <w:p w14:paraId="24763E2A"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N/A</w:t>
            </w:r>
          </w:p>
        </w:tc>
        <w:tc>
          <w:tcPr>
            <w:tcW w:w="1368" w:type="dxa"/>
            <w:tcBorders>
              <w:bottom w:val="single" w:sz="4" w:space="0" w:color="auto"/>
            </w:tcBorders>
          </w:tcPr>
          <w:p w14:paraId="673B8854"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N/A</w:t>
            </w:r>
            <w:r w:rsidRPr="008C1DC6" w:rsidDel="0004580A">
              <w:rPr>
                <w:sz w:val="20"/>
                <w:szCs w:val="20"/>
              </w:rPr>
              <w:t xml:space="preserve"> </w:t>
            </w:r>
          </w:p>
          <w:p w14:paraId="71E9EBC2" w14:textId="77777777" w:rsidR="00FF2121" w:rsidRPr="008C1DC6" w:rsidRDefault="00FF2121" w:rsidP="00FF2121">
            <w:pPr>
              <w:pStyle w:val="Style11"/>
              <w:tabs>
                <w:tab w:val="left" w:leader="dot" w:pos="8424"/>
              </w:tabs>
              <w:spacing w:line="240" w:lineRule="auto"/>
              <w:rPr>
                <w:sz w:val="20"/>
                <w:szCs w:val="20"/>
              </w:rPr>
            </w:pPr>
          </w:p>
          <w:p w14:paraId="36066B3C" w14:textId="77777777" w:rsidR="00FF2121" w:rsidRPr="008C1DC6" w:rsidRDefault="00FF2121" w:rsidP="00FF2121">
            <w:pPr>
              <w:pStyle w:val="Style11"/>
              <w:tabs>
                <w:tab w:val="left" w:leader="dot" w:pos="8424"/>
              </w:tabs>
              <w:spacing w:line="240" w:lineRule="auto"/>
              <w:rPr>
                <w:sz w:val="20"/>
                <w:szCs w:val="20"/>
              </w:rPr>
            </w:pPr>
          </w:p>
          <w:p w14:paraId="2F4CBD15" w14:textId="77777777" w:rsidR="00FF2121" w:rsidRPr="008C1DC6" w:rsidRDefault="00FF2121" w:rsidP="00FF2121">
            <w:pPr>
              <w:pStyle w:val="Style11"/>
              <w:tabs>
                <w:tab w:val="left" w:leader="dot" w:pos="8424"/>
              </w:tabs>
              <w:spacing w:line="240" w:lineRule="auto"/>
              <w:rPr>
                <w:sz w:val="20"/>
                <w:szCs w:val="20"/>
              </w:rPr>
            </w:pPr>
          </w:p>
          <w:p w14:paraId="2DFE91C4" w14:textId="77777777" w:rsidR="00FF2121" w:rsidRPr="008C1DC6" w:rsidRDefault="00FF2121" w:rsidP="00FF2121">
            <w:pPr>
              <w:pStyle w:val="Style11"/>
              <w:tabs>
                <w:tab w:val="left" w:leader="dot" w:pos="8424"/>
              </w:tabs>
              <w:spacing w:line="240" w:lineRule="auto"/>
              <w:rPr>
                <w:sz w:val="20"/>
                <w:szCs w:val="20"/>
              </w:rPr>
            </w:pPr>
          </w:p>
          <w:p w14:paraId="1A2ADC74" w14:textId="77777777" w:rsidR="00FF2121" w:rsidRPr="008C1DC6" w:rsidRDefault="00FF2121" w:rsidP="00FF2121">
            <w:pPr>
              <w:pStyle w:val="Style11"/>
              <w:tabs>
                <w:tab w:val="left" w:leader="dot" w:pos="8424"/>
              </w:tabs>
              <w:spacing w:line="240" w:lineRule="auto"/>
              <w:rPr>
                <w:sz w:val="20"/>
                <w:szCs w:val="20"/>
              </w:rPr>
            </w:pPr>
          </w:p>
          <w:p w14:paraId="79581638" w14:textId="77777777" w:rsidR="00FF2121" w:rsidRPr="008C1DC6" w:rsidRDefault="00FF2121" w:rsidP="00FF2121">
            <w:pPr>
              <w:pStyle w:val="Style11"/>
              <w:tabs>
                <w:tab w:val="left" w:leader="dot" w:pos="8424"/>
              </w:tabs>
              <w:spacing w:line="240" w:lineRule="auto"/>
              <w:rPr>
                <w:sz w:val="20"/>
                <w:szCs w:val="20"/>
              </w:rPr>
            </w:pPr>
          </w:p>
          <w:p w14:paraId="43595881" w14:textId="77777777" w:rsidR="00FF2121" w:rsidRPr="008C1DC6" w:rsidRDefault="00FF2121" w:rsidP="00FF2121">
            <w:pPr>
              <w:pStyle w:val="Style11"/>
              <w:tabs>
                <w:tab w:val="left" w:leader="dot" w:pos="8424"/>
              </w:tabs>
              <w:spacing w:line="240" w:lineRule="auto"/>
              <w:rPr>
                <w:sz w:val="20"/>
                <w:szCs w:val="20"/>
              </w:rPr>
            </w:pPr>
          </w:p>
          <w:p w14:paraId="55A537EF" w14:textId="77777777" w:rsidR="00FF2121" w:rsidRPr="008C1DC6" w:rsidRDefault="00FF2121" w:rsidP="00FF2121">
            <w:pPr>
              <w:pStyle w:val="Style11"/>
              <w:tabs>
                <w:tab w:val="left" w:leader="dot" w:pos="8424"/>
              </w:tabs>
              <w:spacing w:line="240" w:lineRule="auto"/>
              <w:rPr>
                <w:sz w:val="20"/>
                <w:szCs w:val="20"/>
              </w:rPr>
            </w:pPr>
          </w:p>
          <w:p w14:paraId="3E5FBB51"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N/A</w:t>
            </w:r>
          </w:p>
          <w:p w14:paraId="79A1F70D" w14:textId="77777777" w:rsidR="00FF2121" w:rsidRPr="008C1DC6" w:rsidRDefault="00FF2121" w:rsidP="00FF2121">
            <w:pPr>
              <w:pStyle w:val="Style11"/>
              <w:tabs>
                <w:tab w:val="left" w:leader="dot" w:pos="8424"/>
              </w:tabs>
              <w:spacing w:line="240" w:lineRule="auto"/>
              <w:rPr>
                <w:sz w:val="20"/>
                <w:szCs w:val="20"/>
              </w:rPr>
            </w:pPr>
          </w:p>
          <w:p w14:paraId="558FABC0" w14:textId="77777777" w:rsidR="00FF2121" w:rsidRPr="008C1DC6" w:rsidRDefault="00FF2121" w:rsidP="00FF2121">
            <w:pPr>
              <w:pStyle w:val="Style11"/>
              <w:tabs>
                <w:tab w:val="left" w:leader="dot" w:pos="8424"/>
              </w:tabs>
              <w:spacing w:line="240" w:lineRule="auto"/>
              <w:rPr>
                <w:sz w:val="20"/>
                <w:szCs w:val="20"/>
              </w:rPr>
            </w:pPr>
          </w:p>
          <w:p w14:paraId="03BCD2AC" w14:textId="77777777" w:rsidR="00FF2121" w:rsidRPr="008C1DC6" w:rsidRDefault="00FF2121" w:rsidP="00FF2121">
            <w:pPr>
              <w:pStyle w:val="Style11"/>
              <w:tabs>
                <w:tab w:val="left" w:leader="dot" w:pos="8424"/>
              </w:tabs>
              <w:spacing w:line="240" w:lineRule="auto"/>
              <w:rPr>
                <w:sz w:val="20"/>
                <w:szCs w:val="20"/>
              </w:rPr>
            </w:pPr>
          </w:p>
          <w:p w14:paraId="7DEAD5DD" w14:textId="77777777" w:rsidR="00FF2121" w:rsidRPr="008C1DC6" w:rsidRDefault="00FF2121" w:rsidP="00FF2121">
            <w:pPr>
              <w:pStyle w:val="Style11"/>
              <w:tabs>
                <w:tab w:val="left" w:leader="dot" w:pos="8424"/>
              </w:tabs>
              <w:spacing w:line="240" w:lineRule="auto"/>
              <w:rPr>
                <w:sz w:val="20"/>
                <w:szCs w:val="20"/>
              </w:rPr>
            </w:pPr>
          </w:p>
          <w:p w14:paraId="351B8722" w14:textId="77777777" w:rsidR="00FF2121" w:rsidRPr="008C1DC6" w:rsidRDefault="00FF2121" w:rsidP="00FF2121">
            <w:pPr>
              <w:pStyle w:val="Style11"/>
              <w:tabs>
                <w:tab w:val="left" w:leader="dot" w:pos="8424"/>
              </w:tabs>
              <w:spacing w:line="240" w:lineRule="auto"/>
              <w:rPr>
                <w:sz w:val="20"/>
                <w:szCs w:val="20"/>
              </w:rPr>
            </w:pPr>
          </w:p>
          <w:p w14:paraId="7C1BE2F6" w14:textId="77777777" w:rsidR="00FF2121" w:rsidRPr="008C1DC6" w:rsidRDefault="00FF2121" w:rsidP="00FF2121">
            <w:pPr>
              <w:pStyle w:val="Style11"/>
              <w:tabs>
                <w:tab w:val="left" w:leader="dot" w:pos="8424"/>
              </w:tabs>
              <w:spacing w:line="240" w:lineRule="auto"/>
              <w:rPr>
                <w:sz w:val="20"/>
                <w:szCs w:val="20"/>
              </w:rPr>
            </w:pPr>
          </w:p>
          <w:p w14:paraId="54DEFFBC" w14:textId="77777777" w:rsidR="00FF2121" w:rsidRPr="008C1DC6" w:rsidRDefault="00FF2121" w:rsidP="00FF2121">
            <w:pPr>
              <w:pStyle w:val="Style11"/>
              <w:tabs>
                <w:tab w:val="left" w:leader="dot" w:pos="8424"/>
              </w:tabs>
              <w:spacing w:line="240" w:lineRule="auto"/>
              <w:rPr>
                <w:sz w:val="20"/>
                <w:szCs w:val="20"/>
              </w:rPr>
            </w:pPr>
          </w:p>
          <w:p w14:paraId="0A05BF9E" w14:textId="77777777" w:rsidR="00FF2121" w:rsidRPr="008C1DC6" w:rsidRDefault="00FF2121" w:rsidP="00FF2121">
            <w:pPr>
              <w:pStyle w:val="Style11"/>
              <w:tabs>
                <w:tab w:val="left" w:leader="dot" w:pos="8424"/>
              </w:tabs>
              <w:spacing w:line="240" w:lineRule="auto"/>
              <w:rPr>
                <w:sz w:val="20"/>
                <w:szCs w:val="20"/>
              </w:rPr>
            </w:pPr>
          </w:p>
          <w:p w14:paraId="1994CE97" w14:textId="77777777" w:rsidR="00FF2121" w:rsidRPr="008C1DC6" w:rsidRDefault="00FF2121" w:rsidP="00FF2121">
            <w:pPr>
              <w:pStyle w:val="Style11"/>
              <w:tabs>
                <w:tab w:val="left" w:leader="dot" w:pos="8424"/>
              </w:tabs>
              <w:spacing w:line="240" w:lineRule="auto"/>
              <w:rPr>
                <w:sz w:val="20"/>
                <w:szCs w:val="20"/>
              </w:rPr>
            </w:pPr>
          </w:p>
          <w:p w14:paraId="7CC6478D"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tc>
        <w:tc>
          <w:tcPr>
            <w:tcW w:w="1350" w:type="dxa"/>
            <w:tcBorders>
              <w:bottom w:val="single" w:sz="4" w:space="0" w:color="auto"/>
            </w:tcBorders>
          </w:tcPr>
          <w:p w14:paraId="5DB3DE1D"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N/A</w:t>
            </w:r>
          </w:p>
          <w:p w14:paraId="585CDBF8" w14:textId="77777777" w:rsidR="00FF2121" w:rsidRPr="008C1DC6" w:rsidRDefault="00FF2121" w:rsidP="00FF2121">
            <w:pPr>
              <w:pStyle w:val="Style11"/>
              <w:tabs>
                <w:tab w:val="left" w:leader="dot" w:pos="8424"/>
              </w:tabs>
              <w:spacing w:line="240" w:lineRule="auto"/>
              <w:rPr>
                <w:sz w:val="20"/>
                <w:szCs w:val="20"/>
              </w:rPr>
            </w:pPr>
          </w:p>
          <w:p w14:paraId="7D6FA656" w14:textId="77777777" w:rsidR="00FF2121" w:rsidRPr="008C1DC6" w:rsidRDefault="00FF2121" w:rsidP="00FF2121">
            <w:pPr>
              <w:pStyle w:val="Style11"/>
              <w:tabs>
                <w:tab w:val="left" w:leader="dot" w:pos="8424"/>
              </w:tabs>
              <w:spacing w:line="240" w:lineRule="auto"/>
              <w:rPr>
                <w:sz w:val="20"/>
                <w:szCs w:val="20"/>
              </w:rPr>
            </w:pPr>
          </w:p>
          <w:p w14:paraId="3F4D2B00" w14:textId="77777777" w:rsidR="00FF2121" w:rsidRPr="008C1DC6" w:rsidRDefault="00FF2121" w:rsidP="00FF2121">
            <w:pPr>
              <w:pStyle w:val="Style11"/>
              <w:tabs>
                <w:tab w:val="left" w:leader="dot" w:pos="8424"/>
              </w:tabs>
              <w:spacing w:line="240" w:lineRule="auto"/>
              <w:rPr>
                <w:sz w:val="20"/>
                <w:szCs w:val="20"/>
              </w:rPr>
            </w:pPr>
          </w:p>
          <w:p w14:paraId="0E777F49" w14:textId="77777777" w:rsidR="00FF2121" w:rsidRPr="008C1DC6" w:rsidRDefault="00FF2121" w:rsidP="00FF2121">
            <w:pPr>
              <w:pStyle w:val="Style11"/>
              <w:tabs>
                <w:tab w:val="left" w:leader="dot" w:pos="8424"/>
              </w:tabs>
              <w:spacing w:line="240" w:lineRule="auto"/>
              <w:rPr>
                <w:sz w:val="20"/>
                <w:szCs w:val="20"/>
              </w:rPr>
            </w:pPr>
          </w:p>
          <w:p w14:paraId="195AD6A8" w14:textId="77777777" w:rsidR="00FF2121" w:rsidRPr="008C1DC6" w:rsidRDefault="00FF2121" w:rsidP="00FF2121">
            <w:pPr>
              <w:rPr>
                <w:sz w:val="20"/>
                <w:szCs w:val="20"/>
              </w:rPr>
            </w:pPr>
          </w:p>
          <w:p w14:paraId="4CE9BB47" w14:textId="77777777" w:rsidR="00FF2121" w:rsidRPr="008C1DC6" w:rsidRDefault="00FF2121" w:rsidP="00FF2121">
            <w:pPr>
              <w:rPr>
                <w:sz w:val="20"/>
                <w:szCs w:val="20"/>
              </w:rPr>
            </w:pPr>
          </w:p>
          <w:p w14:paraId="3DC2813D" w14:textId="77777777" w:rsidR="00FF2121" w:rsidRPr="008C1DC6" w:rsidRDefault="00FF2121" w:rsidP="00FF2121">
            <w:pPr>
              <w:rPr>
                <w:sz w:val="20"/>
                <w:szCs w:val="20"/>
              </w:rPr>
            </w:pPr>
          </w:p>
          <w:p w14:paraId="69E4D0F5" w14:textId="77777777" w:rsidR="00FF2121" w:rsidRPr="008C1DC6" w:rsidRDefault="00FF2121" w:rsidP="00FF2121">
            <w:pPr>
              <w:rPr>
                <w:sz w:val="20"/>
                <w:szCs w:val="20"/>
              </w:rPr>
            </w:pPr>
          </w:p>
          <w:p w14:paraId="0A313201" w14:textId="77777777" w:rsidR="00FF2121" w:rsidRPr="008C1DC6" w:rsidRDefault="00FF2121" w:rsidP="00FF2121">
            <w:pPr>
              <w:rPr>
                <w:sz w:val="20"/>
                <w:szCs w:val="20"/>
              </w:rPr>
            </w:pPr>
            <w:r w:rsidRPr="008C1DC6">
              <w:rPr>
                <w:sz w:val="20"/>
                <w:szCs w:val="20"/>
              </w:rPr>
              <w:t>N/A</w:t>
            </w:r>
          </w:p>
          <w:p w14:paraId="1C581287" w14:textId="77777777" w:rsidR="00FF2121" w:rsidRPr="008C1DC6" w:rsidRDefault="00FF2121" w:rsidP="00FF2121">
            <w:pPr>
              <w:rPr>
                <w:sz w:val="20"/>
                <w:szCs w:val="20"/>
              </w:rPr>
            </w:pPr>
          </w:p>
          <w:p w14:paraId="79CB876D" w14:textId="77777777" w:rsidR="00FF2121" w:rsidRPr="008C1DC6" w:rsidRDefault="00FF2121" w:rsidP="00FF2121">
            <w:pPr>
              <w:rPr>
                <w:sz w:val="20"/>
                <w:szCs w:val="20"/>
              </w:rPr>
            </w:pPr>
          </w:p>
          <w:p w14:paraId="10175E41" w14:textId="77777777" w:rsidR="00FF2121" w:rsidRPr="008C1DC6" w:rsidRDefault="00FF2121" w:rsidP="00FF2121">
            <w:pPr>
              <w:rPr>
                <w:sz w:val="20"/>
                <w:szCs w:val="20"/>
              </w:rPr>
            </w:pPr>
          </w:p>
          <w:p w14:paraId="6B87AE9D" w14:textId="77777777" w:rsidR="00FF2121" w:rsidRPr="008C1DC6" w:rsidRDefault="00FF2121" w:rsidP="00FF2121">
            <w:pPr>
              <w:rPr>
                <w:sz w:val="20"/>
                <w:szCs w:val="20"/>
              </w:rPr>
            </w:pPr>
          </w:p>
          <w:p w14:paraId="4F42B66B" w14:textId="77777777" w:rsidR="00FF2121" w:rsidRPr="008C1DC6" w:rsidRDefault="00FF2121" w:rsidP="00FF2121">
            <w:pPr>
              <w:rPr>
                <w:sz w:val="20"/>
                <w:szCs w:val="20"/>
              </w:rPr>
            </w:pPr>
          </w:p>
          <w:p w14:paraId="4D5D0A9A" w14:textId="77777777" w:rsidR="00FF2121" w:rsidRPr="008C1DC6" w:rsidRDefault="00FF2121" w:rsidP="00FF2121">
            <w:pPr>
              <w:rPr>
                <w:sz w:val="20"/>
                <w:szCs w:val="20"/>
              </w:rPr>
            </w:pPr>
          </w:p>
          <w:p w14:paraId="056C86B9" w14:textId="77777777" w:rsidR="00FF2121" w:rsidRPr="008C1DC6" w:rsidRDefault="00FF2121" w:rsidP="00FF2121">
            <w:pPr>
              <w:rPr>
                <w:sz w:val="20"/>
                <w:szCs w:val="20"/>
              </w:rPr>
            </w:pPr>
          </w:p>
          <w:p w14:paraId="2F791357" w14:textId="77777777" w:rsidR="00FF2121" w:rsidRPr="008C1DC6" w:rsidRDefault="00FF2121" w:rsidP="00FF2121">
            <w:pPr>
              <w:rPr>
                <w:sz w:val="20"/>
                <w:szCs w:val="20"/>
              </w:rPr>
            </w:pPr>
          </w:p>
          <w:p w14:paraId="52E7C9EB" w14:textId="77777777" w:rsidR="00FF2121" w:rsidRPr="008C1DC6" w:rsidRDefault="00FF2121" w:rsidP="00FF2121">
            <w:pPr>
              <w:rPr>
                <w:sz w:val="20"/>
                <w:szCs w:val="20"/>
              </w:rPr>
            </w:pPr>
          </w:p>
          <w:p w14:paraId="213A29FE" w14:textId="77777777" w:rsidR="00FF2121" w:rsidRPr="008C1DC6" w:rsidRDefault="00FF2121" w:rsidP="00FF2121">
            <w:pPr>
              <w:rPr>
                <w:sz w:val="20"/>
                <w:szCs w:val="20"/>
              </w:rPr>
            </w:pPr>
            <w:r w:rsidRPr="008C1DC6">
              <w:rPr>
                <w:sz w:val="20"/>
                <w:szCs w:val="20"/>
              </w:rPr>
              <w:t>N/A</w:t>
            </w:r>
          </w:p>
        </w:tc>
        <w:tc>
          <w:tcPr>
            <w:tcW w:w="1440" w:type="dxa"/>
            <w:gridSpan w:val="2"/>
            <w:tcBorders>
              <w:bottom w:val="single" w:sz="4" w:space="0" w:color="auto"/>
            </w:tcBorders>
          </w:tcPr>
          <w:p w14:paraId="4F69C525"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Form FIN – 3.1, with attachments</w:t>
            </w:r>
          </w:p>
        </w:tc>
      </w:tr>
      <w:tr w:rsidR="0022153B" w:rsidRPr="008C1DC6" w14:paraId="0840B15A" w14:textId="77777777" w:rsidTr="00380C7A">
        <w:trPr>
          <w:gridAfter w:val="1"/>
          <w:wAfter w:w="22" w:type="dxa"/>
        </w:trPr>
        <w:tc>
          <w:tcPr>
            <w:tcW w:w="625" w:type="dxa"/>
            <w:tcBorders>
              <w:top w:val="single" w:sz="4" w:space="0" w:color="auto"/>
            </w:tcBorders>
          </w:tcPr>
          <w:p w14:paraId="1ADE9030" w14:textId="77777777" w:rsidR="0022153B" w:rsidRPr="008C1DC6" w:rsidRDefault="0022153B" w:rsidP="0022153B">
            <w:pPr>
              <w:pStyle w:val="Style11"/>
              <w:tabs>
                <w:tab w:val="left" w:leader="dot" w:pos="8424"/>
              </w:tabs>
              <w:spacing w:line="240" w:lineRule="auto"/>
              <w:rPr>
                <w:sz w:val="20"/>
                <w:szCs w:val="20"/>
              </w:rPr>
            </w:pPr>
            <w:r w:rsidRPr="008C1DC6">
              <w:rPr>
                <w:sz w:val="20"/>
                <w:szCs w:val="20"/>
              </w:rPr>
              <w:t>3.2</w:t>
            </w:r>
          </w:p>
        </w:tc>
        <w:tc>
          <w:tcPr>
            <w:tcW w:w="1909" w:type="dxa"/>
            <w:gridSpan w:val="2"/>
            <w:tcBorders>
              <w:top w:val="single" w:sz="4" w:space="0" w:color="auto"/>
            </w:tcBorders>
          </w:tcPr>
          <w:p w14:paraId="674E4432" w14:textId="77777777" w:rsidR="0022153B" w:rsidRPr="008C1DC6" w:rsidRDefault="0022153B" w:rsidP="0022153B">
            <w:pPr>
              <w:pStyle w:val="Style11"/>
              <w:tabs>
                <w:tab w:val="left" w:leader="dot" w:pos="8424"/>
              </w:tabs>
              <w:spacing w:line="240" w:lineRule="auto"/>
              <w:rPr>
                <w:b/>
                <w:sz w:val="20"/>
                <w:szCs w:val="20"/>
              </w:rPr>
            </w:pPr>
            <w:r w:rsidRPr="008C1DC6">
              <w:rPr>
                <w:b/>
                <w:sz w:val="20"/>
                <w:szCs w:val="20"/>
              </w:rPr>
              <w:t>Average Annual Construction Turnover</w:t>
            </w:r>
          </w:p>
        </w:tc>
        <w:tc>
          <w:tcPr>
            <w:tcW w:w="3671" w:type="dxa"/>
            <w:tcBorders>
              <w:top w:val="single" w:sz="4" w:space="0" w:color="auto"/>
            </w:tcBorders>
          </w:tcPr>
          <w:p w14:paraId="409B2C4C" w14:textId="50F79B3B" w:rsidR="0022153B" w:rsidRPr="008C1DC6" w:rsidRDefault="0022153B" w:rsidP="0022153B">
            <w:pPr>
              <w:pStyle w:val="Style11"/>
              <w:tabs>
                <w:tab w:val="left" w:leader="dot" w:pos="8424"/>
              </w:tabs>
              <w:spacing w:line="240" w:lineRule="auto"/>
              <w:rPr>
                <w:sz w:val="20"/>
                <w:szCs w:val="20"/>
              </w:rPr>
            </w:pPr>
            <w:r w:rsidRPr="008B624C">
              <w:rPr>
                <w:sz w:val="20"/>
                <w:szCs w:val="20"/>
              </w:rPr>
              <w:t xml:space="preserve">Minimum average annual construction turnover of </w:t>
            </w:r>
            <w:r w:rsidR="001638A7">
              <w:rPr>
                <w:b/>
                <w:bCs/>
                <w:sz w:val="20"/>
              </w:rPr>
              <w:t>Seven</w:t>
            </w:r>
            <w:r w:rsidRPr="008B624C">
              <w:rPr>
                <w:b/>
                <w:bCs/>
                <w:sz w:val="20"/>
              </w:rPr>
              <w:t xml:space="preserve"> Million USD</w:t>
            </w:r>
            <w:r w:rsidRPr="008B624C">
              <w:rPr>
                <w:sz w:val="20"/>
              </w:rPr>
              <w:t xml:space="preserve"> (</w:t>
            </w:r>
            <w:r w:rsidRPr="008B624C">
              <w:rPr>
                <w:b/>
                <w:bCs/>
                <w:sz w:val="20"/>
              </w:rPr>
              <w:t>US$</w:t>
            </w:r>
            <w:r w:rsidR="00471115">
              <w:rPr>
                <w:b/>
                <w:bCs/>
                <w:sz w:val="20"/>
              </w:rPr>
              <w:t>7</w:t>
            </w:r>
            <w:r w:rsidRPr="008B624C">
              <w:rPr>
                <w:b/>
                <w:bCs/>
                <w:sz w:val="20"/>
              </w:rPr>
              <w:t>,000,000)</w:t>
            </w:r>
            <w:r w:rsidRPr="008B624C">
              <w:rPr>
                <w:sz w:val="20"/>
              </w:rPr>
              <w:t xml:space="preserve">, </w:t>
            </w:r>
            <w:r w:rsidRPr="008B624C">
              <w:rPr>
                <w:sz w:val="20"/>
                <w:szCs w:val="20"/>
              </w:rPr>
              <w:t xml:space="preserve">calculated as total certified payments received for contracts in progress and/or completed within the last </w:t>
            </w:r>
            <w:r w:rsidR="00985DEA" w:rsidRPr="008B624C">
              <w:rPr>
                <w:b/>
                <w:bCs/>
                <w:iCs/>
                <w:sz w:val="20"/>
                <w:szCs w:val="20"/>
              </w:rPr>
              <w:t>Five</w:t>
            </w:r>
            <w:r w:rsidR="00FD0360" w:rsidRPr="008B624C">
              <w:rPr>
                <w:b/>
                <w:bCs/>
                <w:iCs/>
                <w:sz w:val="20"/>
                <w:szCs w:val="20"/>
              </w:rPr>
              <w:t xml:space="preserve"> (</w:t>
            </w:r>
            <w:r w:rsidR="00985DEA" w:rsidRPr="008B624C">
              <w:rPr>
                <w:b/>
                <w:bCs/>
                <w:iCs/>
                <w:sz w:val="20"/>
                <w:szCs w:val="20"/>
              </w:rPr>
              <w:t>5</w:t>
            </w:r>
            <w:r w:rsidR="00FD0360" w:rsidRPr="008B624C">
              <w:rPr>
                <w:b/>
                <w:bCs/>
                <w:iCs/>
                <w:sz w:val="20"/>
                <w:szCs w:val="20"/>
              </w:rPr>
              <w:t>)</w:t>
            </w:r>
            <w:r w:rsidRPr="008B624C">
              <w:rPr>
                <w:sz w:val="20"/>
                <w:szCs w:val="20"/>
              </w:rPr>
              <w:t xml:space="preserve"> years, divided by </w:t>
            </w:r>
            <w:r w:rsidR="00FD0360" w:rsidRPr="008B624C">
              <w:rPr>
                <w:b/>
                <w:bCs/>
                <w:iCs/>
                <w:sz w:val="20"/>
                <w:szCs w:val="20"/>
              </w:rPr>
              <w:t>F</w:t>
            </w:r>
            <w:r w:rsidR="00985DEA" w:rsidRPr="008B624C">
              <w:rPr>
                <w:b/>
                <w:bCs/>
                <w:iCs/>
                <w:sz w:val="20"/>
                <w:szCs w:val="20"/>
              </w:rPr>
              <w:t>ive</w:t>
            </w:r>
            <w:r w:rsidR="00FD0360" w:rsidRPr="008B624C">
              <w:rPr>
                <w:b/>
                <w:bCs/>
                <w:iCs/>
                <w:sz w:val="20"/>
                <w:szCs w:val="20"/>
              </w:rPr>
              <w:t xml:space="preserve"> (</w:t>
            </w:r>
            <w:r w:rsidR="00985DEA" w:rsidRPr="008B624C">
              <w:rPr>
                <w:b/>
                <w:bCs/>
                <w:iCs/>
                <w:sz w:val="20"/>
                <w:szCs w:val="20"/>
              </w:rPr>
              <w:t>5</w:t>
            </w:r>
            <w:r w:rsidR="00985DEA" w:rsidRPr="008B624C">
              <w:rPr>
                <w:sz w:val="20"/>
                <w:szCs w:val="20"/>
              </w:rPr>
              <w:t>)</w:t>
            </w:r>
          </w:p>
        </w:tc>
        <w:tc>
          <w:tcPr>
            <w:tcW w:w="1530" w:type="dxa"/>
            <w:tcBorders>
              <w:top w:val="single" w:sz="4" w:space="0" w:color="auto"/>
            </w:tcBorders>
          </w:tcPr>
          <w:p w14:paraId="1BFF3C4C" w14:textId="77777777" w:rsidR="0022153B" w:rsidRPr="00661B20" w:rsidRDefault="0022153B" w:rsidP="0022153B">
            <w:pPr>
              <w:pStyle w:val="Style11"/>
              <w:tabs>
                <w:tab w:val="left" w:leader="dot" w:pos="8424"/>
              </w:tabs>
              <w:spacing w:line="240" w:lineRule="auto"/>
              <w:rPr>
                <w:sz w:val="20"/>
                <w:szCs w:val="20"/>
              </w:rPr>
            </w:pPr>
            <w:r w:rsidRPr="00661B20">
              <w:rPr>
                <w:sz w:val="20"/>
                <w:szCs w:val="20"/>
              </w:rPr>
              <w:t>Must meet requirement</w:t>
            </w:r>
          </w:p>
        </w:tc>
        <w:tc>
          <w:tcPr>
            <w:tcW w:w="1332" w:type="dxa"/>
            <w:tcBorders>
              <w:top w:val="single" w:sz="4" w:space="0" w:color="auto"/>
            </w:tcBorders>
          </w:tcPr>
          <w:p w14:paraId="29B8FD89" w14:textId="77777777" w:rsidR="0022153B" w:rsidRPr="00661B20" w:rsidRDefault="0022153B" w:rsidP="0022153B">
            <w:pPr>
              <w:pStyle w:val="Style11"/>
              <w:tabs>
                <w:tab w:val="left" w:leader="dot" w:pos="8424"/>
              </w:tabs>
              <w:spacing w:line="240" w:lineRule="auto"/>
              <w:rPr>
                <w:sz w:val="20"/>
                <w:szCs w:val="20"/>
              </w:rPr>
            </w:pPr>
            <w:r w:rsidRPr="00661B20">
              <w:rPr>
                <w:sz w:val="20"/>
                <w:szCs w:val="20"/>
              </w:rPr>
              <w:t>Must meet requirement</w:t>
            </w:r>
          </w:p>
        </w:tc>
        <w:tc>
          <w:tcPr>
            <w:tcW w:w="1368" w:type="dxa"/>
            <w:tcBorders>
              <w:top w:val="single" w:sz="4" w:space="0" w:color="auto"/>
            </w:tcBorders>
          </w:tcPr>
          <w:p w14:paraId="38E34703" w14:textId="4CBDBD35" w:rsidR="0022153B" w:rsidRPr="00661B20" w:rsidRDefault="0022153B" w:rsidP="0022153B">
            <w:pPr>
              <w:pStyle w:val="Style11"/>
              <w:tabs>
                <w:tab w:val="left" w:leader="dot" w:pos="8424"/>
              </w:tabs>
              <w:spacing w:line="240" w:lineRule="auto"/>
              <w:rPr>
                <w:sz w:val="20"/>
                <w:szCs w:val="20"/>
              </w:rPr>
            </w:pPr>
            <w:r w:rsidRPr="00661B20">
              <w:rPr>
                <w:sz w:val="20"/>
              </w:rPr>
              <w:t xml:space="preserve">Must meet </w:t>
            </w:r>
            <w:r w:rsidRPr="00661B20">
              <w:rPr>
                <w:b/>
                <w:bCs/>
                <w:sz w:val="20"/>
              </w:rPr>
              <w:t>Twenty-five percent (25%)</w:t>
            </w:r>
            <w:r w:rsidRPr="00661B20">
              <w:rPr>
                <w:sz w:val="20"/>
              </w:rPr>
              <w:t xml:space="preserve"> of the requirement</w:t>
            </w:r>
          </w:p>
        </w:tc>
        <w:tc>
          <w:tcPr>
            <w:tcW w:w="1350" w:type="dxa"/>
            <w:tcBorders>
              <w:top w:val="single" w:sz="4" w:space="0" w:color="auto"/>
            </w:tcBorders>
          </w:tcPr>
          <w:p w14:paraId="02281A8E" w14:textId="62B25253" w:rsidR="0022153B" w:rsidRPr="00661B20" w:rsidRDefault="0022153B" w:rsidP="0022153B">
            <w:pPr>
              <w:rPr>
                <w:sz w:val="20"/>
                <w:szCs w:val="20"/>
              </w:rPr>
            </w:pPr>
            <w:r w:rsidRPr="00661B20">
              <w:rPr>
                <w:sz w:val="20"/>
              </w:rPr>
              <w:t xml:space="preserve">Must meet </w:t>
            </w:r>
            <w:r w:rsidRPr="00661B20">
              <w:rPr>
                <w:b/>
                <w:bCs/>
                <w:sz w:val="20"/>
              </w:rPr>
              <w:t>Fifty percent (50%)</w:t>
            </w:r>
            <w:r w:rsidRPr="00661B20">
              <w:rPr>
                <w:sz w:val="20"/>
              </w:rPr>
              <w:t xml:space="preserve"> of the requirement</w:t>
            </w:r>
          </w:p>
        </w:tc>
        <w:tc>
          <w:tcPr>
            <w:tcW w:w="1440" w:type="dxa"/>
            <w:gridSpan w:val="2"/>
            <w:tcBorders>
              <w:top w:val="single" w:sz="4" w:space="0" w:color="auto"/>
            </w:tcBorders>
          </w:tcPr>
          <w:p w14:paraId="578F729B" w14:textId="77777777" w:rsidR="0022153B" w:rsidRPr="008C1DC6" w:rsidRDefault="0022153B" w:rsidP="0022153B">
            <w:pPr>
              <w:pStyle w:val="Style11"/>
              <w:tabs>
                <w:tab w:val="left" w:leader="dot" w:pos="8424"/>
              </w:tabs>
              <w:spacing w:line="240" w:lineRule="auto"/>
              <w:rPr>
                <w:sz w:val="20"/>
                <w:szCs w:val="20"/>
              </w:rPr>
            </w:pPr>
            <w:r w:rsidRPr="008C1DC6">
              <w:rPr>
                <w:sz w:val="20"/>
                <w:szCs w:val="20"/>
              </w:rPr>
              <w:t>Form FIN – 3.2</w:t>
            </w:r>
          </w:p>
          <w:p w14:paraId="352C86EB" w14:textId="77777777" w:rsidR="0022153B" w:rsidRPr="008C1DC6" w:rsidRDefault="0022153B" w:rsidP="0022153B">
            <w:pPr>
              <w:pStyle w:val="Style11"/>
              <w:tabs>
                <w:tab w:val="left" w:leader="dot" w:pos="8424"/>
              </w:tabs>
              <w:spacing w:line="240" w:lineRule="auto"/>
              <w:rPr>
                <w:sz w:val="20"/>
                <w:szCs w:val="20"/>
              </w:rPr>
            </w:pPr>
          </w:p>
        </w:tc>
      </w:tr>
      <w:tr w:rsidR="00FF2121" w:rsidRPr="008C1DC6" w14:paraId="243D0680" w14:textId="77777777" w:rsidTr="00541F8D">
        <w:tc>
          <w:tcPr>
            <w:tcW w:w="13247" w:type="dxa"/>
            <w:gridSpan w:val="11"/>
            <w:shd w:val="clear" w:color="auto" w:fill="7F7F7F" w:themeFill="text1" w:themeFillTint="80"/>
          </w:tcPr>
          <w:p w14:paraId="34E08437" w14:textId="08B9EE7B" w:rsidR="00FF2121" w:rsidRPr="008C1DC6" w:rsidRDefault="00FF2121" w:rsidP="00FF2121">
            <w:pPr>
              <w:pStyle w:val="Sec3header"/>
              <w:spacing w:before="120" w:after="120"/>
              <w:rPr>
                <w:rFonts w:ascii="Times New Roman" w:hAnsi="Times New Roman" w:cs="Times New Roman"/>
                <w:color w:val="FFFFFF" w:themeColor="background1"/>
                <w:sz w:val="20"/>
              </w:rPr>
            </w:pPr>
            <w:bookmarkStart w:id="107" w:name="_Toc135224417"/>
            <w:r w:rsidRPr="008C1DC6">
              <w:rPr>
                <w:rFonts w:ascii="Times New Roman" w:hAnsi="Times New Roman" w:cs="Times New Roman"/>
                <w:color w:val="FFFFFF" w:themeColor="background1"/>
                <w:sz w:val="20"/>
              </w:rPr>
              <w:t>4. Experience</w:t>
            </w:r>
            <w:bookmarkEnd w:id="107"/>
          </w:p>
        </w:tc>
      </w:tr>
      <w:tr w:rsidR="005D1B3D" w:rsidRPr="008C1DC6" w14:paraId="2139CC0F" w14:textId="77777777" w:rsidTr="00380C7A">
        <w:trPr>
          <w:gridAfter w:val="1"/>
          <w:wAfter w:w="22" w:type="dxa"/>
        </w:trPr>
        <w:tc>
          <w:tcPr>
            <w:tcW w:w="625" w:type="dxa"/>
          </w:tcPr>
          <w:p w14:paraId="542F3224"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4.1 (a)</w:t>
            </w:r>
          </w:p>
        </w:tc>
        <w:tc>
          <w:tcPr>
            <w:tcW w:w="1909" w:type="dxa"/>
            <w:gridSpan w:val="2"/>
            <w:tcBorders>
              <w:bottom w:val="single" w:sz="4" w:space="0" w:color="auto"/>
            </w:tcBorders>
          </w:tcPr>
          <w:p w14:paraId="31A38085" w14:textId="77777777" w:rsidR="00FF2121" w:rsidRPr="008C1DC6" w:rsidRDefault="00FF2121" w:rsidP="00FF2121">
            <w:pPr>
              <w:pStyle w:val="Style11"/>
              <w:tabs>
                <w:tab w:val="left" w:leader="dot" w:pos="8424"/>
              </w:tabs>
              <w:spacing w:line="240" w:lineRule="auto"/>
              <w:rPr>
                <w:b/>
                <w:sz w:val="20"/>
                <w:szCs w:val="20"/>
              </w:rPr>
            </w:pPr>
            <w:r w:rsidRPr="008C1DC6">
              <w:rPr>
                <w:b/>
                <w:sz w:val="20"/>
                <w:szCs w:val="20"/>
              </w:rPr>
              <w:t>General Construction Experience</w:t>
            </w:r>
          </w:p>
        </w:tc>
        <w:tc>
          <w:tcPr>
            <w:tcW w:w="3671" w:type="dxa"/>
          </w:tcPr>
          <w:p w14:paraId="6886484E" w14:textId="1BD33276" w:rsidR="00FF2121" w:rsidRPr="008C1DC6" w:rsidRDefault="00FF2121" w:rsidP="00FF2121">
            <w:pPr>
              <w:pStyle w:val="Style11"/>
              <w:tabs>
                <w:tab w:val="left" w:leader="dot" w:pos="8424"/>
              </w:tabs>
              <w:spacing w:line="240" w:lineRule="auto"/>
              <w:rPr>
                <w:sz w:val="20"/>
                <w:szCs w:val="20"/>
              </w:rPr>
            </w:pPr>
            <w:r w:rsidRPr="008C1DC6">
              <w:rPr>
                <w:sz w:val="20"/>
                <w:szCs w:val="20"/>
              </w:rPr>
              <w:t xml:space="preserve">Experience under construction contracts in the role of prime contractor, JV member, </w:t>
            </w:r>
            <w:r w:rsidRPr="008B624C">
              <w:rPr>
                <w:sz w:val="20"/>
                <w:szCs w:val="20"/>
              </w:rPr>
              <w:t xml:space="preserve">subcontractor, or management contractor for at least the last </w:t>
            </w:r>
            <w:r w:rsidR="00FD0360" w:rsidRPr="008B624C">
              <w:rPr>
                <w:b/>
                <w:bCs/>
                <w:iCs/>
                <w:sz w:val="20"/>
                <w:szCs w:val="20"/>
              </w:rPr>
              <w:t>Eight (8)</w:t>
            </w:r>
            <w:r w:rsidRPr="008B624C">
              <w:rPr>
                <w:sz w:val="20"/>
                <w:szCs w:val="20"/>
              </w:rPr>
              <w:t xml:space="preserve"> years</w:t>
            </w:r>
          </w:p>
        </w:tc>
        <w:tc>
          <w:tcPr>
            <w:tcW w:w="1530" w:type="dxa"/>
          </w:tcPr>
          <w:p w14:paraId="0290B7F3"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tc>
        <w:tc>
          <w:tcPr>
            <w:tcW w:w="1332" w:type="dxa"/>
          </w:tcPr>
          <w:p w14:paraId="04ED9011" w14:textId="77777777" w:rsidR="00FF2121" w:rsidRPr="008C1DC6" w:rsidDel="00CD57D5" w:rsidRDefault="00FF2121" w:rsidP="00FF2121">
            <w:pPr>
              <w:pStyle w:val="Style11"/>
              <w:tabs>
                <w:tab w:val="left" w:leader="dot" w:pos="8424"/>
              </w:tabs>
              <w:spacing w:line="240" w:lineRule="auto"/>
              <w:rPr>
                <w:sz w:val="20"/>
                <w:szCs w:val="20"/>
              </w:rPr>
            </w:pPr>
            <w:r w:rsidRPr="008C1DC6">
              <w:rPr>
                <w:sz w:val="20"/>
                <w:szCs w:val="20"/>
              </w:rPr>
              <w:t>N/A</w:t>
            </w:r>
          </w:p>
        </w:tc>
        <w:tc>
          <w:tcPr>
            <w:tcW w:w="1368" w:type="dxa"/>
          </w:tcPr>
          <w:p w14:paraId="28BC84CA"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Must meet requirement</w:t>
            </w:r>
          </w:p>
        </w:tc>
        <w:tc>
          <w:tcPr>
            <w:tcW w:w="1350" w:type="dxa"/>
          </w:tcPr>
          <w:p w14:paraId="633F1515" w14:textId="77777777" w:rsidR="00FF2121" w:rsidRPr="008C1DC6" w:rsidRDefault="00FF2121" w:rsidP="00FF2121">
            <w:pPr>
              <w:rPr>
                <w:sz w:val="20"/>
                <w:szCs w:val="20"/>
              </w:rPr>
            </w:pPr>
            <w:r w:rsidRPr="008C1DC6">
              <w:rPr>
                <w:sz w:val="20"/>
                <w:szCs w:val="20"/>
              </w:rPr>
              <w:t>N/A</w:t>
            </w:r>
          </w:p>
        </w:tc>
        <w:tc>
          <w:tcPr>
            <w:tcW w:w="1440" w:type="dxa"/>
            <w:gridSpan w:val="2"/>
          </w:tcPr>
          <w:p w14:paraId="0618C42D"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Form EXP – 4.1</w:t>
            </w:r>
          </w:p>
          <w:p w14:paraId="7F2A9F9A" w14:textId="77777777" w:rsidR="00FF2121" w:rsidRPr="008C1DC6" w:rsidRDefault="00FF2121" w:rsidP="00FF2121">
            <w:pPr>
              <w:pStyle w:val="Style11"/>
              <w:tabs>
                <w:tab w:val="left" w:leader="dot" w:pos="8424"/>
              </w:tabs>
              <w:spacing w:line="240" w:lineRule="auto"/>
              <w:rPr>
                <w:sz w:val="20"/>
                <w:szCs w:val="20"/>
              </w:rPr>
            </w:pPr>
          </w:p>
        </w:tc>
      </w:tr>
      <w:tr w:rsidR="005D1B3D" w:rsidRPr="008C1DC6" w14:paraId="10D35171" w14:textId="77777777" w:rsidTr="00380C7A">
        <w:trPr>
          <w:gridAfter w:val="1"/>
          <w:wAfter w:w="22" w:type="dxa"/>
        </w:trPr>
        <w:tc>
          <w:tcPr>
            <w:tcW w:w="625" w:type="dxa"/>
          </w:tcPr>
          <w:p w14:paraId="415631B1"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4.2 (a)</w:t>
            </w:r>
          </w:p>
        </w:tc>
        <w:tc>
          <w:tcPr>
            <w:tcW w:w="1909" w:type="dxa"/>
            <w:gridSpan w:val="2"/>
            <w:tcBorders>
              <w:bottom w:val="single" w:sz="4" w:space="0" w:color="auto"/>
            </w:tcBorders>
          </w:tcPr>
          <w:p w14:paraId="22BD2FC4" w14:textId="77777777" w:rsidR="00FF2121" w:rsidRPr="008C1DC6" w:rsidRDefault="00FF2121" w:rsidP="00FF2121">
            <w:pPr>
              <w:pStyle w:val="Style11"/>
              <w:tabs>
                <w:tab w:val="left" w:leader="dot" w:pos="8424"/>
              </w:tabs>
              <w:spacing w:line="240" w:lineRule="auto"/>
              <w:rPr>
                <w:b/>
                <w:sz w:val="20"/>
                <w:szCs w:val="20"/>
              </w:rPr>
            </w:pPr>
            <w:r w:rsidRPr="008C1DC6">
              <w:rPr>
                <w:b/>
                <w:sz w:val="20"/>
                <w:szCs w:val="20"/>
              </w:rPr>
              <w:t xml:space="preserve">Specific Construction &amp; </w:t>
            </w:r>
            <w:r w:rsidRPr="008C1DC6">
              <w:rPr>
                <w:b/>
                <w:sz w:val="20"/>
                <w:szCs w:val="20"/>
              </w:rPr>
              <w:lastRenderedPageBreak/>
              <w:t>Contract Management Experience</w:t>
            </w:r>
          </w:p>
        </w:tc>
        <w:tc>
          <w:tcPr>
            <w:tcW w:w="3671" w:type="dxa"/>
          </w:tcPr>
          <w:p w14:paraId="4EDE2B39" w14:textId="5C46B383" w:rsidR="00FF2121" w:rsidRPr="008B624C" w:rsidRDefault="00FF2121" w:rsidP="00FF2121">
            <w:pPr>
              <w:pStyle w:val="Style11"/>
              <w:tabs>
                <w:tab w:val="left" w:leader="dot" w:pos="8424"/>
              </w:tabs>
              <w:spacing w:line="240" w:lineRule="auto"/>
              <w:rPr>
                <w:sz w:val="20"/>
                <w:szCs w:val="20"/>
              </w:rPr>
            </w:pPr>
            <w:r w:rsidRPr="008C1DC6">
              <w:rPr>
                <w:sz w:val="20"/>
                <w:szCs w:val="20"/>
              </w:rPr>
              <w:lastRenderedPageBreak/>
              <w:t>(</w:t>
            </w:r>
            <w:r w:rsidRPr="008B624C">
              <w:rPr>
                <w:sz w:val="20"/>
                <w:szCs w:val="20"/>
              </w:rPr>
              <w:t xml:space="preserve">i) A minimum number of </w:t>
            </w:r>
            <w:r w:rsidR="00FD0360" w:rsidRPr="008B624C">
              <w:rPr>
                <w:b/>
                <w:bCs/>
                <w:iCs/>
                <w:sz w:val="20"/>
                <w:szCs w:val="20"/>
              </w:rPr>
              <w:t>Five (5)</w:t>
            </w:r>
            <w:r w:rsidRPr="008B624C">
              <w:rPr>
                <w:sz w:val="20"/>
                <w:szCs w:val="20"/>
              </w:rPr>
              <w:t xml:space="preserve"> similar contracts specified below that have been </w:t>
            </w:r>
            <w:r w:rsidRPr="008B624C">
              <w:rPr>
                <w:sz w:val="20"/>
                <w:szCs w:val="20"/>
              </w:rPr>
              <w:lastRenderedPageBreak/>
              <w:t>satisfactorily and substantially</w:t>
            </w:r>
            <w:r w:rsidRPr="008B624C">
              <w:rPr>
                <w:rStyle w:val="FootnoteReference"/>
                <w:sz w:val="20"/>
                <w:szCs w:val="20"/>
              </w:rPr>
              <w:footnoteReference w:id="7"/>
            </w:r>
            <w:r w:rsidRPr="008B624C">
              <w:rPr>
                <w:sz w:val="20"/>
                <w:szCs w:val="20"/>
              </w:rPr>
              <w:t xml:space="preserve"> completed as a prime contractor, joint venture member</w:t>
            </w:r>
            <w:bookmarkStart w:id="108" w:name="_Ref303691044"/>
            <w:r w:rsidRPr="008B624C">
              <w:rPr>
                <w:sz w:val="20"/>
                <w:szCs w:val="20"/>
              </w:rPr>
              <w:t xml:space="preserve"> </w:t>
            </w:r>
            <w:r w:rsidRPr="008B624C">
              <w:rPr>
                <w:sz w:val="20"/>
                <w:szCs w:val="20"/>
                <w:vertAlign w:val="superscript"/>
              </w:rPr>
              <w:footnoteReference w:id="8"/>
            </w:r>
            <w:bookmarkEnd w:id="108"/>
            <w:r w:rsidRPr="008B624C">
              <w:rPr>
                <w:sz w:val="20"/>
                <w:szCs w:val="20"/>
              </w:rPr>
              <w:t xml:space="preserve">, management contractor or subcontractor between 1st January </w:t>
            </w:r>
            <w:r w:rsidR="00FD0360" w:rsidRPr="008B624C">
              <w:rPr>
                <w:b/>
                <w:bCs/>
                <w:iCs/>
                <w:sz w:val="20"/>
                <w:szCs w:val="20"/>
              </w:rPr>
              <w:t>2018</w:t>
            </w:r>
            <w:r w:rsidRPr="008B624C">
              <w:rPr>
                <w:i/>
                <w:sz w:val="20"/>
                <w:szCs w:val="20"/>
              </w:rPr>
              <w:t xml:space="preserve"> </w:t>
            </w:r>
            <w:r w:rsidRPr="008B624C">
              <w:rPr>
                <w:sz w:val="20"/>
                <w:szCs w:val="20"/>
              </w:rPr>
              <w:t xml:space="preserve">and Application submission deadline: </w:t>
            </w:r>
          </w:p>
          <w:p w14:paraId="3C2D0C50" w14:textId="6D9726DD" w:rsidR="00FF2121" w:rsidRPr="008B624C" w:rsidRDefault="00ED43AF" w:rsidP="00FF2121">
            <w:pPr>
              <w:pStyle w:val="Style11"/>
              <w:tabs>
                <w:tab w:val="left" w:leader="dot" w:pos="8424"/>
              </w:tabs>
              <w:spacing w:line="240" w:lineRule="auto"/>
              <w:rPr>
                <w:i/>
                <w:sz w:val="20"/>
                <w:szCs w:val="20"/>
              </w:rPr>
            </w:pPr>
            <w:r w:rsidRPr="008B624C">
              <w:rPr>
                <w:sz w:val="20"/>
              </w:rPr>
              <w:t xml:space="preserve">each with a value of at least </w:t>
            </w:r>
            <w:r w:rsidRPr="008B624C">
              <w:rPr>
                <w:b/>
                <w:bCs/>
                <w:sz w:val="20"/>
              </w:rPr>
              <w:t>Seven Hundred Thousand USD (USD 700,000</w:t>
            </w:r>
            <w:r w:rsidRPr="008B624C">
              <w:rPr>
                <w:sz w:val="20"/>
              </w:rPr>
              <w:t xml:space="preserve">), </w:t>
            </w:r>
          </w:p>
          <w:p w14:paraId="4751F2FD" w14:textId="77777777" w:rsidR="00FF2121" w:rsidRPr="008B624C" w:rsidRDefault="00FF2121" w:rsidP="00FF2121">
            <w:pPr>
              <w:pStyle w:val="Style11"/>
              <w:tabs>
                <w:tab w:val="left" w:leader="dot" w:pos="8424"/>
              </w:tabs>
              <w:spacing w:line="240" w:lineRule="auto"/>
              <w:rPr>
                <w:i/>
                <w:sz w:val="20"/>
                <w:szCs w:val="20"/>
              </w:rPr>
            </w:pPr>
          </w:p>
          <w:p w14:paraId="4D63F71E" w14:textId="15CB886C" w:rsidR="00E8436E" w:rsidRPr="008B624C" w:rsidRDefault="00FF2121" w:rsidP="00FF2121">
            <w:pPr>
              <w:pStyle w:val="Style11"/>
              <w:tabs>
                <w:tab w:val="left" w:leader="dot" w:pos="8424"/>
              </w:tabs>
              <w:spacing w:line="240" w:lineRule="auto"/>
              <w:rPr>
                <w:sz w:val="20"/>
                <w:szCs w:val="20"/>
              </w:rPr>
            </w:pPr>
            <w:r w:rsidRPr="008B624C">
              <w:rPr>
                <w:sz w:val="20"/>
                <w:szCs w:val="20"/>
              </w:rPr>
              <w:t>The similarity of the contracts shall be based on the following:</w:t>
            </w:r>
          </w:p>
          <w:p w14:paraId="15FD9E94" w14:textId="77777777" w:rsidR="00FD0360" w:rsidRPr="008B624C" w:rsidRDefault="00FD0360">
            <w:pPr>
              <w:pStyle w:val="ListParagraph"/>
              <w:widowControl/>
              <w:numPr>
                <w:ilvl w:val="0"/>
                <w:numId w:val="20"/>
              </w:numPr>
              <w:autoSpaceDE/>
              <w:autoSpaceDN/>
              <w:spacing w:before="60" w:after="60"/>
              <w:ind w:left="360" w:right="-14"/>
              <w:outlineLvl w:val="2"/>
              <w:rPr>
                <w:b/>
                <w:bCs/>
                <w:sz w:val="20"/>
              </w:rPr>
            </w:pPr>
            <w:bookmarkStart w:id="109" w:name="_Toc225527121"/>
            <w:r w:rsidRPr="008B624C">
              <w:rPr>
                <w:b/>
                <w:bCs/>
                <w:sz w:val="20"/>
              </w:rPr>
              <w:t>Design and installation of off-grid PV mini-grids with electrical battery systems.</w:t>
            </w:r>
            <w:bookmarkEnd w:id="109"/>
          </w:p>
          <w:p w14:paraId="3DB945D1" w14:textId="77777777" w:rsidR="00FD0360" w:rsidRPr="008B624C" w:rsidRDefault="00FD0360">
            <w:pPr>
              <w:pStyle w:val="ListParagraph"/>
              <w:widowControl/>
              <w:numPr>
                <w:ilvl w:val="0"/>
                <w:numId w:val="20"/>
              </w:numPr>
              <w:autoSpaceDE/>
              <w:autoSpaceDN/>
              <w:spacing w:before="60" w:after="60"/>
              <w:ind w:left="360" w:right="-14"/>
              <w:outlineLvl w:val="2"/>
              <w:rPr>
                <w:b/>
                <w:bCs/>
                <w:sz w:val="20"/>
              </w:rPr>
            </w:pPr>
            <w:bookmarkStart w:id="110" w:name="_Toc225527122"/>
            <w:r w:rsidRPr="008B624C">
              <w:rPr>
                <w:b/>
                <w:bCs/>
                <w:sz w:val="20"/>
              </w:rPr>
              <w:t>Electrical works related to PV plants in remote areas.</w:t>
            </w:r>
            <w:bookmarkEnd w:id="110"/>
          </w:p>
          <w:p w14:paraId="38C002EE" w14:textId="77777777" w:rsidR="00FD0360" w:rsidRPr="008B624C" w:rsidRDefault="00FD0360">
            <w:pPr>
              <w:pStyle w:val="ListParagraph"/>
              <w:widowControl/>
              <w:numPr>
                <w:ilvl w:val="0"/>
                <w:numId w:val="20"/>
              </w:numPr>
              <w:autoSpaceDE/>
              <w:autoSpaceDN/>
              <w:spacing w:before="60" w:after="60"/>
              <w:ind w:left="360" w:right="-14"/>
              <w:outlineLvl w:val="2"/>
              <w:rPr>
                <w:b/>
                <w:bCs/>
                <w:sz w:val="20"/>
              </w:rPr>
            </w:pPr>
            <w:bookmarkStart w:id="111" w:name="_Toc225527123"/>
            <w:r w:rsidRPr="008B624C">
              <w:rPr>
                <w:b/>
                <w:bCs/>
                <w:sz w:val="20"/>
              </w:rPr>
              <w:t>Electrical and civil works related to installation of underground distribution lines.</w:t>
            </w:r>
            <w:bookmarkEnd w:id="111"/>
          </w:p>
          <w:p w14:paraId="4F458585" w14:textId="4CA7F2FB" w:rsidR="0060209F" w:rsidRPr="008B624C" w:rsidRDefault="00FD0360">
            <w:pPr>
              <w:pStyle w:val="ListParagraph"/>
              <w:widowControl/>
              <w:numPr>
                <w:ilvl w:val="0"/>
                <w:numId w:val="20"/>
              </w:numPr>
              <w:autoSpaceDE/>
              <w:autoSpaceDN/>
              <w:spacing w:before="60" w:after="60"/>
              <w:ind w:left="360" w:right="-14"/>
              <w:outlineLvl w:val="2"/>
              <w:rPr>
                <w:b/>
                <w:bCs/>
                <w:sz w:val="20"/>
              </w:rPr>
            </w:pPr>
            <w:bookmarkStart w:id="112" w:name="_Toc225527124"/>
            <w:r w:rsidRPr="008B624C">
              <w:rPr>
                <w:b/>
                <w:bCs/>
                <w:sz w:val="20"/>
              </w:rPr>
              <w:t>At least one PV project located in the Pacific Island region.</w:t>
            </w:r>
            <w:bookmarkEnd w:id="112"/>
          </w:p>
          <w:p w14:paraId="2DE3B3E5" w14:textId="724F673F" w:rsidR="00FF2121" w:rsidRPr="008C1DC6" w:rsidRDefault="00FF2121" w:rsidP="00FF2121">
            <w:pPr>
              <w:pStyle w:val="Style11"/>
              <w:tabs>
                <w:tab w:val="left" w:leader="dot" w:pos="8424"/>
              </w:tabs>
              <w:spacing w:line="240" w:lineRule="auto"/>
              <w:rPr>
                <w:i/>
                <w:sz w:val="20"/>
                <w:szCs w:val="20"/>
              </w:rPr>
            </w:pPr>
            <w:r w:rsidRPr="008C1DC6">
              <w:rPr>
                <w:b/>
                <w:i/>
                <w:sz w:val="20"/>
                <w:szCs w:val="20"/>
              </w:rPr>
              <w:t xml:space="preserve"> </w:t>
            </w:r>
          </w:p>
        </w:tc>
        <w:tc>
          <w:tcPr>
            <w:tcW w:w="1530" w:type="dxa"/>
          </w:tcPr>
          <w:p w14:paraId="137925D2" w14:textId="77777777" w:rsidR="00FF2121" w:rsidRPr="00661B20" w:rsidRDefault="00FF2121" w:rsidP="00FF2121">
            <w:pPr>
              <w:pStyle w:val="Style11"/>
              <w:tabs>
                <w:tab w:val="left" w:leader="dot" w:pos="8424"/>
              </w:tabs>
              <w:spacing w:line="240" w:lineRule="auto"/>
              <w:rPr>
                <w:strike/>
                <w:sz w:val="20"/>
                <w:szCs w:val="20"/>
              </w:rPr>
            </w:pPr>
            <w:r w:rsidRPr="00661B20">
              <w:rPr>
                <w:sz w:val="20"/>
                <w:szCs w:val="20"/>
              </w:rPr>
              <w:lastRenderedPageBreak/>
              <w:t>Must meet requirement</w:t>
            </w:r>
          </w:p>
          <w:p w14:paraId="29ACA3A9" w14:textId="77777777" w:rsidR="00FF2121" w:rsidRPr="00661B20" w:rsidRDefault="00FF2121" w:rsidP="00FF2121">
            <w:pPr>
              <w:pStyle w:val="Style11"/>
              <w:tabs>
                <w:tab w:val="left" w:leader="dot" w:pos="8424"/>
              </w:tabs>
              <w:spacing w:line="240" w:lineRule="auto"/>
              <w:rPr>
                <w:strike/>
                <w:sz w:val="20"/>
                <w:szCs w:val="20"/>
              </w:rPr>
            </w:pPr>
          </w:p>
          <w:p w14:paraId="5F0F50FA" w14:textId="77777777" w:rsidR="00FF2121" w:rsidRPr="00661B20" w:rsidRDefault="00FF2121" w:rsidP="00FF2121">
            <w:pPr>
              <w:pStyle w:val="Style11"/>
              <w:tabs>
                <w:tab w:val="left" w:leader="dot" w:pos="8424"/>
              </w:tabs>
              <w:spacing w:line="240" w:lineRule="auto"/>
              <w:rPr>
                <w:b/>
                <w:strike/>
                <w:sz w:val="20"/>
                <w:szCs w:val="20"/>
              </w:rPr>
            </w:pPr>
          </w:p>
          <w:p w14:paraId="69A264B4" w14:textId="77777777" w:rsidR="00FF2121" w:rsidRPr="00661B20" w:rsidRDefault="00FF2121" w:rsidP="00FF2121">
            <w:pPr>
              <w:pStyle w:val="Style11"/>
              <w:tabs>
                <w:tab w:val="left" w:leader="dot" w:pos="8424"/>
              </w:tabs>
              <w:spacing w:line="240" w:lineRule="auto"/>
              <w:rPr>
                <w:strike/>
                <w:sz w:val="20"/>
                <w:szCs w:val="20"/>
              </w:rPr>
            </w:pPr>
          </w:p>
          <w:p w14:paraId="15FE3E16" w14:textId="77777777" w:rsidR="00FF2121" w:rsidRPr="00661B20" w:rsidRDefault="00FF2121" w:rsidP="00FF2121">
            <w:pPr>
              <w:pStyle w:val="Style11"/>
              <w:tabs>
                <w:tab w:val="left" w:leader="dot" w:pos="8424"/>
              </w:tabs>
              <w:spacing w:line="240" w:lineRule="auto"/>
              <w:rPr>
                <w:strike/>
                <w:sz w:val="20"/>
                <w:szCs w:val="20"/>
              </w:rPr>
            </w:pPr>
          </w:p>
          <w:p w14:paraId="55A08CA9" w14:textId="77777777" w:rsidR="00FF2121" w:rsidRPr="00661B20" w:rsidRDefault="00FF2121" w:rsidP="00FF2121">
            <w:pPr>
              <w:pStyle w:val="Style11"/>
              <w:tabs>
                <w:tab w:val="left" w:leader="dot" w:pos="8424"/>
              </w:tabs>
              <w:spacing w:line="240" w:lineRule="auto"/>
              <w:rPr>
                <w:sz w:val="20"/>
                <w:szCs w:val="20"/>
              </w:rPr>
            </w:pPr>
          </w:p>
          <w:p w14:paraId="0B4111DB" w14:textId="77777777" w:rsidR="00FF2121" w:rsidRPr="00661B20" w:rsidRDefault="00FF2121" w:rsidP="00FF2121">
            <w:pPr>
              <w:pStyle w:val="Style11"/>
              <w:tabs>
                <w:tab w:val="left" w:leader="dot" w:pos="8424"/>
              </w:tabs>
              <w:spacing w:line="240" w:lineRule="auto"/>
              <w:rPr>
                <w:sz w:val="20"/>
                <w:szCs w:val="20"/>
              </w:rPr>
            </w:pPr>
          </w:p>
          <w:p w14:paraId="5A56A598" w14:textId="77777777" w:rsidR="00FF2121" w:rsidRPr="00661B20" w:rsidRDefault="00FF2121" w:rsidP="00FF2121">
            <w:pPr>
              <w:pStyle w:val="Style11"/>
              <w:tabs>
                <w:tab w:val="left" w:leader="dot" w:pos="8424"/>
              </w:tabs>
              <w:spacing w:line="240" w:lineRule="auto"/>
              <w:rPr>
                <w:sz w:val="20"/>
                <w:szCs w:val="20"/>
              </w:rPr>
            </w:pPr>
          </w:p>
          <w:p w14:paraId="491BAA69" w14:textId="77777777" w:rsidR="00FF2121" w:rsidRPr="00661B20" w:rsidRDefault="00FF2121" w:rsidP="00FF2121">
            <w:pPr>
              <w:pStyle w:val="Style11"/>
              <w:tabs>
                <w:tab w:val="left" w:leader="dot" w:pos="8424"/>
              </w:tabs>
              <w:spacing w:line="240" w:lineRule="auto"/>
              <w:rPr>
                <w:sz w:val="20"/>
                <w:szCs w:val="20"/>
              </w:rPr>
            </w:pPr>
          </w:p>
          <w:p w14:paraId="45655117" w14:textId="77777777" w:rsidR="00FF2121" w:rsidRPr="00661B20" w:rsidRDefault="00FF2121" w:rsidP="00FF2121">
            <w:pPr>
              <w:pStyle w:val="Style11"/>
              <w:tabs>
                <w:tab w:val="left" w:leader="dot" w:pos="8424"/>
              </w:tabs>
              <w:spacing w:line="240" w:lineRule="auto"/>
              <w:rPr>
                <w:sz w:val="20"/>
                <w:szCs w:val="20"/>
              </w:rPr>
            </w:pPr>
          </w:p>
          <w:p w14:paraId="5AE4BC1E" w14:textId="77777777" w:rsidR="00FF2121" w:rsidRPr="00661B20" w:rsidRDefault="00FF2121" w:rsidP="00FF2121">
            <w:pPr>
              <w:pStyle w:val="Style11"/>
              <w:tabs>
                <w:tab w:val="left" w:leader="dot" w:pos="8424"/>
              </w:tabs>
              <w:spacing w:line="240" w:lineRule="auto"/>
              <w:rPr>
                <w:sz w:val="20"/>
                <w:szCs w:val="20"/>
              </w:rPr>
            </w:pPr>
          </w:p>
          <w:p w14:paraId="14119FCC" w14:textId="77777777" w:rsidR="00FF2121" w:rsidRPr="00661B20" w:rsidRDefault="00FF2121" w:rsidP="00FF2121">
            <w:pPr>
              <w:pStyle w:val="Style11"/>
              <w:tabs>
                <w:tab w:val="left" w:leader="dot" w:pos="8424"/>
              </w:tabs>
              <w:spacing w:line="240" w:lineRule="auto"/>
              <w:rPr>
                <w:sz w:val="20"/>
                <w:szCs w:val="20"/>
              </w:rPr>
            </w:pPr>
          </w:p>
          <w:p w14:paraId="032C00DF" w14:textId="77777777" w:rsidR="00FF2121" w:rsidRPr="00661B20" w:rsidRDefault="00FF2121" w:rsidP="00FF2121">
            <w:pPr>
              <w:pStyle w:val="Style11"/>
              <w:tabs>
                <w:tab w:val="left" w:leader="dot" w:pos="8424"/>
              </w:tabs>
              <w:spacing w:line="240" w:lineRule="auto"/>
              <w:rPr>
                <w:sz w:val="20"/>
                <w:szCs w:val="20"/>
              </w:rPr>
            </w:pPr>
          </w:p>
          <w:p w14:paraId="4A2A217C" w14:textId="77777777" w:rsidR="00FF2121" w:rsidRPr="00661B20" w:rsidRDefault="00FF2121" w:rsidP="00FF2121">
            <w:pPr>
              <w:pStyle w:val="Style11"/>
              <w:tabs>
                <w:tab w:val="left" w:leader="dot" w:pos="8424"/>
              </w:tabs>
              <w:spacing w:line="240" w:lineRule="auto"/>
              <w:rPr>
                <w:sz w:val="20"/>
                <w:szCs w:val="20"/>
              </w:rPr>
            </w:pPr>
          </w:p>
          <w:p w14:paraId="4D536DE9" w14:textId="77777777" w:rsidR="00FF2121" w:rsidRPr="00661B20" w:rsidRDefault="00FF2121" w:rsidP="00FF2121">
            <w:pPr>
              <w:pStyle w:val="Style11"/>
              <w:tabs>
                <w:tab w:val="left" w:leader="dot" w:pos="8424"/>
              </w:tabs>
              <w:spacing w:line="240" w:lineRule="auto"/>
              <w:rPr>
                <w:sz w:val="20"/>
                <w:szCs w:val="20"/>
              </w:rPr>
            </w:pPr>
          </w:p>
          <w:p w14:paraId="14AC68A7" w14:textId="77777777" w:rsidR="00FF2121" w:rsidRPr="00661B20" w:rsidRDefault="00FF2121" w:rsidP="00FF2121">
            <w:pPr>
              <w:pStyle w:val="Style11"/>
              <w:tabs>
                <w:tab w:val="left" w:leader="dot" w:pos="8424"/>
              </w:tabs>
              <w:spacing w:line="240" w:lineRule="auto"/>
              <w:rPr>
                <w:sz w:val="20"/>
                <w:szCs w:val="20"/>
              </w:rPr>
            </w:pPr>
          </w:p>
        </w:tc>
        <w:tc>
          <w:tcPr>
            <w:tcW w:w="1332" w:type="dxa"/>
          </w:tcPr>
          <w:p w14:paraId="35377C73" w14:textId="77777777" w:rsidR="00FF2121" w:rsidRPr="00661B20" w:rsidRDefault="00FF2121" w:rsidP="00FF2121">
            <w:pPr>
              <w:pStyle w:val="Style11"/>
              <w:tabs>
                <w:tab w:val="left" w:leader="dot" w:pos="8424"/>
              </w:tabs>
              <w:spacing w:line="240" w:lineRule="auto"/>
              <w:rPr>
                <w:sz w:val="20"/>
                <w:szCs w:val="20"/>
              </w:rPr>
            </w:pPr>
            <w:r w:rsidRPr="00661B20">
              <w:rPr>
                <w:sz w:val="20"/>
                <w:szCs w:val="20"/>
              </w:rPr>
              <w:lastRenderedPageBreak/>
              <w:t>Must meet requirement</w:t>
            </w:r>
            <w:r w:rsidRPr="00661B20">
              <w:rPr>
                <w:rStyle w:val="FootnoteReference"/>
                <w:sz w:val="20"/>
                <w:szCs w:val="20"/>
              </w:rPr>
              <w:footnoteReference w:id="9"/>
            </w:r>
          </w:p>
        </w:tc>
        <w:tc>
          <w:tcPr>
            <w:tcW w:w="1368" w:type="dxa"/>
          </w:tcPr>
          <w:p w14:paraId="2CAE20F2" w14:textId="77777777" w:rsidR="00FF2121" w:rsidRPr="00661B20" w:rsidRDefault="00FF2121" w:rsidP="00FF2121">
            <w:pPr>
              <w:pStyle w:val="Style11"/>
              <w:tabs>
                <w:tab w:val="left" w:leader="dot" w:pos="8424"/>
              </w:tabs>
              <w:spacing w:line="240" w:lineRule="auto"/>
              <w:rPr>
                <w:sz w:val="20"/>
                <w:szCs w:val="20"/>
              </w:rPr>
            </w:pPr>
            <w:r w:rsidRPr="00661B20">
              <w:rPr>
                <w:sz w:val="20"/>
                <w:szCs w:val="20"/>
              </w:rPr>
              <w:t>N/A</w:t>
            </w:r>
          </w:p>
          <w:p w14:paraId="2F329D3C" w14:textId="77777777" w:rsidR="00FF2121" w:rsidRPr="00661B20" w:rsidRDefault="00FF2121" w:rsidP="00FF2121">
            <w:pPr>
              <w:pStyle w:val="Style11"/>
              <w:tabs>
                <w:tab w:val="left" w:leader="dot" w:pos="8424"/>
              </w:tabs>
              <w:spacing w:line="240" w:lineRule="auto"/>
              <w:rPr>
                <w:sz w:val="20"/>
                <w:szCs w:val="20"/>
              </w:rPr>
            </w:pPr>
          </w:p>
          <w:p w14:paraId="43C6DEEA" w14:textId="77777777" w:rsidR="00FF2121" w:rsidRPr="00661B20" w:rsidRDefault="00FF2121" w:rsidP="00FF2121">
            <w:pPr>
              <w:pStyle w:val="Style11"/>
              <w:tabs>
                <w:tab w:val="left" w:leader="dot" w:pos="8424"/>
              </w:tabs>
              <w:spacing w:line="240" w:lineRule="auto"/>
              <w:rPr>
                <w:sz w:val="20"/>
                <w:szCs w:val="20"/>
              </w:rPr>
            </w:pPr>
          </w:p>
          <w:p w14:paraId="3F6281DD" w14:textId="77777777" w:rsidR="00FF2121" w:rsidRPr="00661B20" w:rsidRDefault="00FF2121" w:rsidP="00FF2121">
            <w:pPr>
              <w:pStyle w:val="Style11"/>
              <w:tabs>
                <w:tab w:val="left" w:leader="dot" w:pos="8424"/>
              </w:tabs>
              <w:spacing w:line="240" w:lineRule="auto"/>
              <w:rPr>
                <w:sz w:val="20"/>
                <w:szCs w:val="20"/>
              </w:rPr>
            </w:pPr>
          </w:p>
          <w:p w14:paraId="411CC05F" w14:textId="77777777" w:rsidR="00FF2121" w:rsidRPr="00661B20" w:rsidRDefault="00FF2121" w:rsidP="00FF2121">
            <w:pPr>
              <w:pStyle w:val="Style11"/>
              <w:tabs>
                <w:tab w:val="left" w:leader="dot" w:pos="8424"/>
              </w:tabs>
              <w:spacing w:line="240" w:lineRule="auto"/>
              <w:rPr>
                <w:sz w:val="20"/>
                <w:szCs w:val="20"/>
              </w:rPr>
            </w:pPr>
          </w:p>
          <w:p w14:paraId="070CC220" w14:textId="77777777" w:rsidR="00FF2121" w:rsidRPr="00661B20" w:rsidRDefault="00FF2121" w:rsidP="00FF2121">
            <w:pPr>
              <w:pStyle w:val="Style11"/>
              <w:tabs>
                <w:tab w:val="left" w:leader="dot" w:pos="8424"/>
              </w:tabs>
              <w:spacing w:line="240" w:lineRule="auto"/>
              <w:rPr>
                <w:sz w:val="20"/>
                <w:szCs w:val="20"/>
              </w:rPr>
            </w:pPr>
          </w:p>
          <w:p w14:paraId="0F7FEF4A" w14:textId="77777777" w:rsidR="00FF2121" w:rsidRPr="00661B20" w:rsidRDefault="00FF2121" w:rsidP="00FF2121">
            <w:pPr>
              <w:pStyle w:val="Style11"/>
              <w:tabs>
                <w:tab w:val="left" w:leader="dot" w:pos="8424"/>
              </w:tabs>
              <w:spacing w:line="240" w:lineRule="auto"/>
              <w:rPr>
                <w:sz w:val="20"/>
                <w:szCs w:val="20"/>
              </w:rPr>
            </w:pPr>
          </w:p>
          <w:p w14:paraId="3A0B9D0F" w14:textId="77777777" w:rsidR="00FF2121" w:rsidRPr="00661B20" w:rsidRDefault="00FF2121" w:rsidP="00FF2121">
            <w:pPr>
              <w:pStyle w:val="Style11"/>
              <w:tabs>
                <w:tab w:val="left" w:leader="dot" w:pos="8424"/>
              </w:tabs>
              <w:spacing w:line="240" w:lineRule="auto"/>
              <w:rPr>
                <w:sz w:val="20"/>
                <w:szCs w:val="20"/>
              </w:rPr>
            </w:pPr>
          </w:p>
          <w:p w14:paraId="6A95249C" w14:textId="77777777" w:rsidR="00FF2121" w:rsidRPr="00661B20" w:rsidRDefault="00FF2121" w:rsidP="00FF2121">
            <w:pPr>
              <w:pStyle w:val="Style11"/>
              <w:tabs>
                <w:tab w:val="left" w:leader="dot" w:pos="8424"/>
              </w:tabs>
              <w:spacing w:line="240" w:lineRule="auto"/>
              <w:rPr>
                <w:sz w:val="20"/>
                <w:szCs w:val="20"/>
              </w:rPr>
            </w:pPr>
          </w:p>
          <w:p w14:paraId="76AA5E8B" w14:textId="77777777" w:rsidR="00FF2121" w:rsidRPr="00661B20" w:rsidRDefault="00FF2121" w:rsidP="00FF2121">
            <w:pPr>
              <w:pStyle w:val="Style11"/>
              <w:tabs>
                <w:tab w:val="left" w:leader="dot" w:pos="8424"/>
              </w:tabs>
              <w:spacing w:line="240" w:lineRule="auto"/>
              <w:rPr>
                <w:sz w:val="20"/>
                <w:szCs w:val="20"/>
              </w:rPr>
            </w:pPr>
          </w:p>
          <w:p w14:paraId="00F9ED97" w14:textId="77777777" w:rsidR="00FF2121" w:rsidRPr="00661B20" w:rsidRDefault="00FF2121" w:rsidP="00FF2121">
            <w:pPr>
              <w:pStyle w:val="Style11"/>
              <w:tabs>
                <w:tab w:val="left" w:leader="dot" w:pos="8424"/>
              </w:tabs>
              <w:spacing w:line="240" w:lineRule="auto"/>
              <w:rPr>
                <w:sz w:val="20"/>
                <w:szCs w:val="20"/>
              </w:rPr>
            </w:pPr>
          </w:p>
          <w:p w14:paraId="0F1C6D56" w14:textId="77777777" w:rsidR="00FF2121" w:rsidRPr="00661B20" w:rsidRDefault="00FF2121" w:rsidP="00FF2121">
            <w:pPr>
              <w:pStyle w:val="Style11"/>
              <w:tabs>
                <w:tab w:val="left" w:leader="dot" w:pos="8424"/>
              </w:tabs>
              <w:spacing w:line="240" w:lineRule="auto"/>
              <w:rPr>
                <w:sz w:val="20"/>
                <w:szCs w:val="20"/>
              </w:rPr>
            </w:pPr>
          </w:p>
          <w:p w14:paraId="509B278D" w14:textId="77777777" w:rsidR="00FF2121" w:rsidRPr="00661B20" w:rsidRDefault="00FF2121" w:rsidP="00FF2121">
            <w:pPr>
              <w:pStyle w:val="Style11"/>
              <w:tabs>
                <w:tab w:val="left" w:leader="dot" w:pos="8424"/>
              </w:tabs>
              <w:spacing w:line="240" w:lineRule="auto"/>
              <w:rPr>
                <w:sz w:val="20"/>
                <w:szCs w:val="20"/>
              </w:rPr>
            </w:pPr>
          </w:p>
          <w:p w14:paraId="6B49311C" w14:textId="77777777" w:rsidR="00FF2121" w:rsidRPr="00661B20" w:rsidRDefault="00FF2121" w:rsidP="00FF2121">
            <w:pPr>
              <w:pStyle w:val="Style11"/>
              <w:tabs>
                <w:tab w:val="left" w:leader="dot" w:pos="8424"/>
              </w:tabs>
              <w:spacing w:line="240" w:lineRule="auto"/>
              <w:rPr>
                <w:sz w:val="20"/>
                <w:szCs w:val="20"/>
              </w:rPr>
            </w:pPr>
          </w:p>
          <w:p w14:paraId="71EE0272" w14:textId="77777777" w:rsidR="00FF2121" w:rsidRPr="00661B20" w:rsidRDefault="00FF2121" w:rsidP="00FF2121">
            <w:pPr>
              <w:pStyle w:val="Style11"/>
              <w:tabs>
                <w:tab w:val="left" w:leader="dot" w:pos="8424"/>
              </w:tabs>
              <w:spacing w:line="240" w:lineRule="auto"/>
              <w:rPr>
                <w:sz w:val="20"/>
                <w:szCs w:val="20"/>
              </w:rPr>
            </w:pPr>
          </w:p>
        </w:tc>
        <w:tc>
          <w:tcPr>
            <w:tcW w:w="1350" w:type="dxa"/>
          </w:tcPr>
          <w:p w14:paraId="52E0B23E" w14:textId="3FACB3FA" w:rsidR="00FF2121" w:rsidRPr="00661B20" w:rsidRDefault="00FF2121" w:rsidP="00FF2121">
            <w:pPr>
              <w:rPr>
                <w:sz w:val="20"/>
                <w:szCs w:val="20"/>
              </w:rPr>
            </w:pPr>
            <w:bookmarkStart w:id="113" w:name="_Toc325722923"/>
            <w:r w:rsidRPr="00661B20">
              <w:rPr>
                <w:sz w:val="20"/>
                <w:szCs w:val="20"/>
              </w:rPr>
              <w:lastRenderedPageBreak/>
              <w:t xml:space="preserve">Must meet the following </w:t>
            </w:r>
            <w:r w:rsidRPr="00661B20">
              <w:rPr>
                <w:sz w:val="20"/>
                <w:szCs w:val="20"/>
              </w:rPr>
              <w:lastRenderedPageBreak/>
              <w:t xml:space="preserve">requirements for the key activities listed below </w:t>
            </w:r>
            <w:r w:rsidR="00ED43AF" w:rsidRPr="00661B20">
              <w:rPr>
                <w:spacing w:val="-4"/>
                <w:sz w:val="20"/>
              </w:rPr>
              <w:t>N/A</w:t>
            </w:r>
            <w:bookmarkEnd w:id="113"/>
          </w:p>
          <w:p w14:paraId="1122E4D8" w14:textId="77777777" w:rsidR="00FF2121" w:rsidRPr="00661B20" w:rsidRDefault="00FF2121" w:rsidP="00FF2121">
            <w:pPr>
              <w:rPr>
                <w:sz w:val="20"/>
                <w:szCs w:val="20"/>
              </w:rPr>
            </w:pPr>
          </w:p>
          <w:p w14:paraId="02B1F0AA" w14:textId="77777777" w:rsidR="00FF2121" w:rsidRPr="00661B20" w:rsidRDefault="00FF2121" w:rsidP="00FF2121">
            <w:pPr>
              <w:rPr>
                <w:sz w:val="20"/>
                <w:szCs w:val="20"/>
              </w:rPr>
            </w:pPr>
          </w:p>
          <w:p w14:paraId="7F6A5417" w14:textId="77777777" w:rsidR="00FF2121" w:rsidRPr="00661B20" w:rsidRDefault="00FF2121" w:rsidP="00FF2121">
            <w:pPr>
              <w:rPr>
                <w:sz w:val="20"/>
                <w:szCs w:val="20"/>
              </w:rPr>
            </w:pPr>
          </w:p>
          <w:p w14:paraId="2D28E840" w14:textId="77777777" w:rsidR="00FF2121" w:rsidRPr="00661B20" w:rsidRDefault="00FF2121" w:rsidP="00FF2121">
            <w:pPr>
              <w:rPr>
                <w:sz w:val="20"/>
                <w:szCs w:val="20"/>
              </w:rPr>
            </w:pPr>
          </w:p>
          <w:p w14:paraId="1562AD67" w14:textId="77777777" w:rsidR="00FF2121" w:rsidRPr="00661B20" w:rsidRDefault="00FF2121" w:rsidP="00FF2121">
            <w:pPr>
              <w:rPr>
                <w:sz w:val="20"/>
                <w:szCs w:val="20"/>
              </w:rPr>
            </w:pPr>
          </w:p>
          <w:p w14:paraId="05A30D35" w14:textId="77777777" w:rsidR="00FF2121" w:rsidRPr="00661B20" w:rsidRDefault="00FF2121" w:rsidP="00FF2121">
            <w:pPr>
              <w:rPr>
                <w:sz w:val="20"/>
                <w:szCs w:val="20"/>
              </w:rPr>
            </w:pPr>
          </w:p>
          <w:p w14:paraId="5B3E53FD" w14:textId="77777777" w:rsidR="00FF2121" w:rsidRPr="00661B20" w:rsidRDefault="00FF2121" w:rsidP="00FF2121">
            <w:pPr>
              <w:rPr>
                <w:sz w:val="20"/>
                <w:szCs w:val="20"/>
              </w:rPr>
            </w:pPr>
          </w:p>
          <w:p w14:paraId="0128F16C" w14:textId="77777777" w:rsidR="00FF2121" w:rsidRPr="00661B20" w:rsidRDefault="00FF2121" w:rsidP="00FF2121">
            <w:pPr>
              <w:rPr>
                <w:sz w:val="20"/>
                <w:szCs w:val="20"/>
              </w:rPr>
            </w:pPr>
          </w:p>
          <w:p w14:paraId="1AC26DEA" w14:textId="77777777" w:rsidR="00FF2121" w:rsidRPr="00661B20" w:rsidRDefault="00FF2121" w:rsidP="00FF2121">
            <w:pPr>
              <w:rPr>
                <w:sz w:val="20"/>
                <w:szCs w:val="20"/>
              </w:rPr>
            </w:pPr>
          </w:p>
        </w:tc>
        <w:tc>
          <w:tcPr>
            <w:tcW w:w="1440" w:type="dxa"/>
            <w:gridSpan w:val="2"/>
          </w:tcPr>
          <w:p w14:paraId="2FFF6DE5"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Form EXP 4.2(a)</w:t>
            </w:r>
          </w:p>
          <w:p w14:paraId="7527BEE5" w14:textId="77777777" w:rsidR="00FF2121" w:rsidRPr="008C1DC6" w:rsidRDefault="00FF2121" w:rsidP="00FF2121">
            <w:pPr>
              <w:pStyle w:val="Style11"/>
              <w:tabs>
                <w:tab w:val="left" w:leader="dot" w:pos="8424"/>
              </w:tabs>
              <w:spacing w:line="240" w:lineRule="auto"/>
              <w:rPr>
                <w:sz w:val="20"/>
                <w:szCs w:val="20"/>
              </w:rPr>
            </w:pPr>
          </w:p>
        </w:tc>
      </w:tr>
      <w:tr w:rsidR="005D1B3D" w:rsidRPr="008C1DC6" w14:paraId="7B6B6C6E" w14:textId="77777777" w:rsidTr="00380C7A">
        <w:trPr>
          <w:gridAfter w:val="1"/>
          <w:wAfter w:w="22" w:type="dxa"/>
          <w:trHeight w:val="323"/>
        </w:trPr>
        <w:tc>
          <w:tcPr>
            <w:tcW w:w="625" w:type="dxa"/>
          </w:tcPr>
          <w:p w14:paraId="15E809AF"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4.2 (b)</w:t>
            </w:r>
          </w:p>
        </w:tc>
        <w:tc>
          <w:tcPr>
            <w:tcW w:w="1909" w:type="dxa"/>
            <w:gridSpan w:val="2"/>
          </w:tcPr>
          <w:p w14:paraId="01C849CE" w14:textId="77777777" w:rsidR="00FF2121" w:rsidRPr="008C1DC6" w:rsidRDefault="00FF2121" w:rsidP="00FF2121">
            <w:pPr>
              <w:pStyle w:val="Style11"/>
              <w:tabs>
                <w:tab w:val="left" w:leader="dot" w:pos="8424"/>
              </w:tabs>
              <w:spacing w:line="240" w:lineRule="auto"/>
              <w:rPr>
                <w:b/>
                <w:sz w:val="20"/>
                <w:szCs w:val="20"/>
              </w:rPr>
            </w:pPr>
          </w:p>
        </w:tc>
        <w:tc>
          <w:tcPr>
            <w:tcW w:w="3671" w:type="dxa"/>
          </w:tcPr>
          <w:p w14:paraId="7BC42565" w14:textId="414C6BE9" w:rsidR="00F6146E" w:rsidRPr="008C1DC6" w:rsidRDefault="00FF2121" w:rsidP="00F6146E">
            <w:pPr>
              <w:pStyle w:val="Style11"/>
              <w:tabs>
                <w:tab w:val="left" w:leader="dot" w:pos="8424"/>
              </w:tabs>
              <w:spacing w:line="240" w:lineRule="auto"/>
              <w:rPr>
                <w:sz w:val="20"/>
                <w:szCs w:val="20"/>
              </w:rPr>
            </w:pPr>
            <w:r w:rsidRPr="008C1DC6">
              <w:rPr>
                <w:sz w:val="20"/>
                <w:szCs w:val="20"/>
              </w:rPr>
              <w:t xml:space="preserve">For the above and any other contracts [substantially completed and under implementation] as prime contractor, joint venture member, or sub-contractor between </w:t>
            </w:r>
            <w:r w:rsidRPr="00257629">
              <w:rPr>
                <w:b/>
                <w:bCs/>
                <w:sz w:val="20"/>
                <w:szCs w:val="20"/>
              </w:rPr>
              <w:t xml:space="preserve">1st January </w:t>
            </w:r>
            <w:r w:rsidR="0060209F" w:rsidRPr="00257629">
              <w:rPr>
                <w:b/>
                <w:bCs/>
                <w:sz w:val="20"/>
                <w:szCs w:val="20"/>
              </w:rPr>
              <w:t>2018</w:t>
            </w:r>
            <w:r w:rsidRPr="00257629">
              <w:rPr>
                <w:sz w:val="20"/>
                <w:szCs w:val="20"/>
              </w:rPr>
              <w:t xml:space="preserve"> </w:t>
            </w:r>
            <w:r w:rsidRPr="008C1DC6">
              <w:rPr>
                <w:sz w:val="20"/>
                <w:szCs w:val="20"/>
              </w:rPr>
              <w:t xml:space="preserve">and Application submission deadline, a minimum construction experience in the </w:t>
            </w:r>
            <w:r w:rsidRPr="008C1DC6">
              <w:rPr>
                <w:sz w:val="20"/>
                <w:szCs w:val="20"/>
              </w:rPr>
              <w:lastRenderedPageBreak/>
              <w:t>following key activities successfully completed</w:t>
            </w:r>
            <w:r w:rsidRPr="008C1DC6">
              <w:rPr>
                <w:rStyle w:val="FootnoteReference"/>
                <w:sz w:val="20"/>
                <w:szCs w:val="20"/>
              </w:rPr>
              <w:footnoteReference w:id="10"/>
            </w:r>
            <w:r w:rsidRPr="008C1DC6">
              <w:rPr>
                <w:sz w:val="20"/>
                <w:szCs w:val="20"/>
              </w:rPr>
              <w:t xml:space="preserve">: </w:t>
            </w:r>
          </w:p>
          <w:p w14:paraId="2E61B760" w14:textId="77777777" w:rsidR="00F6146E" w:rsidRPr="008B624C" w:rsidRDefault="00F6146E">
            <w:pPr>
              <w:pStyle w:val="ListParagraph"/>
              <w:widowControl/>
              <w:numPr>
                <w:ilvl w:val="0"/>
                <w:numId w:val="20"/>
              </w:numPr>
              <w:autoSpaceDE/>
              <w:autoSpaceDN/>
              <w:spacing w:before="60" w:after="60"/>
              <w:ind w:left="360" w:right="-14"/>
              <w:outlineLvl w:val="2"/>
              <w:rPr>
                <w:b/>
                <w:bCs/>
                <w:sz w:val="20"/>
              </w:rPr>
            </w:pPr>
            <w:bookmarkStart w:id="114" w:name="_Toc225527125"/>
            <w:r w:rsidRPr="008B624C">
              <w:rPr>
                <w:b/>
                <w:bCs/>
                <w:sz w:val="20"/>
              </w:rPr>
              <w:t>Design and installation of off-grid PV mini-grids with electrical battery systems.</w:t>
            </w:r>
            <w:bookmarkEnd w:id="114"/>
          </w:p>
          <w:p w14:paraId="75C4A1D5" w14:textId="77777777" w:rsidR="00F6146E" w:rsidRPr="008B624C" w:rsidRDefault="00F6146E">
            <w:pPr>
              <w:pStyle w:val="ListParagraph"/>
              <w:widowControl/>
              <w:numPr>
                <w:ilvl w:val="0"/>
                <w:numId w:val="20"/>
              </w:numPr>
              <w:autoSpaceDE/>
              <w:autoSpaceDN/>
              <w:spacing w:before="60" w:after="60"/>
              <w:ind w:left="360" w:right="-14"/>
              <w:outlineLvl w:val="2"/>
              <w:rPr>
                <w:b/>
                <w:bCs/>
                <w:sz w:val="20"/>
              </w:rPr>
            </w:pPr>
            <w:bookmarkStart w:id="115" w:name="_Toc225527126"/>
            <w:r w:rsidRPr="008B624C">
              <w:rPr>
                <w:b/>
                <w:bCs/>
                <w:sz w:val="20"/>
              </w:rPr>
              <w:t>Electrical works related to PV plants in remote areas.</w:t>
            </w:r>
            <w:bookmarkEnd w:id="115"/>
          </w:p>
          <w:p w14:paraId="32C1C9D4" w14:textId="77777777" w:rsidR="005C689D" w:rsidRPr="008B624C" w:rsidRDefault="00F6146E" w:rsidP="005C689D">
            <w:pPr>
              <w:pStyle w:val="ListParagraph"/>
              <w:widowControl/>
              <w:numPr>
                <w:ilvl w:val="0"/>
                <w:numId w:val="20"/>
              </w:numPr>
              <w:autoSpaceDE/>
              <w:autoSpaceDN/>
              <w:spacing w:before="60" w:after="60"/>
              <w:ind w:left="360" w:right="-14"/>
              <w:outlineLvl w:val="2"/>
              <w:rPr>
                <w:b/>
                <w:bCs/>
                <w:sz w:val="20"/>
              </w:rPr>
            </w:pPr>
            <w:bookmarkStart w:id="116" w:name="_Toc225527127"/>
            <w:r w:rsidRPr="008B624C">
              <w:rPr>
                <w:b/>
                <w:bCs/>
                <w:sz w:val="20"/>
              </w:rPr>
              <w:t>Electrical and civil works related to installation of underground distribution lines.</w:t>
            </w:r>
            <w:bookmarkEnd w:id="116"/>
          </w:p>
          <w:p w14:paraId="3866C536" w14:textId="44169E40" w:rsidR="00FF2121" w:rsidRPr="008C1DC6" w:rsidRDefault="00F6146E" w:rsidP="005C689D">
            <w:pPr>
              <w:pStyle w:val="ListParagraph"/>
              <w:widowControl/>
              <w:numPr>
                <w:ilvl w:val="0"/>
                <w:numId w:val="20"/>
              </w:numPr>
              <w:autoSpaceDE/>
              <w:autoSpaceDN/>
              <w:spacing w:before="60" w:after="60"/>
              <w:ind w:left="360" w:right="-14"/>
              <w:outlineLvl w:val="2"/>
              <w:rPr>
                <w:b/>
                <w:bCs/>
                <w:color w:val="1F497D" w:themeColor="text2"/>
                <w:sz w:val="20"/>
              </w:rPr>
            </w:pPr>
            <w:bookmarkStart w:id="117" w:name="_Toc225527128"/>
            <w:r w:rsidRPr="008B624C">
              <w:rPr>
                <w:b/>
                <w:bCs/>
                <w:sz w:val="20"/>
              </w:rPr>
              <w:t>At least one PV project located in the Pacific Island region.</w:t>
            </w:r>
            <w:bookmarkEnd w:id="117"/>
          </w:p>
        </w:tc>
        <w:tc>
          <w:tcPr>
            <w:tcW w:w="1530" w:type="dxa"/>
          </w:tcPr>
          <w:p w14:paraId="59A86E73" w14:textId="39787954" w:rsidR="00FF2121" w:rsidRPr="008C1DC6" w:rsidRDefault="00FF2121" w:rsidP="00FF2121">
            <w:pPr>
              <w:pStyle w:val="Style11"/>
              <w:tabs>
                <w:tab w:val="left" w:leader="dot" w:pos="8424"/>
              </w:tabs>
              <w:spacing w:line="240" w:lineRule="auto"/>
              <w:rPr>
                <w:sz w:val="20"/>
                <w:szCs w:val="20"/>
              </w:rPr>
            </w:pPr>
            <w:r w:rsidRPr="008C1DC6">
              <w:rPr>
                <w:sz w:val="20"/>
                <w:szCs w:val="20"/>
              </w:rPr>
              <w:lastRenderedPageBreak/>
              <w:t xml:space="preserve">Must meet requirements </w:t>
            </w:r>
          </w:p>
        </w:tc>
        <w:tc>
          <w:tcPr>
            <w:tcW w:w="1332" w:type="dxa"/>
          </w:tcPr>
          <w:p w14:paraId="3E4DEAEE" w14:textId="12F25994" w:rsidR="00FF2121" w:rsidRPr="008C1DC6" w:rsidDel="00CA323D" w:rsidRDefault="00FF2121" w:rsidP="00FF2121">
            <w:pPr>
              <w:pStyle w:val="Style11"/>
              <w:tabs>
                <w:tab w:val="left" w:leader="dot" w:pos="8424"/>
              </w:tabs>
              <w:spacing w:line="240" w:lineRule="auto"/>
              <w:rPr>
                <w:sz w:val="20"/>
                <w:szCs w:val="20"/>
              </w:rPr>
            </w:pPr>
            <w:r w:rsidRPr="008C1DC6">
              <w:rPr>
                <w:sz w:val="20"/>
                <w:szCs w:val="20"/>
              </w:rPr>
              <w:t>Must meet requirements</w:t>
            </w:r>
          </w:p>
        </w:tc>
        <w:tc>
          <w:tcPr>
            <w:tcW w:w="1368" w:type="dxa"/>
          </w:tcPr>
          <w:p w14:paraId="4E3A89BF"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N/A</w:t>
            </w:r>
          </w:p>
        </w:tc>
        <w:tc>
          <w:tcPr>
            <w:tcW w:w="1350" w:type="dxa"/>
          </w:tcPr>
          <w:p w14:paraId="36C343B2" w14:textId="0CEBEF33" w:rsidR="00FF2121" w:rsidRPr="008C1DC6" w:rsidRDefault="000B6400" w:rsidP="00FF2121">
            <w:pPr>
              <w:rPr>
                <w:b/>
                <w:bCs/>
                <w:sz w:val="20"/>
                <w:szCs w:val="20"/>
              </w:rPr>
            </w:pPr>
            <w:r w:rsidRPr="008C1DC6">
              <w:rPr>
                <w:b/>
                <w:bCs/>
                <w:color w:val="1F497D" w:themeColor="text2"/>
                <w:sz w:val="20"/>
                <w:szCs w:val="20"/>
              </w:rPr>
              <w:t>N/A</w:t>
            </w:r>
          </w:p>
        </w:tc>
        <w:tc>
          <w:tcPr>
            <w:tcW w:w="1440" w:type="dxa"/>
            <w:gridSpan w:val="2"/>
          </w:tcPr>
          <w:p w14:paraId="7C08DF4C" w14:textId="77777777" w:rsidR="00FF2121" w:rsidRPr="008C1DC6" w:rsidRDefault="00FF2121" w:rsidP="00FF2121">
            <w:pPr>
              <w:pStyle w:val="Style11"/>
              <w:tabs>
                <w:tab w:val="left" w:leader="dot" w:pos="8424"/>
              </w:tabs>
              <w:spacing w:line="240" w:lineRule="auto"/>
              <w:rPr>
                <w:sz w:val="20"/>
                <w:szCs w:val="20"/>
              </w:rPr>
            </w:pPr>
            <w:r w:rsidRPr="008C1DC6">
              <w:rPr>
                <w:sz w:val="20"/>
                <w:szCs w:val="20"/>
              </w:rPr>
              <w:t>Form EXP – 4.2 (b)</w:t>
            </w:r>
          </w:p>
        </w:tc>
      </w:tr>
      <w:tr w:rsidR="005D1B3D" w:rsidRPr="008C1DC6" w14:paraId="15BA0DB8" w14:textId="77777777" w:rsidTr="00380C7A">
        <w:trPr>
          <w:gridAfter w:val="1"/>
          <w:wAfter w:w="22" w:type="dxa"/>
          <w:trHeight w:val="323"/>
        </w:trPr>
        <w:tc>
          <w:tcPr>
            <w:tcW w:w="625" w:type="dxa"/>
          </w:tcPr>
          <w:p w14:paraId="632BA1AF" w14:textId="77777777" w:rsidR="00E0708E" w:rsidRPr="008C1DC6" w:rsidRDefault="00E0708E" w:rsidP="00E0708E">
            <w:pPr>
              <w:rPr>
                <w:b/>
                <w:sz w:val="20"/>
                <w:szCs w:val="20"/>
              </w:rPr>
            </w:pPr>
            <w:r w:rsidRPr="008C1DC6">
              <w:rPr>
                <w:b/>
                <w:sz w:val="20"/>
                <w:szCs w:val="20"/>
              </w:rPr>
              <w:t xml:space="preserve">4.2 (c) </w:t>
            </w:r>
          </w:p>
        </w:tc>
        <w:tc>
          <w:tcPr>
            <w:tcW w:w="1909" w:type="dxa"/>
            <w:gridSpan w:val="2"/>
          </w:tcPr>
          <w:p w14:paraId="1BE69BCE" w14:textId="610DDF63" w:rsidR="00E0708E" w:rsidRPr="008C1DC6" w:rsidRDefault="00E0708E" w:rsidP="00E0708E">
            <w:pPr>
              <w:adjustRightInd w:val="0"/>
              <w:spacing w:before="31" w:after="31"/>
              <w:rPr>
                <w:rFonts w:cs="Arial-BoldMT"/>
                <w:b/>
                <w:bCs/>
                <w:color w:val="000000"/>
                <w:sz w:val="20"/>
                <w:szCs w:val="20"/>
              </w:rPr>
            </w:pPr>
            <w:r w:rsidRPr="008C1DC6">
              <w:rPr>
                <w:rFonts w:cs="Arial-BoldMT"/>
                <w:b/>
                <w:bCs/>
                <w:color w:val="000000"/>
                <w:sz w:val="20"/>
                <w:szCs w:val="20"/>
              </w:rPr>
              <w:t>Specific Experience in managing ES aspects</w:t>
            </w:r>
          </w:p>
        </w:tc>
        <w:tc>
          <w:tcPr>
            <w:tcW w:w="3671" w:type="dxa"/>
          </w:tcPr>
          <w:p w14:paraId="2B8FC815" w14:textId="77777777" w:rsidR="00072AD9" w:rsidRPr="00C358E1" w:rsidRDefault="00E0708E" w:rsidP="00E0708E">
            <w:pPr>
              <w:tabs>
                <w:tab w:val="left" w:leader="dot" w:pos="4380"/>
              </w:tabs>
              <w:spacing w:after="120"/>
              <w:rPr>
                <w:sz w:val="20"/>
                <w:szCs w:val="20"/>
              </w:rPr>
            </w:pPr>
            <w:r w:rsidRPr="00C358E1">
              <w:rPr>
                <w:sz w:val="20"/>
                <w:szCs w:val="20"/>
              </w:rPr>
              <w:t xml:space="preserve">For the contracts in 4.2 (a) above and/or any other contracts substantially completed as prime contractor, joint venture member, or Subcontractor between </w:t>
            </w:r>
            <w:r w:rsidRPr="00257629">
              <w:rPr>
                <w:b/>
                <w:bCs/>
                <w:sz w:val="20"/>
                <w:szCs w:val="20"/>
              </w:rPr>
              <w:t xml:space="preserve">1st January </w:t>
            </w:r>
            <w:r w:rsidR="00072AD9" w:rsidRPr="00257629">
              <w:rPr>
                <w:b/>
                <w:bCs/>
                <w:iCs/>
                <w:sz w:val="20"/>
                <w:szCs w:val="20"/>
              </w:rPr>
              <w:t>2018</w:t>
            </w:r>
            <w:r w:rsidRPr="00C358E1">
              <w:rPr>
                <w:sz w:val="20"/>
                <w:szCs w:val="20"/>
              </w:rPr>
              <w:t xml:space="preserve"> and Application submission deadline, experience in managing ES risks and impacts in the following aspects:</w:t>
            </w:r>
          </w:p>
          <w:p w14:paraId="628DFDBD" w14:textId="77777777" w:rsidR="00E0708E" w:rsidRPr="00661B20" w:rsidRDefault="00C358E1" w:rsidP="00C358E1">
            <w:pPr>
              <w:pStyle w:val="ListParagraph"/>
              <w:widowControl/>
              <w:numPr>
                <w:ilvl w:val="0"/>
                <w:numId w:val="20"/>
              </w:numPr>
              <w:autoSpaceDE/>
              <w:autoSpaceDN/>
              <w:spacing w:before="60" w:after="60"/>
              <w:ind w:left="360" w:right="-14"/>
              <w:outlineLvl w:val="2"/>
              <w:rPr>
                <w:iCs/>
                <w:sz w:val="20"/>
                <w:szCs w:val="20"/>
              </w:rPr>
            </w:pPr>
            <w:r w:rsidRPr="00C358E1">
              <w:rPr>
                <w:b/>
                <w:bCs/>
                <w:sz w:val="20"/>
              </w:rPr>
              <w:t xml:space="preserve">Developed </w:t>
            </w:r>
            <w:r>
              <w:rPr>
                <w:b/>
                <w:bCs/>
                <w:sz w:val="20"/>
              </w:rPr>
              <w:t>a Contractor-</w:t>
            </w:r>
            <w:r w:rsidRPr="00C358E1">
              <w:rPr>
                <w:b/>
                <w:bCs/>
                <w:sz w:val="20"/>
              </w:rPr>
              <w:t xml:space="preserve">ESMP </w:t>
            </w:r>
            <w:r>
              <w:rPr>
                <w:b/>
                <w:bCs/>
                <w:sz w:val="20"/>
              </w:rPr>
              <w:t xml:space="preserve">for an </w:t>
            </w:r>
            <w:r w:rsidRPr="008B624C">
              <w:rPr>
                <w:b/>
                <w:bCs/>
                <w:sz w:val="20"/>
              </w:rPr>
              <w:t>off-grid PV mini-grids with electrical battery systems.</w:t>
            </w:r>
          </w:p>
          <w:p w14:paraId="78F3F085" w14:textId="4D93B9DE" w:rsidR="00661B20" w:rsidRPr="00C358E1" w:rsidRDefault="00661B20" w:rsidP="00661B20">
            <w:pPr>
              <w:pStyle w:val="ListParagraph"/>
              <w:widowControl/>
              <w:autoSpaceDE/>
              <w:autoSpaceDN/>
              <w:spacing w:before="60" w:after="60"/>
              <w:ind w:left="360" w:right="-14"/>
              <w:outlineLvl w:val="2"/>
              <w:rPr>
                <w:iCs/>
                <w:sz w:val="20"/>
                <w:szCs w:val="20"/>
              </w:rPr>
            </w:pPr>
          </w:p>
        </w:tc>
        <w:tc>
          <w:tcPr>
            <w:tcW w:w="1530" w:type="dxa"/>
          </w:tcPr>
          <w:p w14:paraId="415F117B" w14:textId="77777777" w:rsidR="00E0708E" w:rsidRPr="00661B20" w:rsidRDefault="00E0708E" w:rsidP="00E0708E">
            <w:pPr>
              <w:spacing w:before="31" w:after="31"/>
              <w:rPr>
                <w:sz w:val="20"/>
                <w:szCs w:val="20"/>
              </w:rPr>
            </w:pPr>
            <w:r w:rsidRPr="00661B20">
              <w:rPr>
                <w:sz w:val="20"/>
                <w:szCs w:val="20"/>
              </w:rPr>
              <w:t xml:space="preserve">Must meet requirements </w:t>
            </w:r>
          </w:p>
          <w:p w14:paraId="772E7C90" w14:textId="77777777" w:rsidR="00E0708E" w:rsidRPr="00661B20" w:rsidRDefault="00E0708E" w:rsidP="00E0708E">
            <w:pPr>
              <w:spacing w:before="31" w:after="31"/>
              <w:rPr>
                <w:sz w:val="20"/>
                <w:szCs w:val="20"/>
              </w:rPr>
            </w:pPr>
          </w:p>
        </w:tc>
        <w:tc>
          <w:tcPr>
            <w:tcW w:w="1332" w:type="dxa"/>
          </w:tcPr>
          <w:p w14:paraId="4D6D9B32" w14:textId="77777777" w:rsidR="00E0708E" w:rsidRPr="00661B20" w:rsidRDefault="00E0708E" w:rsidP="00E0708E">
            <w:pPr>
              <w:spacing w:before="31" w:after="31"/>
              <w:rPr>
                <w:sz w:val="20"/>
                <w:szCs w:val="20"/>
              </w:rPr>
            </w:pPr>
            <w:r w:rsidRPr="00661B20">
              <w:rPr>
                <w:sz w:val="20"/>
                <w:szCs w:val="20"/>
              </w:rPr>
              <w:t>Must meet requirement</w:t>
            </w:r>
          </w:p>
          <w:p w14:paraId="00E7A2D0" w14:textId="77777777" w:rsidR="00E0708E" w:rsidRPr="00661B20" w:rsidRDefault="00E0708E" w:rsidP="00E0708E">
            <w:pPr>
              <w:spacing w:before="31" w:after="31"/>
              <w:rPr>
                <w:sz w:val="20"/>
                <w:szCs w:val="20"/>
              </w:rPr>
            </w:pPr>
          </w:p>
        </w:tc>
        <w:tc>
          <w:tcPr>
            <w:tcW w:w="1368" w:type="dxa"/>
          </w:tcPr>
          <w:p w14:paraId="515DAA47" w14:textId="60D63947" w:rsidR="00E0708E" w:rsidRPr="00661B20" w:rsidRDefault="00E0708E" w:rsidP="00E0708E">
            <w:pPr>
              <w:spacing w:before="31" w:after="31"/>
              <w:rPr>
                <w:sz w:val="20"/>
                <w:szCs w:val="20"/>
              </w:rPr>
            </w:pPr>
            <w:r w:rsidRPr="00661B20">
              <w:rPr>
                <w:sz w:val="20"/>
                <w:szCs w:val="20"/>
              </w:rPr>
              <w:t xml:space="preserve">Must meet the following requirements: </w:t>
            </w:r>
            <w:r w:rsidR="00072AD9" w:rsidRPr="00661B20">
              <w:rPr>
                <w:sz w:val="20"/>
                <w:szCs w:val="20"/>
              </w:rPr>
              <w:t>N/A</w:t>
            </w:r>
          </w:p>
          <w:p w14:paraId="115A3FC9" w14:textId="77777777" w:rsidR="00E0708E" w:rsidRPr="00661B20" w:rsidRDefault="00E0708E" w:rsidP="00E0708E">
            <w:pPr>
              <w:spacing w:before="31" w:after="31"/>
              <w:rPr>
                <w:sz w:val="20"/>
                <w:szCs w:val="20"/>
              </w:rPr>
            </w:pPr>
          </w:p>
        </w:tc>
        <w:tc>
          <w:tcPr>
            <w:tcW w:w="1350" w:type="dxa"/>
          </w:tcPr>
          <w:p w14:paraId="4E4DC6BA" w14:textId="636756ED" w:rsidR="00E0708E" w:rsidRPr="00661B20" w:rsidRDefault="00E0708E" w:rsidP="00E0708E">
            <w:pPr>
              <w:spacing w:before="31" w:after="31"/>
              <w:rPr>
                <w:sz w:val="20"/>
                <w:szCs w:val="20"/>
              </w:rPr>
            </w:pPr>
            <w:r w:rsidRPr="00661B20">
              <w:rPr>
                <w:sz w:val="20"/>
                <w:szCs w:val="20"/>
              </w:rPr>
              <w:t xml:space="preserve">Must meet the following requirements: </w:t>
            </w:r>
            <w:r w:rsidR="00072AD9" w:rsidRPr="00661B20">
              <w:rPr>
                <w:i/>
                <w:sz w:val="20"/>
                <w:szCs w:val="20"/>
              </w:rPr>
              <w:t>N/A</w:t>
            </w:r>
          </w:p>
          <w:p w14:paraId="18CDBD11" w14:textId="77777777" w:rsidR="00E0708E" w:rsidRPr="00661B20" w:rsidRDefault="00E0708E" w:rsidP="00E0708E">
            <w:pPr>
              <w:spacing w:before="31" w:after="31"/>
              <w:rPr>
                <w:sz w:val="20"/>
                <w:szCs w:val="20"/>
              </w:rPr>
            </w:pPr>
          </w:p>
        </w:tc>
        <w:tc>
          <w:tcPr>
            <w:tcW w:w="1440" w:type="dxa"/>
            <w:gridSpan w:val="2"/>
          </w:tcPr>
          <w:p w14:paraId="27DAF371" w14:textId="77777777" w:rsidR="00E0708E" w:rsidRPr="008C1DC6" w:rsidRDefault="00E0708E" w:rsidP="00E0708E">
            <w:pPr>
              <w:spacing w:before="31" w:after="31"/>
              <w:rPr>
                <w:sz w:val="20"/>
                <w:szCs w:val="20"/>
              </w:rPr>
            </w:pPr>
            <w:r w:rsidRPr="008C1DC6">
              <w:rPr>
                <w:sz w:val="20"/>
                <w:szCs w:val="20"/>
              </w:rPr>
              <w:t>Form EXP – 4.2 (c)</w:t>
            </w:r>
          </w:p>
        </w:tc>
      </w:tr>
    </w:tbl>
    <w:p w14:paraId="1DAD1341" w14:textId="77777777" w:rsidR="00E33BF8" w:rsidRPr="008C1DC6" w:rsidRDefault="00E33BF8" w:rsidP="000C4E74">
      <w:pPr>
        <w:pStyle w:val="Style11"/>
        <w:tabs>
          <w:tab w:val="left" w:leader="dot" w:pos="8424"/>
        </w:tabs>
        <w:spacing w:after="468" w:line="240" w:lineRule="auto"/>
        <w:sectPr w:rsidR="00E33BF8" w:rsidRPr="008C1DC6" w:rsidSect="002C7CC7">
          <w:headerReference w:type="even" r:id="rId43"/>
          <w:headerReference w:type="default" r:id="rId44"/>
          <w:footnotePr>
            <w:numRestart w:val="eachSect"/>
          </w:footnotePr>
          <w:pgSz w:w="15840" w:h="12240" w:orient="landscape" w:code="1"/>
          <w:pgMar w:top="1440" w:right="1500" w:bottom="990" w:left="1440" w:header="720" w:footer="720" w:gutter="0"/>
          <w:cols w:space="720"/>
          <w:noEndnote/>
          <w:docGrid w:linePitch="326"/>
        </w:sectPr>
      </w:pPr>
    </w:p>
    <w:p w14:paraId="13C85C10" w14:textId="77777777" w:rsidR="00A403B3" w:rsidRPr="008C1DC6" w:rsidRDefault="00A403B3" w:rsidP="000C4E74">
      <w:pPr>
        <w:pStyle w:val="Header1"/>
        <w:ind w:right="713"/>
      </w:pPr>
      <w:bookmarkStart w:id="118" w:name="_Hlt166998647"/>
      <w:bookmarkStart w:id="119" w:name="_Toc108425176"/>
      <w:bookmarkStart w:id="120" w:name="_Toc225529932"/>
      <w:bookmarkEnd w:id="118"/>
      <w:r w:rsidRPr="008C1DC6">
        <w:lastRenderedPageBreak/>
        <w:t>Section IV</w:t>
      </w:r>
      <w:r w:rsidR="00503E23" w:rsidRPr="008C1DC6">
        <w:t xml:space="preserve"> - </w:t>
      </w:r>
      <w:r w:rsidRPr="008C1DC6">
        <w:t>Application Forms</w:t>
      </w:r>
      <w:bookmarkEnd w:id="119"/>
      <w:bookmarkEnd w:id="120"/>
    </w:p>
    <w:p w14:paraId="0880952D" w14:textId="77777777" w:rsidR="00A403B3" w:rsidRPr="008C1DC6" w:rsidRDefault="00A403B3" w:rsidP="000C4E74">
      <w:pPr>
        <w:spacing w:before="120"/>
        <w:ind w:right="1563"/>
        <w:jc w:val="center"/>
        <w:rPr>
          <w:b/>
          <w:spacing w:val="6"/>
          <w:sz w:val="32"/>
          <w:szCs w:val="32"/>
        </w:rPr>
      </w:pPr>
      <w:r w:rsidRPr="008C1DC6">
        <w:rPr>
          <w:b/>
          <w:spacing w:val="6"/>
          <w:sz w:val="32"/>
          <w:szCs w:val="32"/>
        </w:rPr>
        <w:t>Table of Forms</w:t>
      </w:r>
    </w:p>
    <w:p w14:paraId="47E79E23" w14:textId="77777777" w:rsidR="00101782" w:rsidRPr="008C1DC6" w:rsidRDefault="00101782" w:rsidP="000C4E74">
      <w:pPr>
        <w:spacing w:before="120"/>
        <w:ind w:right="851"/>
        <w:jc w:val="center"/>
        <w:rPr>
          <w:b/>
          <w:spacing w:val="6"/>
          <w:sz w:val="32"/>
          <w:szCs w:val="32"/>
        </w:rPr>
      </w:pPr>
    </w:p>
    <w:p w14:paraId="401F9A55" w14:textId="4B94BEDC" w:rsidR="00CD4548" w:rsidRPr="008C1DC6" w:rsidRDefault="00725437">
      <w:pPr>
        <w:pStyle w:val="TOC1"/>
        <w:rPr>
          <w:rFonts w:asciiTheme="minorHAnsi" w:eastAsiaTheme="minorEastAsia" w:hAnsiTheme="minorHAnsi" w:cstheme="minorBidi"/>
          <w:b w:val="0"/>
          <w:sz w:val="22"/>
          <w:szCs w:val="22"/>
        </w:rPr>
      </w:pPr>
      <w:r w:rsidRPr="008C1DC6">
        <w:rPr>
          <w:b w:val="0"/>
          <w:spacing w:val="-4"/>
        </w:rPr>
        <w:fldChar w:fldCharType="begin"/>
      </w:r>
      <w:r w:rsidR="00101782" w:rsidRPr="008C1DC6">
        <w:rPr>
          <w:b w:val="0"/>
          <w:spacing w:val="-4"/>
        </w:rPr>
        <w:instrText xml:space="preserve"> TOC \h \z \t "Section 4 heading,1" </w:instrText>
      </w:r>
      <w:r w:rsidRPr="008C1DC6">
        <w:rPr>
          <w:b w:val="0"/>
          <w:spacing w:val="-4"/>
        </w:rPr>
        <w:fldChar w:fldCharType="separate"/>
      </w:r>
      <w:hyperlink w:anchor="_Toc135224388" w:history="1">
        <w:r w:rsidR="00CD4548" w:rsidRPr="008C1DC6">
          <w:rPr>
            <w:rStyle w:val="Hyperlink"/>
          </w:rPr>
          <w:t>Application Submission Letter</w:t>
        </w:r>
        <w:r w:rsidR="00CD4548" w:rsidRPr="008C1DC6">
          <w:rPr>
            <w:webHidden/>
          </w:rPr>
          <w:tab/>
        </w:r>
        <w:r w:rsidR="00CD4548" w:rsidRPr="008C1DC6">
          <w:rPr>
            <w:webHidden/>
          </w:rPr>
          <w:fldChar w:fldCharType="begin"/>
        </w:r>
        <w:r w:rsidR="00CD4548" w:rsidRPr="008C1DC6">
          <w:rPr>
            <w:webHidden/>
          </w:rPr>
          <w:instrText xml:space="preserve"> PAGEREF _Toc135224388 \h </w:instrText>
        </w:r>
        <w:r w:rsidR="00CD4548" w:rsidRPr="008C1DC6">
          <w:rPr>
            <w:webHidden/>
          </w:rPr>
        </w:r>
        <w:r w:rsidR="00CD4548" w:rsidRPr="008C1DC6">
          <w:rPr>
            <w:webHidden/>
          </w:rPr>
          <w:fldChar w:fldCharType="separate"/>
        </w:r>
        <w:r w:rsidR="00C82975">
          <w:rPr>
            <w:webHidden/>
          </w:rPr>
          <w:t>36</w:t>
        </w:r>
        <w:r w:rsidR="00CD4548" w:rsidRPr="008C1DC6">
          <w:rPr>
            <w:webHidden/>
          </w:rPr>
          <w:fldChar w:fldCharType="end"/>
        </w:r>
      </w:hyperlink>
    </w:p>
    <w:p w14:paraId="1770801B" w14:textId="2FF2DBE3" w:rsidR="00CD4548" w:rsidRPr="008C1DC6" w:rsidRDefault="00CD4548">
      <w:pPr>
        <w:pStyle w:val="TOC1"/>
        <w:rPr>
          <w:rFonts w:asciiTheme="minorHAnsi" w:eastAsiaTheme="minorEastAsia" w:hAnsiTheme="minorHAnsi" w:cstheme="minorBidi"/>
          <w:b w:val="0"/>
          <w:sz w:val="22"/>
          <w:szCs w:val="22"/>
        </w:rPr>
      </w:pPr>
      <w:hyperlink w:anchor="_Toc135224389" w:history="1">
        <w:r w:rsidRPr="008C1DC6">
          <w:rPr>
            <w:rStyle w:val="Hyperlink"/>
          </w:rPr>
          <w:t>Form ELI -1.1 Applicant Information Form</w:t>
        </w:r>
        <w:r w:rsidRPr="008C1DC6">
          <w:rPr>
            <w:webHidden/>
          </w:rPr>
          <w:tab/>
        </w:r>
        <w:r w:rsidRPr="008C1DC6">
          <w:rPr>
            <w:webHidden/>
          </w:rPr>
          <w:fldChar w:fldCharType="begin"/>
        </w:r>
        <w:r w:rsidRPr="008C1DC6">
          <w:rPr>
            <w:webHidden/>
          </w:rPr>
          <w:instrText xml:space="preserve"> PAGEREF _Toc135224389 \h </w:instrText>
        </w:r>
        <w:r w:rsidRPr="008C1DC6">
          <w:rPr>
            <w:webHidden/>
          </w:rPr>
        </w:r>
        <w:r w:rsidRPr="008C1DC6">
          <w:rPr>
            <w:webHidden/>
          </w:rPr>
          <w:fldChar w:fldCharType="separate"/>
        </w:r>
        <w:r w:rsidR="00C82975">
          <w:rPr>
            <w:webHidden/>
          </w:rPr>
          <w:t>39</w:t>
        </w:r>
        <w:r w:rsidRPr="008C1DC6">
          <w:rPr>
            <w:webHidden/>
          </w:rPr>
          <w:fldChar w:fldCharType="end"/>
        </w:r>
      </w:hyperlink>
    </w:p>
    <w:p w14:paraId="51EF3B63" w14:textId="43FA9755" w:rsidR="00CD4548" w:rsidRPr="008C1DC6" w:rsidRDefault="00CD4548">
      <w:pPr>
        <w:pStyle w:val="TOC1"/>
        <w:rPr>
          <w:rFonts w:asciiTheme="minorHAnsi" w:eastAsiaTheme="minorEastAsia" w:hAnsiTheme="minorHAnsi" w:cstheme="minorBidi"/>
          <w:b w:val="0"/>
          <w:sz w:val="22"/>
          <w:szCs w:val="22"/>
        </w:rPr>
      </w:pPr>
      <w:hyperlink w:anchor="_Toc135224390" w:history="1">
        <w:r w:rsidRPr="008C1DC6">
          <w:rPr>
            <w:rStyle w:val="Hyperlink"/>
          </w:rPr>
          <w:t>Form ELI -1.2 Applicant's JV Information Form</w:t>
        </w:r>
        <w:r w:rsidRPr="008C1DC6">
          <w:rPr>
            <w:webHidden/>
          </w:rPr>
          <w:tab/>
        </w:r>
        <w:r w:rsidRPr="008C1DC6">
          <w:rPr>
            <w:webHidden/>
          </w:rPr>
          <w:fldChar w:fldCharType="begin"/>
        </w:r>
        <w:r w:rsidRPr="008C1DC6">
          <w:rPr>
            <w:webHidden/>
          </w:rPr>
          <w:instrText xml:space="preserve"> PAGEREF _Toc135224390 \h </w:instrText>
        </w:r>
        <w:r w:rsidRPr="008C1DC6">
          <w:rPr>
            <w:webHidden/>
          </w:rPr>
        </w:r>
        <w:r w:rsidRPr="008C1DC6">
          <w:rPr>
            <w:webHidden/>
          </w:rPr>
          <w:fldChar w:fldCharType="separate"/>
        </w:r>
        <w:r w:rsidR="00C82975">
          <w:rPr>
            <w:webHidden/>
          </w:rPr>
          <w:t>40</w:t>
        </w:r>
        <w:r w:rsidRPr="008C1DC6">
          <w:rPr>
            <w:webHidden/>
          </w:rPr>
          <w:fldChar w:fldCharType="end"/>
        </w:r>
      </w:hyperlink>
    </w:p>
    <w:p w14:paraId="61C62BEA" w14:textId="4727B1B8" w:rsidR="00CD4548" w:rsidRPr="008C1DC6" w:rsidRDefault="00CD4548">
      <w:pPr>
        <w:pStyle w:val="TOC1"/>
        <w:rPr>
          <w:rFonts w:asciiTheme="minorHAnsi" w:eastAsiaTheme="minorEastAsia" w:hAnsiTheme="minorHAnsi" w:cstheme="minorBidi"/>
          <w:b w:val="0"/>
          <w:sz w:val="22"/>
          <w:szCs w:val="22"/>
        </w:rPr>
      </w:pPr>
      <w:hyperlink w:anchor="_Toc135224391" w:history="1">
        <w:r w:rsidRPr="008C1DC6">
          <w:rPr>
            <w:rStyle w:val="Hyperlink"/>
          </w:rPr>
          <w:t>Form CON – 2 Historical Contract Non-Performance, Pending Litigation and Litigation History</w:t>
        </w:r>
        <w:r w:rsidRPr="008C1DC6">
          <w:rPr>
            <w:webHidden/>
          </w:rPr>
          <w:tab/>
        </w:r>
        <w:r w:rsidRPr="008C1DC6">
          <w:rPr>
            <w:webHidden/>
          </w:rPr>
          <w:fldChar w:fldCharType="begin"/>
        </w:r>
        <w:r w:rsidRPr="008C1DC6">
          <w:rPr>
            <w:webHidden/>
          </w:rPr>
          <w:instrText xml:space="preserve"> PAGEREF _Toc135224391 \h </w:instrText>
        </w:r>
        <w:r w:rsidRPr="008C1DC6">
          <w:rPr>
            <w:webHidden/>
          </w:rPr>
        </w:r>
        <w:r w:rsidRPr="008C1DC6">
          <w:rPr>
            <w:webHidden/>
          </w:rPr>
          <w:fldChar w:fldCharType="separate"/>
        </w:r>
        <w:r w:rsidR="00C82975">
          <w:rPr>
            <w:webHidden/>
          </w:rPr>
          <w:t>41</w:t>
        </w:r>
        <w:r w:rsidRPr="008C1DC6">
          <w:rPr>
            <w:webHidden/>
          </w:rPr>
          <w:fldChar w:fldCharType="end"/>
        </w:r>
      </w:hyperlink>
    </w:p>
    <w:p w14:paraId="0A8F9FE1" w14:textId="32341194" w:rsidR="00CD4548" w:rsidRPr="008C1DC6" w:rsidRDefault="00CD4548">
      <w:pPr>
        <w:pStyle w:val="TOC1"/>
        <w:rPr>
          <w:rFonts w:asciiTheme="minorHAnsi" w:eastAsiaTheme="minorEastAsia" w:hAnsiTheme="minorHAnsi" w:cstheme="minorBidi"/>
          <w:b w:val="0"/>
          <w:sz w:val="22"/>
          <w:szCs w:val="22"/>
        </w:rPr>
      </w:pPr>
      <w:hyperlink w:anchor="_Toc135224392" w:history="1">
        <w:r w:rsidRPr="008C1DC6">
          <w:rPr>
            <w:rStyle w:val="Hyperlink"/>
          </w:rPr>
          <w:t>Form CON – 3 ES Performance Declaration</w:t>
        </w:r>
        <w:r w:rsidRPr="008C1DC6">
          <w:rPr>
            <w:webHidden/>
          </w:rPr>
          <w:tab/>
        </w:r>
        <w:r w:rsidRPr="008C1DC6">
          <w:rPr>
            <w:webHidden/>
          </w:rPr>
          <w:fldChar w:fldCharType="begin"/>
        </w:r>
        <w:r w:rsidRPr="008C1DC6">
          <w:rPr>
            <w:webHidden/>
          </w:rPr>
          <w:instrText xml:space="preserve"> PAGEREF _Toc135224392 \h </w:instrText>
        </w:r>
        <w:r w:rsidRPr="008C1DC6">
          <w:rPr>
            <w:webHidden/>
          </w:rPr>
        </w:r>
        <w:r w:rsidRPr="008C1DC6">
          <w:rPr>
            <w:webHidden/>
          </w:rPr>
          <w:fldChar w:fldCharType="separate"/>
        </w:r>
        <w:r w:rsidR="00C82975">
          <w:rPr>
            <w:webHidden/>
          </w:rPr>
          <w:t>43</w:t>
        </w:r>
        <w:r w:rsidRPr="008C1DC6">
          <w:rPr>
            <w:webHidden/>
          </w:rPr>
          <w:fldChar w:fldCharType="end"/>
        </w:r>
      </w:hyperlink>
    </w:p>
    <w:p w14:paraId="42F5357B" w14:textId="30C998D9" w:rsidR="00CD4548" w:rsidRPr="008C1DC6" w:rsidRDefault="00CD4548">
      <w:pPr>
        <w:pStyle w:val="TOC1"/>
        <w:rPr>
          <w:rFonts w:asciiTheme="minorHAnsi" w:eastAsiaTheme="minorEastAsia" w:hAnsiTheme="minorHAnsi" w:cstheme="minorBidi"/>
          <w:b w:val="0"/>
          <w:sz w:val="22"/>
          <w:szCs w:val="22"/>
        </w:rPr>
      </w:pPr>
      <w:hyperlink w:anchor="_Toc135224393" w:history="1">
        <w:r w:rsidRPr="008C1DC6">
          <w:rPr>
            <w:rStyle w:val="Hyperlink"/>
          </w:rPr>
          <w:t>Form CON – 4 Sexual Exploitation and Abuse (SEA) and/or Sexual Harassment Performance Declaration</w:t>
        </w:r>
        <w:r w:rsidRPr="008C1DC6">
          <w:rPr>
            <w:webHidden/>
          </w:rPr>
          <w:tab/>
        </w:r>
        <w:r w:rsidRPr="008C1DC6">
          <w:rPr>
            <w:webHidden/>
          </w:rPr>
          <w:fldChar w:fldCharType="begin"/>
        </w:r>
        <w:r w:rsidRPr="008C1DC6">
          <w:rPr>
            <w:webHidden/>
          </w:rPr>
          <w:instrText xml:space="preserve"> PAGEREF _Toc135224393 \h </w:instrText>
        </w:r>
        <w:r w:rsidRPr="008C1DC6">
          <w:rPr>
            <w:webHidden/>
          </w:rPr>
        </w:r>
        <w:r w:rsidRPr="008C1DC6">
          <w:rPr>
            <w:webHidden/>
          </w:rPr>
          <w:fldChar w:fldCharType="separate"/>
        </w:r>
        <w:r w:rsidR="00C82975">
          <w:rPr>
            <w:webHidden/>
          </w:rPr>
          <w:t>45</w:t>
        </w:r>
        <w:r w:rsidRPr="008C1DC6">
          <w:rPr>
            <w:webHidden/>
          </w:rPr>
          <w:fldChar w:fldCharType="end"/>
        </w:r>
      </w:hyperlink>
    </w:p>
    <w:p w14:paraId="5411991B" w14:textId="41B45A8E" w:rsidR="00CD4548" w:rsidRPr="008C1DC6" w:rsidRDefault="00CD4548">
      <w:pPr>
        <w:pStyle w:val="TOC1"/>
        <w:rPr>
          <w:rFonts w:asciiTheme="minorHAnsi" w:eastAsiaTheme="minorEastAsia" w:hAnsiTheme="minorHAnsi" w:cstheme="minorBidi"/>
          <w:b w:val="0"/>
          <w:sz w:val="22"/>
          <w:szCs w:val="22"/>
        </w:rPr>
      </w:pPr>
      <w:hyperlink w:anchor="_Toc135224394" w:history="1">
        <w:r w:rsidRPr="008C1DC6">
          <w:rPr>
            <w:rStyle w:val="Hyperlink"/>
          </w:rPr>
          <w:t>Form FIN – 3.1 Financial Situation and Performance</w:t>
        </w:r>
        <w:r w:rsidRPr="008C1DC6">
          <w:rPr>
            <w:webHidden/>
          </w:rPr>
          <w:tab/>
        </w:r>
        <w:r w:rsidRPr="008C1DC6">
          <w:rPr>
            <w:webHidden/>
          </w:rPr>
          <w:fldChar w:fldCharType="begin"/>
        </w:r>
        <w:r w:rsidRPr="008C1DC6">
          <w:rPr>
            <w:webHidden/>
          </w:rPr>
          <w:instrText xml:space="preserve"> PAGEREF _Toc135224394 \h </w:instrText>
        </w:r>
        <w:r w:rsidRPr="008C1DC6">
          <w:rPr>
            <w:webHidden/>
          </w:rPr>
        </w:r>
        <w:r w:rsidRPr="008C1DC6">
          <w:rPr>
            <w:webHidden/>
          </w:rPr>
          <w:fldChar w:fldCharType="separate"/>
        </w:r>
        <w:r w:rsidR="00C82975">
          <w:rPr>
            <w:webHidden/>
          </w:rPr>
          <w:t>47</w:t>
        </w:r>
        <w:r w:rsidRPr="008C1DC6">
          <w:rPr>
            <w:webHidden/>
          </w:rPr>
          <w:fldChar w:fldCharType="end"/>
        </w:r>
      </w:hyperlink>
    </w:p>
    <w:p w14:paraId="422B9074" w14:textId="6864E610" w:rsidR="00CD4548" w:rsidRPr="008C1DC6" w:rsidRDefault="00CD4548">
      <w:pPr>
        <w:pStyle w:val="TOC1"/>
        <w:rPr>
          <w:rFonts w:asciiTheme="minorHAnsi" w:eastAsiaTheme="minorEastAsia" w:hAnsiTheme="minorHAnsi" w:cstheme="minorBidi"/>
          <w:b w:val="0"/>
          <w:sz w:val="22"/>
          <w:szCs w:val="22"/>
        </w:rPr>
      </w:pPr>
      <w:hyperlink w:anchor="_Toc135224395" w:history="1">
        <w:r w:rsidRPr="008C1DC6">
          <w:rPr>
            <w:rStyle w:val="Hyperlink"/>
          </w:rPr>
          <w:t>Form FIN - 3.2 Average Annual Construction Turnover</w:t>
        </w:r>
        <w:r w:rsidRPr="008C1DC6">
          <w:rPr>
            <w:webHidden/>
          </w:rPr>
          <w:tab/>
        </w:r>
        <w:r w:rsidRPr="008C1DC6">
          <w:rPr>
            <w:webHidden/>
          </w:rPr>
          <w:fldChar w:fldCharType="begin"/>
        </w:r>
        <w:r w:rsidRPr="008C1DC6">
          <w:rPr>
            <w:webHidden/>
          </w:rPr>
          <w:instrText xml:space="preserve"> PAGEREF _Toc135224395 \h </w:instrText>
        </w:r>
        <w:r w:rsidRPr="008C1DC6">
          <w:rPr>
            <w:webHidden/>
          </w:rPr>
        </w:r>
        <w:r w:rsidRPr="008C1DC6">
          <w:rPr>
            <w:webHidden/>
          </w:rPr>
          <w:fldChar w:fldCharType="separate"/>
        </w:r>
        <w:r w:rsidR="00C82975">
          <w:rPr>
            <w:webHidden/>
          </w:rPr>
          <w:t>49</w:t>
        </w:r>
        <w:r w:rsidRPr="008C1DC6">
          <w:rPr>
            <w:webHidden/>
          </w:rPr>
          <w:fldChar w:fldCharType="end"/>
        </w:r>
      </w:hyperlink>
    </w:p>
    <w:p w14:paraId="1C517E58" w14:textId="4665DF6C" w:rsidR="00CD4548" w:rsidRPr="008C1DC6" w:rsidRDefault="00CD4548">
      <w:pPr>
        <w:pStyle w:val="TOC1"/>
        <w:rPr>
          <w:rFonts w:asciiTheme="minorHAnsi" w:eastAsiaTheme="minorEastAsia" w:hAnsiTheme="minorHAnsi" w:cstheme="minorBidi"/>
          <w:b w:val="0"/>
          <w:sz w:val="22"/>
          <w:szCs w:val="22"/>
        </w:rPr>
      </w:pPr>
      <w:hyperlink w:anchor="_Toc135224396" w:history="1">
        <w:r w:rsidRPr="008C1DC6">
          <w:rPr>
            <w:rStyle w:val="Hyperlink"/>
          </w:rPr>
          <w:t>Form EXP - 4.1 General Construction Experience</w:t>
        </w:r>
        <w:r w:rsidRPr="008C1DC6">
          <w:rPr>
            <w:webHidden/>
          </w:rPr>
          <w:tab/>
        </w:r>
        <w:r w:rsidRPr="008C1DC6">
          <w:rPr>
            <w:webHidden/>
          </w:rPr>
          <w:fldChar w:fldCharType="begin"/>
        </w:r>
        <w:r w:rsidRPr="008C1DC6">
          <w:rPr>
            <w:webHidden/>
          </w:rPr>
          <w:instrText xml:space="preserve"> PAGEREF _Toc135224396 \h </w:instrText>
        </w:r>
        <w:r w:rsidRPr="008C1DC6">
          <w:rPr>
            <w:webHidden/>
          </w:rPr>
        </w:r>
        <w:r w:rsidRPr="008C1DC6">
          <w:rPr>
            <w:webHidden/>
          </w:rPr>
          <w:fldChar w:fldCharType="separate"/>
        </w:r>
        <w:r w:rsidR="00C82975">
          <w:rPr>
            <w:webHidden/>
          </w:rPr>
          <w:t>50</w:t>
        </w:r>
        <w:r w:rsidRPr="008C1DC6">
          <w:rPr>
            <w:webHidden/>
          </w:rPr>
          <w:fldChar w:fldCharType="end"/>
        </w:r>
      </w:hyperlink>
    </w:p>
    <w:p w14:paraId="7D68C564" w14:textId="1DD3BD23" w:rsidR="00CD4548" w:rsidRPr="008C1DC6" w:rsidRDefault="00CD4548">
      <w:pPr>
        <w:pStyle w:val="TOC1"/>
        <w:rPr>
          <w:rFonts w:asciiTheme="minorHAnsi" w:eastAsiaTheme="minorEastAsia" w:hAnsiTheme="minorHAnsi" w:cstheme="minorBidi"/>
          <w:b w:val="0"/>
          <w:sz w:val="22"/>
          <w:szCs w:val="22"/>
        </w:rPr>
      </w:pPr>
      <w:hyperlink w:anchor="_Toc135224397" w:history="1">
        <w:r w:rsidRPr="008C1DC6">
          <w:rPr>
            <w:rStyle w:val="Hyperlink"/>
          </w:rPr>
          <w:t>Form EXP - 4.2(a) Specific Construction and Contract Management Experience</w:t>
        </w:r>
        <w:r w:rsidRPr="008C1DC6">
          <w:rPr>
            <w:webHidden/>
          </w:rPr>
          <w:tab/>
        </w:r>
        <w:r w:rsidRPr="008C1DC6">
          <w:rPr>
            <w:webHidden/>
          </w:rPr>
          <w:fldChar w:fldCharType="begin"/>
        </w:r>
        <w:r w:rsidRPr="008C1DC6">
          <w:rPr>
            <w:webHidden/>
          </w:rPr>
          <w:instrText xml:space="preserve"> PAGEREF _Toc135224397 \h </w:instrText>
        </w:r>
        <w:r w:rsidRPr="008C1DC6">
          <w:rPr>
            <w:webHidden/>
          </w:rPr>
        </w:r>
        <w:r w:rsidRPr="008C1DC6">
          <w:rPr>
            <w:webHidden/>
          </w:rPr>
          <w:fldChar w:fldCharType="separate"/>
        </w:r>
        <w:r w:rsidR="00C82975">
          <w:rPr>
            <w:webHidden/>
          </w:rPr>
          <w:t>51</w:t>
        </w:r>
        <w:r w:rsidRPr="008C1DC6">
          <w:rPr>
            <w:webHidden/>
          </w:rPr>
          <w:fldChar w:fldCharType="end"/>
        </w:r>
      </w:hyperlink>
    </w:p>
    <w:p w14:paraId="37697BD9" w14:textId="5B16DAEE" w:rsidR="00CD4548" w:rsidRPr="008C1DC6" w:rsidRDefault="00CD4548">
      <w:pPr>
        <w:pStyle w:val="TOC1"/>
        <w:rPr>
          <w:rFonts w:asciiTheme="minorHAnsi" w:eastAsiaTheme="minorEastAsia" w:hAnsiTheme="minorHAnsi" w:cstheme="minorBidi"/>
          <w:b w:val="0"/>
          <w:sz w:val="22"/>
          <w:szCs w:val="22"/>
        </w:rPr>
      </w:pPr>
      <w:hyperlink w:anchor="_Toc135224398" w:history="1">
        <w:r w:rsidRPr="008C1DC6">
          <w:rPr>
            <w:rStyle w:val="Hyperlink"/>
          </w:rPr>
          <w:t>Form EXP - 4.2(a) (cont.) Specific Construction and Contract Management Experience (cont.)</w:t>
        </w:r>
        <w:r w:rsidRPr="008C1DC6">
          <w:rPr>
            <w:webHidden/>
          </w:rPr>
          <w:tab/>
        </w:r>
        <w:r w:rsidRPr="008C1DC6">
          <w:rPr>
            <w:webHidden/>
          </w:rPr>
          <w:fldChar w:fldCharType="begin"/>
        </w:r>
        <w:r w:rsidRPr="008C1DC6">
          <w:rPr>
            <w:webHidden/>
          </w:rPr>
          <w:instrText xml:space="preserve"> PAGEREF _Toc135224398 \h </w:instrText>
        </w:r>
        <w:r w:rsidRPr="008C1DC6">
          <w:rPr>
            <w:webHidden/>
          </w:rPr>
        </w:r>
        <w:r w:rsidRPr="008C1DC6">
          <w:rPr>
            <w:webHidden/>
          </w:rPr>
          <w:fldChar w:fldCharType="separate"/>
        </w:r>
        <w:r w:rsidR="00C82975">
          <w:rPr>
            <w:webHidden/>
          </w:rPr>
          <w:t>52</w:t>
        </w:r>
        <w:r w:rsidRPr="008C1DC6">
          <w:rPr>
            <w:webHidden/>
          </w:rPr>
          <w:fldChar w:fldCharType="end"/>
        </w:r>
      </w:hyperlink>
    </w:p>
    <w:p w14:paraId="64C10AAC" w14:textId="395E97B5" w:rsidR="00CD4548" w:rsidRPr="008C1DC6" w:rsidRDefault="00CD4548">
      <w:pPr>
        <w:pStyle w:val="TOC1"/>
        <w:rPr>
          <w:rFonts w:asciiTheme="minorHAnsi" w:eastAsiaTheme="minorEastAsia" w:hAnsiTheme="minorHAnsi" w:cstheme="minorBidi"/>
          <w:b w:val="0"/>
          <w:sz w:val="22"/>
          <w:szCs w:val="22"/>
        </w:rPr>
      </w:pPr>
      <w:hyperlink w:anchor="_Toc135224399" w:history="1">
        <w:r w:rsidRPr="008C1DC6">
          <w:rPr>
            <w:rStyle w:val="Hyperlink"/>
          </w:rPr>
          <w:t>Form EXP - 4.2(b) Construction Experience in Key Activities</w:t>
        </w:r>
        <w:r w:rsidRPr="008C1DC6">
          <w:rPr>
            <w:webHidden/>
          </w:rPr>
          <w:tab/>
        </w:r>
        <w:r w:rsidRPr="008C1DC6">
          <w:rPr>
            <w:webHidden/>
          </w:rPr>
          <w:fldChar w:fldCharType="begin"/>
        </w:r>
        <w:r w:rsidRPr="008C1DC6">
          <w:rPr>
            <w:webHidden/>
          </w:rPr>
          <w:instrText xml:space="preserve"> PAGEREF _Toc135224399 \h </w:instrText>
        </w:r>
        <w:r w:rsidRPr="008C1DC6">
          <w:rPr>
            <w:webHidden/>
          </w:rPr>
        </w:r>
        <w:r w:rsidRPr="008C1DC6">
          <w:rPr>
            <w:webHidden/>
          </w:rPr>
          <w:fldChar w:fldCharType="separate"/>
        </w:r>
        <w:r w:rsidR="00C82975">
          <w:rPr>
            <w:webHidden/>
          </w:rPr>
          <w:t>53</w:t>
        </w:r>
        <w:r w:rsidRPr="008C1DC6">
          <w:rPr>
            <w:webHidden/>
          </w:rPr>
          <w:fldChar w:fldCharType="end"/>
        </w:r>
      </w:hyperlink>
    </w:p>
    <w:p w14:paraId="5CC35654" w14:textId="6DC9A625" w:rsidR="00CD4548" w:rsidRPr="008C1DC6" w:rsidRDefault="00CD4548">
      <w:pPr>
        <w:pStyle w:val="TOC1"/>
        <w:rPr>
          <w:rFonts w:asciiTheme="minorHAnsi" w:eastAsiaTheme="minorEastAsia" w:hAnsiTheme="minorHAnsi" w:cstheme="minorBidi"/>
          <w:b w:val="0"/>
          <w:sz w:val="22"/>
          <w:szCs w:val="22"/>
        </w:rPr>
      </w:pPr>
      <w:hyperlink w:anchor="_Toc135224400" w:history="1">
        <w:r w:rsidRPr="008C1DC6">
          <w:rPr>
            <w:rStyle w:val="Hyperlink"/>
          </w:rPr>
          <w:t>Form EXP - 4.2(c)  Specific Experience in Managing ES aspects and any additional sustainable procurement aspects</w:t>
        </w:r>
        <w:r w:rsidRPr="008C1DC6">
          <w:rPr>
            <w:webHidden/>
          </w:rPr>
          <w:tab/>
        </w:r>
        <w:r w:rsidRPr="008C1DC6">
          <w:rPr>
            <w:webHidden/>
          </w:rPr>
          <w:fldChar w:fldCharType="begin"/>
        </w:r>
        <w:r w:rsidRPr="008C1DC6">
          <w:rPr>
            <w:webHidden/>
          </w:rPr>
          <w:instrText xml:space="preserve"> PAGEREF _Toc135224400 \h </w:instrText>
        </w:r>
        <w:r w:rsidRPr="008C1DC6">
          <w:rPr>
            <w:webHidden/>
          </w:rPr>
        </w:r>
        <w:r w:rsidRPr="008C1DC6">
          <w:rPr>
            <w:webHidden/>
          </w:rPr>
          <w:fldChar w:fldCharType="separate"/>
        </w:r>
        <w:r w:rsidR="00C82975">
          <w:rPr>
            <w:webHidden/>
          </w:rPr>
          <w:t>55</w:t>
        </w:r>
        <w:r w:rsidRPr="008C1DC6">
          <w:rPr>
            <w:webHidden/>
          </w:rPr>
          <w:fldChar w:fldCharType="end"/>
        </w:r>
      </w:hyperlink>
    </w:p>
    <w:p w14:paraId="41262A1D" w14:textId="4CD3B94B" w:rsidR="00A403B3" w:rsidRPr="008C1DC6" w:rsidRDefault="00725437" w:rsidP="00571BE0">
      <w:pPr>
        <w:spacing w:before="120" w:after="120" w:line="504" w:lineRule="atLeast"/>
        <w:ind w:left="709" w:right="1563" w:hanging="142"/>
        <w:rPr>
          <w:spacing w:val="-4"/>
        </w:rPr>
      </w:pPr>
      <w:r w:rsidRPr="008C1DC6">
        <w:rPr>
          <w:spacing w:val="-4"/>
        </w:rPr>
        <w:fldChar w:fldCharType="end"/>
      </w:r>
    </w:p>
    <w:p w14:paraId="702A67DC" w14:textId="77777777" w:rsidR="00A403B3" w:rsidRPr="008C1DC6" w:rsidRDefault="00A403B3" w:rsidP="000C4E74">
      <w:pPr>
        <w:pStyle w:val="Style16"/>
        <w:tabs>
          <w:tab w:val="left" w:leader="dot" w:pos="8748"/>
        </w:tabs>
        <w:spacing w:after="360"/>
        <w:ind w:right="1563"/>
      </w:pPr>
    </w:p>
    <w:p w14:paraId="25DF4E25" w14:textId="77777777" w:rsidR="00A403B3" w:rsidRPr="008C1DC6" w:rsidRDefault="00D5032A" w:rsidP="000934F9">
      <w:pPr>
        <w:pStyle w:val="Section4heading"/>
        <w:tabs>
          <w:tab w:val="clear" w:pos="8748"/>
        </w:tabs>
        <w:ind w:left="-90" w:right="23"/>
      </w:pPr>
      <w:r w:rsidRPr="008C1DC6">
        <w:br w:type="page"/>
      </w:r>
      <w:bookmarkStart w:id="121" w:name="_Toc135224388"/>
      <w:r w:rsidR="00A403B3" w:rsidRPr="008C1DC6">
        <w:lastRenderedPageBreak/>
        <w:t xml:space="preserve">Application Submission </w:t>
      </w:r>
      <w:r w:rsidR="008A5172" w:rsidRPr="008C1DC6">
        <w:t>Letter</w:t>
      </w:r>
      <w:bookmarkEnd w:id="121"/>
    </w:p>
    <w:p w14:paraId="02C5B896" w14:textId="0EB965C0" w:rsidR="00A403B3" w:rsidRPr="008C1DC6" w:rsidRDefault="00A403B3" w:rsidP="000C4E74">
      <w:pPr>
        <w:spacing w:before="360"/>
        <w:ind w:left="4392" w:firstLine="1458"/>
        <w:jc w:val="right"/>
        <w:rPr>
          <w:bCs/>
          <w:i/>
          <w:iCs/>
        </w:rPr>
      </w:pPr>
      <w:r w:rsidRPr="008C1DC6">
        <w:rPr>
          <w:bCs/>
        </w:rPr>
        <w:t xml:space="preserve">Date: </w:t>
      </w:r>
      <w:r w:rsidR="00D5032A" w:rsidRPr="008C1DC6">
        <w:rPr>
          <w:bCs/>
          <w:i/>
          <w:iCs/>
        </w:rPr>
        <w:t>[</w:t>
      </w:r>
      <w:r w:rsidRPr="008C1DC6">
        <w:rPr>
          <w:bCs/>
          <w:i/>
          <w:iCs/>
        </w:rPr>
        <w:t xml:space="preserve">insert day, month, </w:t>
      </w:r>
      <w:r w:rsidR="002B1B7B" w:rsidRPr="008C1DC6">
        <w:rPr>
          <w:bCs/>
          <w:i/>
          <w:iCs/>
        </w:rPr>
        <w:t>and year</w:t>
      </w:r>
      <w:r w:rsidR="00D5032A" w:rsidRPr="008C1DC6">
        <w:rPr>
          <w:bCs/>
          <w:i/>
          <w:iCs/>
        </w:rPr>
        <w:t>]</w:t>
      </w:r>
      <w:r w:rsidRPr="008C1DC6">
        <w:rPr>
          <w:bCs/>
          <w:i/>
          <w:iCs/>
        </w:rPr>
        <w:t xml:space="preserve"> </w:t>
      </w:r>
      <w:r w:rsidR="00D5032A" w:rsidRPr="008C1DC6">
        <w:rPr>
          <w:bCs/>
          <w:i/>
          <w:iCs/>
        </w:rPr>
        <w:br/>
      </w:r>
      <w:r w:rsidR="000F1AF2" w:rsidRPr="008C1DC6">
        <w:rPr>
          <w:bCs/>
        </w:rPr>
        <w:t>PQD</w:t>
      </w:r>
      <w:r w:rsidR="003E4218" w:rsidRPr="008C1DC6">
        <w:rPr>
          <w:bCs/>
        </w:rPr>
        <w:t xml:space="preserve"> </w:t>
      </w:r>
      <w:r w:rsidRPr="008C1DC6">
        <w:rPr>
          <w:bCs/>
        </w:rPr>
        <w:t xml:space="preserve">No. and title: </w:t>
      </w:r>
      <w:r w:rsidR="00D5032A" w:rsidRPr="008C1DC6">
        <w:rPr>
          <w:bCs/>
          <w:i/>
          <w:iCs/>
        </w:rPr>
        <w:t>[</w:t>
      </w:r>
      <w:r w:rsidRPr="008C1DC6">
        <w:rPr>
          <w:bCs/>
          <w:i/>
          <w:iCs/>
        </w:rPr>
        <w:t xml:space="preserve">insert </w:t>
      </w:r>
      <w:r w:rsidR="000F1AF2" w:rsidRPr="008C1DC6">
        <w:rPr>
          <w:bCs/>
          <w:i/>
          <w:iCs/>
        </w:rPr>
        <w:t>PQD</w:t>
      </w:r>
      <w:r w:rsidR="003E4218" w:rsidRPr="008C1DC6">
        <w:rPr>
          <w:bCs/>
          <w:i/>
          <w:iCs/>
        </w:rPr>
        <w:t xml:space="preserve"> </w:t>
      </w:r>
      <w:r w:rsidRPr="008C1DC6">
        <w:rPr>
          <w:bCs/>
          <w:i/>
          <w:iCs/>
        </w:rPr>
        <w:t>number and title</w:t>
      </w:r>
      <w:r w:rsidR="00D5032A" w:rsidRPr="008C1DC6">
        <w:rPr>
          <w:bCs/>
          <w:i/>
          <w:iCs/>
        </w:rPr>
        <w:t>]</w:t>
      </w:r>
    </w:p>
    <w:p w14:paraId="76470F7B" w14:textId="77777777" w:rsidR="00A403B3" w:rsidRPr="008C1DC6" w:rsidRDefault="00A403B3" w:rsidP="000C4E74">
      <w:pPr>
        <w:rPr>
          <w:b/>
          <w:bCs/>
        </w:rPr>
      </w:pPr>
    </w:p>
    <w:p w14:paraId="1F29DC59" w14:textId="77777777" w:rsidR="003E4218" w:rsidRPr="008C1DC6" w:rsidRDefault="003E4218" w:rsidP="000C4E74">
      <w:pPr>
        <w:pStyle w:val="Style11"/>
        <w:spacing w:line="240" w:lineRule="auto"/>
        <w:rPr>
          <w:bCs/>
        </w:rPr>
      </w:pPr>
    </w:p>
    <w:p w14:paraId="23F6F3B6" w14:textId="1EC1BE8A" w:rsidR="00A403B3" w:rsidRPr="008C1DC6" w:rsidRDefault="00A403B3" w:rsidP="000C4E74">
      <w:pPr>
        <w:pStyle w:val="Style11"/>
        <w:spacing w:line="240" w:lineRule="auto"/>
        <w:rPr>
          <w:bCs/>
          <w:i/>
          <w:iCs/>
        </w:rPr>
      </w:pPr>
      <w:r w:rsidRPr="008C1DC6">
        <w:rPr>
          <w:bCs/>
        </w:rPr>
        <w:t xml:space="preserve">To: </w:t>
      </w:r>
      <w:r w:rsidR="005C6E0E" w:rsidRPr="008C1DC6">
        <w:rPr>
          <w:bCs/>
          <w:i/>
          <w:iCs/>
          <w:u w:val="single"/>
        </w:rPr>
        <w:t>Department of Resource and Development, FSM</w:t>
      </w:r>
    </w:p>
    <w:p w14:paraId="53F05B7E" w14:textId="77777777" w:rsidR="00A403B3" w:rsidRPr="008C1DC6" w:rsidRDefault="00A403B3" w:rsidP="000C4E74">
      <w:pPr>
        <w:rPr>
          <w:bCs/>
        </w:rPr>
      </w:pPr>
    </w:p>
    <w:p w14:paraId="46F2CA76" w14:textId="6B85A182" w:rsidR="00A403B3" w:rsidRPr="008C1DC6" w:rsidRDefault="00A403B3" w:rsidP="000C4E74">
      <w:pPr>
        <w:pStyle w:val="Style11"/>
        <w:spacing w:line="240" w:lineRule="auto"/>
        <w:rPr>
          <w:bCs/>
          <w:spacing w:val="-7"/>
        </w:rPr>
      </w:pPr>
      <w:r w:rsidRPr="008C1DC6">
        <w:rPr>
          <w:bCs/>
          <w:spacing w:val="-7"/>
        </w:rPr>
        <w:t>We, the undersigned, apply to be prequalif</w:t>
      </w:r>
      <w:r w:rsidR="00D5032A" w:rsidRPr="008C1DC6">
        <w:rPr>
          <w:bCs/>
          <w:spacing w:val="-7"/>
        </w:rPr>
        <w:t>i</w:t>
      </w:r>
      <w:r w:rsidRPr="008C1DC6">
        <w:rPr>
          <w:bCs/>
          <w:spacing w:val="-7"/>
        </w:rPr>
        <w:t xml:space="preserve">ed for the referenced </w:t>
      </w:r>
      <w:r w:rsidR="000F1AF2" w:rsidRPr="008C1DC6">
        <w:rPr>
          <w:bCs/>
          <w:spacing w:val="-7"/>
        </w:rPr>
        <w:t>PQD</w:t>
      </w:r>
      <w:r w:rsidR="003E4218" w:rsidRPr="008C1DC6">
        <w:rPr>
          <w:bCs/>
          <w:spacing w:val="-7"/>
        </w:rPr>
        <w:t xml:space="preserve"> </w:t>
      </w:r>
      <w:r w:rsidRPr="008C1DC6">
        <w:rPr>
          <w:bCs/>
          <w:spacing w:val="-7"/>
        </w:rPr>
        <w:t>and declare</w:t>
      </w:r>
      <w:r w:rsidR="00263B5A" w:rsidRPr="008C1DC6">
        <w:rPr>
          <w:bCs/>
          <w:spacing w:val="-7"/>
        </w:rPr>
        <w:t xml:space="preserve"> </w:t>
      </w:r>
      <w:r w:rsidRPr="008C1DC6">
        <w:rPr>
          <w:bCs/>
          <w:spacing w:val="-7"/>
        </w:rPr>
        <w:t>that:</w:t>
      </w:r>
    </w:p>
    <w:p w14:paraId="6B4DFAF7" w14:textId="77777777" w:rsidR="00A403B3" w:rsidRPr="008C1DC6" w:rsidRDefault="00A403B3" w:rsidP="00726E76">
      <w:pPr>
        <w:spacing w:before="120" w:after="120"/>
        <w:rPr>
          <w:bCs/>
        </w:rPr>
      </w:pPr>
    </w:p>
    <w:p w14:paraId="29A1B75D" w14:textId="77777777" w:rsidR="00A403B3" w:rsidRPr="008C1DC6" w:rsidRDefault="00D5032A">
      <w:pPr>
        <w:pStyle w:val="ListParagraph"/>
        <w:widowControl/>
        <w:numPr>
          <w:ilvl w:val="0"/>
          <w:numId w:val="16"/>
        </w:numPr>
        <w:tabs>
          <w:tab w:val="right" w:pos="9000"/>
        </w:tabs>
        <w:autoSpaceDE/>
        <w:autoSpaceDN/>
        <w:spacing w:before="120" w:after="120"/>
        <w:contextualSpacing w:val="0"/>
        <w:jc w:val="both"/>
        <w:rPr>
          <w:bCs/>
          <w:i/>
          <w:iCs/>
        </w:rPr>
      </w:pPr>
      <w:r w:rsidRPr="008C1DC6">
        <w:rPr>
          <w:bCs/>
        </w:rPr>
        <w:tab/>
      </w:r>
      <w:r w:rsidR="00F677E8" w:rsidRPr="008C1DC6">
        <w:rPr>
          <w:b/>
          <w:bCs/>
        </w:rPr>
        <w:t>No reservations:</w:t>
      </w:r>
      <w:r w:rsidR="00F677E8" w:rsidRPr="008C1DC6">
        <w:rPr>
          <w:bCs/>
        </w:rPr>
        <w:t xml:space="preserve"> </w:t>
      </w:r>
      <w:r w:rsidR="002B1B7B" w:rsidRPr="008C1DC6">
        <w:rPr>
          <w:bCs/>
        </w:rPr>
        <w:t>We</w:t>
      </w:r>
      <w:r w:rsidR="00A403B3" w:rsidRPr="008C1DC6">
        <w:rPr>
          <w:bCs/>
        </w:rPr>
        <w:t xml:space="preserve"> have examined and have no reservations to the Prequalif</w:t>
      </w:r>
      <w:r w:rsidRPr="008C1DC6">
        <w:rPr>
          <w:bCs/>
        </w:rPr>
        <w:t>i</w:t>
      </w:r>
      <w:r w:rsidR="00A403B3" w:rsidRPr="008C1DC6">
        <w:rPr>
          <w:bCs/>
        </w:rPr>
        <w:t>cation Docume</w:t>
      </w:r>
      <w:r w:rsidR="00500D95" w:rsidRPr="008C1DC6">
        <w:rPr>
          <w:bCs/>
        </w:rPr>
        <w:t>nt, including Addendum(s) No(s)</w:t>
      </w:r>
      <w:r w:rsidR="00A403B3" w:rsidRPr="008C1DC6">
        <w:rPr>
          <w:bCs/>
        </w:rPr>
        <w:t xml:space="preserve">, issued in accordance with </w:t>
      </w:r>
      <w:r w:rsidR="00F677E8" w:rsidRPr="008C1DC6">
        <w:rPr>
          <w:bCs/>
        </w:rPr>
        <w:t>ITA</w:t>
      </w:r>
      <w:r w:rsidR="00A403B3" w:rsidRPr="008C1DC6">
        <w:rPr>
          <w:bCs/>
        </w:rPr>
        <w:t xml:space="preserve"> 8: </w:t>
      </w:r>
      <w:r w:rsidRPr="008C1DC6">
        <w:rPr>
          <w:bCs/>
          <w:i/>
          <w:iCs/>
        </w:rPr>
        <w:t>[</w:t>
      </w:r>
      <w:r w:rsidR="00A403B3" w:rsidRPr="008C1DC6">
        <w:rPr>
          <w:bCs/>
          <w:i/>
          <w:iCs/>
        </w:rPr>
        <w:t>insert the number and issuing date of each addendum</w:t>
      </w:r>
      <w:r w:rsidRPr="008C1DC6">
        <w:rPr>
          <w:bCs/>
          <w:i/>
          <w:iCs/>
        </w:rPr>
        <w:t>]</w:t>
      </w:r>
      <w:r w:rsidR="00A403B3" w:rsidRPr="008C1DC6">
        <w:rPr>
          <w:bCs/>
          <w:i/>
          <w:iCs/>
        </w:rPr>
        <w:t>.</w:t>
      </w:r>
    </w:p>
    <w:p w14:paraId="3C043856" w14:textId="77777777" w:rsidR="00A403B3" w:rsidRPr="008C1DC6" w:rsidRDefault="00F677E8">
      <w:pPr>
        <w:pStyle w:val="ListParagraph"/>
        <w:widowControl/>
        <w:numPr>
          <w:ilvl w:val="0"/>
          <w:numId w:val="16"/>
        </w:numPr>
        <w:tabs>
          <w:tab w:val="right" w:pos="9000"/>
        </w:tabs>
        <w:autoSpaceDE/>
        <w:autoSpaceDN/>
        <w:spacing w:before="120" w:after="120"/>
        <w:contextualSpacing w:val="0"/>
        <w:jc w:val="both"/>
        <w:rPr>
          <w:bCs/>
        </w:rPr>
      </w:pPr>
      <w:r w:rsidRPr="008C1DC6">
        <w:rPr>
          <w:b/>
          <w:bCs/>
        </w:rPr>
        <w:t>No conflict of interest:</w:t>
      </w:r>
      <w:r w:rsidRPr="008C1DC6">
        <w:rPr>
          <w:bCs/>
        </w:rPr>
        <w:t xml:space="preserve"> </w:t>
      </w:r>
      <w:r w:rsidR="002B1B7B" w:rsidRPr="008C1DC6">
        <w:rPr>
          <w:bCs/>
        </w:rPr>
        <w:t>We</w:t>
      </w:r>
      <w:r w:rsidR="00A403B3" w:rsidRPr="008C1DC6">
        <w:rPr>
          <w:bCs/>
        </w:rPr>
        <w:t xml:space="preserve"> have </w:t>
      </w:r>
      <w:r w:rsidR="00B47594" w:rsidRPr="008C1DC6">
        <w:rPr>
          <w:bCs/>
        </w:rPr>
        <w:t xml:space="preserve">no </w:t>
      </w:r>
      <w:r w:rsidR="00A403B3" w:rsidRPr="008C1DC6">
        <w:rPr>
          <w:bCs/>
        </w:rPr>
        <w:t>conflict of interest</w:t>
      </w:r>
      <w:r w:rsidR="00B47594" w:rsidRPr="008C1DC6">
        <w:rPr>
          <w:bCs/>
        </w:rPr>
        <w:t xml:space="preserve"> in accordance with </w:t>
      </w:r>
      <w:r w:rsidR="00A403B3" w:rsidRPr="008C1DC6">
        <w:rPr>
          <w:bCs/>
        </w:rPr>
        <w:t>ITA 4;</w:t>
      </w:r>
    </w:p>
    <w:p w14:paraId="08F21503" w14:textId="77777777" w:rsidR="00A403B3" w:rsidRPr="008C1DC6" w:rsidRDefault="00D5032A">
      <w:pPr>
        <w:pStyle w:val="ListParagraph"/>
        <w:widowControl/>
        <w:numPr>
          <w:ilvl w:val="0"/>
          <w:numId w:val="16"/>
        </w:numPr>
        <w:tabs>
          <w:tab w:val="right" w:pos="9000"/>
        </w:tabs>
        <w:autoSpaceDE/>
        <w:autoSpaceDN/>
        <w:spacing w:before="120" w:after="120"/>
        <w:contextualSpacing w:val="0"/>
        <w:jc w:val="both"/>
        <w:rPr>
          <w:bCs/>
          <w:spacing w:val="-5"/>
        </w:rPr>
      </w:pPr>
      <w:r w:rsidRPr="008C1DC6">
        <w:rPr>
          <w:bCs/>
          <w:spacing w:val="-7"/>
        </w:rPr>
        <w:tab/>
      </w:r>
      <w:r w:rsidR="00F677E8" w:rsidRPr="008C1DC6">
        <w:rPr>
          <w:b/>
          <w:bCs/>
          <w:spacing w:val="-7"/>
        </w:rPr>
        <w:t>Eligibility:</w:t>
      </w:r>
      <w:r w:rsidR="00F677E8" w:rsidRPr="008C1DC6">
        <w:rPr>
          <w:bCs/>
          <w:spacing w:val="-7"/>
        </w:rPr>
        <w:t xml:space="preserve"> </w:t>
      </w:r>
      <w:r w:rsidR="00A736EB" w:rsidRPr="008C1DC6">
        <w:rPr>
          <w:bCs/>
          <w:spacing w:val="-7"/>
        </w:rPr>
        <w:t xml:space="preserve">We </w:t>
      </w:r>
      <w:r w:rsidR="00673189" w:rsidRPr="008C1DC6">
        <w:rPr>
          <w:bCs/>
          <w:spacing w:val="-7"/>
        </w:rPr>
        <w:t xml:space="preserve">(and our subcontractors) </w:t>
      </w:r>
      <w:r w:rsidR="00A736EB" w:rsidRPr="008C1DC6">
        <w:rPr>
          <w:bCs/>
          <w:spacing w:val="-7"/>
        </w:rPr>
        <w:t xml:space="preserve">meet the eligibility requirements as stated </w:t>
      </w:r>
      <w:r w:rsidR="00212449" w:rsidRPr="008C1DC6">
        <w:rPr>
          <w:bCs/>
          <w:spacing w:val="-7"/>
        </w:rPr>
        <w:t xml:space="preserve">ITA </w:t>
      </w:r>
      <w:r w:rsidR="00F677E8" w:rsidRPr="008C1DC6">
        <w:rPr>
          <w:bCs/>
          <w:spacing w:val="-7"/>
        </w:rPr>
        <w:t>4</w:t>
      </w:r>
      <w:r w:rsidR="00A403B3" w:rsidRPr="008C1DC6">
        <w:rPr>
          <w:bCs/>
          <w:spacing w:val="-7"/>
        </w:rPr>
        <w:t xml:space="preserve">, </w:t>
      </w:r>
      <w:r w:rsidR="00B21D40" w:rsidRPr="008C1DC6">
        <w:rPr>
          <w:bCs/>
          <w:spacing w:val="-7"/>
        </w:rPr>
        <w:t>we</w:t>
      </w:r>
      <w:r w:rsidR="00CE044F" w:rsidRPr="008C1DC6">
        <w:rPr>
          <w:bCs/>
          <w:spacing w:val="-7"/>
        </w:rPr>
        <w:t xml:space="preserve"> have </w:t>
      </w:r>
      <w:r w:rsidR="00B21D40" w:rsidRPr="008C1DC6">
        <w:rPr>
          <w:bCs/>
          <w:spacing w:val="-7"/>
        </w:rPr>
        <w:t xml:space="preserve">not </w:t>
      </w:r>
      <w:r w:rsidR="00CE044F" w:rsidRPr="008C1DC6">
        <w:rPr>
          <w:bCs/>
          <w:spacing w:val="-7"/>
        </w:rPr>
        <w:t>been suspended by the Employer based on execution of a Bid</w:t>
      </w:r>
      <w:r w:rsidR="009A0363" w:rsidRPr="008C1DC6">
        <w:rPr>
          <w:bCs/>
          <w:spacing w:val="-7"/>
        </w:rPr>
        <w:t>/Proposal</w:t>
      </w:r>
      <w:r w:rsidR="00F677E8" w:rsidRPr="008C1DC6">
        <w:rPr>
          <w:bCs/>
          <w:spacing w:val="-7"/>
        </w:rPr>
        <w:t>-</w:t>
      </w:r>
      <w:r w:rsidR="00CE044F" w:rsidRPr="008C1DC6">
        <w:rPr>
          <w:bCs/>
          <w:spacing w:val="-7"/>
        </w:rPr>
        <w:t xml:space="preserve">Securing Declaration </w:t>
      </w:r>
      <w:r w:rsidR="00925DF5" w:rsidRPr="008C1DC6">
        <w:rPr>
          <w:spacing w:val="-7"/>
        </w:rPr>
        <w:t>in accordance with ITA 4.</w:t>
      </w:r>
      <w:r w:rsidR="00F1087B" w:rsidRPr="008C1DC6">
        <w:rPr>
          <w:spacing w:val="-7"/>
        </w:rPr>
        <w:t>9</w:t>
      </w:r>
      <w:r w:rsidR="00A403B3" w:rsidRPr="008C1DC6">
        <w:rPr>
          <w:bCs/>
          <w:spacing w:val="-5"/>
        </w:rPr>
        <w:t>;</w:t>
      </w:r>
    </w:p>
    <w:p w14:paraId="4A1CB86E" w14:textId="6A393B96" w:rsidR="00026DBA" w:rsidRPr="008C1DC6" w:rsidRDefault="00026DBA">
      <w:pPr>
        <w:pStyle w:val="ListParagraph"/>
        <w:widowControl/>
        <w:numPr>
          <w:ilvl w:val="0"/>
          <w:numId w:val="16"/>
        </w:numPr>
        <w:tabs>
          <w:tab w:val="right" w:pos="9000"/>
        </w:tabs>
        <w:autoSpaceDE/>
        <w:autoSpaceDN/>
        <w:spacing w:before="120" w:after="120"/>
        <w:contextualSpacing w:val="0"/>
        <w:jc w:val="both"/>
        <w:rPr>
          <w:color w:val="000000" w:themeColor="text1"/>
        </w:rPr>
      </w:pPr>
      <w:bookmarkStart w:id="122" w:name="_Hlk10534723"/>
      <w:r w:rsidRPr="008C1DC6">
        <w:rPr>
          <w:b/>
          <w:color w:val="000000" w:themeColor="text1"/>
        </w:rPr>
        <w:t>Suspension and Debarment</w:t>
      </w:r>
      <w:r w:rsidRPr="008C1DC6">
        <w:rPr>
          <w:color w:val="000000" w:themeColor="text1"/>
        </w:rPr>
        <w:t xml:space="preserve">: We, along with any of our subcontractors, suppliers, consultants, manufacturers, or service providers for any part of the contract, are not subject to, and not controlled by any entity or individual that is subject to, a temporary </w:t>
      </w:r>
      <w:r w:rsidR="00500D95" w:rsidRPr="008C1DC6">
        <w:rPr>
          <w:color w:val="000000" w:themeColor="text1"/>
        </w:rPr>
        <w:t xml:space="preserve">suspension </w:t>
      </w:r>
      <w:r w:rsidR="00500D95" w:rsidRPr="008C1DC6">
        <w:t>or</w:t>
      </w:r>
      <w:r w:rsidR="00EE6933" w:rsidRPr="008C1DC6">
        <w:t xml:space="preserve"> a debarment imposed by the World Bank </w:t>
      </w:r>
      <w:r w:rsidR="00500D95" w:rsidRPr="008C1DC6">
        <w:t xml:space="preserve">Group </w:t>
      </w:r>
      <w:r w:rsidR="00500D95" w:rsidRPr="008C1DC6">
        <w:rPr>
          <w:color w:val="000000" w:themeColor="text1"/>
        </w:rPr>
        <w:t>or</w:t>
      </w:r>
      <w:r w:rsidRPr="008C1DC6">
        <w:rPr>
          <w:color w:val="000000" w:themeColor="text1"/>
        </w:rPr>
        <w:t xml:space="preserve"> a debarment imposed by the World Bank Group in accordance with the Agreement for Mutual Enforcement of Debarment Decisions between the World Bank and other development banks. Further, we are not ineligible under the Employer’s country laws or official regulations or pursuant to a decision of the United Nations Security Council;</w:t>
      </w:r>
    </w:p>
    <w:p w14:paraId="18F11F32" w14:textId="2BE69F37" w:rsidR="00C4276B" w:rsidRPr="008C1DC6" w:rsidRDefault="00C4276B">
      <w:pPr>
        <w:pStyle w:val="ListParagraph"/>
        <w:widowControl/>
        <w:numPr>
          <w:ilvl w:val="0"/>
          <w:numId w:val="16"/>
        </w:numPr>
        <w:tabs>
          <w:tab w:val="right" w:pos="9000"/>
        </w:tabs>
        <w:autoSpaceDE/>
        <w:autoSpaceDN/>
        <w:spacing w:before="120" w:after="120"/>
        <w:contextualSpacing w:val="0"/>
        <w:jc w:val="both"/>
        <w:rPr>
          <w:color w:val="000000" w:themeColor="text1"/>
        </w:rPr>
      </w:pPr>
      <w:r w:rsidRPr="008C1DC6">
        <w:rPr>
          <w:b/>
          <w:color w:val="000000" w:themeColor="text1"/>
        </w:rPr>
        <w:t>Sexual Exploitation and Abuse (SEA) and/or Sexual Harassment (SH):</w:t>
      </w:r>
      <w:r w:rsidRPr="008C1DC6">
        <w:rPr>
          <w:color w:val="000000" w:themeColor="text1"/>
        </w:rPr>
        <w:t xml:space="preserve"> </w:t>
      </w:r>
      <w:r w:rsidR="002248BC" w:rsidRPr="008C1DC6">
        <w:rPr>
          <w:color w:val="000000"/>
        </w:rPr>
        <w:t>[</w:t>
      </w:r>
      <w:r w:rsidR="002248BC" w:rsidRPr="008C1DC6">
        <w:rPr>
          <w:i/>
          <w:iCs/>
          <w:color w:val="000000"/>
        </w:rPr>
        <w:t>select the appropriate option from (i) to (v) below and delete the others</w:t>
      </w:r>
      <w:r w:rsidR="002248BC" w:rsidRPr="008C1DC6">
        <w:rPr>
          <w:color w:val="000000"/>
        </w:rPr>
        <w:t>].</w:t>
      </w:r>
      <w:r w:rsidRPr="008C1DC6">
        <w:rPr>
          <w:i/>
          <w:color w:val="000000" w:themeColor="text1"/>
        </w:rPr>
        <w:t xml:space="preserve"> </w:t>
      </w:r>
    </w:p>
    <w:p w14:paraId="58AB1AC1" w14:textId="30FC2C2C" w:rsidR="0006267D" w:rsidRPr="008C1DC6" w:rsidRDefault="0006267D" w:rsidP="00541F8D">
      <w:pPr>
        <w:pStyle w:val="ListParagraph"/>
      </w:pPr>
      <w:r w:rsidRPr="008C1DC6">
        <w:rPr>
          <w:color w:val="000000"/>
        </w:rPr>
        <w:t xml:space="preserve">We </w:t>
      </w:r>
      <w:r w:rsidRPr="008C1DC6">
        <w:rPr>
          <w:i/>
          <w:iCs/>
          <w:color w:val="000000"/>
        </w:rPr>
        <w:t xml:space="preserve">[where JV, insert: </w:t>
      </w:r>
      <w:r w:rsidRPr="008C1DC6">
        <w:rPr>
          <w:color w:val="000000"/>
        </w:rPr>
        <w:t>“including any of our JV members”</w:t>
      </w:r>
      <w:r w:rsidRPr="008C1DC6">
        <w:rPr>
          <w:i/>
          <w:iCs/>
          <w:color w:val="000000"/>
        </w:rPr>
        <w:t>]</w:t>
      </w:r>
      <w:r w:rsidRPr="008C1DC6">
        <w:rPr>
          <w:color w:val="000000"/>
        </w:rPr>
        <w:t>, and any of our subcontractors:</w:t>
      </w:r>
    </w:p>
    <w:p w14:paraId="2C03BD18" w14:textId="4F3175B6" w:rsidR="00C4276B" w:rsidRPr="008C1DC6" w:rsidRDefault="0006267D">
      <w:pPr>
        <w:widowControl/>
        <w:numPr>
          <w:ilvl w:val="0"/>
          <w:numId w:val="19"/>
        </w:numPr>
        <w:tabs>
          <w:tab w:val="right" w:pos="9000"/>
        </w:tabs>
        <w:autoSpaceDE/>
        <w:autoSpaceDN/>
        <w:spacing w:before="120" w:after="120"/>
        <w:jc w:val="both"/>
      </w:pPr>
      <w:r w:rsidRPr="008C1DC6" w:rsidDel="0006267D">
        <w:rPr>
          <w:color w:val="000000" w:themeColor="text1"/>
        </w:rPr>
        <w:t xml:space="preserve"> </w:t>
      </w:r>
      <w:r w:rsidR="00C4276B" w:rsidRPr="008C1DC6">
        <w:rPr>
          <w:color w:val="000000" w:themeColor="text1"/>
        </w:rPr>
        <w:t xml:space="preserve">[have not been </w:t>
      </w:r>
      <w:r w:rsidR="00C4276B" w:rsidRPr="008C1DC6">
        <w:t xml:space="preserve">subject to disqualification by the Bank for non-compliance with SEA/ SH obligations.] </w:t>
      </w:r>
    </w:p>
    <w:p w14:paraId="267A175D" w14:textId="77777777" w:rsidR="00C4276B" w:rsidRPr="008C1DC6" w:rsidRDefault="00C4276B">
      <w:pPr>
        <w:widowControl/>
        <w:numPr>
          <w:ilvl w:val="0"/>
          <w:numId w:val="19"/>
        </w:numPr>
        <w:tabs>
          <w:tab w:val="right" w:pos="9000"/>
        </w:tabs>
        <w:autoSpaceDE/>
        <w:autoSpaceDN/>
        <w:spacing w:before="120" w:after="120"/>
        <w:jc w:val="both"/>
      </w:pPr>
      <w:r w:rsidRPr="008C1DC6">
        <w:t>[</w:t>
      </w:r>
      <w:r w:rsidRPr="008C1DC6">
        <w:rPr>
          <w:color w:val="000000" w:themeColor="text1"/>
        </w:rPr>
        <w:t xml:space="preserve">are </w:t>
      </w:r>
      <w:r w:rsidRPr="008C1DC6">
        <w:t xml:space="preserve">subject to disqualification by the Bank for non-compliance with SEA/ SH obligations.] </w:t>
      </w:r>
    </w:p>
    <w:p w14:paraId="6AFA2D19" w14:textId="77777777" w:rsidR="001A5D72" w:rsidRPr="008C1DC6" w:rsidRDefault="001A5D72">
      <w:pPr>
        <w:pStyle w:val="ListParagraph"/>
        <w:widowControl/>
        <w:numPr>
          <w:ilvl w:val="0"/>
          <w:numId w:val="19"/>
        </w:numPr>
        <w:tabs>
          <w:tab w:val="right" w:pos="9000"/>
        </w:tabs>
        <w:autoSpaceDE/>
        <w:autoSpaceDN/>
        <w:spacing w:before="120" w:after="120"/>
        <w:contextualSpacing w:val="0"/>
        <w:jc w:val="both"/>
        <w:rPr>
          <w:color w:val="000000" w:themeColor="text1"/>
        </w:rPr>
      </w:pPr>
      <w:r w:rsidRPr="008C1DC6">
        <w:rPr>
          <w:color w:val="000000" w:themeColor="text1"/>
        </w:rPr>
        <w:t xml:space="preserve">[had been </w:t>
      </w:r>
      <w:r w:rsidRPr="008C1DC6">
        <w:t xml:space="preserve">subject to disqualification by the Bank for non-compliance with SEA/ SH obligations. </w:t>
      </w:r>
      <w:r w:rsidRPr="008C1DC6">
        <w:rPr>
          <w:color w:val="000000" w:themeColor="text1"/>
        </w:rPr>
        <w:t>An arbitral award on the disqualification case has been made in our favor.]</w:t>
      </w:r>
    </w:p>
    <w:p w14:paraId="6056FF9B" w14:textId="379D90F0" w:rsidR="001A5D72" w:rsidRPr="008C1DC6" w:rsidRDefault="001A5D72">
      <w:pPr>
        <w:pStyle w:val="ListParagraph"/>
        <w:widowControl/>
        <w:numPr>
          <w:ilvl w:val="0"/>
          <w:numId w:val="19"/>
        </w:numPr>
        <w:tabs>
          <w:tab w:val="right" w:pos="9000"/>
        </w:tabs>
        <w:autoSpaceDE/>
        <w:autoSpaceDN/>
        <w:spacing w:before="120" w:after="120"/>
        <w:contextualSpacing w:val="0"/>
        <w:jc w:val="both"/>
        <w:rPr>
          <w:color w:val="000000" w:themeColor="text1"/>
        </w:rPr>
      </w:pPr>
      <w:r w:rsidRPr="008C1DC6" w:rsidDel="001A5D72">
        <w:rPr>
          <w:color w:val="000000" w:themeColor="text1"/>
        </w:rPr>
        <w:t xml:space="preserve"> </w:t>
      </w:r>
      <w:r w:rsidRPr="008C1DC6">
        <w:rPr>
          <w:color w:val="000000" w:themeColor="text1"/>
        </w:rPr>
        <w:t xml:space="preserve">[had been </w:t>
      </w:r>
      <w:r w:rsidRPr="008C1DC6">
        <w:t>subject to disqualification by the Bank for non-compliance with SEA/ SH obligations for a period of two year</w:t>
      </w:r>
      <w:r w:rsidR="00B30CA2" w:rsidRPr="008C1DC6">
        <w:t>s</w:t>
      </w:r>
      <w:r w:rsidRPr="008C1DC6">
        <w:t xml:space="preserve">. </w:t>
      </w:r>
      <w:r w:rsidRPr="008C1DC6">
        <w:rPr>
          <w:color w:val="000000" w:themeColor="text1"/>
        </w:rPr>
        <w:t xml:space="preserve">We have subsequently provided and demonstrated that we have adequate capacity and commitment to comply with SEA and SH prevention and response obligations.] </w:t>
      </w:r>
    </w:p>
    <w:p w14:paraId="34D22089" w14:textId="1E1E2C0D" w:rsidR="001A5D72" w:rsidRPr="008C1DC6" w:rsidRDefault="001A5D72">
      <w:pPr>
        <w:pStyle w:val="ListParagraph"/>
        <w:widowControl/>
        <w:numPr>
          <w:ilvl w:val="0"/>
          <w:numId w:val="19"/>
        </w:numPr>
        <w:tabs>
          <w:tab w:val="right" w:pos="9000"/>
        </w:tabs>
        <w:autoSpaceDE/>
        <w:autoSpaceDN/>
        <w:spacing w:before="120" w:after="120"/>
        <w:contextualSpacing w:val="0"/>
        <w:jc w:val="both"/>
        <w:rPr>
          <w:color w:val="000000" w:themeColor="text1"/>
        </w:rPr>
      </w:pPr>
      <w:r w:rsidRPr="008C1DC6" w:rsidDel="001A5D72">
        <w:rPr>
          <w:color w:val="000000" w:themeColor="text1"/>
        </w:rPr>
        <w:lastRenderedPageBreak/>
        <w:t xml:space="preserve"> </w:t>
      </w:r>
      <w:r w:rsidRPr="008C1DC6">
        <w:rPr>
          <w:color w:val="000000" w:themeColor="text1"/>
        </w:rPr>
        <w:t xml:space="preserve">[had been </w:t>
      </w:r>
      <w:r w:rsidRPr="008C1DC6">
        <w:t xml:space="preserve">subject to disqualification by the Bank for non-compliance with SEA/ SH obligations for a period of two years. </w:t>
      </w:r>
      <w:r w:rsidRPr="008C1DC6">
        <w:rPr>
          <w:color w:val="000000" w:themeColor="text1"/>
        </w:rPr>
        <w:t xml:space="preserve"> We have attached documents demonstrating that we have adequate capacity and commitment to comply with SEA and SH prevention and response obligations.]</w:t>
      </w:r>
    </w:p>
    <w:p w14:paraId="4ADC3179" w14:textId="77777777" w:rsidR="00026DBA" w:rsidRPr="008C1DC6" w:rsidRDefault="00026DBA">
      <w:pPr>
        <w:pStyle w:val="ListParagraph"/>
        <w:widowControl/>
        <w:numPr>
          <w:ilvl w:val="0"/>
          <w:numId w:val="16"/>
        </w:numPr>
        <w:tabs>
          <w:tab w:val="right" w:pos="9000"/>
        </w:tabs>
        <w:autoSpaceDE/>
        <w:autoSpaceDN/>
        <w:spacing w:before="120" w:after="120"/>
        <w:contextualSpacing w:val="0"/>
        <w:jc w:val="both"/>
        <w:rPr>
          <w:color w:val="000000" w:themeColor="text1"/>
        </w:rPr>
      </w:pPr>
      <w:r w:rsidRPr="008C1DC6">
        <w:rPr>
          <w:b/>
          <w:spacing w:val="-2"/>
        </w:rPr>
        <w:t>State-owned enterprise or institution:</w:t>
      </w:r>
      <w:r w:rsidRPr="008C1DC6">
        <w:rPr>
          <w:spacing w:val="-2"/>
        </w:rPr>
        <w:t xml:space="preserve"> </w:t>
      </w:r>
      <w:r w:rsidRPr="008C1DC6">
        <w:rPr>
          <w:color w:val="000000" w:themeColor="text1"/>
        </w:rPr>
        <w:t>[</w:t>
      </w:r>
      <w:r w:rsidRPr="008C1DC6">
        <w:rPr>
          <w:i/>
          <w:color w:val="000000" w:themeColor="text1"/>
        </w:rPr>
        <w:t>select the appropriate option and delete the other</w:t>
      </w:r>
      <w:r w:rsidRPr="008C1DC6">
        <w:rPr>
          <w:color w:val="000000" w:themeColor="text1"/>
        </w:rPr>
        <w:t>] [</w:t>
      </w:r>
      <w:r w:rsidRPr="008C1DC6">
        <w:rPr>
          <w:i/>
          <w:color w:val="000000" w:themeColor="text1"/>
        </w:rPr>
        <w:t>We are not a state-owned enterprise or institution</w:t>
      </w:r>
      <w:r w:rsidRPr="008C1DC6">
        <w:rPr>
          <w:color w:val="000000" w:themeColor="text1"/>
        </w:rPr>
        <w:t>] / [</w:t>
      </w:r>
      <w:r w:rsidRPr="008C1DC6">
        <w:rPr>
          <w:i/>
          <w:color w:val="000000" w:themeColor="text1"/>
        </w:rPr>
        <w:t>We are a state-owned enterprise or institution but meet the requirements of IT</w:t>
      </w:r>
      <w:r w:rsidR="003737D2" w:rsidRPr="008C1DC6">
        <w:rPr>
          <w:i/>
          <w:color w:val="000000" w:themeColor="text1"/>
        </w:rPr>
        <w:t>A</w:t>
      </w:r>
      <w:r w:rsidRPr="008C1DC6">
        <w:rPr>
          <w:i/>
          <w:color w:val="000000" w:themeColor="text1"/>
        </w:rPr>
        <w:t xml:space="preserve"> 4.</w:t>
      </w:r>
      <w:r w:rsidR="00F1087B" w:rsidRPr="008C1DC6">
        <w:rPr>
          <w:i/>
          <w:color w:val="000000" w:themeColor="text1"/>
        </w:rPr>
        <w:t>8</w:t>
      </w:r>
      <w:r w:rsidRPr="008C1DC6">
        <w:rPr>
          <w:color w:val="000000" w:themeColor="text1"/>
        </w:rPr>
        <w:t>];</w:t>
      </w:r>
    </w:p>
    <w:bookmarkEnd w:id="122"/>
    <w:p w14:paraId="72F22078" w14:textId="77777777" w:rsidR="00A403B3" w:rsidRPr="008C1DC6" w:rsidRDefault="00F677E8">
      <w:pPr>
        <w:pStyle w:val="ListParagraph"/>
        <w:widowControl/>
        <w:numPr>
          <w:ilvl w:val="0"/>
          <w:numId w:val="16"/>
        </w:numPr>
        <w:tabs>
          <w:tab w:val="right" w:pos="9000"/>
        </w:tabs>
        <w:autoSpaceDE/>
        <w:autoSpaceDN/>
        <w:spacing w:before="120" w:after="120"/>
        <w:contextualSpacing w:val="0"/>
        <w:jc w:val="both"/>
        <w:rPr>
          <w:bCs/>
        </w:rPr>
      </w:pPr>
      <w:r w:rsidRPr="008C1DC6">
        <w:t>Su</w:t>
      </w:r>
      <w:r w:rsidR="00DD4814" w:rsidRPr="008C1DC6">
        <w:t>b</w:t>
      </w:r>
      <w:r w:rsidRPr="008C1DC6">
        <w:t>contractors</w:t>
      </w:r>
      <w:r w:rsidRPr="008C1DC6">
        <w:rPr>
          <w:b/>
          <w:bCs/>
        </w:rPr>
        <w:t xml:space="preserve"> </w:t>
      </w:r>
      <w:r w:rsidRPr="008C1DC6">
        <w:t>and</w:t>
      </w:r>
      <w:r w:rsidRPr="008C1DC6">
        <w:rPr>
          <w:b/>
          <w:bCs/>
        </w:rPr>
        <w:t xml:space="preserve"> Specialized Subcontractors:</w:t>
      </w:r>
      <w:r w:rsidRPr="008C1DC6">
        <w:rPr>
          <w:bCs/>
        </w:rPr>
        <w:t xml:space="preserve">  </w:t>
      </w:r>
      <w:r w:rsidR="002B1B7B" w:rsidRPr="008C1DC6">
        <w:rPr>
          <w:bCs/>
        </w:rPr>
        <w:t>We</w:t>
      </w:r>
      <w:r w:rsidR="00A403B3" w:rsidRPr="008C1DC6">
        <w:rPr>
          <w:bCs/>
        </w:rPr>
        <w:t>, in accordance with ITA 24.</w:t>
      </w:r>
      <w:r w:rsidR="000938F1" w:rsidRPr="008C1DC6">
        <w:rPr>
          <w:bCs/>
        </w:rPr>
        <w:t>2</w:t>
      </w:r>
      <w:r w:rsidRPr="008C1DC6">
        <w:rPr>
          <w:bCs/>
        </w:rPr>
        <w:t xml:space="preserve"> and 25.2</w:t>
      </w:r>
      <w:r w:rsidR="00A403B3" w:rsidRPr="008C1DC6">
        <w:rPr>
          <w:bCs/>
        </w:rPr>
        <w:t>, plan to subcontract the following key activities and/or parts of the works:</w:t>
      </w:r>
    </w:p>
    <w:p w14:paraId="4DD4A2B0" w14:textId="77777777" w:rsidR="00A403B3" w:rsidRPr="008C1DC6" w:rsidRDefault="00D5032A" w:rsidP="00C800DC">
      <w:pPr>
        <w:spacing w:before="120" w:after="120"/>
        <w:ind w:left="810"/>
        <w:rPr>
          <w:bCs/>
          <w:i/>
          <w:iCs/>
        </w:rPr>
      </w:pPr>
      <w:r w:rsidRPr="008C1DC6">
        <w:rPr>
          <w:bCs/>
          <w:i/>
          <w:iCs/>
        </w:rPr>
        <w:t>[</w:t>
      </w:r>
      <w:r w:rsidR="00351297" w:rsidRPr="008C1DC6">
        <w:rPr>
          <w:bCs/>
          <w:i/>
          <w:iCs/>
        </w:rPr>
        <w:t>Insert</w:t>
      </w:r>
      <w:r w:rsidR="00A403B3" w:rsidRPr="008C1DC6">
        <w:rPr>
          <w:bCs/>
          <w:i/>
          <w:iCs/>
        </w:rPr>
        <w:t xml:space="preserve"> any of the key activities identif</w:t>
      </w:r>
      <w:r w:rsidRPr="008C1DC6">
        <w:rPr>
          <w:bCs/>
          <w:i/>
          <w:iCs/>
        </w:rPr>
        <w:t>i</w:t>
      </w:r>
      <w:r w:rsidR="00A403B3" w:rsidRPr="008C1DC6">
        <w:rPr>
          <w:bCs/>
          <w:i/>
          <w:iCs/>
        </w:rPr>
        <w:t>ed in Section III</w:t>
      </w:r>
      <w:r w:rsidR="0056329E" w:rsidRPr="008C1DC6">
        <w:rPr>
          <w:bCs/>
          <w:i/>
          <w:iCs/>
        </w:rPr>
        <w:t xml:space="preserve"> </w:t>
      </w:r>
      <w:r w:rsidR="00A403B3" w:rsidRPr="008C1DC6">
        <w:rPr>
          <w:bCs/>
          <w:i/>
          <w:iCs/>
        </w:rPr>
        <w:t>- 4.2</w:t>
      </w:r>
      <w:r w:rsidR="00B21D40" w:rsidRPr="008C1DC6">
        <w:rPr>
          <w:bCs/>
          <w:i/>
          <w:iCs/>
        </w:rPr>
        <w:t>(a) or</w:t>
      </w:r>
      <w:r w:rsidR="00A403B3" w:rsidRPr="008C1DC6">
        <w:rPr>
          <w:bCs/>
          <w:i/>
          <w:iCs/>
        </w:rPr>
        <w:t xml:space="preserve"> (b) which the </w:t>
      </w:r>
      <w:r w:rsidR="00B21D40" w:rsidRPr="008C1DC6">
        <w:rPr>
          <w:bCs/>
          <w:i/>
          <w:iCs/>
        </w:rPr>
        <w:t xml:space="preserve">Employer has permitted under the Prequalification </w:t>
      </w:r>
      <w:r w:rsidR="0056329E" w:rsidRPr="008C1DC6">
        <w:rPr>
          <w:bCs/>
          <w:i/>
          <w:iCs/>
        </w:rPr>
        <w:t xml:space="preserve">Document </w:t>
      </w:r>
      <w:r w:rsidR="00B21D40" w:rsidRPr="008C1DC6">
        <w:rPr>
          <w:bCs/>
          <w:i/>
          <w:iCs/>
        </w:rPr>
        <w:t xml:space="preserve">and which the </w:t>
      </w:r>
      <w:r w:rsidR="00A403B3" w:rsidRPr="008C1DC6">
        <w:rPr>
          <w:bCs/>
          <w:i/>
          <w:iCs/>
        </w:rPr>
        <w:t>Applicant intends to subcontract</w:t>
      </w:r>
      <w:r w:rsidR="00A32FBC" w:rsidRPr="008C1DC6">
        <w:rPr>
          <w:bCs/>
          <w:i/>
          <w:iCs/>
        </w:rPr>
        <w:t xml:space="preserve"> along with complete details of the </w:t>
      </w:r>
      <w:r w:rsidR="0056329E" w:rsidRPr="008C1DC6">
        <w:rPr>
          <w:bCs/>
          <w:i/>
          <w:iCs/>
        </w:rPr>
        <w:t>S</w:t>
      </w:r>
      <w:r w:rsidR="00026DBA" w:rsidRPr="008C1DC6">
        <w:rPr>
          <w:bCs/>
          <w:i/>
          <w:iCs/>
        </w:rPr>
        <w:t xml:space="preserve">pecialized </w:t>
      </w:r>
      <w:r w:rsidR="0056329E" w:rsidRPr="008C1DC6">
        <w:rPr>
          <w:bCs/>
          <w:i/>
          <w:iCs/>
        </w:rPr>
        <w:t>S</w:t>
      </w:r>
      <w:r w:rsidR="00A32FBC" w:rsidRPr="008C1DC6">
        <w:rPr>
          <w:bCs/>
          <w:i/>
          <w:iCs/>
        </w:rPr>
        <w:t>ubcontractors, their qualification and experience</w:t>
      </w:r>
      <w:r w:rsidRPr="008C1DC6">
        <w:rPr>
          <w:bCs/>
          <w:i/>
          <w:iCs/>
        </w:rPr>
        <w:t>]</w:t>
      </w:r>
    </w:p>
    <w:p w14:paraId="717226F5" w14:textId="77777777" w:rsidR="00076EA9" w:rsidRPr="008C1DC6" w:rsidRDefault="0056329E">
      <w:pPr>
        <w:pStyle w:val="ListParagraph"/>
        <w:widowControl/>
        <w:numPr>
          <w:ilvl w:val="0"/>
          <w:numId w:val="16"/>
        </w:numPr>
        <w:tabs>
          <w:tab w:val="right" w:pos="9000"/>
        </w:tabs>
        <w:autoSpaceDE/>
        <w:autoSpaceDN/>
        <w:spacing w:before="120" w:after="120"/>
        <w:contextualSpacing w:val="0"/>
        <w:rPr>
          <w:bCs/>
        </w:rPr>
      </w:pPr>
      <w:r w:rsidRPr="008C1DC6">
        <w:rPr>
          <w:b/>
          <w:bCs/>
        </w:rPr>
        <w:t xml:space="preserve">Commissions, </w:t>
      </w:r>
      <w:r w:rsidRPr="008C1DC6">
        <w:t>gratuities</w:t>
      </w:r>
      <w:r w:rsidRPr="008C1DC6">
        <w:rPr>
          <w:b/>
          <w:bCs/>
        </w:rPr>
        <w:t>, fees:</w:t>
      </w:r>
      <w:r w:rsidRPr="008C1DC6">
        <w:rPr>
          <w:bCs/>
        </w:rPr>
        <w:t xml:space="preserve"> </w:t>
      </w:r>
      <w:r w:rsidR="002B1B7B" w:rsidRPr="008C1DC6">
        <w:rPr>
          <w:bCs/>
        </w:rPr>
        <w:t>We</w:t>
      </w:r>
      <w:r w:rsidR="00A403B3" w:rsidRPr="008C1DC6">
        <w:rPr>
          <w:bCs/>
        </w:rPr>
        <w:t xml:space="preserve"> declare that the following commissions, gratuities, or fees </w:t>
      </w:r>
      <w:r w:rsidR="00A403B3" w:rsidRPr="008C1DC6">
        <w:t>have</w:t>
      </w:r>
      <w:r w:rsidR="00A403B3" w:rsidRPr="008C1DC6">
        <w:rPr>
          <w:bCs/>
        </w:rPr>
        <w:t xml:space="preserve"> been paid or are to be paid with respect to the prequalif</w:t>
      </w:r>
      <w:r w:rsidR="00D5032A" w:rsidRPr="008C1DC6">
        <w:rPr>
          <w:bCs/>
        </w:rPr>
        <w:t>i</w:t>
      </w:r>
      <w:r w:rsidR="00A403B3" w:rsidRPr="008C1DC6">
        <w:rPr>
          <w:bCs/>
        </w:rPr>
        <w:t xml:space="preserve">cation process, the corresponding </w:t>
      </w:r>
      <w:r w:rsidR="00805C8E" w:rsidRPr="008C1DC6">
        <w:rPr>
          <w:bCs/>
        </w:rPr>
        <w:t xml:space="preserve">bidding </w:t>
      </w:r>
      <w:r w:rsidR="00A403B3" w:rsidRPr="008C1DC6">
        <w:rPr>
          <w:bCs/>
        </w:rPr>
        <w:t>process or execution of the Contract:</w:t>
      </w:r>
    </w:p>
    <w:p w14:paraId="434D69DC" w14:textId="77777777" w:rsidR="00A403B3" w:rsidRPr="008C1DC6" w:rsidRDefault="00A403B3" w:rsidP="00496B5B">
      <w:pPr>
        <w:spacing w:before="120" w:after="120"/>
        <w:ind w:left="547" w:hanging="547"/>
        <w:jc w:val="both"/>
        <w:rPr>
          <w:bCs/>
        </w:rPr>
      </w:pPr>
    </w:p>
    <w:tbl>
      <w:tblPr>
        <w:tblW w:w="0" w:type="auto"/>
        <w:tblLook w:val="01E0" w:firstRow="1" w:lastRow="1" w:firstColumn="1" w:lastColumn="1" w:noHBand="0" w:noVBand="0"/>
      </w:tblPr>
      <w:tblGrid>
        <w:gridCol w:w="2237"/>
        <w:gridCol w:w="2457"/>
        <w:gridCol w:w="2333"/>
        <w:gridCol w:w="2333"/>
      </w:tblGrid>
      <w:tr w:rsidR="001E0065" w:rsidRPr="008C1DC6" w14:paraId="3F5FA7DC" w14:textId="77777777" w:rsidTr="00180E36">
        <w:tc>
          <w:tcPr>
            <w:tcW w:w="2268" w:type="dxa"/>
          </w:tcPr>
          <w:p w14:paraId="0BE2E348" w14:textId="77777777" w:rsidR="00D5032A" w:rsidRPr="008C1DC6" w:rsidRDefault="00D5032A" w:rsidP="00496B5B">
            <w:pPr>
              <w:spacing w:before="120" w:after="120"/>
              <w:rPr>
                <w:spacing w:val="-2"/>
              </w:rPr>
            </w:pPr>
            <w:r w:rsidRPr="008C1DC6">
              <w:rPr>
                <w:spacing w:val="-2"/>
                <w:u w:val="single"/>
              </w:rPr>
              <w:t>Name of Recipient</w:t>
            </w:r>
          </w:p>
          <w:p w14:paraId="1A360A24" w14:textId="77777777" w:rsidR="00D5032A" w:rsidRPr="008C1DC6" w:rsidRDefault="00D5032A" w:rsidP="00496B5B">
            <w:pPr>
              <w:spacing w:before="120" w:after="120"/>
              <w:jc w:val="both"/>
              <w:rPr>
                <w:bCs/>
              </w:rPr>
            </w:pPr>
          </w:p>
        </w:tc>
        <w:tc>
          <w:tcPr>
            <w:tcW w:w="2520" w:type="dxa"/>
          </w:tcPr>
          <w:p w14:paraId="262FB769" w14:textId="77777777" w:rsidR="00D5032A" w:rsidRPr="008C1DC6" w:rsidRDefault="00D5032A" w:rsidP="00496B5B">
            <w:pPr>
              <w:spacing w:before="120" w:after="120"/>
              <w:jc w:val="both"/>
              <w:rPr>
                <w:bCs/>
              </w:rPr>
            </w:pPr>
            <w:r w:rsidRPr="008C1DC6">
              <w:rPr>
                <w:spacing w:val="-2"/>
                <w:u w:val="single"/>
              </w:rPr>
              <w:t>Address</w:t>
            </w:r>
          </w:p>
        </w:tc>
        <w:tc>
          <w:tcPr>
            <w:tcW w:w="2394" w:type="dxa"/>
          </w:tcPr>
          <w:p w14:paraId="0F9BF0B1" w14:textId="77777777" w:rsidR="00D5032A" w:rsidRPr="008C1DC6" w:rsidRDefault="00D5032A" w:rsidP="00496B5B">
            <w:pPr>
              <w:spacing w:before="120" w:after="120"/>
              <w:jc w:val="both"/>
              <w:rPr>
                <w:bCs/>
              </w:rPr>
            </w:pPr>
            <w:r w:rsidRPr="008C1DC6">
              <w:rPr>
                <w:spacing w:val="-2"/>
                <w:u w:val="single"/>
              </w:rPr>
              <w:t>Reason</w:t>
            </w:r>
          </w:p>
        </w:tc>
        <w:tc>
          <w:tcPr>
            <w:tcW w:w="2394" w:type="dxa"/>
          </w:tcPr>
          <w:p w14:paraId="6C6D7CF5" w14:textId="77777777" w:rsidR="00D5032A" w:rsidRPr="008C1DC6" w:rsidRDefault="00D5032A" w:rsidP="00496B5B">
            <w:pPr>
              <w:spacing w:before="120" w:after="120"/>
              <w:jc w:val="both"/>
              <w:rPr>
                <w:bCs/>
              </w:rPr>
            </w:pPr>
            <w:r w:rsidRPr="008C1DC6">
              <w:rPr>
                <w:spacing w:val="-2"/>
                <w:u w:val="single"/>
              </w:rPr>
              <w:t>Amount</w:t>
            </w:r>
          </w:p>
        </w:tc>
      </w:tr>
      <w:tr w:rsidR="001E0065" w:rsidRPr="008C1DC6" w14:paraId="52D8E2F5" w14:textId="77777777" w:rsidTr="00180E36">
        <w:tc>
          <w:tcPr>
            <w:tcW w:w="2268" w:type="dxa"/>
          </w:tcPr>
          <w:p w14:paraId="53B76947" w14:textId="77777777" w:rsidR="00D5032A" w:rsidRPr="008C1DC6" w:rsidRDefault="00076EA9" w:rsidP="00496B5B">
            <w:pPr>
              <w:spacing w:before="120" w:after="120"/>
              <w:jc w:val="both"/>
              <w:rPr>
                <w:bCs/>
                <w:i/>
              </w:rPr>
            </w:pPr>
            <w:r w:rsidRPr="008C1DC6">
              <w:rPr>
                <w:i/>
              </w:rPr>
              <w:t>[insert full name for each occurrence]</w:t>
            </w:r>
          </w:p>
        </w:tc>
        <w:tc>
          <w:tcPr>
            <w:tcW w:w="2520" w:type="dxa"/>
          </w:tcPr>
          <w:p w14:paraId="3E4EB823" w14:textId="77777777" w:rsidR="00D5032A" w:rsidRPr="008C1DC6" w:rsidRDefault="00076EA9" w:rsidP="00496B5B">
            <w:pPr>
              <w:spacing w:before="120" w:after="120"/>
              <w:rPr>
                <w:bCs/>
                <w:i/>
              </w:rPr>
            </w:pPr>
            <w:r w:rsidRPr="008C1DC6">
              <w:rPr>
                <w:i/>
              </w:rPr>
              <w:t>[insert street/ number/city/country]</w:t>
            </w:r>
          </w:p>
        </w:tc>
        <w:tc>
          <w:tcPr>
            <w:tcW w:w="2394" w:type="dxa"/>
          </w:tcPr>
          <w:p w14:paraId="6CFAED68" w14:textId="77777777" w:rsidR="00D5032A" w:rsidRPr="008C1DC6" w:rsidRDefault="00076EA9" w:rsidP="00496B5B">
            <w:pPr>
              <w:spacing w:before="120" w:after="120"/>
              <w:jc w:val="both"/>
              <w:rPr>
                <w:bCs/>
                <w:i/>
              </w:rPr>
            </w:pPr>
            <w:r w:rsidRPr="008C1DC6">
              <w:rPr>
                <w:i/>
              </w:rPr>
              <w:t>[indicate reason]</w:t>
            </w:r>
          </w:p>
        </w:tc>
        <w:tc>
          <w:tcPr>
            <w:tcW w:w="2394" w:type="dxa"/>
          </w:tcPr>
          <w:p w14:paraId="71728EB0" w14:textId="77777777" w:rsidR="00D5032A" w:rsidRPr="008C1DC6" w:rsidRDefault="00076EA9" w:rsidP="00496B5B">
            <w:pPr>
              <w:spacing w:before="120" w:after="120"/>
              <w:jc w:val="both"/>
              <w:rPr>
                <w:bCs/>
                <w:i/>
              </w:rPr>
            </w:pPr>
            <w:r w:rsidRPr="008C1DC6">
              <w:rPr>
                <w:i/>
              </w:rPr>
              <w:t>[specify amount</w:t>
            </w:r>
            <w:r w:rsidR="00F126C2" w:rsidRPr="008C1DC6">
              <w:rPr>
                <w:i/>
              </w:rPr>
              <w:t xml:space="preserve"> currency</w:t>
            </w:r>
            <w:r w:rsidR="00D56264" w:rsidRPr="008C1DC6">
              <w:rPr>
                <w:i/>
              </w:rPr>
              <w:t xml:space="preserve">, </w:t>
            </w:r>
            <w:r w:rsidR="00F126C2" w:rsidRPr="008C1DC6">
              <w:rPr>
                <w:i/>
              </w:rPr>
              <w:t xml:space="preserve">value, exchange rate and </w:t>
            </w:r>
            <w:r w:rsidRPr="008C1DC6">
              <w:rPr>
                <w:i/>
                <w:iCs/>
                <w:spacing w:val="-4"/>
              </w:rPr>
              <w:t>US$</w:t>
            </w:r>
            <w:r w:rsidRPr="008C1DC6">
              <w:rPr>
                <w:i/>
                <w:iCs/>
              </w:rPr>
              <w:t xml:space="preserve"> </w:t>
            </w:r>
            <w:r w:rsidR="00925DF5" w:rsidRPr="008C1DC6">
              <w:rPr>
                <w:i/>
                <w:iCs/>
                <w:spacing w:val="-4"/>
              </w:rPr>
              <w:t>equivalent</w:t>
            </w:r>
            <w:r w:rsidRPr="008C1DC6">
              <w:rPr>
                <w:i/>
                <w:iCs/>
                <w:spacing w:val="-4"/>
                <w:u w:val="single"/>
              </w:rPr>
              <w:t>]</w:t>
            </w:r>
          </w:p>
        </w:tc>
      </w:tr>
      <w:tr w:rsidR="001E0065" w:rsidRPr="008C1DC6" w14:paraId="75D033A6" w14:textId="77777777" w:rsidTr="00180E36">
        <w:tc>
          <w:tcPr>
            <w:tcW w:w="2268" w:type="dxa"/>
          </w:tcPr>
          <w:p w14:paraId="6587B5EE" w14:textId="77777777" w:rsidR="00076EA9" w:rsidRPr="008C1DC6" w:rsidRDefault="00076EA9" w:rsidP="00496B5B">
            <w:pPr>
              <w:spacing w:before="120" w:after="120"/>
              <w:jc w:val="both"/>
              <w:rPr>
                <w:bCs/>
              </w:rPr>
            </w:pPr>
            <w:r w:rsidRPr="008C1DC6">
              <w:rPr>
                <w:bCs/>
              </w:rPr>
              <w:t>________________</w:t>
            </w:r>
            <w:r w:rsidRPr="008C1DC6">
              <w:rPr>
                <w:bCs/>
              </w:rPr>
              <w:br/>
              <w:t>________________</w:t>
            </w:r>
            <w:r w:rsidRPr="008C1DC6">
              <w:rPr>
                <w:bCs/>
              </w:rPr>
              <w:br/>
              <w:t>________________</w:t>
            </w:r>
            <w:r w:rsidRPr="008C1DC6">
              <w:rPr>
                <w:bCs/>
              </w:rPr>
              <w:br/>
              <w:t>________________</w:t>
            </w:r>
          </w:p>
        </w:tc>
        <w:tc>
          <w:tcPr>
            <w:tcW w:w="2520" w:type="dxa"/>
          </w:tcPr>
          <w:p w14:paraId="225B5F01" w14:textId="77777777" w:rsidR="00D5032A" w:rsidRPr="008C1DC6" w:rsidRDefault="00076EA9" w:rsidP="00496B5B">
            <w:pPr>
              <w:spacing w:before="120" w:after="120"/>
              <w:jc w:val="both"/>
              <w:rPr>
                <w:bCs/>
              </w:rPr>
            </w:pPr>
            <w:r w:rsidRPr="008C1DC6">
              <w:rPr>
                <w:bCs/>
              </w:rPr>
              <w:t>________________</w:t>
            </w:r>
            <w:r w:rsidRPr="008C1DC6">
              <w:rPr>
                <w:bCs/>
              </w:rPr>
              <w:br/>
              <w:t>________________</w:t>
            </w:r>
            <w:r w:rsidRPr="008C1DC6">
              <w:rPr>
                <w:bCs/>
              </w:rPr>
              <w:br/>
              <w:t>________________</w:t>
            </w:r>
            <w:r w:rsidRPr="008C1DC6">
              <w:rPr>
                <w:bCs/>
              </w:rPr>
              <w:br/>
              <w:t>________________</w:t>
            </w:r>
          </w:p>
        </w:tc>
        <w:tc>
          <w:tcPr>
            <w:tcW w:w="2394" w:type="dxa"/>
          </w:tcPr>
          <w:p w14:paraId="2658604A" w14:textId="77777777" w:rsidR="00D5032A" w:rsidRPr="008C1DC6" w:rsidRDefault="00076EA9" w:rsidP="00496B5B">
            <w:pPr>
              <w:spacing w:before="120" w:after="120"/>
              <w:jc w:val="both"/>
              <w:rPr>
                <w:bCs/>
              </w:rPr>
            </w:pPr>
            <w:r w:rsidRPr="008C1DC6">
              <w:rPr>
                <w:bCs/>
              </w:rPr>
              <w:t>________________</w:t>
            </w:r>
            <w:r w:rsidRPr="008C1DC6">
              <w:rPr>
                <w:bCs/>
              </w:rPr>
              <w:br/>
              <w:t>________________</w:t>
            </w:r>
            <w:r w:rsidRPr="008C1DC6">
              <w:rPr>
                <w:bCs/>
              </w:rPr>
              <w:br/>
              <w:t>________________</w:t>
            </w:r>
            <w:r w:rsidRPr="008C1DC6">
              <w:rPr>
                <w:bCs/>
              </w:rPr>
              <w:br/>
              <w:t>________________</w:t>
            </w:r>
          </w:p>
        </w:tc>
        <w:tc>
          <w:tcPr>
            <w:tcW w:w="2394" w:type="dxa"/>
          </w:tcPr>
          <w:p w14:paraId="2772AFD5" w14:textId="77777777" w:rsidR="00D5032A" w:rsidRPr="008C1DC6" w:rsidRDefault="00076EA9" w:rsidP="00496B5B">
            <w:pPr>
              <w:spacing w:before="120" w:after="120"/>
              <w:jc w:val="both"/>
              <w:rPr>
                <w:bCs/>
              </w:rPr>
            </w:pPr>
            <w:r w:rsidRPr="008C1DC6">
              <w:rPr>
                <w:bCs/>
              </w:rPr>
              <w:t>________________</w:t>
            </w:r>
            <w:r w:rsidRPr="008C1DC6">
              <w:rPr>
                <w:bCs/>
              </w:rPr>
              <w:br/>
              <w:t>________________</w:t>
            </w:r>
            <w:r w:rsidRPr="008C1DC6">
              <w:rPr>
                <w:bCs/>
              </w:rPr>
              <w:br/>
              <w:t>________________</w:t>
            </w:r>
            <w:r w:rsidRPr="008C1DC6">
              <w:rPr>
                <w:bCs/>
              </w:rPr>
              <w:br/>
              <w:t>________________</w:t>
            </w:r>
          </w:p>
        </w:tc>
      </w:tr>
    </w:tbl>
    <w:p w14:paraId="4F5A6D20" w14:textId="77777777" w:rsidR="00A403B3" w:rsidRPr="008C1DC6" w:rsidRDefault="00076EA9" w:rsidP="00496B5B">
      <w:pPr>
        <w:pStyle w:val="Style11"/>
        <w:spacing w:before="120" w:after="120" w:line="240" w:lineRule="auto"/>
        <w:rPr>
          <w:i/>
          <w:iCs/>
          <w:spacing w:val="-4"/>
        </w:rPr>
      </w:pPr>
      <w:r w:rsidRPr="008C1DC6">
        <w:rPr>
          <w:i/>
          <w:iCs/>
          <w:spacing w:val="-4"/>
        </w:rPr>
        <w:t xml:space="preserve"> </w:t>
      </w:r>
      <w:r w:rsidR="00A403B3" w:rsidRPr="008C1DC6">
        <w:rPr>
          <w:i/>
          <w:iCs/>
          <w:spacing w:val="-4"/>
        </w:rPr>
        <w:t>[If no</w:t>
      </w:r>
      <w:r w:rsidR="008659EA" w:rsidRPr="008C1DC6">
        <w:rPr>
          <w:i/>
          <w:iCs/>
          <w:spacing w:val="-4"/>
        </w:rPr>
        <w:t xml:space="preserve"> payments are made or promised, add the following statement: “No commissions or gratuities have been or are to be paid by us to agents or any third party relating to this Application</w:t>
      </w:r>
      <w:r w:rsidR="00A403B3" w:rsidRPr="008C1DC6">
        <w:rPr>
          <w:i/>
          <w:iCs/>
          <w:spacing w:val="-4"/>
        </w:rPr>
        <w:t>]</w:t>
      </w:r>
    </w:p>
    <w:p w14:paraId="5B194E59" w14:textId="77777777" w:rsidR="00A403B3" w:rsidRPr="008C1DC6" w:rsidRDefault="00A403B3" w:rsidP="00496B5B">
      <w:pPr>
        <w:spacing w:before="120" w:after="120"/>
        <w:rPr>
          <w:i/>
          <w:iCs/>
          <w:spacing w:val="-4"/>
        </w:rPr>
      </w:pPr>
    </w:p>
    <w:p w14:paraId="74DF917B" w14:textId="77777777" w:rsidR="00A403B3" w:rsidRPr="008C1DC6" w:rsidRDefault="00F677E8">
      <w:pPr>
        <w:pStyle w:val="ListParagraph"/>
        <w:widowControl/>
        <w:numPr>
          <w:ilvl w:val="0"/>
          <w:numId w:val="16"/>
        </w:numPr>
        <w:tabs>
          <w:tab w:val="left" w:pos="450"/>
          <w:tab w:val="right" w:pos="9000"/>
        </w:tabs>
        <w:autoSpaceDE/>
        <w:autoSpaceDN/>
        <w:spacing w:before="120" w:after="120"/>
        <w:contextualSpacing w:val="0"/>
        <w:jc w:val="both"/>
        <w:rPr>
          <w:spacing w:val="-6"/>
        </w:rPr>
      </w:pPr>
      <w:r w:rsidRPr="008C1DC6">
        <w:rPr>
          <w:b/>
          <w:spacing w:val="-2"/>
        </w:rPr>
        <w:t>Not bound to accept:</w:t>
      </w:r>
      <w:r w:rsidRPr="008C1DC6">
        <w:rPr>
          <w:spacing w:val="-2"/>
        </w:rPr>
        <w:t xml:space="preserve"> </w:t>
      </w:r>
      <w:r w:rsidR="00A403B3" w:rsidRPr="008C1DC6">
        <w:rPr>
          <w:spacing w:val="-2"/>
        </w:rPr>
        <w:t xml:space="preserve">We understand that you may cancel the prequalification process at any time and that you are neither bound to accept any </w:t>
      </w:r>
      <w:r w:rsidR="006D61A6" w:rsidRPr="008C1DC6">
        <w:rPr>
          <w:spacing w:val="-2"/>
        </w:rPr>
        <w:t>Application</w:t>
      </w:r>
      <w:r w:rsidR="00A403B3" w:rsidRPr="008C1DC6">
        <w:rPr>
          <w:spacing w:val="-2"/>
        </w:rPr>
        <w:t xml:space="preserve"> that you may receive nor to invite the prequalified </w:t>
      </w:r>
      <w:r w:rsidR="006D61A6" w:rsidRPr="008C1DC6">
        <w:rPr>
          <w:spacing w:val="-2"/>
        </w:rPr>
        <w:t>A</w:t>
      </w:r>
      <w:r w:rsidR="00A403B3" w:rsidRPr="008C1DC6">
        <w:rPr>
          <w:spacing w:val="-2"/>
        </w:rPr>
        <w:t xml:space="preserve">pplicants to </w:t>
      </w:r>
      <w:r w:rsidR="00F30079" w:rsidRPr="008C1DC6">
        <w:rPr>
          <w:spacing w:val="-2"/>
        </w:rPr>
        <w:t>b</w:t>
      </w:r>
      <w:r w:rsidRPr="008C1DC6">
        <w:rPr>
          <w:spacing w:val="-2"/>
        </w:rPr>
        <w:t xml:space="preserve">id </w:t>
      </w:r>
      <w:r w:rsidR="00A403B3" w:rsidRPr="008C1DC6">
        <w:rPr>
          <w:spacing w:val="-2"/>
        </w:rPr>
        <w:t xml:space="preserve">for the contract subject of this </w:t>
      </w:r>
      <w:r w:rsidRPr="008C1DC6">
        <w:rPr>
          <w:spacing w:val="-2"/>
        </w:rPr>
        <w:t>P</w:t>
      </w:r>
      <w:r w:rsidR="00A403B3" w:rsidRPr="008C1DC6">
        <w:rPr>
          <w:spacing w:val="-2"/>
        </w:rPr>
        <w:t>requalification</w:t>
      </w:r>
      <w:r w:rsidR="00D73412" w:rsidRPr="008C1DC6">
        <w:rPr>
          <w:spacing w:val="-2"/>
        </w:rPr>
        <w:t xml:space="preserve"> process</w:t>
      </w:r>
      <w:r w:rsidR="00A403B3" w:rsidRPr="008C1DC6">
        <w:rPr>
          <w:spacing w:val="-2"/>
        </w:rPr>
        <w:t xml:space="preserve">, without </w:t>
      </w:r>
      <w:r w:rsidR="00A403B3" w:rsidRPr="008C1DC6">
        <w:rPr>
          <w:spacing w:val="-6"/>
        </w:rPr>
        <w:t>incurring any liability to the Applicants, in accordance with ITA 26</w:t>
      </w:r>
      <w:r w:rsidR="00D56264" w:rsidRPr="008C1DC6">
        <w:rPr>
          <w:spacing w:val="-6"/>
        </w:rPr>
        <w:t>.1</w:t>
      </w:r>
      <w:r w:rsidR="00A403B3" w:rsidRPr="008C1DC6">
        <w:rPr>
          <w:spacing w:val="-6"/>
        </w:rPr>
        <w:t>.</w:t>
      </w:r>
    </w:p>
    <w:p w14:paraId="3FDD2421" w14:textId="77777777" w:rsidR="00C14D76" w:rsidRPr="008C1DC6" w:rsidRDefault="00190E6B">
      <w:pPr>
        <w:pStyle w:val="ListParagraph"/>
        <w:widowControl/>
        <w:numPr>
          <w:ilvl w:val="0"/>
          <w:numId w:val="16"/>
        </w:numPr>
        <w:tabs>
          <w:tab w:val="left" w:pos="450"/>
          <w:tab w:val="right" w:pos="9000"/>
        </w:tabs>
        <w:autoSpaceDE/>
        <w:autoSpaceDN/>
        <w:spacing w:before="120" w:after="120"/>
        <w:contextualSpacing w:val="0"/>
        <w:jc w:val="both"/>
        <w:rPr>
          <w:spacing w:val="-2"/>
        </w:rPr>
      </w:pPr>
      <w:r w:rsidRPr="008C1DC6">
        <w:rPr>
          <w:spacing w:val="-6"/>
        </w:rPr>
        <w:tab/>
      </w:r>
      <w:r w:rsidR="00F677E8" w:rsidRPr="008C1DC6">
        <w:rPr>
          <w:b/>
          <w:spacing w:val="-6"/>
        </w:rPr>
        <w:t xml:space="preserve">True and correct: </w:t>
      </w:r>
      <w:r w:rsidRPr="008C1DC6">
        <w:rPr>
          <w:spacing w:val="-6"/>
        </w:rPr>
        <w:t>All information, statements and description contained in the Application are in all respect true, correct and complete to the best of our knowledge and belief.</w:t>
      </w:r>
    </w:p>
    <w:p w14:paraId="21BFD6FD" w14:textId="77777777" w:rsidR="00C14D76" w:rsidRPr="008C1DC6" w:rsidRDefault="00C14D76" w:rsidP="000C4E74">
      <w:pPr>
        <w:spacing w:after="200" w:line="276" w:lineRule="exact"/>
        <w:ind w:left="540" w:hanging="540"/>
        <w:jc w:val="both"/>
        <w:rPr>
          <w:spacing w:val="-2"/>
        </w:rPr>
      </w:pPr>
    </w:p>
    <w:p w14:paraId="57A768F2" w14:textId="77777777" w:rsidR="00A403B3" w:rsidRPr="008C1DC6" w:rsidRDefault="00A403B3" w:rsidP="000C4E74">
      <w:pPr>
        <w:pStyle w:val="Style11"/>
        <w:spacing w:after="200" w:line="240" w:lineRule="auto"/>
        <w:ind w:left="43"/>
        <w:rPr>
          <w:i/>
          <w:iCs/>
          <w:spacing w:val="-4"/>
        </w:rPr>
      </w:pPr>
      <w:r w:rsidRPr="008C1DC6">
        <w:rPr>
          <w:spacing w:val="-2"/>
        </w:rPr>
        <w:t xml:space="preserve">Signed </w:t>
      </w:r>
      <w:r w:rsidRPr="008C1DC6">
        <w:rPr>
          <w:i/>
          <w:iCs/>
          <w:spacing w:val="-4"/>
        </w:rPr>
        <w:t xml:space="preserve">[insert signature(s) of an authorized representative(s) of the </w:t>
      </w:r>
      <w:r w:rsidR="000372B3" w:rsidRPr="008C1DC6">
        <w:rPr>
          <w:i/>
          <w:iCs/>
          <w:spacing w:val="-4"/>
        </w:rPr>
        <w:t>Applicant]</w:t>
      </w:r>
    </w:p>
    <w:p w14:paraId="4C71FF3A" w14:textId="77777777" w:rsidR="00A403B3" w:rsidRPr="008C1DC6" w:rsidRDefault="00A403B3" w:rsidP="000C4E74">
      <w:pPr>
        <w:spacing w:after="200"/>
        <w:rPr>
          <w:i/>
          <w:iCs/>
          <w:spacing w:val="-4"/>
        </w:rPr>
      </w:pPr>
    </w:p>
    <w:p w14:paraId="4C5942D0" w14:textId="77777777" w:rsidR="00A403B3" w:rsidRPr="008C1DC6" w:rsidRDefault="00A403B3" w:rsidP="000C4E74">
      <w:pPr>
        <w:pStyle w:val="Style11"/>
        <w:spacing w:after="200" w:line="240" w:lineRule="auto"/>
        <w:rPr>
          <w:i/>
          <w:iCs/>
          <w:spacing w:val="-4"/>
        </w:rPr>
      </w:pPr>
      <w:r w:rsidRPr="008C1DC6">
        <w:rPr>
          <w:i/>
          <w:iCs/>
          <w:spacing w:val="-4"/>
        </w:rPr>
        <w:t xml:space="preserve">Name [insert full name of person signing the </w:t>
      </w:r>
      <w:r w:rsidR="006D61A6" w:rsidRPr="008C1DC6">
        <w:rPr>
          <w:i/>
          <w:iCs/>
          <w:spacing w:val="-4"/>
        </w:rPr>
        <w:t>Application</w:t>
      </w:r>
      <w:r w:rsidRPr="008C1DC6">
        <w:rPr>
          <w:i/>
          <w:iCs/>
          <w:spacing w:val="-4"/>
        </w:rPr>
        <w:t>]</w:t>
      </w:r>
    </w:p>
    <w:p w14:paraId="1765113D" w14:textId="77777777" w:rsidR="00A403B3" w:rsidRPr="008C1DC6" w:rsidRDefault="00A403B3" w:rsidP="000C4E74">
      <w:pPr>
        <w:pStyle w:val="Style11"/>
        <w:spacing w:after="200" w:line="240" w:lineRule="auto"/>
        <w:ind w:left="36"/>
        <w:rPr>
          <w:i/>
          <w:iCs/>
          <w:spacing w:val="-4"/>
        </w:rPr>
      </w:pPr>
      <w:r w:rsidRPr="008C1DC6">
        <w:rPr>
          <w:spacing w:val="-2"/>
        </w:rPr>
        <w:t xml:space="preserve">In the </w:t>
      </w:r>
      <w:r w:rsidR="00D73412" w:rsidRPr="008C1DC6">
        <w:rPr>
          <w:spacing w:val="-2"/>
        </w:rPr>
        <w:t>c</w:t>
      </w:r>
      <w:r w:rsidRPr="008C1DC6">
        <w:rPr>
          <w:spacing w:val="-2"/>
        </w:rPr>
        <w:t xml:space="preserve">apacity of </w:t>
      </w:r>
      <w:r w:rsidRPr="008C1DC6">
        <w:rPr>
          <w:i/>
          <w:iCs/>
          <w:spacing w:val="-4"/>
        </w:rPr>
        <w:t xml:space="preserve">[insert capacity of person signing the </w:t>
      </w:r>
      <w:r w:rsidR="006D61A6" w:rsidRPr="008C1DC6">
        <w:rPr>
          <w:i/>
          <w:iCs/>
          <w:spacing w:val="-4"/>
        </w:rPr>
        <w:t>Application</w:t>
      </w:r>
      <w:r w:rsidRPr="008C1DC6">
        <w:rPr>
          <w:i/>
          <w:iCs/>
          <w:spacing w:val="-4"/>
        </w:rPr>
        <w:t>]</w:t>
      </w:r>
    </w:p>
    <w:p w14:paraId="1B530550" w14:textId="77777777" w:rsidR="00C14D76" w:rsidRPr="008C1DC6" w:rsidRDefault="00A403B3" w:rsidP="000C4E74">
      <w:pPr>
        <w:spacing w:after="200" w:line="552" w:lineRule="atLeast"/>
        <w:ind w:right="2700"/>
        <w:rPr>
          <w:i/>
          <w:iCs/>
          <w:spacing w:val="-4"/>
        </w:rPr>
      </w:pPr>
      <w:r w:rsidRPr="008C1DC6">
        <w:rPr>
          <w:spacing w:val="-5"/>
        </w:rPr>
        <w:t xml:space="preserve">Duly authorized to sign the </w:t>
      </w:r>
      <w:r w:rsidR="006D61A6" w:rsidRPr="008C1DC6">
        <w:rPr>
          <w:spacing w:val="-5"/>
        </w:rPr>
        <w:t>Application</w:t>
      </w:r>
      <w:r w:rsidRPr="008C1DC6">
        <w:rPr>
          <w:spacing w:val="-5"/>
        </w:rPr>
        <w:t xml:space="preserve"> for and on behalf of: </w:t>
      </w:r>
      <w:r w:rsidRPr="008C1DC6">
        <w:rPr>
          <w:spacing w:val="-2"/>
        </w:rPr>
        <w:t xml:space="preserve">Applicant’s Name </w:t>
      </w:r>
      <w:r w:rsidRPr="008C1DC6">
        <w:rPr>
          <w:i/>
          <w:iCs/>
          <w:spacing w:val="-4"/>
        </w:rPr>
        <w:t>[insert full name of Applicant</w:t>
      </w:r>
      <w:r w:rsidR="00294F56" w:rsidRPr="008C1DC6">
        <w:rPr>
          <w:i/>
          <w:iCs/>
          <w:spacing w:val="-4"/>
        </w:rPr>
        <w:t xml:space="preserve"> or the name of the JV</w:t>
      </w:r>
      <w:r w:rsidRPr="008C1DC6">
        <w:rPr>
          <w:i/>
          <w:iCs/>
          <w:spacing w:val="-4"/>
        </w:rPr>
        <w:t xml:space="preserve">] </w:t>
      </w:r>
    </w:p>
    <w:p w14:paraId="5AFF91B9" w14:textId="77777777" w:rsidR="00A403B3" w:rsidRPr="008C1DC6" w:rsidRDefault="00A403B3" w:rsidP="000C4E74">
      <w:pPr>
        <w:spacing w:after="200" w:line="552" w:lineRule="atLeast"/>
        <w:ind w:right="3168"/>
        <w:rPr>
          <w:i/>
          <w:iCs/>
          <w:spacing w:val="-5"/>
        </w:rPr>
      </w:pPr>
      <w:r w:rsidRPr="008C1DC6">
        <w:rPr>
          <w:spacing w:val="-2"/>
        </w:rPr>
        <w:t xml:space="preserve">Address </w:t>
      </w:r>
      <w:r w:rsidRPr="008C1DC6">
        <w:rPr>
          <w:i/>
          <w:iCs/>
          <w:spacing w:val="-4"/>
        </w:rPr>
        <w:t xml:space="preserve">[insert street number/town or city/country </w:t>
      </w:r>
      <w:r w:rsidRPr="008C1DC6">
        <w:rPr>
          <w:i/>
          <w:iCs/>
          <w:spacing w:val="-5"/>
        </w:rPr>
        <w:t>address]</w:t>
      </w:r>
    </w:p>
    <w:p w14:paraId="198640DF" w14:textId="77777777" w:rsidR="00A403B3" w:rsidRPr="008C1DC6" w:rsidRDefault="00A403B3" w:rsidP="000C4E74">
      <w:pPr>
        <w:pStyle w:val="Style11"/>
        <w:spacing w:after="200" w:line="240" w:lineRule="auto"/>
        <w:ind w:left="36"/>
        <w:rPr>
          <w:i/>
          <w:iCs/>
          <w:spacing w:val="-4"/>
        </w:rPr>
      </w:pPr>
      <w:r w:rsidRPr="008C1DC6">
        <w:rPr>
          <w:spacing w:val="-2"/>
        </w:rPr>
        <w:t xml:space="preserve">Dated on </w:t>
      </w:r>
      <w:r w:rsidRPr="008C1DC6">
        <w:rPr>
          <w:i/>
          <w:iCs/>
          <w:spacing w:val="-4"/>
        </w:rPr>
        <w:t xml:space="preserve">[insert day number] </w:t>
      </w:r>
      <w:r w:rsidRPr="008C1DC6">
        <w:rPr>
          <w:spacing w:val="-2"/>
        </w:rPr>
        <w:t xml:space="preserve">day of </w:t>
      </w:r>
      <w:r w:rsidRPr="008C1DC6">
        <w:rPr>
          <w:i/>
          <w:iCs/>
          <w:spacing w:val="-4"/>
        </w:rPr>
        <w:t>[insert month], [insert year]</w:t>
      </w:r>
    </w:p>
    <w:p w14:paraId="4E737C9C" w14:textId="4F1BB218" w:rsidR="00A403B3" w:rsidRPr="008C1DC6" w:rsidRDefault="00925DF5" w:rsidP="000C4E74">
      <w:pPr>
        <w:pStyle w:val="Style11"/>
        <w:spacing w:before="720" w:after="396" w:line="240" w:lineRule="auto"/>
        <w:ind w:left="36"/>
        <w:rPr>
          <w:i/>
        </w:rPr>
      </w:pPr>
      <w:r w:rsidRPr="008C1DC6">
        <w:rPr>
          <w:i/>
        </w:rPr>
        <w:t xml:space="preserve">[For a joint venture, either all members shall sign or only the </w:t>
      </w:r>
      <w:r w:rsidR="00C8222F" w:rsidRPr="008C1DC6">
        <w:rPr>
          <w:i/>
        </w:rPr>
        <w:t>authorized representative</w:t>
      </w:r>
      <w:r w:rsidRPr="008C1DC6">
        <w:rPr>
          <w:i/>
        </w:rPr>
        <w:t>, in which case the power of attorney to sign on behalf of all members shall be attached]</w:t>
      </w:r>
    </w:p>
    <w:p w14:paraId="36014E11" w14:textId="3C0EA2F4" w:rsidR="00A403B3" w:rsidRPr="008C1DC6" w:rsidRDefault="00076EA9" w:rsidP="00541F8D">
      <w:pPr>
        <w:pStyle w:val="Section4heading"/>
        <w:tabs>
          <w:tab w:val="clear" w:pos="8748"/>
        </w:tabs>
        <w:ind w:left="-90" w:right="23"/>
      </w:pPr>
      <w:r w:rsidRPr="008C1DC6">
        <w:br w:type="page"/>
      </w:r>
      <w:bookmarkStart w:id="123" w:name="_Toc135224389"/>
      <w:r w:rsidR="00A403B3" w:rsidRPr="008C1DC6">
        <w:lastRenderedPageBreak/>
        <w:t>Form ELI -1.1</w:t>
      </w:r>
      <w:r w:rsidR="00CE65BD" w:rsidRPr="008C1DC6">
        <w:br/>
      </w:r>
      <w:r w:rsidR="00A403B3" w:rsidRPr="008C1DC6">
        <w:t>Applicant Information Form</w:t>
      </w:r>
      <w:bookmarkEnd w:id="123"/>
    </w:p>
    <w:p w14:paraId="6B1CAD8D" w14:textId="25EDF2FF" w:rsidR="00A403B3" w:rsidRPr="008C1DC6" w:rsidRDefault="00A403B3" w:rsidP="000C4E74">
      <w:pPr>
        <w:jc w:val="right"/>
        <w:rPr>
          <w:spacing w:val="-2"/>
        </w:rPr>
      </w:pPr>
      <w:r w:rsidRPr="008C1DC6">
        <w:rPr>
          <w:spacing w:val="-2"/>
        </w:rPr>
        <w:t xml:space="preserve">Date: </w:t>
      </w:r>
      <w:r w:rsidR="00076EA9" w:rsidRPr="008C1DC6">
        <w:rPr>
          <w:i/>
        </w:rPr>
        <w:t>[i</w:t>
      </w:r>
      <w:r w:rsidRPr="008C1DC6">
        <w:rPr>
          <w:i/>
        </w:rPr>
        <w:t>nsert day, month, year</w:t>
      </w:r>
      <w:r w:rsidR="00500D95" w:rsidRPr="008C1DC6">
        <w:t xml:space="preserve">] </w:t>
      </w:r>
      <w:r w:rsidRPr="008C1DC6">
        <w:br/>
      </w:r>
      <w:r w:rsidR="000F1AF2" w:rsidRPr="008C1DC6">
        <w:rPr>
          <w:spacing w:val="-2"/>
        </w:rPr>
        <w:t>PQD</w:t>
      </w:r>
      <w:r w:rsidRPr="008C1DC6">
        <w:rPr>
          <w:spacing w:val="-2"/>
        </w:rPr>
        <w:t xml:space="preserve"> No. and title: </w:t>
      </w:r>
      <w:r w:rsidR="00076EA9" w:rsidRPr="008C1DC6">
        <w:rPr>
          <w:i/>
          <w:spacing w:val="3"/>
        </w:rPr>
        <w:t>[</w:t>
      </w:r>
      <w:r w:rsidRPr="008C1DC6">
        <w:rPr>
          <w:i/>
          <w:spacing w:val="3"/>
        </w:rPr>
        <w:t xml:space="preserve">insert </w:t>
      </w:r>
      <w:r w:rsidR="000F1AF2" w:rsidRPr="008C1DC6">
        <w:rPr>
          <w:i/>
          <w:spacing w:val="3"/>
        </w:rPr>
        <w:t>PQD</w:t>
      </w:r>
      <w:r w:rsidRPr="008C1DC6">
        <w:rPr>
          <w:i/>
          <w:spacing w:val="3"/>
        </w:rPr>
        <w:t xml:space="preserve"> number and title</w:t>
      </w:r>
      <w:r w:rsidR="00500D95" w:rsidRPr="008C1DC6">
        <w:rPr>
          <w:i/>
          <w:spacing w:val="3"/>
        </w:rPr>
        <w:t xml:space="preserve">] </w:t>
      </w:r>
      <w:r w:rsidRPr="008C1DC6">
        <w:rPr>
          <w:spacing w:val="3"/>
        </w:rPr>
        <w:br/>
      </w:r>
      <w:r w:rsidRPr="008C1DC6">
        <w:rPr>
          <w:spacing w:val="-2"/>
        </w:rPr>
        <w:t>Page</w:t>
      </w:r>
      <w:r w:rsidRPr="008C1DC6">
        <w:rPr>
          <w:i/>
          <w:spacing w:val="-2"/>
        </w:rPr>
        <w:t xml:space="preserve"> </w:t>
      </w:r>
      <w:r w:rsidR="00076EA9" w:rsidRPr="008C1DC6">
        <w:rPr>
          <w:i/>
        </w:rPr>
        <w:t>[</w:t>
      </w:r>
      <w:r w:rsidRPr="008C1DC6">
        <w:rPr>
          <w:i/>
        </w:rPr>
        <w:t>insert page number</w:t>
      </w:r>
      <w:r w:rsidR="00076EA9" w:rsidRPr="008C1DC6">
        <w:rPr>
          <w:i/>
        </w:rPr>
        <w:t>]</w:t>
      </w:r>
      <w:r w:rsidRPr="008C1DC6">
        <w:t xml:space="preserve"> </w:t>
      </w:r>
      <w:r w:rsidRPr="008C1DC6">
        <w:rPr>
          <w:spacing w:val="-2"/>
        </w:rPr>
        <w:t xml:space="preserve">of </w:t>
      </w:r>
      <w:r w:rsidR="00076EA9" w:rsidRPr="008C1DC6">
        <w:rPr>
          <w:i/>
          <w:spacing w:val="1"/>
        </w:rPr>
        <w:t>[</w:t>
      </w:r>
      <w:r w:rsidRPr="008C1DC6">
        <w:rPr>
          <w:i/>
          <w:spacing w:val="1"/>
        </w:rPr>
        <w:t>insert total number</w:t>
      </w:r>
      <w:r w:rsidR="00076EA9" w:rsidRPr="008C1DC6">
        <w:rPr>
          <w:i/>
          <w:spacing w:val="1"/>
        </w:rPr>
        <w:t>]</w:t>
      </w:r>
      <w:r w:rsidRPr="008C1DC6">
        <w:rPr>
          <w:spacing w:val="1"/>
        </w:rPr>
        <w:t xml:space="preserve"> </w:t>
      </w:r>
      <w:r w:rsidRPr="008C1DC6">
        <w:rPr>
          <w:spacing w:val="-2"/>
        </w:rPr>
        <w:t>pages</w:t>
      </w:r>
    </w:p>
    <w:p w14:paraId="463AF016" w14:textId="77777777" w:rsidR="00076EA9" w:rsidRPr="008C1DC6" w:rsidRDefault="00076EA9" w:rsidP="000C4E74">
      <w:pPr>
        <w:jc w:val="right"/>
        <w:rPr>
          <w:spacing w:val="-2"/>
        </w:rPr>
      </w:pPr>
    </w:p>
    <w:tbl>
      <w:tblPr>
        <w:tblW w:w="0" w:type="auto"/>
        <w:tblInd w:w="3" w:type="dxa"/>
        <w:tblLayout w:type="fixed"/>
        <w:tblCellMar>
          <w:left w:w="0" w:type="dxa"/>
          <w:right w:w="0" w:type="dxa"/>
        </w:tblCellMar>
        <w:tblLook w:val="0000" w:firstRow="0" w:lastRow="0" w:firstColumn="0" w:lastColumn="0" w:noHBand="0" w:noVBand="0"/>
      </w:tblPr>
      <w:tblGrid>
        <w:gridCol w:w="9279"/>
      </w:tblGrid>
      <w:tr w:rsidR="00A403B3" w:rsidRPr="008C1DC6" w14:paraId="73F375A3" w14:textId="77777777">
        <w:tc>
          <w:tcPr>
            <w:tcW w:w="9279" w:type="dxa"/>
            <w:tcBorders>
              <w:top w:val="single" w:sz="2" w:space="0" w:color="auto"/>
              <w:left w:val="single" w:sz="2" w:space="0" w:color="auto"/>
              <w:bottom w:val="single" w:sz="2" w:space="0" w:color="auto"/>
              <w:right w:val="single" w:sz="2" w:space="0" w:color="auto"/>
            </w:tcBorders>
          </w:tcPr>
          <w:p w14:paraId="5E194B31" w14:textId="77777777" w:rsidR="00A403B3" w:rsidRPr="008C1DC6" w:rsidRDefault="00A403B3" w:rsidP="000C4E74">
            <w:pPr>
              <w:spacing w:before="40" w:after="120"/>
              <w:ind w:left="90"/>
              <w:rPr>
                <w:spacing w:val="-2"/>
              </w:rPr>
            </w:pPr>
            <w:r w:rsidRPr="008C1DC6">
              <w:rPr>
                <w:spacing w:val="-2"/>
              </w:rPr>
              <w:t xml:space="preserve">Applicant's </w:t>
            </w:r>
            <w:r w:rsidR="001B6B64" w:rsidRPr="008C1DC6">
              <w:rPr>
                <w:spacing w:val="-2"/>
              </w:rPr>
              <w:t>name</w:t>
            </w:r>
          </w:p>
          <w:p w14:paraId="0B66706B" w14:textId="77777777" w:rsidR="00A403B3" w:rsidRPr="008C1DC6" w:rsidRDefault="00076EA9" w:rsidP="000C4E74">
            <w:pPr>
              <w:spacing w:before="40" w:after="120"/>
              <w:ind w:left="90"/>
              <w:rPr>
                <w:i/>
                <w:spacing w:val="3"/>
              </w:rPr>
            </w:pPr>
            <w:r w:rsidRPr="008C1DC6">
              <w:rPr>
                <w:i/>
                <w:spacing w:val="3"/>
              </w:rPr>
              <w:t>[</w:t>
            </w:r>
            <w:r w:rsidR="00A403B3" w:rsidRPr="008C1DC6">
              <w:rPr>
                <w:i/>
                <w:spacing w:val="3"/>
              </w:rPr>
              <w:t xml:space="preserve">insert full </w:t>
            </w:r>
            <w:r w:rsidR="001B6B64" w:rsidRPr="008C1DC6">
              <w:rPr>
                <w:i/>
                <w:spacing w:val="3"/>
              </w:rPr>
              <w:t>name</w:t>
            </w:r>
            <w:r w:rsidRPr="008C1DC6">
              <w:rPr>
                <w:i/>
                <w:spacing w:val="3"/>
              </w:rPr>
              <w:t>]</w:t>
            </w:r>
          </w:p>
        </w:tc>
      </w:tr>
      <w:tr w:rsidR="00A403B3" w:rsidRPr="008C1DC6" w14:paraId="58EB7A39" w14:textId="77777777">
        <w:tc>
          <w:tcPr>
            <w:tcW w:w="9279" w:type="dxa"/>
            <w:tcBorders>
              <w:top w:val="single" w:sz="2" w:space="0" w:color="auto"/>
              <w:left w:val="single" w:sz="2" w:space="0" w:color="auto"/>
              <w:bottom w:val="single" w:sz="2" w:space="0" w:color="auto"/>
              <w:right w:val="single" w:sz="2" w:space="0" w:color="auto"/>
            </w:tcBorders>
          </w:tcPr>
          <w:p w14:paraId="5DF4D3F7" w14:textId="77777777" w:rsidR="00A403B3" w:rsidRPr="008C1DC6" w:rsidRDefault="00A403B3" w:rsidP="000C4E74">
            <w:pPr>
              <w:spacing w:before="40" w:after="120"/>
              <w:ind w:left="90"/>
              <w:rPr>
                <w:spacing w:val="-10"/>
              </w:rPr>
            </w:pPr>
            <w:r w:rsidRPr="008C1DC6">
              <w:rPr>
                <w:spacing w:val="-2"/>
              </w:rPr>
              <w:t xml:space="preserve">In case of Joint Venture (JV), </w:t>
            </w:r>
            <w:r w:rsidR="001B6B64" w:rsidRPr="008C1DC6">
              <w:rPr>
                <w:spacing w:val="-10"/>
              </w:rPr>
              <w:t>name</w:t>
            </w:r>
            <w:r w:rsidRPr="008C1DC6">
              <w:rPr>
                <w:spacing w:val="-10"/>
              </w:rPr>
              <w:t xml:space="preserve"> of each </w:t>
            </w:r>
            <w:r w:rsidR="005D4368" w:rsidRPr="008C1DC6">
              <w:rPr>
                <w:spacing w:val="-10"/>
              </w:rPr>
              <w:t>member</w:t>
            </w:r>
            <w:r w:rsidRPr="008C1DC6">
              <w:rPr>
                <w:spacing w:val="-10"/>
              </w:rPr>
              <w:t>:</w:t>
            </w:r>
          </w:p>
          <w:p w14:paraId="14749E59" w14:textId="77777777" w:rsidR="00A403B3" w:rsidRPr="008C1DC6" w:rsidRDefault="00076EA9" w:rsidP="000C4E74">
            <w:pPr>
              <w:spacing w:before="40" w:after="120"/>
              <w:ind w:left="90"/>
              <w:rPr>
                <w:i/>
                <w:spacing w:val="4"/>
              </w:rPr>
            </w:pPr>
            <w:r w:rsidRPr="008C1DC6">
              <w:rPr>
                <w:i/>
                <w:spacing w:val="4"/>
              </w:rPr>
              <w:t>[</w:t>
            </w:r>
            <w:r w:rsidR="00A403B3" w:rsidRPr="008C1DC6">
              <w:rPr>
                <w:i/>
                <w:spacing w:val="4"/>
              </w:rPr>
              <w:t xml:space="preserve">insert full </w:t>
            </w:r>
            <w:r w:rsidR="001B6B64" w:rsidRPr="008C1DC6">
              <w:rPr>
                <w:i/>
                <w:spacing w:val="4"/>
              </w:rPr>
              <w:t>name</w:t>
            </w:r>
            <w:r w:rsidR="00A403B3" w:rsidRPr="008C1DC6">
              <w:rPr>
                <w:i/>
                <w:spacing w:val="4"/>
              </w:rPr>
              <w:t xml:space="preserve"> of each </w:t>
            </w:r>
            <w:r w:rsidR="005D4368" w:rsidRPr="008C1DC6">
              <w:rPr>
                <w:i/>
                <w:spacing w:val="4"/>
              </w:rPr>
              <w:t>member</w:t>
            </w:r>
            <w:r w:rsidR="00A403B3" w:rsidRPr="008C1DC6">
              <w:rPr>
                <w:i/>
                <w:spacing w:val="4"/>
              </w:rPr>
              <w:t xml:space="preserve"> in JV</w:t>
            </w:r>
            <w:r w:rsidRPr="008C1DC6">
              <w:rPr>
                <w:i/>
                <w:spacing w:val="4"/>
              </w:rPr>
              <w:t>]</w:t>
            </w:r>
          </w:p>
        </w:tc>
      </w:tr>
      <w:tr w:rsidR="00A403B3" w:rsidRPr="008C1DC6" w14:paraId="282CAED4" w14:textId="77777777">
        <w:tc>
          <w:tcPr>
            <w:tcW w:w="9279" w:type="dxa"/>
            <w:tcBorders>
              <w:top w:val="single" w:sz="2" w:space="0" w:color="auto"/>
              <w:left w:val="single" w:sz="2" w:space="0" w:color="auto"/>
              <w:bottom w:val="single" w:sz="2" w:space="0" w:color="auto"/>
              <w:right w:val="single" w:sz="2" w:space="0" w:color="auto"/>
            </w:tcBorders>
          </w:tcPr>
          <w:p w14:paraId="5CBCB7E5" w14:textId="77777777" w:rsidR="00A403B3" w:rsidRPr="008C1DC6" w:rsidRDefault="00A403B3" w:rsidP="000C4E74">
            <w:pPr>
              <w:spacing w:before="40" w:after="120"/>
              <w:ind w:left="90"/>
              <w:rPr>
                <w:spacing w:val="-8"/>
              </w:rPr>
            </w:pPr>
            <w:r w:rsidRPr="008C1DC6">
              <w:rPr>
                <w:spacing w:val="-8"/>
              </w:rPr>
              <w:t xml:space="preserve">Applicant's </w:t>
            </w:r>
            <w:r w:rsidR="000372B3" w:rsidRPr="008C1DC6">
              <w:rPr>
                <w:spacing w:val="-8"/>
              </w:rPr>
              <w:t xml:space="preserve">actual </w:t>
            </w:r>
            <w:r w:rsidRPr="008C1DC6">
              <w:rPr>
                <w:spacing w:val="-8"/>
              </w:rPr>
              <w:t xml:space="preserve">or </w:t>
            </w:r>
            <w:r w:rsidR="000372B3" w:rsidRPr="008C1DC6">
              <w:rPr>
                <w:spacing w:val="-8"/>
              </w:rPr>
              <w:t xml:space="preserve">intended </w:t>
            </w:r>
            <w:r w:rsidRPr="008C1DC6">
              <w:rPr>
                <w:spacing w:val="-8"/>
              </w:rPr>
              <w:t xml:space="preserve">country of </w:t>
            </w:r>
            <w:r w:rsidR="006D44DC" w:rsidRPr="008C1DC6">
              <w:rPr>
                <w:spacing w:val="-8"/>
              </w:rPr>
              <w:t>registration</w:t>
            </w:r>
            <w:r w:rsidRPr="008C1DC6">
              <w:rPr>
                <w:spacing w:val="-8"/>
              </w:rPr>
              <w:t>:</w:t>
            </w:r>
          </w:p>
          <w:p w14:paraId="4EE7A834" w14:textId="77777777" w:rsidR="00A403B3" w:rsidRPr="008C1DC6" w:rsidRDefault="00076EA9" w:rsidP="000C4E74">
            <w:pPr>
              <w:spacing w:before="40" w:after="120"/>
              <w:ind w:left="90"/>
              <w:rPr>
                <w:i/>
                <w:spacing w:val="6"/>
              </w:rPr>
            </w:pPr>
            <w:r w:rsidRPr="008C1DC6">
              <w:rPr>
                <w:i/>
                <w:spacing w:val="6"/>
              </w:rPr>
              <w:t>[</w:t>
            </w:r>
            <w:r w:rsidR="00A403B3" w:rsidRPr="008C1DC6">
              <w:rPr>
                <w:i/>
                <w:spacing w:val="6"/>
              </w:rPr>
              <w:t>indicate country of Constitution</w:t>
            </w:r>
            <w:r w:rsidRPr="008C1DC6">
              <w:rPr>
                <w:i/>
                <w:spacing w:val="6"/>
              </w:rPr>
              <w:t>]</w:t>
            </w:r>
          </w:p>
        </w:tc>
      </w:tr>
      <w:tr w:rsidR="00A403B3" w:rsidRPr="008C1DC6" w14:paraId="047878EF" w14:textId="77777777">
        <w:tc>
          <w:tcPr>
            <w:tcW w:w="9279" w:type="dxa"/>
            <w:tcBorders>
              <w:top w:val="single" w:sz="2" w:space="0" w:color="auto"/>
              <w:left w:val="single" w:sz="2" w:space="0" w:color="auto"/>
              <w:bottom w:val="single" w:sz="2" w:space="0" w:color="auto"/>
              <w:right w:val="single" w:sz="2" w:space="0" w:color="auto"/>
            </w:tcBorders>
          </w:tcPr>
          <w:p w14:paraId="553BCFFC" w14:textId="77777777" w:rsidR="00A403B3" w:rsidRPr="008C1DC6" w:rsidRDefault="00A403B3" w:rsidP="000C4E74">
            <w:pPr>
              <w:spacing w:before="40" w:after="120"/>
              <w:ind w:left="90"/>
              <w:rPr>
                <w:spacing w:val="-8"/>
              </w:rPr>
            </w:pPr>
            <w:r w:rsidRPr="008C1DC6">
              <w:rPr>
                <w:spacing w:val="-8"/>
              </w:rPr>
              <w:t xml:space="preserve">Applicant's actual or </w:t>
            </w:r>
            <w:r w:rsidR="000372B3" w:rsidRPr="008C1DC6">
              <w:rPr>
                <w:spacing w:val="-8"/>
              </w:rPr>
              <w:t xml:space="preserve">intended </w:t>
            </w:r>
            <w:r w:rsidRPr="008C1DC6">
              <w:rPr>
                <w:spacing w:val="-8"/>
              </w:rPr>
              <w:t xml:space="preserve">year of </w:t>
            </w:r>
            <w:r w:rsidR="006D44DC" w:rsidRPr="008C1DC6">
              <w:rPr>
                <w:spacing w:val="-8"/>
              </w:rPr>
              <w:t>incorporation</w:t>
            </w:r>
            <w:r w:rsidRPr="008C1DC6">
              <w:rPr>
                <w:spacing w:val="-8"/>
              </w:rPr>
              <w:t>:</w:t>
            </w:r>
          </w:p>
          <w:p w14:paraId="72A6CFA2" w14:textId="77777777" w:rsidR="00A403B3" w:rsidRPr="008C1DC6" w:rsidRDefault="00076EA9" w:rsidP="000C4E74">
            <w:pPr>
              <w:spacing w:before="40" w:after="120"/>
              <w:ind w:left="90"/>
              <w:rPr>
                <w:i/>
                <w:spacing w:val="6"/>
              </w:rPr>
            </w:pPr>
            <w:r w:rsidRPr="008C1DC6">
              <w:rPr>
                <w:i/>
                <w:spacing w:val="6"/>
              </w:rPr>
              <w:t>[</w:t>
            </w:r>
            <w:r w:rsidR="00A403B3" w:rsidRPr="008C1DC6">
              <w:rPr>
                <w:i/>
                <w:spacing w:val="6"/>
              </w:rPr>
              <w:t>indicate year of Constitution</w:t>
            </w:r>
            <w:r w:rsidRPr="008C1DC6">
              <w:rPr>
                <w:i/>
                <w:spacing w:val="6"/>
              </w:rPr>
              <w:t>]</w:t>
            </w:r>
          </w:p>
        </w:tc>
      </w:tr>
      <w:tr w:rsidR="00A403B3" w:rsidRPr="008C1DC6" w14:paraId="1BF3DAD6" w14:textId="77777777">
        <w:tc>
          <w:tcPr>
            <w:tcW w:w="9279" w:type="dxa"/>
            <w:tcBorders>
              <w:top w:val="single" w:sz="2" w:space="0" w:color="auto"/>
              <w:left w:val="single" w:sz="2" w:space="0" w:color="auto"/>
              <w:bottom w:val="single" w:sz="2" w:space="0" w:color="auto"/>
              <w:right w:val="single" w:sz="2" w:space="0" w:color="auto"/>
            </w:tcBorders>
          </w:tcPr>
          <w:p w14:paraId="1CC41EB3" w14:textId="77777777" w:rsidR="00A403B3" w:rsidRPr="008C1DC6" w:rsidRDefault="00A403B3" w:rsidP="000C4E74">
            <w:pPr>
              <w:spacing w:before="40" w:after="120"/>
              <w:ind w:left="90"/>
              <w:rPr>
                <w:spacing w:val="-2"/>
              </w:rPr>
            </w:pPr>
            <w:r w:rsidRPr="008C1DC6">
              <w:rPr>
                <w:spacing w:val="-2"/>
              </w:rPr>
              <w:t xml:space="preserve">Applicant's legal address </w:t>
            </w:r>
            <w:r w:rsidR="00945ACF" w:rsidRPr="008C1DC6">
              <w:rPr>
                <w:spacing w:val="-2"/>
              </w:rPr>
              <w:t>[</w:t>
            </w:r>
            <w:r w:rsidRPr="008C1DC6">
              <w:rPr>
                <w:spacing w:val="-2"/>
              </w:rPr>
              <w:t xml:space="preserve">in country of </w:t>
            </w:r>
            <w:r w:rsidR="006D44DC" w:rsidRPr="008C1DC6">
              <w:rPr>
                <w:spacing w:val="-2"/>
              </w:rPr>
              <w:t>registration</w:t>
            </w:r>
            <w:r w:rsidR="00945ACF" w:rsidRPr="008C1DC6">
              <w:rPr>
                <w:spacing w:val="-2"/>
              </w:rPr>
              <w:t>]</w:t>
            </w:r>
            <w:r w:rsidRPr="008C1DC6">
              <w:rPr>
                <w:spacing w:val="-2"/>
              </w:rPr>
              <w:t>:</w:t>
            </w:r>
          </w:p>
          <w:p w14:paraId="2ADA8382" w14:textId="77777777" w:rsidR="00A403B3" w:rsidRPr="008C1DC6" w:rsidRDefault="00076EA9" w:rsidP="000C4E74">
            <w:pPr>
              <w:spacing w:before="40" w:after="120"/>
              <w:ind w:left="90"/>
              <w:rPr>
                <w:i/>
                <w:spacing w:val="1"/>
              </w:rPr>
            </w:pPr>
            <w:r w:rsidRPr="008C1DC6">
              <w:rPr>
                <w:i/>
                <w:spacing w:val="1"/>
              </w:rPr>
              <w:t>[</w:t>
            </w:r>
            <w:r w:rsidR="00A403B3" w:rsidRPr="008C1DC6">
              <w:rPr>
                <w:i/>
                <w:spacing w:val="1"/>
              </w:rPr>
              <w:t>insert street/ number/ town or city/ country</w:t>
            </w:r>
            <w:r w:rsidRPr="008C1DC6">
              <w:rPr>
                <w:i/>
                <w:spacing w:val="1"/>
              </w:rPr>
              <w:t>]</w:t>
            </w:r>
          </w:p>
        </w:tc>
      </w:tr>
      <w:tr w:rsidR="00A403B3" w:rsidRPr="008C1DC6" w14:paraId="35EF9296" w14:textId="77777777">
        <w:tc>
          <w:tcPr>
            <w:tcW w:w="9279" w:type="dxa"/>
            <w:tcBorders>
              <w:top w:val="single" w:sz="2" w:space="0" w:color="auto"/>
              <w:left w:val="single" w:sz="2" w:space="0" w:color="auto"/>
              <w:bottom w:val="single" w:sz="2" w:space="0" w:color="auto"/>
              <w:right w:val="single" w:sz="2" w:space="0" w:color="auto"/>
            </w:tcBorders>
          </w:tcPr>
          <w:p w14:paraId="751EF797" w14:textId="77777777" w:rsidR="00A403B3" w:rsidRPr="008C1DC6" w:rsidRDefault="00A403B3" w:rsidP="000C4E74">
            <w:pPr>
              <w:spacing w:before="40" w:after="120"/>
              <w:ind w:left="90"/>
              <w:rPr>
                <w:spacing w:val="-2"/>
              </w:rPr>
            </w:pPr>
            <w:r w:rsidRPr="008C1DC6">
              <w:rPr>
                <w:spacing w:val="-2"/>
              </w:rPr>
              <w:t>Applicant's authorized representative information</w:t>
            </w:r>
          </w:p>
          <w:p w14:paraId="400D505F" w14:textId="77777777" w:rsidR="00A403B3" w:rsidRPr="008C1DC6" w:rsidRDefault="00A403B3" w:rsidP="000C4E74">
            <w:pPr>
              <w:spacing w:before="40" w:after="120"/>
              <w:ind w:left="90"/>
              <w:rPr>
                <w:spacing w:val="6"/>
              </w:rPr>
            </w:pPr>
            <w:r w:rsidRPr="008C1DC6">
              <w:rPr>
                <w:spacing w:val="-2"/>
              </w:rPr>
              <w:t xml:space="preserve">Name: </w:t>
            </w:r>
            <w:r w:rsidR="00076EA9" w:rsidRPr="008C1DC6">
              <w:rPr>
                <w:i/>
                <w:spacing w:val="6"/>
              </w:rPr>
              <w:t>[</w:t>
            </w:r>
            <w:r w:rsidRPr="008C1DC6">
              <w:rPr>
                <w:i/>
                <w:spacing w:val="6"/>
              </w:rPr>
              <w:t xml:space="preserve">insert full </w:t>
            </w:r>
            <w:r w:rsidR="001B6B64" w:rsidRPr="008C1DC6">
              <w:rPr>
                <w:i/>
                <w:spacing w:val="6"/>
              </w:rPr>
              <w:t>name</w:t>
            </w:r>
            <w:r w:rsidR="00076EA9" w:rsidRPr="008C1DC6">
              <w:rPr>
                <w:i/>
                <w:spacing w:val="6"/>
              </w:rPr>
              <w:t>]</w:t>
            </w:r>
          </w:p>
          <w:p w14:paraId="59D1115F" w14:textId="77777777" w:rsidR="00A403B3" w:rsidRPr="008C1DC6" w:rsidRDefault="00A403B3" w:rsidP="000C4E74">
            <w:pPr>
              <w:spacing w:before="40" w:after="120"/>
              <w:ind w:left="90"/>
              <w:rPr>
                <w:i/>
                <w:spacing w:val="1"/>
              </w:rPr>
            </w:pPr>
            <w:r w:rsidRPr="008C1DC6">
              <w:rPr>
                <w:spacing w:val="-2"/>
              </w:rPr>
              <w:t xml:space="preserve">Address: </w:t>
            </w:r>
            <w:r w:rsidR="00076EA9" w:rsidRPr="008C1DC6">
              <w:rPr>
                <w:i/>
                <w:spacing w:val="1"/>
              </w:rPr>
              <w:t>[</w:t>
            </w:r>
            <w:r w:rsidRPr="008C1DC6">
              <w:rPr>
                <w:i/>
                <w:spacing w:val="1"/>
              </w:rPr>
              <w:t>insert street/ number/ town or city/ country</w:t>
            </w:r>
            <w:r w:rsidR="00076EA9" w:rsidRPr="008C1DC6">
              <w:rPr>
                <w:i/>
                <w:spacing w:val="1"/>
              </w:rPr>
              <w:t>]</w:t>
            </w:r>
          </w:p>
          <w:p w14:paraId="44944094" w14:textId="77777777" w:rsidR="00A403B3" w:rsidRPr="008C1DC6" w:rsidRDefault="00A403B3" w:rsidP="000C4E74">
            <w:pPr>
              <w:spacing w:before="40" w:after="120"/>
              <w:ind w:left="90"/>
            </w:pPr>
            <w:r w:rsidRPr="008C1DC6">
              <w:rPr>
                <w:spacing w:val="-2"/>
              </w:rPr>
              <w:t xml:space="preserve">Telephone/Fax numbers: </w:t>
            </w:r>
            <w:r w:rsidR="00076EA9" w:rsidRPr="008C1DC6">
              <w:rPr>
                <w:i/>
              </w:rPr>
              <w:t>[</w:t>
            </w:r>
            <w:r w:rsidRPr="008C1DC6">
              <w:rPr>
                <w:i/>
              </w:rPr>
              <w:t>insert telephone/fax numbers, including country and city codes</w:t>
            </w:r>
            <w:r w:rsidR="00076EA9" w:rsidRPr="008C1DC6">
              <w:rPr>
                <w:i/>
              </w:rPr>
              <w:t>]</w:t>
            </w:r>
          </w:p>
          <w:p w14:paraId="067E4A28" w14:textId="77777777" w:rsidR="00A403B3" w:rsidRPr="008C1DC6" w:rsidRDefault="00A403B3" w:rsidP="000C4E74">
            <w:pPr>
              <w:spacing w:before="40" w:after="120"/>
              <w:ind w:left="90"/>
            </w:pPr>
            <w:r w:rsidRPr="008C1DC6">
              <w:rPr>
                <w:spacing w:val="-6"/>
              </w:rPr>
              <w:t xml:space="preserve">E-mail address: </w:t>
            </w:r>
            <w:r w:rsidR="00076EA9" w:rsidRPr="008C1DC6">
              <w:rPr>
                <w:i/>
              </w:rPr>
              <w:t>[</w:t>
            </w:r>
            <w:r w:rsidRPr="008C1DC6">
              <w:rPr>
                <w:i/>
              </w:rPr>
              <w:t>indicate e-mail address</w:t>
            </w:r>
            <w:r w:rsidR="00076EA9" w:rsidRPr="008C1DC6">
              <w:rPr>
                <w:i/>
              </w:rPr>
              <w:t>]</w:t>
            </w:r>
          </w:p>
        </w:tc>
      </w:tr>
      <w:tr w:rsidR="00A403B3" w:rsidRPr="008C1DC6" w14:paraId="40A734B5" w14:textId="77777777">
        <w:tc>
          <w:tcPr>
            <w:tcW w:w="9279" w:type="dxa"/>
            <w:tcBorders>
              <w:top w:val="single" w:sz="2" w:space="0" w:color="auto"/>
              <w:left w:val="single" w:sz="2" w:space="0" w:color="auto"/>
              <w:bottom w:val="single" w:sz="2" w:space="0" w:color="auto"/>
              <w:right w:val="single" w:sz="2" w:space="0" w:color="auto"/>
            </w:tcBorders>
          </w:tcPr>
          <w:p w14:paraId="42D744DB" w14:textId="77777777" w:rsidR="00A403B3" w:rsidRPr="008C1DC6" w:rsidRDefault="00104A9E" w:rsidP="000C4E74">
            <w:pPr>
              <w:spacing w:before="40" w:after="120"/>
              <w:ind w:left="90"/>
              <w:rPr>
                <w:spacing w:val="-2"/>
              </w:rPr>
            </w:pPr>
            <w:r w:rsidRPr="008C1DC6">
              <w:rPr>
                <w:spacing w:val="-2"/>
              </w:rPr>
              <w:t xml:space="preserve">1. </w:t>
            </w:r>
            <w:r w:rsidR="00A403B3" w:rsidRPr="008C1DC6">
              <w:rPr>
                <w:spacing w:val="-2"/>
              </w:rPr>
              <w:t>Attached are copies of original documents of</w:t>
            </w:r>
          </w:p>
          <w:p w14:paraId="57796085" w14:textId="77777777" w:rsidR="00A403B3" w:rsidRPr="008C1DC6" w:rsidRDefault="00076EA9" w:rsidP="000C4E74">
            <w:pPr>
              <w:spacing w:before="40" w:after="120"/>
              <w:ind w:left="540" w:hanging="450"/>
              <w:rPr>
                <w:spacing w:val="-8"/>
              </w:rPr>
            </w:pPr>
            <w:r w:rsidRPr="008C1DC6">
              <w:rPr>
                <w:rFonts w:ascii="MS Mincho" w:eastAsia="MS Mincho" w:hAnsi="MS Mincho" w:cs="MS Mincho"/>
                <w:spacing w:val="-2"/>
              </w:rPr>
              <w:sym w:font="Wingdings" w:char="F0A8"/>
            </w:r>
            <w:r w:rsidRPr="008C1DC6">
              <w:rPr>
                <w:rFonts w:ascii="MS Mincho" w:eastAsia="MS Mincho" w:hAnsi="MS Mincho" w:cs="MS Mincho"/>
                <w:spacing w:val="-2"/>
              </w:rPr>
              <w:tab/>
            </w:r>
            <w:r w:rsidR="00A403B3" w:rsidRPr="008C1DC6">
              <w:rPr>
                <w:spacing w:val="-2"/>
              </w:rPr>
              <w:t xml:space="preserve">Articles of Incorporation </w:t>
            </w:r>
            <w:r w:rsidR="00945ACF" w:rsidRPr="008C1DC6">
              <w:rPr>
                <w:spacing w:val="-2"/>
              </w:rPr>
              <w:t xml:space="preserve">(or </w:t>
            </w:r>
            <w:r w:rsidR="00F92AFD" w:rsidRPr="008C1DC6">
              <w:rPr>
                <w:spacing w:val="-2"/>
              </w:rPr>
              <w:t>equivalent documents</w:t>
            </w:r>
            <w:r w:rsidR="00A403B3" w:rsidRPr="008C1DC6">
              <w:rPr>
                <w:spacing w:val="-2"/>
              </w:rPr>
              <w:t xml:space="preserve"> of </w:t>
            </w:r>
            <w:r w:rsidR="00945ACF" w:rsidRPr="008C1DC6">
              <w:rPr>
                <w:spacing w:val="-2"/>
              </w:rPr>
              <w:t>c</w:t>
            </w:r>
            <w:r w:rsidR="00A403B3" w:rsidRPr="008C1DC6">
              <w:rPr>
                <w:spacing w:val="-2"/>
              </w:rPr>
              <w:t>onstitution</w:t>
            </w:r>
            <w:r w:rsidR="00945ACF" w:rsidRPr="008C1DC6">
              <w:rPr>
                <w:spacing w:val="-2"/>
              </w:rPr>
              <w:t xml:space="preserve"> or association)</w:t>
            </w:r>
            <w:r w:rsidR="00A403B3" w:rsidRPr="008C1DC6">
              <w:rPr>
                <w:spacing w:val="-2"/>
              </w:rPr>
              <w:t>, and</w:t>
            </w:r>
            <w:r w:rsidR="00945ACF" w:rsidRPr="008C1DC6">
              <w:rPr>
                <w:spacing w:val="-2"/>
              </w:rPr>
              <w:t>/or</w:t>
            </w:r>
            <w:r w:rsidR="00A403B3" w:rsidRPr="008C1DC6">
              <w:rPr>
                <w:spacing w:val="-2"/>
              </w:rPr>
              <w:t xml:space="preserve"> documents of reg</w:t>
            </w:r>
            <w:r w:rsidRPr="008C1DC6">
              <w:rPr>
                <w:spacing w:val="-2"/>
              </w:rPr>
              <w:t>i</w:t>
            </w:r>
            <w:r w:rsidR="00A403B3" w:rsidRPr="008C1DC6">
              <w:rPr>
                <w:spacing w:val="-2"/>
              </w:rPr>
              <w:t>strat</w:t>
            </w:r>
            <w:r w:rsidRPr="008C1DC6">
              <w:rPr>
                <w:spacing w:val="-2"/>
              </w:rPr>
              <w:t>i</w:t>
            </w:r>
            <w:r w:rsidR="00A403B3" w:rsidRPr="008C1DC6">
              <w:rPr>
                <w:spacing w:val="-2"/>
              </w:rPr>
              <w:t>on of</w:t>
            </w:r>
            <w:r w:rsidRPr="008C1DC6">
              <w:rPr>
                <w:spacing w:val="-2"/>
              </w:rPr>
              <w:t xml:space="preserve"> </w:t>
            </w:r>
            <w:r w:rsidR="00A403B3" w:rsidRPr="008C1DC6">
              <w:rPr>
                <w:spacing w:val="-8"/>
              </w:rPr>
              <w:t>the legal entity named above, in accordance with ITA 4.</w:t>
            </w:r>
            <w:r w:rsidR="00AA15F9" w:rsidRPr="008C1DC6">
              <w:rPr>
                <w:spacing w:val="-8"/>
              </w:rPr>
              <w:t>5</w:t>
            </w:r>
            <w:r w:rsidR="00A403B3" w:rsidRPr="008C1DC6">
              <w:rPr>
                <w:spacing w:val="-8"/>
              </w:rPr>
              <w:t>.</w:t>
            </w:r>
          </w:p>
          <w:p w14:paraId="6678BBC9" w14:textId="77777777" w:rsidR="00A403B3" w:rsidRPr="008C1DC6" w:rsidRDefault="00076EA9" w:rsidP="000C4E74">
            <w:pPr>
              <w:spacing w:before="40" w:after="120"/>
              <w:ind w:left="540" w:hanging="450"/>
              <w:rPr>
                <w:spacing w:val="-2"/>
              </w:rPr>
            </w:pPr>
            <w:r w:rsidRPr="008C1DC6">
              <w:rPr>
                <w:rFonts w:ascii="MS Mincho" w:eastAsia="MS Mincho" w:hAnsi="MS Mincho" w:cs="MS Mincho"/>
                <w:spacing w:val="-2"/>
              </w:rPr>
              <w:sym w:font="Wingdings" w:char="F0A8"/>
            </w:r>
            <w:r w:rsidRPr="008C1DC6">
              <w:rPr>
                <w:spacing w:val="-2"/>
              </w:rPr>
              <w:tab/>
            </w:r>
            <w:r w:rsidR="00A403B3" w:rsidRPr="008C1DC6">
              <w:rPr>
                <w:spacing w:val="-2"/>
              </w:rPr>
              <w:t>In case of JV, letter of intent to form JV or JV agreement, in accordance with ITA 4.</w:t>
            </w:r>
            <w:r w:rsidR="00AA15F9" w:rsidRPr="008C1DC6">
              <w:rPr>
                <w:spacing w:val="-2"/>
              </w:rPr>
              <w:t>2</w:t>
            </w:r>
            <w:r w:rsidR="00A403B3" w:rsidRPr="008C1DC6">
              <w:rPr>
                <w:spacing w:val="-2"/>
              </w:rPr>
              <w:t>.</w:t>
            </w:r>
          </w:p>
          <w:p w14:paraId="40C8F652" w14:textId="77777777" w:rsidR="00F92AFD" w:rsidRPr="008C1DC6" w:rsidRDefault="00076EA9" w:rsidP="000C4E74">
            <w:pPr>
              <w:spacing w:before="40" w:after="120"/>
              <w:ind w:left="540" w:hanging="450"/>
              <w:rPr>
                <w:spacing w:val="-2"/>
              </w:rPr>
            </w:pPr>
            <w:r w:rsidRPr="008C1DC6">
              <w:rPr>
                <w:rFonts w:ascii="MS Mincho" w:eastAsia="MS Mincho" w:hAnsi="MS Mincho" w:cs="MS Mincho"/>
                <w:spacing w:val="-2"/>
              </w:rPr>
              <w:sym w:font="Wingdings" w:char="F0A8"/>
            </w:r>
            <w:r w:rsidRPr="008C1DC6">
              <w:rPr>
                <w:rFonts w:ascii="MS Mincho" w:eastAsia="MS Mincho" w:hAnsi="MS Mincho" w:cs="MS Mincho"/>
                <w:spacing w:val="-2"/>
              </w:rPr>
              <w:tab/>
            </w:r>
            <w:r w:rsidR="00A403B3" w:rsidRPr="008C1DC6">
              <w:rPr>
                <w:spacing w:val="-2"/>
              </w:rPr>
              <w:t xml:space="preserve">In case of </w:t>
            </w:r>
            <w:r w:rsidR="009F666B" w:rsidRPr="008C1DC6">
              <w:rPr>
                <w:spacing w:val="-2"/>
              </w:rPr>
              <w:t>state</w:t>
            </w:r>
            <w:r w:rsidR="00945ACF" w:rsidRPr="008C1DC6">
              <w:rPr>
                <w:spacing w:val="-2"/>
              </w:rPr>
              <w:t>-</w:t>
            </w:r>
            <w:r w:rsidR="00A403B3" w:rsidRPr="008C1DC6">
              <w:rPr>
                <w:spacing w:val="-2"/>
              </w:rPr>
              <w:t>owned ent</w:t>
            </w:r>
            <w:r w:rsidR="00945ACF" w:rsidRPr="008C1DC6">
              <w:rPr>
                <w:spacing w:val="-2"/>
              </w:rPr>
              <w:t>erprise or institution</w:t>
            </w:r>
            <w:r w:rsidR="00A403B3" w:rsidRPr="008C1DC6">
              <w:rPr>
                <w:spacing w:val="-2"/>
              </w:rPr>
              <w:t xml:space="preserve">, </w:t>
            </w:r>
            <w:r w:rsidR="00F92AFD" w:rsidRPr="008C1DC6">
              <w:rPr>
                <w:spacing w:val="-2"/>
              </w:rPr>
              <w:t>in accordance with ITA 4.</w:t>
            </w:r>
            <w:r w:rsidR="00F1087B" w:rsidRPr="008C1DC6">
              <w:rPr>
                <w:spacing w:val="-2"/>
              </w:rPr>
              <w:t xml:space="preserve">8 </w:t>
            </w:r>
            <w:r w:rsidR="00A403B3" w:rsidRPr="008C1DC6">
              <w:rPr>
                <w:spacing w:val="-2"/>
              </w:rPr>
              <w:t>documents establishing</w:t>
            </w:r>
            <w:r w:rsidR="00F92AFD" w:rsidRPr="008C1DC6">
              <w:rPr>
                <w:spacing w:val="-2"/>
              </w:rPr>
              <w:t>:</w:t>
            </w:r>
          </w:p>
          <w:p w14:paraId="789E7BA1" w14:textId="77777777" w:rsidR="00F92AFD" w:rsidRPr="008C1DC6" w:rsidRDefault="00F92AFD">
            <w:pPr>
              <w:pStyle w:val="ListParagraph"/>
              <w:numPr>
                <w:ilvl w:val="0"/>
                <w:numId w:val="1"/>
              </w:numPr>
              <w:spacing w:before="40" w:after="120"/>
              <w:rPr>
                <w:spacing w:val="-8"/>
              </w:rPr>
            </w:pPr>
            <w:r w:rsidRPr="008C1DC6">
              <w:rPr>
                <w:spacing w:val="-2"/>
              </w:rPr>
              <w:t>Legal and financial autonomy</w:t>
            </w:r>
          </w:p>
          <w:p w14:paraId="72F9D981" w14:textId="77777777" w:rsidR="00F92AFD" w:rsidRPr="008C1DC6" w:rsidRDefault="00F92AFD">
            <w:pPr>
              <w:pStyle w:val="ListParagraph"/>
              <w:numPr>
                <w:ilvl w:val="0"/>
                <w:numId w:val="1"/>
              </w:numPr>
              <w:spacing w:before="40" w:after="120"/>
              <w:rPr>
                <w:spacing w:val="-8"/>
              </w:rPr>
            </w:pPr>
            <w:r w:rsidRPr="008C1DC6">
              <w:rPr>
                <w:spacing w:val="-2"/>
              </w:rPr>
              <w:t>Operation under</w:t>
            </w:r>
            <w:r w:rsidR="00925DF5" w:rsidRPr="008C1DC6">
              <w:rPr>
                <w:spacing w:val="-2"/>
              </w:rPr>
              <w:t xml:space="preserve"> commercial law</w:t>
            </w:r>
          </w:p>
          <w:p w14:paraId="761A1A2E" w14:textId="77777777" w:rsidR="00F92AFD" w:rsidRPr="008C1DC6" w:rsidRDefault="00F92AFD">
            <w:pPr>
              <w:pStyle w:val="ListParagraph"/>
              <w:numPr>
                <w:ilvl w:val="0"/>
                <w:numId w:val="1"/>
              </w:numPr>
              <w:spacing w:before="40" w:after="120"/>
              <w:rPr>
                <w:spacing w:val="-8"/>
              </w:rPr>
            </w:pPr>
            <w:r w:rsidRPr="008C1DC6">
              <w:rPr>
                <w:spacing w:val="-2"/>
              </w:rPr>
              <w:t xml:space="preserve">Establishing that the Applicant is not </w:t>
            </w:r>
            <w:r w:rsidR="009F666B" w:rsidRPr="008C1DC6">
              <w:rPr>
                <w:spacing w:val="-2"/>
              </w:rPr>
              <w:t>under supervision</w:t>
            </w:r>
            <w:r w:rsidRPr="008C1DC6">
              <w:rPr>
                <w:spacing w:val="-2"/>
              </w:rPr>
              <w:t xml:space="preserve"> of the Employer</w:t>
            </w:r>
          </w:p>
          <w:p w14:paraId="46D05059" w14:textId="6265321F" w:rsidR="00C14D76" w:rsidRPr="008C1DC6" w:rsidRDefault="00104A9E" w:rsidP="000C4E74">
            <w:pPr>
              <w:spacing w:before="40" w:after="120"/>
              <w:rPr>
                <w:spacing w:val="-8"/>
              </w:rPr>
            </w:pPr>
            <w:r w:rsidRPr="008C1DC6">
              <w:rPr>
                <w:spacing w:val="-2"/>
              </w:rPr>
              <w:t xml:space="preserve">2. </w:t>
            </w:r>
            <w:r w:rsidR="00925DF5" w:rsidRPr="008C1DC6">
              <w:rPr>
                <w:spacing w:val="-2"/>
              </w:rPr>
              <w:t>Include</w:t>
            </w:r>
            <w:r w:rsidR="00F01CBF" w:rsidRPr="008C1DC6">
              <w:rPr>
                <w:spacing w:val="-2"/>
              </w:rPr>
              <w:t>d are the</w:t>
            </w:r>
            <w:r w:rsidR="00925DF5" w:rsidRPr="008C1DC6">
              <w:rPr>
                <w:spacing w:val="-2"/>
              </w:rPr>
              <w:t xml:space="preserve"> o</w:t>
            </w:r>
            <w:r w:rsidRPr="008C1DC6">
              <w:rPr>
                <w:spacing w:val="-2"/>
              </w:rPr>
              <w:t xml:space="preserve">rganizational chart, a list of Board of Directors, and </w:t>
            </w:r>
            <w:r w:rsidR="00F01CBF" w:rsidRPr="008C1DC6">
              <w:rPr>
                <w:spacing w:val="-2"/>
              </w:rPr>
              <w:t xml:space="preserve">the </w:t>
            </w:r>
            <w:r w:rsidRPr="008C1DC6">
              <w:rPr>
                <w:spacing w:val="-2"/>
              </w:rPr>
              <w:t>beneficial ownership.</w:t>
            </w:r>
          </w:p>
        </w:tc>
      </w:tr>
    </w:tbl>
    <w:p w14:paraId="699DDD71" w14:textId="77777777" w:rsidR="0014476C" w:rsidRPr="008C1DC6" w:rsidRDefault="0014476C" w:rsidP="000C4E74"/>
    <w:p w14:paraId="3F3BED70" w14:textId="6704BE8A" w:rsidR="00A403B3" w:rsidRPr="008C1DC6" w:rsidRDefault="0014476C" w:rsidP="00541F8D">
      <w:pPr>
        <w:pStyle w:val="Section4heading"/>
        <w:tabs>
          <w:tab w:val="clear" w:pos="8748"/>
        </w:tabs>
        <w:ind w:left="-90" w:right="23"/>
      </w:pPr>
      <w:r w:rsidRPr="008C1DC6">
        <w:br w:type="page"/>
      </w:r>
      <w:bookmarkStart w:id="124" w:name="_Toc135224390"/>
      <w:r w:rsidR="00A403B3" w:rsidRPr="008C1DC6">
        <w:lastRenderedPageBreak/>
        <w:t>Form ELI -1.2</w:t>
      </w:r>
      <w:r w:rsidR="00CE65BD" w:rsidRPr="008C1DC6">
        <w:br/>
      </w:r>
      <w:r w:rsidR="00A403B3" w:rsidRPr="008C1DC6">
        <w:t xml:space="preserve">Applicant's </w:t>
      </w:r>
      <w:r w:rsidR="00617923" w:rsidRPr="008C1DC6">
        <w:t>JV</w:t>
      </w:r>
      <w:r w:rsidR="00A403B3" w:rsidRPr="008C1DC6">
        <w:t xml:space="preserve"> Information Form</w:t>
      </w:r>
      <w:bookmarkEnd w:id="124"/>
    </w:p>
    <w:p w14:paraId="7910AF29" w14:textId="77777777" w:rsidR="00A403B3" w:rsidRPr="008C1DC6" w:rsidRDefault="00906B4B" w:rsidP="000C4E74">
      <w:pPr>
        <w:rPr>
          <w:i/>
          <w:iCs/>
          <w:spacing w:val="2"/>
          <w:sz w:val="22"/>
          <w:szCs w:val="22"/>
        </w:rPr>
      </w:pPr>
      <w:r w:rsidRPr="008C1DC6">
        <w:rPr>
          <w:i/>
          <w:iCs/>
          <w:spacing w:val="2"/>
          <w:sz w:val="22"/>
          <w:szCs w:val="22"/>
        </w:rPr>
        <w:t>[</w:t>
      </w:r>
      <w:r w:rsidR="00A403B3" w:rsidRPr="008C1DC6">
        <w:rPr>
          <w:i/>
          <w:iCs/>
          <w:spacing w:val="2"/>
          <w:sz w:val="22"/>
          <w:szCs w:val="22"/>
        </w:rPr>
        <w:t>The following fo</w:t>
      </w:r>
      <w:r w:rsidRPr="008C1DC6">
        <w:rPr>
          <w:i/>
          <w:iCs/>
          <w:spacing w:val="2"/>
          <w:sz w:val="22"/>
          <w:szCs w:val="22"/>
        </w:rPr>
        <w:t>rm</w:t>
      </w:r>
      <w:r w:rsidR="00A403B3" w:rsidRPr="008C1DC6">
        <w:rPr>
          <w:i/>
          <w:iCs/>
          <w:spacing w:val="2"/>
          <w:sz w:val="22"/>
          <w:szCs w:val="22"/>
        </w:rPr>
        <w:t xml:space="preserve"> </w:t>
      </w:r>
      <w:r w:rsidR="00F4047A" w:rsidRPr="008C1DC6">
        <w:rPr>
          <w:i/>
          <w:iCs/>
          <w:spacing w:val="2"/>
          <w:sz w:val="22"/>
          <w:szCs w:val="22"/>
        </w:rPr>
        <w:t xml:space="preserve">is additional to Form ELI – 1.1., and </w:t>
      </w:r>
      <w:r w:rsidR="00A403B3" w:rsidRPr="008C1DC6">
        <w:rPr>
          <w:i/>
          <w:iCs/>
          <w:spacing w:val="2"/>
          <w:sz w:val="22"/>
          <w:szCs w:val="22"/>
        </w:rPr>
        <w:t>shall be</w:t>
      </w:r>
      <w:r w:rsidR="00F4047A" w:rsidRPr="008C1DC6">
        <w:rPr>
          <w:i/>
          <w:iCs/>
          <w:spacing w:val="2"/>
          <w:sz w:val="22"/>
          <w:szCs w:val="22"/>
        </w:rPr>
        <w:t xml:space="preserve"> completed to provide information relating to each JV </w:t>
      </w:r>
      <w:r w:rsidR="005D4368" w:rsidRPr="008C1DC6">
        <w:rPr>
          <w:i/>
          <w:iCs/>
          <w:spacing w:val="2"/>
          <w:sz w:val="22"/>
          <w:szCs w:val="22"/>
        </w:rPr>
        <w:t>member</w:t>
      </w:r>
      <w:r w:rsidR="00F4047A" w:rsidRPr="008C1DC6">
        <w:rPr>
          <w:i/>
          <w:iCs/>
          <w:spacing w:val="2"/>
          <w:sz w:val="22"/>
          <w:szCs w:val="22"/>
        </w:rPr>
        <w:t xml:space="preserve"> (in case the Applicant is a JV) as well as any </w:t>
      </w:r>
      <w:r w:rsidR="00E8599E" w:rsidRPr="008C1DC6">
        <w:rPr>
          <w:i/>
          <w:iCs/>
          <w:spacing w:val="2"/>
          <w:sz w:val="22"/>
          <w:szCs w:val="22"/>
        </w:rPr>
        <w:t xml:space="preserve">Specialized </w:t>
      </w:r>
      <w:r w:rsidR="00F4047A" w:rsidRPr="008C1DC6">
        <w:rPr>
          <w:i/>
          <w:iCs/>
          <w:spacing w:val="2"/>
          <w:sz w:val="22"/>
          <w:szCs w:val="22"/>
        </w:rPr>
        <w:t>Subcontractor proposed to be used by the Applicant for any part of the Contract resulting from this prequalification]</w:t>
      </w:r>
    </w:p>
    <w:p w14:paraId="101CB10F" w14:textId="77777777" w:rsidR="006B51D3" w:rsidRPr="008C1DC6" w:rsidRDefault="006B51D3" w:rsidP="000C4E74">
      <w:pPr>
        <w:rPr>
          <w:i/>
          <w:iCs/>
          <w:spacing w:val="2"/>
          <w:sz w:val="22"/>
          <w:szCs w:val="22"/>
        </w:rPr>
      </w:pPr>
    </w:p>
    <w:p w14:paraId="37C134FC" w14:textId="5C9D56C8" w:rsidR="00A403B3" w:rsidRPr="008C1DC6" w:rsidRDefault="00A403B3" w:rsidP="000C4E74">
      <w:pPr>
        <w:jc w:val="right"/>
        <w:rPr>
          <w:spacing w:val="-2"/>
          <w:sz w:val="22"/>
          <w:szCs w:val="22"/>
        </w:rPr>
      </w:pPr>
      <w:r w:rsidRPr="008C1DC6">
        <w:rPr>
          <w:spacing w:val="-2"/>
          <w:sz w:val="22"/>
          <w:szCs w:val="22"/>
        </w:rPr>
        <w:t xml:space="preserve">Date: </w:t>
      </w:r>
      <w:r w:rsidR="00B622D5" w:rsidRPr="008C1DC6">
        <w:rPr>
          <w:i/>
          <w:iCs/>
          <w:spacing w:val="2"/>
          <w:sz w:val="22"/>
          <w:szCs w:val="22"/>
        </w:rPr>
        <w:t>[</w:t>
      </w:r>
      <w:r w:rsidRPr="008C1DC6">
        <w:rPr>
          <w:i/>
          <w:iCs/>
          <w:spacing w:val="2"/>
          <w:sz w:val="22"/>
          <w:szCs w:val="22"/>
        </w:rPr>
        <w:t>insert day, month, year</w:t>
      </w:r>
      <w:r w:rsidR="00500D95" w:rsidRPr="008C1DC6">
        <w:rPr>
          <w:i/>
          <w:iCs/>
          <w:spacing w:val="2"/>
          <w:sz w:val="22"/>
          <w:szCs w:val="22"/>
        </w:rPr>
        <w:t xml:space="preserve">] </w:t>
      </w:r>
      <w:r w:rsidRPr="008C1DC6">
        <w:rPr>
          <w:i/>
          <w:iCs/>
          <w:spacing w:val="2"/>
          <w:sz w:val="22"/>
          <w:szCs w:val="22"/>
        </w:rPr>
        <w:br/>
      </w:r>
      <w:r w:rsidR="000F1AF2" w:rsidRPr="008C1DC6">
        <w:rPr>
          <w:spacing w:val="-2"/>
          <w:sz w:val="22"/>
          <w:szCs w:val="22"/>
        </w:rPr>
        <w:t>PQD</w:t>
      </w:r>
      <w:r w:rsidRPr="008C1DC6">
        <w:rPr>
          <w:spacing w:val="-2"/>
          <w:sz w:val="22"/>
          <w:szCs w:val="22"/>
        </w:rPr>
        <w:t xml:space="preserve"> No. and title: </w:t>
      </w:r>
      <w:r w:rsidR="00B622D5" w:rsidRPr="008C1DC6">
        <w:rPr>
          <w:i/>
          <w:iCs/>
          <w:spacing w:val="2"/>
          <w:sz w:val="22"/>
          <w:szCs w:val="22"/>
        </w:rPr>
        <w:t>[</w:t>
      </w:r>
      <w:r w:rsidRPr="008C1DC6">
        <w:rPr>
          <w:i/>
          <w:iCs/>
          <w:spacing w:val="2"/>
          <w:sz w:val="22"/>
          <w:szCs w:val="22"/>
        </w:rPr>
        <w:t xml:space="preserve">insert </w:t>
      </w:r>
      <w:r w:rsidR="000F1AF2" w:rsidRPr="008C1DC6">
        <w:rPr>
          <w:i/>
          <w:iCs/>
          <w:spacing w:val="2"/>
          <w:sz w:val="22"/>
          <w:szCs w:val="22"/>
        </w:rPr>
        <w:t>PQD</w:t>
      </w:r>
      <w:r w:rsidRPr="008C1DC6">
        <w:rPr>
          <w:i/>
          <w:iCs/>
          <w:spacing w:val="2"/>
          <w:sz w:val="22"/>
          <w:szCs w:val="22"/>
        </w:rPr>
        <w:t xml:space="preserve"> number and title</w:t>
      </w:r>
      <w:r w:rsidR="00500D95" w:rsidRPr="008C1DC6">
        <w:rPr>
          <w:i/>
          <w:iCs/>
          <w:spacing w:val="2"/>
          <w:sz w:val="22"/>
          <w:szCs w:val="22"/>
        </w:rPr>
        <w:t xml:space="preserve">] </w:t>
      </w:r>
      <w:r w:rsidRPr="008C1DC6">
        <w:rPr>
          <w:i/>
          <w:iCs/>
          <w:spacing w:val="2"/>
          <w:sz w:val="22"/>
          <w:szCs w:val="22"/>
        </w:rPr>
        <w:br/>
      </w:r>
      <w:r w:rsidRPr="008C1DC6">
        <w:rPr>
          <w:spacing w:val="-2"/>
          <w:sz w:val="22"/>
          <w:szCs w:val="22"/>
        </w:rPr>
        <w:t xml:space="preserve">Page </w:t>
      </w:r>
      <w:r w:rsidR="00B622D5" w:rsidRPr="008C1DC6">
        <w:rPr>
          <w:i/>
          <w:iCs/>
          <w:spacing w:val="2"/>
          <w:sz w:val="22"/>
          <w:szCs w:val="22"/>
        </w:rPr>
        <w:t>[</w:t>
      </w:r>
      <w:r w:rsidRPr="008C1DC6">
        <w:rPr>
          <w:i/>
          <w:iCs/>
          <w:spacing w:val="2"/>
          <w:sz w:val="22"/>
          <w:szCs w:val="22"/>
        </w:rPr>
        <w:t>insert page number</w:t>
      </w:r>
      <w:r w:rsidR="00B622D5" w:rsidRPr="008C1DC6">
        <w:rPr>
          <w:i/>
          <w:iCs/>
          <w:spacing w:val="2"/>
          <w:sz w:val="22"/>
          <w:szCs w:val="22"/>
        </w:rPr>
        <w:t>]</w:t>
      </w:r>
      <w:r w:rsidRPr="008C1DC6">
        <w:rPr>
          <w:i/>
          <w:iCs/>
          <w:spacing w:val="2"/>
          <w:sz w:val="22"/>
          <w:szCs w:val="22"/>
        </w:rPr>
        <w:t xml:space="preserve"> </w:t>
      </w:r>
      <w:r w:rsidRPr="008C1DC6">
        <w:rPr>
          <w:spacing w:val="-2"/>
          <w:sz w:val="22"/>
          <w:szCs w:val="22"/>
        </w:rPr>
        <w:t xml:space="preserve">of </w:t>
      </w:r>
      <w:r w:rsidR="00B622D5" w:rsidRPr="008C1DC6">
        <w:rPr>
          <w:i/>
          <w:iCs/>
          <w:spacing w:val="1"/>
          <w:sz w:val="22"/>
          <w:szCs w:val="22"/>
        </w:rPr>
        <w:t>[</w:t>
      </w:r>
      <w:r w:rsidRPr="008C1DC6">
        <w:rPr>
          <w:i/>
          <w:iCs/>
          <w:spacing w:val="1"/>
          <w:sz w:val="22"/>
          <w:szCs w:val="22"/>
        </w:rPr>
        <w:t>insert total number</w:t>
      </w:r>
      <w:r w:rsidR="00B622D5" w:rsidRPr="008C1DC6">
        <w:rPr>
          <w:i/>
          <w:iCs/>
          <w:spacing w:val="1"/>
          <w:sz w:val="22"/>
          <w:szCs w:val="22"/>
        </w:rPr>
        <w:t>]</w:t>
      </w:r>
      <w:r w:rsidRPr="008C1DC6">
        <w:rPr>
          <w:i/>
          <w:iCs/>
          <w:spacing w:val="1"/>
          <w:sz w:val="22"/>
          <w:szCs w:val="22"/>
        </w:rPr>
        <w:t xml:space="preserve"> </w:t>
      </w:r>
      <w:r w:rsidRPr="008C1DC6">
        <w:rPr>
          <w:spacing w:val="-2"/>
          <w:sz w:val="22"/>
          <w:szCs w:val="22"/>
        </w:rPr>
        <w:t>pages</w:t>
      </w:r>
    </w:p>
    <w:p w14:paraId="0A1A8BA8" w14:textId="77777777" w:rsidR="00513F7C" w:rsidRPr="008C1DC6" w:rsidRDefault="00513F7C" w:rsidP="000C4E74">
      <w:pPr>
        <w:jc w:val="right"/>
        <w:rPr>
          <w:spacing w:val="-2"/>
          <w:sz w:val="22"/>
          <w:szCs w:val="22"/>
        </w:rPr>
      </w:pPr>
    </w:p>
    <w:tbl>
      <w:tblPr>
        <w:tblW w:w="9372" w:type="dxa"/>
        <w:tblInd w:w="3" w:type="dxa"/>
        <w:tblLayout w:type="fixed"/>
        <w:tblCellMar>
          <w:left w:w="0" w:type="dxa"/>
          <w:right w:w="0" w:type="dxa"/>
        </w:tblCellMar>
        <w:tblLook w:val="0000" w:firstRow="0" w:lastRow="0" w:firstColumn="0" w:lastColumn="0" w:noHBand="0" w:noVBand="0"/>
      </w:tblPr>
      <w:tblGrid>
        <w:gridCol w:w="9372"/>
      </w:tblGrid>
      <w:tr w:rsidR="00A403B3" w:rsidRPr="008C1DC6" w14:paraId="4A370650" w14:textId="77777777">
        <w:tc>
          <w:tcPr>
            <w:tcW w:w="9372" w:type="dxa"/>
            <w:tcBorders>
              <w:top w:val="single" w:sz="2" w:space="0" w:color="auto"/>
              <w:left w:val="single" w:sz="2" w:space="0" w:color="auto"/>
              <w:bottom w:val="single" w:sz="2" w:space="0" w:color="auto"/>
              <w:right w:val="single" w:sz="2" w:space="0" w:color="auto"/>
            </w:tcBorders>
          </w:tcPr>
          <w:p w14:paraId="376C52EB" w14:textId="77777777" w:rsidR="00A403B3" w:rsidRPr="008C1DC6" w:rsidRDefault="00945ACF" w:rsidP="000C4E74">
            <w:pPr>
              <w:spacing w:before="40" w:after="120"/>
              <w:ind w:left="540" w:hanging="450"/>
              <w:rPr>
                <w:spacing w:val="-2"/>
                <w:sz w:val="22"/>
                <w:szCs w:val="22"/>
              </w:rPr>
            </w:pPr>
            <w:r w:rsidRPr="008C1DC6">
              <w:rPr>
                <w:spacing w:val="-2"/>
                <w:sz w:val="22"/>
                <w:szCs w:val="22"/>
              </w:rPr>
              <w:t>A</w:t>
            </w:r>
            <w:r w:rsidR="00A403B3" w:rsidRPr="008C1DC6">
              <w:rPr>
                <w:spacing w:val="-2"/>
                <w:sz w:val="22"/>
                <w:szCs w:val="22"/>
              </w:rPr>
              <w:t>pplicant name:</w:t>
            </w:r>
          </w:p>
          <w:p w14:paraId="51B5E5A0" w14:textId="77777777" w:rsidR="00A403B3" w:rsidRPr="008C1DC6" w:rsidRDefault="00906B4B" w:rsidP="000C4E74">
            <w:pPr>
              <w:spacing w:before="40" w:after="120"/>
              <w:ind w:left="540" w:hanging="450"/>
              <w:rPr>
                <w:i/>
                <w:iCs/>
                <w:spacing w:val="2"/>
                <w:sz w:val="22"/>
                <w:szCs w:val="22"/>
              </w:rPr>
            </w:pPr>
            <w:r w:rsidRPr="008C1DC6">
              <w:rPr>
                <w:i/>
                <w:iCs/>
                <w:spacing w:val="2"/>
                <w:sz w:val="22"/>
                <w:szCs w:val="22"/>
              </w:rPr>
              <w:t>[</w:t>
            </w:r>
            <w:r w:rsidR="00A403B3" w:rsidRPr="008C1DC6">
              <w:rPr>
                <w:i/>
                <w:iCs/>
                <w:spacing w:val="2"/>
                <w:sz w:val="22"/>
                <w:szCs w:val="22"/>
              </w:rPr>
              <w:t>insert full name</w:t>
            </w:r>
            <w:r w:rsidRPr="008C1DC6">
              <w:rPr>
                <w:i/>
                <w:iCs/>
                <w:spacing w:val="2"/>
                <w:sz w:val="22"/>
                <w:szCs w:val="22"/>
              </w:rPr>
              <w:t>]</w:t>
            </w:r>
          </w:p>
        </w:tc>
      </w:tr>
      <w:tr w:rsidR="00A403B3" w:rsidRPr="008C1DC6" w14:paraId="2C13F013" w14:textId="77777777">
        <w:tc>
          <w:tcPr>
            <w:tcW w:w="9372" w:type="dxa"/>
            <w:tcBorders>
              <w:top w:val="single" w:sz="2" w:space="0" w:color="auto"/>
              <w:left w:val="single" w:sz="2" w:space="0" w:color="auto"/>
              <w:bottom w:val="single" w:sz="2" w:space="0" w:color="auto"/>
              <w:right w:val="single" w:sz="2" w:space="0" w:color="auto"/>
            </w:tcBorders>
          </w:tcPr>
          <w:p w14:paraId="3BFA0713" w14:textId="77777777" w:rsidR="00A403B3" w:rsidRPr="008C1DC6" w:rsidRDefault="00A403B3" w:rsidP="000C4E74">
            <w:pPr>
              <w:spacing w:before="40" w:after="120"/>
              <w:ind w:left="540" w:hanging="450"/>
              <w:rPr>
                <w:spacing w:val="-2"/>
                <w:sz w:val="22"/>
                <w:szCs w:val="22"/>
              </w:rPr>
            </w:pPr>
            <w:r w:rsidRPr="008C1DC6">
              <w:rPr>
                <w:spacing w:val="-2"/>
                <w:sz w:val="22"/>
                <w:szCs w:val="22"/>
              </w:rPr>
              <w:t xml:space="preserve">Applicant's </w:t>
            </w:r>
            <w:r w:rsidR="0006303E" w:rsidRPr="008C1DC6">
              <w:rPr>
                <w:spacing w:val="-2"/>
                <w:sz w:val="22"/>
                <w:szCs w:val="22"/>
              </w:rPr>
              <w:t>JV Member’s</w:t>
            </w:r>
            <w:r w:rsidRPr="008C1DC6">
              <w:rPr>
                <w:spacing w:val="-2"/>
                <w:sz w:val="22"/>
                <w:szCs w:val="22"/>
              </w:rPr>
              <w:t xml:space="preserve"> </w:t>
            </w:r>
            <w:r w:rsidR="001B6B64" w:rsidRPr="008C1DC6">
              <w:rPr>
                <w:spacing w:val="-2"/>
                <w:sz w:val="22"/>
                <w:szCs w:val="22"/>
              </w:rPr>
              <w:t>name</w:t>
            </w:r>
            <w:r w:rsidRPr="008C1DC6">
              <w:rPr>
                <w:spacing w:val="-2"/>
                <w:sz w:val="22"/>
                <w:szCs w:val="22"/>
              </w:rPr>
              <w:t>:</w:t>
            </w:r>
          </w:p>
          <w:p w14:paraId="01EE3FD8" w14:textId="77777777" w:rsidR="00A403B3" w:rsidRPr="008C1DC6" w:rsidRDefault="00906B4B" w:rsidP="000C4E74">
            <w:pPr>
              <w:spacing w:before="40" w:after="120"/>
              <w:ind w:left="540" w:hanging="450"/>
              <w:rPr>
                <w:i/>
                <w:iCs/>
                <w:spacing w:val="2"/>
                <w:sz w:val="22"/>
                <w:szCs w:val="22"/>
              </w:rPr>
            </w:pPr>
            <w:r w:rsidRPr="008C1DC6">
              <w:rPr>
                <w:i/>
                <w:iCs/>
                <w:spacing w:val="2"/>
                <w:sz w:val="22"/>
                <w:szCs w:val="22"/>
              </w:rPr>
              <w:t>[</w:t>
            </w:r>
            <w:r w:rsidR="00A403B3" w:rsidRPr="008C1DC6">
              <w:rPr>
                <w:i/>
                <w:iCs/>
                <w:spacing w:val="2"/>
                <w:sz w:val="22"/>
                <w:szCs w:val="22"/>
              </w:rPr>
              <w:t xml:space="preserve">insert full </w:t>
            </w:r>
            <w:r w:rsidR="001B6B64" w:rsidRPr="008C1DC6">
              <w:rPr>
                <w:i/>
                <w:iCs/>
                <w:spacing w:val="2"/>
                <w:sz w:val="22"/>
                <w:szCs w:val="22"/>
              </w:rPr>
              <w:t>name</w:t>
            </w:r>
            <w:r w:rsidR="00A403B3" w:rsidRPr="008C1DC6">
              <w:rPr>
                <w:i/>
                <w:iCs/>
                <w:spacing w:val="2"/>
                <w:sz w:val="22"/>
                <w:szCs w:val="22"/>
              </w:rPr>
              <w:t xml:space="preserve"> of Applicant's </w:t>
            </w:r>
            <w:r w:rsidR="0006303E" w:rsidRPr="008C1DC6">
              <w:rPr>
                <w:i/>
                <w:iCs/>
                <w:spacing w:val="2"/>
                <w:sz w:val="22"/>
                <w:szCs w:val="22"/>
              </w:rPr>
              <w:t>JV Member</w:t>
            </w:r>
            <w:r w:rsidRPr="008C1DC6">
              <w:rPr>
                <w:i/>
                <w:iCs/>
                <w:spacing w:val="2"/>
                <w:sz w:val="22"/>
                <w:szCs w:val="22"/>
              </w:rPr>
              <w:t>]</w:t>
            </w:r>
          </w:p>
        </w:tc>
      </w:tr>
      <w:tr w:rsidR="00A403B3" w:rsidRPr="008C1DC6" w14:paraId="32762F72" w14:textId="77777777">
        <w:tc>
          <w:tcPr>
            <w:tcW w:w="9372" w:type="dxa"/>
            <w:tcBorders>
              <w:top w:val="single" w:sz="2" w:space="0" w:color="auto"/>
              <w:left w:val="single" w:sz="2" w:space="0" w:color="auto"/>
              <w:bottom w:val="single" w:sz="2" w:space="0" w:color="auto"/>
              <w:right w:val="single" w:sz="2" w:space="0" w:color="auto"/>
            </w:tcBorders>
          </w:tcPr>
          <w:p w14:paraId="13EDE1FF" w14:textId="77777777" w:rsidR="00A403B3" w:rsidRPr="008C1DC6" w:rsidRDefault="00A403B3" w:rsidP="000C4E74">
            <w:pPr>
              <w:spacing w:before="40" w:after="120"/>
              <w:ind w:left="540" w:hanging="450"/>
              <w:rPr>
                <w:spacing w:val="-2"/>
                <w:sz w:val="22"/>
                <w:szCs w:val="22"/>
              </w:rPr>
            </w:pPr>
            <w:r w:rsidRPr="008C1DC6">
              <w:rPr>
                <w:spacing w:val="-2"/>
                <w:sz w:val="22"/>
                <w:szCs w:val="22"/>
              </w:rPr>
              <w:t xml:space="preserve">Applicant's </w:t>
            </w:r>
            <w:r w:rsidR="0006303E" w:rsidRPr="008C1DC6">
              <w:rPr>
                <w:spacing w:val="-2"/>
                <w:sz w:val="22"/>
                <w:szCs w:val="22"/>
              </w:rPr>
              <w:t>JV Member’s</w:t>
            </w:r>
            <w:r w:rsidRPr="008C1DC6">
              <w:rPr>
                <w:spacing w:val="-2"/>
                <w:sz w:val="22"/>
                <w:szCs w:val="22"/>
              </w:rPr>
              <w:t xml:space="preserve"> country of registration:</w:t>
            </w:r>
          </w:p>
          <w:p w14:paraId="2803BCFE" w14:textId="77777777" w:rsidR="00A403B3" w:rsidRPr="008C1DC6" w:rsidRDefault="00906B4B" w:rsidP="000C4E74">
            <w:pPr>
              <w:spacing w:before="40" w:after="120"/>
              <w:ind w:left="540" w:hanging="450"/>
              <w:rPr>
                <w:i/>
                <w:iCs/>
                <w:spacing w:val="2"/>
              </w:rPr>
            </w:pPr>
            <w:r w:rsidRPr="008C1DC6">
              <w:rPr>
                <w:i/>
                <w:iCs/>
                <w:spacing w:val="2"/>
              </w:rPr>
              <w:t>[</w:t>
            </w:r>
            <w:r w:rsidR="00A403B3" w:rsidRPr="008C1DC6">
              <w:rPr>
                <w:i/>
                <w:iCs/>
                <w:spacing w:val="2"/>
              </w:rPr>
              <w:t>indicate country of registration</w:t>
            </w:r>
            <w:r w:rsidRPr="008C1DC6">
              <w:rPr>
                <w:i/>
                <w:iCs/>
                <w:spacing w:val="2"/>
              </w:rPr>
              <w:t>]</w:t>
            </w:r>
          </w:p>
        </w:tc>
      </w:tr>
      <w:tr w:rsidR="00A403B3" w:rsidRPr="008C1DC6" w14:paraId="7D22101E" w14:textId="77777777">
        <w:tc>
          <w:tcPr>
            <w:tcW w:w="9372" w:type="dxa"/>
            <w:tcBorders>
              <w:top w:val="single" w:sz="2" w:space="0" w:color="auto"/>
              <w:left w:val="single" w:sz="2" w:space="0" w:color="auto"/>
              <w:bottom w:val="single" w:sz="2" w:space="0" w:color="auto"/>
              <w:right w:val="single" w:sz="2" w:space="0" w:color="auto"/>
            </w:tcBorders>
          </w:tcPr>
          <w:p w14:paraId="7B06F3B7" w14:textId="77777777" w:rsidR="00A403B3" w:rsidRPr="008C1DC6" w:rsidRDefault="00A403B3" w:rsidP="000C4E74">
            <w:pPr>
              <w:spacing w:before="40" w:after="120"/>
              <w:ind w:left="540" w:hanging="450"/>
              <w:rPr>
                <w:spacing w:val="-2"/>
                <w:sz w:val="22"/>
                <w:szCs w:val="22"/>
              </w:rPr>
            </w:pPr>
            <w:r w:rsidRPr="008C1DC6">
              <w:rPr>
                <w:spacing w:val="-2"/>
                <w:sz w:val="22"/>
                <w:szCs w:val="22"/>
              </w:rPr>
              <w:t xml:space="preserve">Applicant </w:t>
            </w:r>
            <w:r w:rsidR="0006303E" w:rsidRPr="008C1DC6">
              <w:rPr>
                <w:spacing w:val="-2"/>
                <w:sz w:val="22"/>
                <w:szCs w:val="22"/>
              </w:rPr>
              <w:t>JV Member’s</w:t>
            </w:r>
            <w:r w:rsidRPr="008C1DC6">
              <w:rPr>
                <w:spacing w:val="-2"/>
                <w:sz w:val="22"/>
                <w:szCs w:val="22"/>
              </w:rPr>
              <w:t xml:space="preserve"> year of constitution:</w:t>
            </w:r>
          </w:p>
          <w:p w14:paraId="54C0A260" w14:textId="77777777" w:rsidR="00A403B3" w:rsidRPr="008C1DC6" w:rsidRDefault="00906B4B" w:rsidP="000C4E74">
            <w:pPr>
              <w:spacing w:before="40" w:after="120"/>
              <w:ind w:left="540" w:hanging="450"/>
              <w:rPr>
                <w:i/>
                <w:iCs/>
                <w:spacing w:val="2"/>
              </w:rPr>
            </w:pPr>
            <w:r w:rsidRPr="008C1DC6">
              <w:rPr>
                <w:i/>
                <w:iCs/>
                <w:spacing w:val="2"/>
              </w:rPr>
              <w:t>[</w:t>
            </w:r>
            <w:r w:rsidR="00A403B3" w:rsidRPr="008C1DC6">
              <w:rPr>
                <w:i/>
                <w:iCs/>
                <w:spacing w:val="2"/>
              </w:rPr>
              <w:t>indicate year of constitution</w:t>
            </w:r>
            <w:r w:rsidRPr="008C1DC6">
              <w:rPr>
                <w:i/>
                <w:iCs/>
                <w:spacing w:val="2"/>
              </w:rPr>
              <w:t>]</w:t>
            </w:r>
          </w:p>
        </w:tc>
      </w:tr>
      <w:tr w:rsidR="00A403B3" w:rsidRPr="008C1DC6" w14:paraId="1435D313" w14:textId="77777777">
        <w:tc>
          <w:tcPr>
            <w:tcW w:w="9372" w:type="dxa"/>
            <w:tcBorders>
              <w:top w:val="single" w:sz="2" w:space="0" w:color="auto"/>
              <w:left w:val="single" w:sz="2" w:space="0" w:color="auto"/>
              <w:right w:val="single" w:sz="2" w:space="0" w:color="auto"/>
            </w:tcBorders>
          </w:tcPr>
          <w:p w14:paraId="1ED14789" w14:textId="77777777" w:rsidR="00A403B3" w:rsidRPr="008C1DC6" w:rsidRDefault="00A403B3" w:rsidP="000C4E74">
            <w:pPr>
              <w:spacing w:before="40" w:after="120"/>
              <w:ind w:left="540" w:hanging="450"/>
              <w:rPr>
                <w:spacing w:val="-7"/>
                <w:sz w:val="22"/>
                <w:szCs w:val="22"/>
              </w:rPr>
            </w:pPr>
            <w:r w:rsidRPr="008C1DC6">
              <w:rPr>
                <w:spacing w:val="-7"/>
                <w:sz w:val="22"/>
                <w:szCs w:val="22"/>
              </w:rPr>
              <w:t xml:space="preserve">Applicant </w:t>
            </w:r>
            <w:r w:rsidR="0006303E" w:rsidRPr="008C1DC6">
              <w:rPr>
                <w:spacing w:val="-7"/>
                <w:sz w:val="22"/>
                <w:szCs w:val="22"/>
              </w:rPr>
              <w:t>JV Member’s</w:t>
            </w:r>
            <w:r w:rsidRPr="008C1DC6">
              <w:rPr>
                <w:spacing w:val="-7"/>
                <w:sz w:val="22"/>
                <w:szCs w:val="22"/>
              </w:rPr>
              <w:t xml:space="preserve"> legal address in country of constitution:</w:t>
            </w:r>
          </w:p>
          <w:p w14:paraId="5DB21754" w14:textId="77777777" w:rsidR="00906B4B" w:rsidRPr="008C1DC6" w:rsidRDefault="00906B4B" w:rsidP="000C4E74">
            <w:pPr>
              <w:spacing w:before="40" w:after="120"/>
              <w:ind w:left="540" w:hanging="450"/>
              <w:rPr>
                <w:spacing w:val="-7"/>
                <w:sz w:val="22"/>
                <w:szCs w:val="22"/>
              </w:rPr>
            </w:pPr>
            <w:r w:rsidRPr="008C1DC6">
              <w:rPr>
                <w:i/>
                <w:iCs/>
                <w:spacing w:val="1"/>
              </w:rPr>
              <w:t>[insert street/ number/ town or city/ country]</w:t>
            </w:r>
          </w:p>
        </w:tc>
      </w:tr>
      <w:tr w:rsidR="00A403B3" w:rsidRPr="008C1DC6" w14:paraId="09F3E3C9" w14:textId="77777777">
        <w:tc>
          <w:tcPr>
            <w:tcW w:w="9372" w:type="dxa"/>
            <w:tcBorders>
              <w:top w:val="single" w:sz="2" w:space="0" w:color="auto"/>
              <w:left w:val="single" w:sz="2" w:space="0" w:color="auto"/>
              <w:bottom w:val="single" w:sz="2" w:space="0" w:color="auto"/>
              <w:right w:val="single" w:sz="2" w:space="0" w:color="auto"/>
            </w:tcBorders>
          </w:tcPr>
          <w:p w14:paraId="6FEF4668" w14:textId="77777777" w:rsidR="00A403B3" w:rsidRPr="008C1DC6" w:rsidRDefault="00A403B3" w:rsidP="000C4E74">
            <w:pPr>
              <w:spacing w:before="40" w:after="120"/>
              <w:ind w:left="540" w:hanging="450"/>
              <w:rPr>
                <w:spacing w:val="-6"/>
                <w:sz w:val="22"/>
                <w:szCs w:val="22"/>
              </w:rPr>
            </w:pPr>
            <w:r w:rsidRPr="008C1DC6">
              <w:rPr>
                <w:spacing w:val="-6"/>
                <w:sz w:val="22"/>
                <w:szCs w:val="22"/>
              </w:rPr>
              <w:t xml:space="preserve">Applicant </w:t>
            </w:r>
            <w:r w:rsidR="0006303E" w:rsidRPr="008C1DC6">
              <w:rPr>
                <w:spacing w:val="-6"/>
                <w:sz w:val="22"/>
                <w:szCs w:val="22"/>
              </w:rPr>
              <w:t>JV Member’s</w:t>
            </w:r>
            <w:r w:rsidRPr="008C1DC6">
              <w:rPr>
                <w:spacing w:val="-6"/>
                <w:sz w:val="22"/>
                <w:szCs w:val="22"/>
              </w:rPr>
              <w:t xml:space="preserve"> authorized representative information</w:t>
            </w:r>
          </w:p>
          <w:p w14:paraId="496D0110" w14:textId="77777777" w:rsidR="00A403B3" w:rsidRPr="008C1DC6" w:rsidRDefault="00A403B3" w:rsidP="000C4E74">
            <w:pPr>
              <w:spacing w:before="40" w:after="120"/>
              <w:ind w:left="540" w:hanging="450"/>
              <w:rPr>
                <w:i/>
                <w:iCs/>
                <w:spacing w:val="2"/>
                <w:sz w:val="22"/>
                <w:szCs w:val="22"/>
              </w:rPr>
            </w:pPr>
            <w:r w:rsidRPr="008C1DC6">
              <w:rPr>
                <w:spacing w:val="-2"/>
                <w:sz w:val="22"/>
                <w:szCs w:val="22"/>
              </w:rPr>
              <w:t xml:space="preserve">Name: </w:t>
            </w:r>
            <w:r w:rsidR="00906B4B" w:rsidRPr="008C1DC6">
              <w:rPr>
                <w:i/>
                <w:iCs/>
                <w:spacing w:val="2"/>
                <w:sz w:val="22"/>
                <w:szCs w:val="22"/>
              </w:rPr>
              <w:t>[</w:t>
            </w:r>
            <w:r w:rsidRPr="008C1DC6">
              <w:rPr>
                <w:i/>
                <w:iCs/>
                <w:spacing w:val="2"/>
                <w:sz w:val="22"/>
                <w:szCs w:val="22"/>
              </w:rPr>
              <w:t xml:space="preserve">insert full </w:t>
            </w:r>
            <w:r w:rsidR="001B6B64" w:rsidRPr="008C1DC6">
              <w:rPr>
                <w:i/>
                <w:iCs/>
                <w:spacing w:val="2"/>
                <w:sz w:val="22"/>
                <w:szCs w:val="22"/>
              </w:rPr>
              <w:t>name</w:t>
            </w:r>
            <w:r w:rsidR="00906B4B" w:rsidRPr="008C1DC6">
              <w:rPr>
                <w:i/>
                <w:iCs/>
                <w:spacing w:val="2"/>
                <w:sz w:val="22"/>
                <w:szCs w:val="22"/>
              </w:rPr>
              <w:t>]</w:t>
            </w:r>
          </w:p>
          <w:p w14:paraId="75CE9142" w14:textId="77777777" w:rsidR="00A403B3" w:rsidRPr="008C1DC6" w:rsidRDefault="00A403B3" w:rsidP="000C4E74">
            <w:pPr>
              <w:spacing w:before="40" w:after="120"/>
              <w:ind w:left="540" w:hanging="450"/>
              <w:rPr>
                <w:i/>
                <w:iCs/>
                <w:spacing w:val="1"/>
                <w:sz w:val="22"/>
                <w:szCs w:val="22"/>
              </w:rPr>
            </w:pPr>
            <w:r w:rsidRPr="008C1DC6">
              <w:rPr>
                <w:spacing w:val="-2"/>
                <w:sz w:val="22"/>
                <w:szCs w:val="22"/>
              </w:rPr>
              <w:t xml:space="preserve">Address: </w:t>
            </w:r>
            <w:r w:rsidR="00906B4B" w:rsidRPr="008C1DC6">
              <w:rPr>
                <w:i/>
                <w:iCs/>
                <w:spacing w:val="1"/>
                <w:sz w:val="22"/>
                <w:szCs w:val="22"/>
              </w:rPr>
              <w:t>[</w:t>
            </w:r>
            <w:r w:rsidRPr="008C1DC6">
              <w:rPr>
                <w:i/>
                <w:iCs/>
                <w:spacing w:val="1"/>
                <w:sz w:val="22"/>
                <w:szCs w:val="22"/>
              </w:rPr>
              <w:t>insert street/ number/ town or city/ country</w:t>
            </w:r>
            <w:r w:rsidR="00906B4B" w:rsidRPr="008C1DC6">
              <w:rPr>
                <w:i/>
                <w:iCs/>
                <w:spacing w:val="1"/>
                <w:sz w:val="22"/>
                <w:szCs w:val="22"/>
              </w:rPr>
              <w:t>]</w:t>
            </w:r>
          </w:p>
          <w:p w14:paraId="10A79800" w14:textId="77777777" w:rsidR="00A403B3" w:rsidRPr="008C1DC6" w:rsidRDefault="00A403B3" w:rsidP="000C4E74">
            <w:pPr>
              <w:spacing w:before="40" w:after="120"/>
              <w:ind w:left="540" w:hanging="450"/>
              <w:rPr>
                <w:i/>
                <w:iCs/>
                <w:spacing w:val="2"/>
                <w:sz w:val="22"/>
                <w:szCs w:val="22"/>
              </w:rPr>
            </w:pPr>
            <w:r w:rsidRPr="008C1DC6">
              <w:rPr>
                <w:spacing w:val="-2"/>
                <w:sz w:val="22"/>
                <w:szCs w:val="22"/>
              </w:rPr>
              <w:t xml:space="preserve">Telephone/Fax numbers: </w:t>
            </w:r>
            <w:r w:rsidR="00906B4B" w:rsidRPr="008C1DC6">
              <w:rPr>
                <w:i/>
                <w:iCs/>
                <w:spacing w:val="2"/>
                <w:sz w:val="22"/>
                <w:szCs w:val="22"/>
              </w:rPr>
              <w:t>[</w:t>
            </w:r>
            <w:r w:rsidRPr="008C1DC6">
              <w:rPr>
                <w:i/>
                <w:iCs/>
                <w:spacing w:val="2"/>
                <w:sz w:val="22"/>
                <w:szCs w:val="22"/>
              </w:rPr>
              <w:t>insert telephone/fax numbers, including country and city codes</w:t>
            </w:r>
            <w:r w:rsidR="00906B4B" w:rsidRPr="008C1DC6">
              <w:rPr>
                <w:i/>
                <w:iCs/>
                <w:spacing w:val="2"/>
                <w:sz w:val="22"/>
                <w:szCs w:val="22"/>
              </w:rPr>
              <w:t>]</w:t>
            </w:r>
          </w:p>
          <w:p w14:paraId="087EF7C5" w14:textId="77777777" w:rsidR="00A403B3" w:rsidRPr="008C1DC6" w:rsidRDefault="00A403B3" w:rsidP="000C4E74">
            <w:pPr>
              <w:spacing w:before="40" w:after="120"/>
              <w:ind w:left="540" w:hanging="450"/>
              <w:rPr>
                <w:i/>
                <w:iCs/>
                <w:spacing w:val="2"/>
                <w:sz w:val="22"/>
                <w:szCs w:val="22"/>
              </w:rPr>
            </w:pPr>
            <w:r w:rsidRPr="008C1DC6">
              <w:rPr>
                <w:spacing w:val="-6"/>
                <w:sz w:val="22"/>
                <w:szCs w:val="22"/>
              </w:rPr>
              <w:t xml:space="preserve">E-mail address: </w:t>
            </w:r>
            <w:r w:rsidR="00906B4B" w:rsidRPr="008C1DC6">
              <w:rPr>
                <w:i/>
                <w:iCs/>
                <w:spacing w:val="2"/>
                <w:sz w:val="22"/>
                <w:szCs w:val="22"/>
              </w:rPr>
              <w:t>[</w:t>
            </w:r>
            <w:r w:rsidRPr="008C1DC6">
              <w:rPr>
                <w:i/>
                <w:iCs/>
                <w:spacing w:val="2"/>
                <w:sz w:val="22"/>
                <w:szCs w:val="22"/>
              </w:rPr>
              <w:t>indicate e-mail address</w:t>
            </w:r>
            <w:r w:rsidR="00906B4B" w:rsidRPr="008C1DC6">
              <w:rPr>
                <w:i/>
                <w:iCs/>
                <w:spacing w:val="2"/>
                <w:sz w:val="22"/>
                <w:szCs w:val="22"/>
              </w:rPr>
              <w:t>]</w:t>
            </w:r>
          </w:p>
        </w:tc>
      </w:tr>
      <w:tr w:rsidR="00A403B3" w:rsidRPr="008C1DC6" w14:paraId="073840A5" w14:textId="77777777">
        <w:tc>
          <w:tcPr>
            <w:tcW w:w="9372" w:type="dxa"/>
            <w:tcBorders>
              <w:top w:val="single" w:sz="2" w:space="0" w:color="auto"/>
              <w:left w:val="single" w:sz="2" w:space="0" w:color="auto"/>
              <w:bottom w:val="single" w:sz="2" w:space="0" w:color="auto"/>
              <w:right w:val="single" w:sz="2" w:space="0" w:color="auto"/>
            </w:tcBorders>
          </w:tcPr>
          <w:p w14:paraId="6C7657BB" w14:textId="77777777" w:rsidR="00A403B3" w:rsidRPr="008C1DC6" w:rsidRDefault="00F01CBF" w:rsidP="000C4E74">
            <w:pPr>
              <w:spacing w:before="40" w:after="120"/>
              <w:ind w:left="540" w:hanging="450"/>
              <w:rPr>
                <w:spacing w:val="-2"/>
                <w:sz w:val="22"/>
                <w:szCs w:val="22"/>
              </w:rPr>
            </w:pPr>
            <w:r w:rsidRPr="008C1DC6">
              <w:rPr>
                <w:spacing w:val="-2"/>
                <w:sz w:val="22"/>
                <w:szCs w:val="22"/>
              </w:rPr>
              <w:t xml:space="preserve">1. </w:t>
            </w:r>
            <w:r w:rsidR="00A403B3" w:rsidRPr="008C1DC6">
              <w:rPr>
                <w:spacing w:val="-2"/>
                <w:sz w:val="22"/>
                <w:szCs w:val="22"/>
              </w:rPr>
              <w:t>Attached are copies of original documents of</w:t>
            </w:r>
          </w:p>
          <w:p w14:paraId="1310863D" w14:textId="77777777" w:rsidR="00A403B3" w:rsidRPr="008C1DC6" w:rsidRDefault="0014476C" w:rsidP="000C4E74">
            <w:pPr>
              <w:spacing w:before="40" w:after="120"/>
              <w:ind w:left="540" w:hanging="450"/>
              <w:rPr>
                <w:spacing w:val="-8"/>
                <w:sz w:val="22"/>
                <w:szCs w:val="22"/>
              </w:rPr>
            </w:pPr>
            <w:r w:rsidRPr="008C1DC6">
              <w:rPr>
                <w:rFonts w:ascii="MS Mincho" w:eastAsia="MS Mincho" w:hAnsi="MS Mincho" w:cs="MS Mincho"/>
                <w:spacing w:val="-2"/>
              </w:rPr>
              <w:sym w:font="Wingdings" w:char="F0A8"/>
            </w:r>
            <w:r w:rsidRPr="008C1DC6">
              <w:rPr>
                <w:rFonts w:ascii="MS Mincho" w:eastAsia="MS Mincho" w:hAnsi="MS Mincho" w:cs="MS Mincho"/>
                <w:spacing w:val="-2"/>
              </w:rPr>
              <w:tab/>
            </w:r>
            <w:r w:rsidR="00A403B3" w:rsidRPr="008C1DC6">
              <w:rPr>
                <w:spacing w:val="-2"/>
                <w:sz w:val="22"/>
                <w:szCs w:val="22"/>
              </w:rPr>
              <w:t xml:space="preserve">Articles of Incorporation </w:t>
            </w:r>
            <w:r w:rsidR="00F4047A" w:rsidRPr="008C1DC6">
              <w:rPr>
                <w:spacing w:val="-2"/>
                <w:sz w:val="22"/>
                <w:szCs w:val="22"/>
              </w:rPr>
              <w:t>(</w:t>
            </w:r>
            <w:r w:rsidR="00A403B3" w:rsidRPr="008C1DC6">
              <w:rPr>
                <w:spacing w:val="-2"/>
                <w:sz w:val="22"/>
                <w:szCs w:val="22"/>
              </w:rPr>
              <w:t xml:space="preserve">or </w:t>
            </w:r>
            <w:r w:rsidR="00F4047A" w:rsidRPr="008C1DC6">
              <w:rPr>
                <w:spacing w:val="-2"/>
                <w:sz w:val="22"/>
                <w:szCs w:val="22"/>
              </w:rPr>
              <w:t>equivalent d</w:t>
            </w:r>
            <w:r w:rsidR="00A403B3" w:rsidRPr="008C1DC6">
              <w:rPr>
                <w:spacing w:val="-2"/>
                <w:sz w:val="22"/>
                <w:szCs w:val="22"/>
              </w:rPr>
              <w:t xml:space="preserve">ocuments of </w:t>
            </w:r>
            <w:r w:rsidR="00F4047A" w:rsidRPr="008C1DC6">
              <w:rPr>
                <w:spacing w:val="-2"/>
                <w:sz w:val="22"/>
                <w:szCs w:val="22"/>
              </w:rPr>
              <w:t>c</w:t>
            </w:r>
            <w:r w:rsidR="00A403B3" w:rsidRPr="008C1DC6">
              <w:rPr>
                <w:spacing w:val="-2"/>
                <w:sz w:val="22"/>
                <w:szCs w:val="22"/>
              </w:rPr>
              <w:t>onstitution</w:t>
            </w:r>
            <w:r w:rsidR="00F4047A" w:rsidRPr="008C1DC6">
              <w:rPr>
                <w:spacing w:val="-2"/>
                <w:sz w:val="22"/>
                <w:szCs w:val="22"/>
              </w:rPr>
              <w:t xml:space="preserve"> or association)</w:t>
            </w:r>
            <w:r w:rsidR="00A403B3" w:rsidRPr="008C1DC6">
              <w:rPr>
                <w:spacing w:val="-2"/>
                <w:sz w:val="22"/>
                <w:szCs w:val="22"/>
              </w:rPr>
              <w:t>, and</w:t>
            </w:r>
            <w:r w:rsidR="00F4047A" w:rsidRPr="008C1DC6">
              <w:rPr>
                <w:spacing w:val="-2"/>
                <w:sz w:val="22"/>
                <w:szCs w:val="22"/>
              </w:rPr>
              <w:t>/or</w:t>
            </w:r>
            <w:r w:rsidR="00A403B3" w:rsidRPr="008C1DC6">
              <w:rPr>
                <w:spacing w:val="-2"/>
                <w:sz w:val="22"/>
                <w:szCs w:val="22"/>
              </w:rPr>
              <w:t xml:space="preserve"> </w:t>
            </w:r>
            <w:r w:rsidR="00F4047A" w:rsidRPr="008C1DC6">
              <w:rPr>
                <w:spacing w:val="-2"/>
                <w:sz w:val="22"/>
                <w:szCs w:val="22"/>
              </w:rPr>
              <w:t>r</w:t>
            </w:r>
            <w:r w:rsidR="00A403B3" w:rsidRPr="008C1DC6">
              <w:rPr>
                <w:spacing w:val="-2"/>
                <w:sz w:val="22"/>
                <w:szCs w:val="22"/>
              </w:rPr>
              <w:t xml:space="preserve">egistration </w:t>
            </w:r>
            <w:r w:rsidR="00F4047A" w:rsidRPr="008C1DC6">
              <w:rPr>
                <w:spacing w:val="-2"/>
                <w:sz w:val="22"/>
                <w:szCs w:val="22"/>
              </w:rPr>
              <w:t>d</w:t>
            </w:r>
            <w:r w:rsidR="00A403B3" w:rsidRPr="008C1DC6">
              <w:rPr>
                <w:spacing w:val="-2"/>
                <w:sz w:val="22"/>
                <w:szCs w:val="22"/>
              </w:rPr>
              <w:t>ocuments of the</w:t>
            </w:r>
            <w:r w:rsidR="00906B4B" w:rsidRPr="008C1DC6">
              <w:rPr>
                <w:spacing w:val="-2"/>
                <w:sz w:val="22"/>
                <w:szCs w:val="22"/>
              </w:rPr>
              <w:t xml:space="preserve"> </w:t>
            </w:r>
            <w:r w:rsidR="00A403B3" w:rsidRPr="008C1DC6">
              <w:rPr>
                <w:spacing w:val="-8"/>
                <w:sz w:val="22"/>
                <w:szCs w:val="22"/>
              </w:rPr>
              <w:t>legal entity named above, in accordance with ITA 4.</w:t>
            </w:r>
            <w:r w:rsidR="00E8599E" w:rsidRPr="008C1DC6">
              <w:rPr>
                <w:spacing w:val="-8"/>
                <w:sz w:val="22"/>
                <w:szCs w:val="22"/>
              </w:rPr>
              <w:t>5</w:t>
            </w:r>
            <w:r w:rsidR="00A403B3" w:rsidRPr="008C1DC6">
              <w:rPr>
                <w:spacing w:val="-8"/>
                <w:sz w:val="22"/>
                <w:szCs w:val="22"/>
              </w:rPr>
              <w:t>.</w:t>
            </w:r>
          </w:p>
          <w:p w14:paraId="7BFA9BD0" w14:textId="77777777" w:rsidR="00A403B3" w:rsidRPr="008C1DC6" w:rsidRDefault="0014476C" w:rsidP="000C4E74">
            <w:pPr>
              <w:spacing w:before="40" w:after="120"/>
              <w:ind w:left="540" w:hanging="450"/>
              <w:rPr>
                <w:spacing w:val="-2"/>
                <w:sz w:val="22"/>
                <w:szCs w:val="22"/>
              </w:rPr>
            </w:pPr>
            <w:r w:rsidRPr="008C1DC6">
              <w:rPr>
                <w:rFonts w:ascii="MS Mincho" w:eastAsia="MS Mincho" w:hAnsi="MS Mincho" w:cs="MS Mincho"/>
                <w:spacing w:val="-2"/>
              </w:rPr>
              <w:sym w:font="Wingdings" w:char="F0A8"/>
            </w:r>
            <w:r w:rsidR="00A403B3" w:rsidRPr="008C1DC6">
              <w:rPr>
                <w:spacing w:val="-2"/>
                <w:sz w:val="22"/>
                <w:szCs w:val="22"/>
              </w:rPr>
              <w:t xml:space="preserve"> </w:t>
            </w:r>
            <w:r w:rsidRPr="008C1DC6">
              <w:rPr>
                <w:spacing w:val="-2"/>
                <w:sz w:val="22"/>
                <w:szCs w:val="22"/>
              </w:rPr>
              <w:tab/>
            </w:r>
            <w:r w:rsidR="00A403B3" w:rsidRPr="008C1DC6">
              <w:rPr>
                <w:spacing w:val="-2"/>
                <w:sz w:val="22"/>
                <w:szCs w:val="22"/>
              </w:rPr>
              <w:t xml:space="preserve">In case of a </w:t>
            </w:r>
            <w:r w:rsidR="009F666B" w:rsidRPr="008C1DC6">
              <w:rPr>
                <w:spacing w:val="-2"/>
                <w:sz w:val="22"/>
                <w:szCs w:val="22"/>
              </w:rPr>
              <w:t>state</w:t>
            </w:r>
            <w:r w:rsidR="00F4047A" w:rsidRPr="008C1DC6">
              <w:rPr>
                <w:spacing w:val="-2"/>
                <w:sz w:val="22"/>
                <w:szCs w:val="22"/>
              </w:rPr>
              <w:t>-</w:t>
            </w:r>
            <w:r w:rsidR="00A403B3" w:rsidRPr="008C1DC6">
              <w:rPr>
                <w:spacing w:val="-2"/>
                <w:sz w:val="22"/>
                <w:szCs w:val="22"/>
              </w:rPr>
              <w:t>owned ent</w:t>
            </w:r>
            <w:r w:rsidR="00F4047A" w:rsidRPr="008C1DC6">
              <w:rPr>
                <w:spacing w:val="-2"/>
                <w:sz w:val="22"/>
                <w:szCs w:val="22"/>
              </w:rPr>
              <w:t>erprise or institution</w:t>
            </w:r>
            <w:r w:rsidR="00A403B3" w:rsidRPr="008C1DC6">
              <w:rPr>
                <w:spacing w:val="-2"/>
                <w:sz w:val="22"/>
                <w:szCs w:val="22"/>
              </w:rPr>
              <w:t xml:space="preserve">, documents establishing legal and </w:t>
            </w:r>
            <w:r w:rsidRPr="008C1DC6">
              <w:rPr>
                <w:spacing w:val="-2"/>
                <w:sz w:val="22"/>
                <w:szCs w:val="22"/>
              </w:rPr>
              <w:t>financial</w:t>
            </w:r>
            <w:r w:rsidR="00906B4B" w:rsidRPr="008C1DC6">
              <w:rPr>
                <w:spacing w:val="-2"/>
                <w:sz w:val="22"/>
                <w:szCs w:val="22"/>
              </w:rPr>
              <w:t xml:space="preserve"> </w:t>
            </w:r>
            <w:r w:rsidR="00A403B3" w:rsidRPr="008C1DC6">
              <w:rPr>
                <w:spacing w:val="-2"/>
                <w:sz w:val="22"/>
                <w:szCs w:val="22"/>
              </w:rPr>
              <w:t>autonomy</w:t>
            </w:r>
            <w:r w:rsidR="00F4047A" w:rsidRPr="008C1DC6">
              <w:rPr>
                <w:spacing w:val="-2"/>
                <w:sz w:val="22"/>
                <w:szCs w:val="22"/>
              </w:rPr>
              <w:t xml:space="preserve">, operation in accordance </w:t>
            </w:r>
            <w:r w:rsidR="00A403B3" w:rsidRPr="008C1DC6">
              <w:rPr>
                <w:spacing w:val="-2"/>
                <w:sz w:val="22"/>
                <w:szCs w:val="22"/>
              </w:rPr>
              <w:t>with commercial law</w:t>
            </w:r>
            <w:r w:rsidR="00F4047A" w:rsidRPr="008C1DC6">
              <w:rPr>
                <w:spacing w:val="-2"/>
                <w:sz w:val="22"/>
                <w:szCs w:val="22"/>
              </w:rPr>
              <w:t xml:space="preserve">, and </w:t>
            </w:r>
            <w:r w:rsidR="00F677E8" w:rsidRPr="008C1DC6">
              <w:rPr>
                <w:spacing w:val="-2"/>
                <w:sz w:val="22"/>
                <w:szCs w:val="22"/>
              </w:rPr>
              <w:t xml:space="preserve">they are </w:t>
            </w:r>
            <w:r w:rsidR="009F666B" w:rsidRPr="008C1DC6">
              <w:rPr>
                <w:spacing w:val="-2"/>
                <w:sz w:val="22"/>
                <w:szCs w:val="22"/>
              </w:rPr>
              <w:t>not under the supervision of the Employer</w:t>
            </w:r>
            <w:r w:rsidR="00A403B3" w:rsidRPr="008C1DC6">
              <w:rPr>
                <w:spacing w:val="-2"/>
                <w:sz w:val="22"/>
                <w:szCs w:val="22"/>
              </w:rPr>
              <w:t>, in accordance with ITA 4.</w:t>
            </w:r>
            <w:r w:rsidR="00F1087B" w:rsidRPr="008C1DC6">
              <w:rPr>
                <w:spacing w:val="-2"/>
                <w:sz w:val="22"/>
                <w:szCs w:val="22"/>
              </w:rPr>
              <w:t>8</w:t>
            </w:r>
            <w:r w:rsidR="00A403B3" w:rsidRPr="008C1DC6">
              <w:rPr>
                <w:spacing w:val="-2"/>
                <w:sz w:val="22"/>
                <w:szCs w:val="22"/>
              </w:rPr>
              <w:t>.</w:t>
            </w:r>
          </w:p>
          <w:p w14:paraId="5838699B" w14:textId="77777777" w:rsidR="00F01CBF" w:rsidRPr="008C1DC6" w:rsidRDefault="00925DF5" w:rsidP="000C4E74">
            <w:pPr>
              <w:spacing w:before="40" w:after="120"/>
              <w:ind w:left="540" w:hanging="450"/>
              <w:rPr>
                <w:spacing w:val="-2"/>
                <w:sz w:val="22"/>
                <w:szCs w:val="22"/>
              </w:rPr>
            </w:pPr>
            <w:r w:rsidRPr="008C1DC6">
              <w:rPr>
                <w:spacing w:val="-2"/>
                <w:sz w:val="22"/>
                <w:szCs w:val="22"/>
              </w:rPr>
              <w:t>2. Included are the organizational chart, a list of Board of Directors, and the beneficial ownership.</w:t>
            </w:r>
          </w:p>
        </w:tc>
      </w:tr>
    </w:tbl>
    <w:p w14:paraId="1414AB8C" w14:textId="77777777" w:rsidR="00A403B3" w:rsidRPr="008C1DC6" w:rsidRDefault="00A403B3" w:rsidP="000C4E74">
      <w:pPr>
        <w:rPr>
          <w:sz w:val="12"/>
          <w:szCs w:val="12"/>
        </w:rPr>
      </w:pPr>
    </w:p>
    <w:p w14:paraId="7805D6C6" w14:textId="77777777" w:rsidR="0014476C" w:rsidRPr="008C1DC6" w:rsidRDefault="0014476C" w:rsidP="000C4E74">
      <w:pPr>
        <w:rPr>
          <w:sz w:val="12"/>
          <w:szCs w:val="12"/>
        </w:rPr>
      </w:pPr>
    </w:p>
    <w:p w14:paraId="02CD61A0" w14:textId="48D1F495" w:rsidR="00A403B3" w:rsidRPr="008C1DC6" w:rsidRDefault="0014476C" w:rsidP="00541F8D">
      <w:pPr>
        <w:pStyle w:val="Section4heading"/>
        <w:tabs>
          <w:tab w:val="clear" w:pos="8748"/>
        </w:tabs>
        <w:ind w:left="-90" w:right="23"/>
      </w:pPr>
      <w:r w:rsidRPr="008C1DC6">
        <w:rPr>
          <w:b w:val="0"/>
          <w:bCs/>
          <w:spacing w:val="10"/>
          <w:sz w:val="30"/>
          <w:szCs w:val="30"/>
        </w:rPr>
        <w:br w:type="page"/>
      </w:r>
      <w:bookmarkStart w:id="125" w:name="_Toc135224391"/>
      <w:r w:rsidR="00A403B3" w:rsidRPr="008C1DC6">
        <w:lastRenderedPageBreak/>
        <w:t>Form CON – 2</w:t>
      </w:r>
      <w:r w:rsidR="00CE65BD" w:rsidRPr="008C1DC6">
        <w:br/>
      </w:r>
      <w:r w:rsidR="00A403B3" w:rsidRPr="008C1DC6">
        <w:t>Historical Contract Non-Performance</w:t>
      </w:r>
      <w:r w:rsidR="008662D7" w:rsidRPr="008C1DC6">
        <w:t>, Pending Litigation and Litigation History</w:t>
      </w:r>
      <w:bookmarkEnd w:id="125"/>
    </w:p>
    <w:p w14:paraId="1C26E7D5" w14:textId="77777777" w:rsidR="00A403B3" w:rsidRPr="008C1DC6" w:rsidRDefault="00A403B3" w:rsidP="000C4E74">
      <w:pPr>
        <w:spacing w:before="216" w:line="264" w:lineRule="exact"/>
        <w:ind w:left="72"/>
        <w:rPr>
          <w:i/>
          <w:iCs/>
          <w:spacing w:val="-6"/>
        </w:rPr>
      </w:pPr>
      <w:r w:rsidRPr="008C1DC6">
        <w:rPr>
          <w:bCs/>
          <w:i/>
          <w:spacing w:val="6"/>
        </w:rPr>
        <w:t>[</w:t>
      </w:r>
      <w:r w:rsidRPr="008C1DC6">
        <w:rPr>
          <w:i/>
          <w:iCs/>
          <w:spacing w:val="-6"/>
        </w:rPr>
        <w:t xml:space="preserve">The following table shall be filled in for the Applicant and for each </w:t>
      </w:r>
      <w:r w:rsidR="005D4368" w:rsidRPr="008C1DC6">
        <w:rPr>
          <w:i/>
          <w:iCs/>
          <w:spacing w:val="-6"/>
        </w:rPr>
        <w:t>member</w:t>
      </w:r>
      <w:r w:rsidRPr="008C1DC6">
        <w:rPr>
          <w:i/>
          <w:iCs/>
          <w:spacing w:val="-6"/>
        </w:rPr>
        <w:t xml:space="preserve"> of a Joint Venture]</w:t>
      </w:r>
    </w:p>
    <w:p w14:paraId="1B988C68" w14:textId="05F0862D" w:rsidR="00A403B3" w:rsidRPr="008C1DC6" w:rsidRDefault="00A403B3" w:rsidP="000C4E74">
      <w:pPr>
        <w:spacing w:before="288" w:after="324" w:line="264" w:lineRule="exact"/>
        <w:jc w:val="right"/>
        <w:rPr>
          <w:spacing w:val="-4"/>
        </w:rPr>
      </w:pPr>
      <w:r w:rsidRPr="008C1DC6">
        <w:rPr>
          <w:spacing w:val="-4"/>
        </w:rPr>
        <w:t xml:space="preserve">Applicant’s </w:t>
      </w:r>
      <w:r w:rsidR="001B6B64" w:rsidRPr="008C1DC6">
        <w:rPr>
          <w:spacing w:val="-4"/>
        </w:rPr>
        <w:t>Name</w:t>
      </w:r>
      <w:r w:rsidRPr="008C1DC6">
        <w:rPr>
          <w:spacing w:val="-4"/>
        </w:rPr>
        <w:t xml:space="preserve">: </w:t>
      </w:r>
      <w:r w:rsidRPr="008C1DC6">
        <w:rPr>
          <w:i/>
          <w:iCs/>
          <w:spacing w:val="-6"/>
        </w:rPr>
        <w:t>[insert full name</w:t>
      </w:r>
      <w:r w:rsidR="00500D95" w:rsidRPr="008C1DC6">
        <w:rPr>
          <w:i/>
          <w:iCs/>
          <w:spacing w:val="-6"/>
        </w:rPr>
        <w:t xml:space="preserve">] </w:t>
      </w:r>
      <w:r w:rsidRPr="008C1DC6">
        <w:rPr>
          <w:i/>
          <w:iCs/>
          <w:spacing w:val="-6"/>
        </w:rPr>
        <w:br/>
      </w:r>
      <w:r w:rsidRPr="008C1DC6">
        <w:rPr>
          <w:spacing w:val="-4"/>
        </w:rPr>
        <w:t xml:space="preserve">Date: </w:t>
      </w:r>
      <w:r w:rsidRPr="008C1DC6">
        <w:rPr>
          <w:i/>
          <w:iCs/>
          <w:spacing w:val="-6"/>
        </w:rPr>
        <w:t>[insert day, month, year</w:t>
      </w:r>
      <w:r w:rsidR="00500D95" w:rsidRPr="008C1DC6">
        <w:rPr>
          <w:i/>
          <w:iCs/>
          <w:spacing w:val="-6"/>
        </w:rPr>
        <w:t xml:space="preserve">] </w:t>
      </w:r>
      <w:r w:rsidRPr="008C1DC6">
        <w:rPr>
          <w:i/>
          <w:iCs/>
          <w:spacing w:val="-6"/>
        </w:rPr>
        <w:br/>
      </w:r>
      <w:r w:rsidRPr="008C1DC6">
        <w:rPr>
          <w:spacing w:val="-4"/>
        </w:rPr>
        <w:t xml:space="preserve">Joint Venture </w:t>
      </w:r>
      <w:r w:rsidR="00500D95" w:rsidRPr="008C1DC6">
        <w:rPr>
          <w:spacing w:val="-4"/>
        </w:rPr>
        <w:t>Member’s Name:</w:t>
      </w:r>
      <w:r w:rsidR="00500D95" w:rsidRPr="008C1DC6">
        <w:rPr>
          <w:i/>
          <w:spacing w:val="-4"/>
        </w:rPr>
        <w:t xml:space="preserve"> [</w:t>
      </w:r>
      <w:r w:rsidRPr="008C1DC6">
        <w:rPr>
          <w:i/>
          <w:iCs/>
          <w:spacing w:val="-6"/>
        </w:rPr>
        <w:t>insert</w:t>
      </w:r>
      <w:r w:rsidRPr="008C1DC6">
        <w:rPr>
          <w:spacing w:val="-4"/>
        </w:rPr>
        <w:t xml:space="preserve"> </w:t>
      </w:r>
      <w:r w:rsidRPr="008C1DC6">
        <w:rPr>
          <w:i/>
          <w:iCs/>
          <w:spacing w:val="-6"/>
        </w:rPr>
        <w:t>full name</w:t>
      </w:r>
      <w:r w:rsidR="00500D95" w:rsidRPr="008C1DC6">
        <w:rPr>
          <w:i/>
          <w:iCs/>
          <w:spacing w:val="-6"/>
        </w:rPr>
        <w:t xml:space="preserve">] </w:t>
      </w:r>
      <w:r w:rsidRPr="008C1DC6">
        <w:rPr>
          <w:i/>
          <w:iCs/>
          <w:spacing w:val="-6"/>
        </w:rPr>
        <w:br/>
      </w:r>
      <w:r w:rsidR="000F1AF2" w:rsidRPr="008C1DC6">
        <w:rPr>
          <w:spacing w:val="-4"/>
        </w:rPr>
        <w:t>PQD</w:t>
      </w:r>
      <w:r w:rsidRPr="008C1DC6">
        <w:rPr>
          <w:spacing w:val="-4"/>
        </w:rPr>
        <w:t xml:space="preserve"> No. and title: </w:t>
      </w:r>
      <w:r w:rsidRPr="008C1DC6">
        <w:rPr>
          <w:i/>
          <w:iCs/>
          <w:spacing w:val="-6"/>
        </w:rPr>
        <w:t xml:space="preserve">[insert </w:t>
      </w:r>
      <w:r w:rsidR="000F1AF2" w:rsidRPr="008C1DC6">
        <w:rPr>
          <w:i/>
          <w:iCs/>
          <w:spacing w:val="-6"/>
        </w:rPr>
        <w:t>PQD</w:t>
      </w:r>
      <w:r w:rsidRPr="008C1DC6">
        <w:rPr>
          <w:i/>
          <w:iCs/>
          <w:spacing w:val="-6"/>
        </w:rPr>
        <w:t xml:space="preserve"> number and title</w:t>
      </w:r>
      <w:r w:rsidR="00500D95" w:rsidRPr="008C1DC6">
        <w:rPr>
          <w:i/>
          <w:iCs/>
          <w:spacing w:val="-6"/>
        </w:rPr>
        <w:t xml:space="preserve">] </w:t>
      </w:r>
      <w:r w:rsidRPr="008C1DC6">
        <w:rPr>
          <w:i/>
          <w:iCs/>
          <w:spacing w:val="-6"/>
        </w:rPr>
        <w:br/>
      </w:r>
      <w:r w:rsidRPr="008C1DC6">
        <w:rPr>
          <w:spacing w:val="-4"/>
        </w:rPr>
        <w:t xml:space="preserve">Page </w:t>
      </w:r>
      <w:r w:rsidRPr="008C1DC6">
        <w:rPr>
          <w:i/>
          <w:iCs/>
          <w:spacing w:val="-6"/>
        </w:rPr>
        <w:t xml:space="preserve">[insert page number] </w:t>
      </w:r>
      <w:r w:rsidRPr="008C1DC6">
        <w:rPr>
          <w:spacing w:val="-4"/>
        </w:rPr>
        <w:t xml:space="preserve">of </w:t>
      </w:r>
      <w:r w:rsidRPr="008C1DC6">
        <w:rPr>
          <w:i/>
          <w:iCs/>
          <w:spacing w:val="-6"/>
        </w:rPr>
        <w:t xml:space="preserve">[insert total number] </w:t>
      </w:r>
      <w:r w:rsidRPr="008C1DC6">
        <w:rPr>
          <w:spacing w:val="-4"/>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A403B3" w:rsidRPr="008C1DC6" w14:paraId="1DEFA835" w14:textId="77777777">
        <w:tc>
          <w:tcPr>
            <w:tcW w:w="9389" w:type="dxa"/>
            <w:gridSpan w:val="4"/>
            <w:tcBorders>
              <w:top w:val="single" w:sz="2" w:space="0" w:color="auto"/>
              <w:left w:val="single" w:sz="2" w:space="0" w:color="auto"/>
              <w:bottom w:val="single" w:sz="2" w:space="0" w:color="auto"/>
              <w:right w:val="single" w:sz="2" w:space="0" w:color="auto"/>
            </w:tcBorders>
          </w:tcPr>
          <w:p w14:paraId="464F3AD6" w14:textId="77777777" w:rsidR="00A403B3" w:rsidRPr="008C1DC6" w:rsidRDefault="00A403B3" w:rsidP="000C4E74">
            <w:pPr>
              <w:spacing w:before="40" w:after="120"/>
              <w:jc w:val="center"/>
              <w:rPr>
                <w:spacing w:val="-4"/>
              </w:rPr>
            </w:pPr>
            <w:r w:rsidRPr="008C1DC6">
              <w:rPr>
                <w:spacing w:val="-4"/>
              </w:rPr>
              <w:t>Non-Perform</w:t>
            </w:r>
            <w:r w:rsidR="00720DBF" w:rsidRPr="008C1DC6">
              <w:rPr>
                <w:spacing w:val="-4"/>
              </w:rPr>
              <w:t>ed</w:t>
            </w:r>
            <w:r w:rsidRPr="008C1DC6">
              <w:rPr>
                <w:spacing w:val="-4"/>
              </w:rPr>
              <w:t xml:space="preserve"> Contracts in accordance with Section III, Qualification Criteria and</w:t>
            </w:r>
          </w:p>
          <w:p w14:paraId="68910167" w14:textId="77777777" w:rsidR="00A403B3" w:rsidRPr="008C1DC6" w:rsidRDefault="00A403B3" w:rsidP="000C4E74">
            <w:pPr>
              <w:spacing w:before="40" w:after="120"/>
              <w:jc w:val="center"/>
              <w:rPr>
                <w:spacing w:val="-4"/>
              </w:rPr>
            </w:pPr>
            <w:r w:rsidRPr="008C1DC6">
              <w:rPr>
                <w:spacing w:val="-4"/>
              </w:rPr>
              <w:t>Requirements</w:t>
            </w:r>
          </w:p>
        </w:tc>
      </w:tr>
      <w:tr w:rsidR="00A403B3" w:rsidRPr="008C1DC6" w14:paraId="1BE5302A" w14:textId="77777777">
        <w:tc>
          <w:tcPr>
            <w:tcW w:w="9389" w:type="dxa"/>
            <w:gridSpan w:val="4"/>
            <w:tcBorders>
              <w:top w:val="single" w:sz="2" w:space="0" w:color="auto"/>
              <w:left w:val="single" w:sz="2" w:space="0" w:color="auto"/>
              <w:bottom w:val="single" w:sz="2" w:space="0" w:color="auto"/>
              <w:right w:val="single" w:sz="2" w:space="0" w:color="auto"/>
            </w:tcBorders>
          </w:tcPr>
          <w:p w14:paraId="0E14C04A" w14:textId="77777777" w:rsidR="00A403B3" w:rsidRPr="008C1DC6" w:rsidRDefault="00E05D79" w:rsidP="000C4E74">
            <w:pPr>
              <w:spacing w:before="40" w:after="120"/>
              <w:ind w:left="540" w:hanging="441"/>
              <w:rPr>
                <w:spacing w:val="-4"/>
              </w:rPr>
            </w:pPr>
            <w:r w:rsidRPr="008C1DC6">
              <w:rPr>
                <w:rFonts w:ascii="MS Mincho" w:eastAsia="MS Mincho" w:hAnsi="MS Mincho" w:cs="MS Mincho"/>
                <w:spacing w:val="-2"/>
              </w:rPr>
              <w:sym w:font="Wingdings" w:char="F0A8"/>
            </w:r>
            <w:r w:rsidRPr="008C1DC6">
              <w:rPr>
                <w:rFonts w:ascii="MS Mincho" w:eastAsia="MS Mincho" w:hAnsi="MS Mincho" w:cs="MS Mincho"/>
                <w:spacing w:val="-2"/>
              </w:rPr>
              <w:tab/>
            </w:r>
            <w:r w:rsidR="00A403B3" w:rsidRPr="008C1DC6">
              <w:rPr>
                <w:spacing w:val="-6"/>
              </w:rPr>
              <w:t xml:space="preserve">Contract non-performance did not occur </w:t>
            </w:r>
            <w:r w:rsidR="00661F38" w:rsidRPr="008C1DC6">
              <w:rPr>
                <w:spacing w:val="-6"/>
              </w:rPr>
              <w:t>since 1</w:t>
            </w:r>
            <w:r w:rsidR="00925DF5" w:rsidRPr="008C1DC6">
              <w:rPr>
                <w:spacing w:val="-6"/>
                <w:vertAlign w:val="superscript"/>
              </w:rPr>
              <w:t>st</w:t>
            </w:r>
            <w:r w:rsidR="00661F38" w:rsidRPr="008C1DC6">
              <w:rPr>
                <w:spacing w:val="-6"/>
              </w:rPr>
              <w:t xml:space="preserve"> January </w:t>
            </w:r>
            <w:r w:rsidR="00661F38" w:rsidRPr="008C1DC6">
              <w:rPr>
                <w:i/>
                <w:spacing w:val="-6"/>
              </w:rPr>
              <w:t>[insert year]</w:t>
            </w:r>
            <w:r w:rsidR="00A403B3" w:rsidRPr="008C1DC6">
              <w:rPr>
                <w:i/>
                <w:iCs/>
                <w:spacing w:val="-6"/>
              </w:rPr>
              <w:t xml:space="preserve"> </w:t>
            </w:r>
            <w:r w:rsidR="00A403B3" w:rsidRPr="008C1DC6">
              <w:rPr>
                <w:spacing w:val="-4"/>
              </w:rPr>
              <w:t>specified in Section III,</w:t>
            </w:r>
            <w:r w:rsidRPr="008C1DC6">
              <w:rPr>
                <w:spacing w:val="-4"/>
              </w:rPr>
              <w:t xml:space="preserve"> </w:t>
            </w:r>
            <w:r w:rsidR="00A403B3" w:rsidRPr="008C1DC6">
              <w:rPr>
                <w:spacing w:val="-7"/>
              </w:rPr>
              <w:t xml:space="preserve">Qualification Criteria and Requirements, Sub-Factor </w:t>
            </w:r>
            <w:r w:rsidR="00A403B3" w:rsidRPr="008C1DC6">
              <w:rPr>
                <w:spacing w:val="-4"/>
              </w:rPr>
              <w:t>2.1.</w:t>
            </w:r>
          </w:p>
          <w:p w14:paraId="4D2191DA" w14:textId="77777777" w:rsidR="00A403B3" w:rsidRPr="008C1DC6" w:rsidRDefault="00E05D79" w:rsidP="000C4E74">
            <w:pPr>
              <w:spacing w:before="40" w:after="120"/>
              <w:ind w:left="540" w:hanging="441"/>
              <w:rPr>
                <w:spacing w:val="-4"/>
              </w:rPr>
            </w:pPr>
            <w:r w:rsidRPr="008C1DC6">
              <w:rPr>
                <w:rFonts w:ascii="MS Mincho" w:eastAsia="MS Mincho" w:hAnsi="MS Mincho" w:cs="MS Mincho"/>
                <w:spacing w:val="-2"/>
              </w:rPr>
              <w:sym w:font="Wingdings" w:char="F0A8"/>
            </w:r>
            <w:r w:rsidRPr="008C1DC6">
              <w:rPr>
                <w:spacing w:val="-4"/>
              </w:rPr>
              <w:tab/>
            </w:r>
            <w:r w:rsidR="00A403B3" w:rsidRPr="008C1DC6">
              <w:rPr>
                <w:spacing w:val="-4"/>
              </w:rPr>
              <w:t xml:space="preserve">Contract(s) not performed </w:t>
            </w:r>
            <w:r w:rsidR="00661F38" w:rsidRPr="008C1DC6">
              <w:rPr>
                <w:spacing w:val="-6"/>
              </w:rPr>
              <w:t>since 1</w:t>
            </w:r>
            <w:r w:rsidR="00661F38" w:rsidRPr="008C1DC6">
              <w:rPr>
                <w:spacing w:val="-6"/>
                <w:vertAlign w:val="superscript"/>
              </w:rPr>
              <w:t>st</w:t>
            </w:r>
            <w:r w:rsidR="00661F38" w:rsidRPr="008C1DC6">
              <w:rPr>
                <w:spacing w:val="-6"/>
              </w:rPr>
              <w:t xml:space="preserve"> January </w:t>
            </w:r>
            <w:r w:rsidR="00661F38" w:rsidRPr="008C1DC6">
              <w:rPr>
                <w:i/>
                <w:spacing w:val="-6"/>
              </w:rPr>
              <w:t>[insert year]</w:t>
            </w:r>
            <w:r w:rsidR="00A403B3" w:rsidRPr="008C1DC6">
              <w:rPr>
                <w:spacing w:val="-4"/>
              </w:rPr>
              <w:t xml:space="preserve"> specified in Section III, Qualification</w:t>
            </w:r>
            <w:r w:rsidRPr="008C1DC6">
              <w:rPr>
                <w:spacing w:val="-4"/>
              </w:rPr>
              <w:t xml:space="preserve"> </w:t>
            </w:r>
            <w:r w:rsidR="00A403B3" w:rsidRPr="008C1DC6">
              <w:rPr>
                <w:spacing w:val="-4"/>
              </w:rPr>
              <w:t>Criteria and Requirements, requirement 2.1</w:t>
            </w:r>
          </w:p>
        </w:tc>
      </w:tr>
      <w:tr w:rsidR="00A403B3" w:rsidRPr="008C1DC6" w14:paraId="43827743" w14:textId="77777777">
        <w:tc>
          <w:tcPr>
            <w:tcW w:w="968" w:type="dxa"/>
            <w:tcBorders>
              <w:top w:val="single" w:sz="2" w:space="0" w:color="auto"/>
              <w:left w:val="single" w:sz="2" w:space="0" w:color="auto"/>
              <w:bottom w:val="single" w:sz="2" w:space="0" w:color="auto"/>
              <w:right w:val="single" w:sz="2" w:space="0" w:color="auto"/>
            </w:tcBorders>
          </w:tcPr>
          <w:p w14:paraId="4275782D" w14:textId="77777777" w:rsidR="00A403B3" w:rsidRPr="008C1DC6" w:rsidRDefault="00A403B3" w:rsidP="000C4E74">
            <w:pPr>
              <w:spacing w:before="40" w:after="120"/>
              <w:ind w:left="102"/>
              <w:rPr>
                <w:b/>
                <w:bCs/>
                <w:spacing w:val="-4"/>
              </w:rPr>
            </w:pPr>
            <w:r w:rsidRPr="008C1DC6">
              <w:rPr>
                <w:b/>
                <w:bCs/>
                <w:spacing w:val="-4"/>
              </w:rPr>
              <w:t>Year</w:t>
            </w:r>
          </w:p>
        </w:tc>
        <w:tc>
          <w:tcPr>
            <w:tcW w:w="1530" w:type="dxa"/>
            <w:tcBorders>
              <w:top w:val="single" w:sz="2" w:space="0" w:color="auto"/>
              <w:left w:val="single" w:sz="2" w:space="0" w:color="auto"/>
              <w:bottom w:val="single" w:sz="2" w:space="0" w:color="auto"/>
              <w:right w:val="single" w:sz="2" w:space="0" w:color="auto"/>
            </w:tcBorders>
          </w:tcPr>
          <w:p w14:paraId="2F9023AD" w14:textId="77777777" w:rsidR="00A403B3" w:rsidRPr="008C1DC6" w:rsidRDefault="00A403B3" w:rsidP="000C4E74">
            <w:pPr>
              <w:spacing w:before="40" w:after="120"/>
              <w:ind w:left="112"/>
              <w:jc w:val="center"/>
              <w:rPr>
                <w:b/>
                <w:bCs/>
                <w:spacing w:val="-4"/>
              </w:rPr>
            </w:pPr>
            <w:r w:rsidRPr="008C1DC6">
              <w:rPr>
                <w:b/>
                <w:bCs/>
                <w:spacing w:val="-4"/>
              </w:rPr>
              <w:t>Non</w:t>
            </w:r>
            <w:r w:rsidR="00E8258B" w:rsidRPr="008C1DC6">
              <w:rPr>
                <w:b/>
                <w:bCs/>
                <w:spacing w:val="-4"/>
              </w:rPr>
              <w:t>-</w:t>
            </w:r>
            <w:r w:rsidR="00D72660" w:rsidRPr="008C1DC6">
              <w:rPr>
                <w:b/>
                <w:bCs/>
                <w:spacing w:val="-4"/>
              </w:rPr>
              <w:t xml:space="preserve"> </w:t>
            </w:r>
            <w:r w:rsidRPr="008C1DC6">
              <w:rPr>
                <w:b/>
                <w:bCs/>
                <w:spacing w:val="-4"/>
              </w:rPr>
              <w:t>performed</w:t>
            </w:r>
            <w:r w:rsidR="00D72660" w:rsidRPr="008C1DC6">
              <w:rPr>
                <w:b/>
                <w:bCs/>
                <w:spacing w:val="-4"/>
              </w:rPr>
              <w:t xml:space="preserve"> </w:t>
            </w:r>
            <w:r w:rsidRPr="008C1DC6">
              <w:rPr>
                <w:b/>
                <w:bCs/>
                <w:spacing w:val="-4"/>
              </w:rPr>
              <w:t>portion of</w:t>
            </w:r>
            <w:r w:rsidR="00D72660" w:rsidRPr="008C1DC6">
              <w:rPr>
                <w:b/>
                <w:bCs/>
                <w:spacing w:val="-4"/>
              </w:rPr>
              <w:t xml:space="preserve"> </w:t>
            </w:r>
            <w:r w:rsidRPr="008C1DC6">
              <w:rPr>
                <w:b/>
                <w:bCs/>
                <w:spacing w:val="-4"/>
              </w:rPr>
              <w:t>contract</w:t>
            </w:r>
          </w:p>
        </w:tc>
        <w:tc>
          <w:tcPr>
            <w:tcW w:w="5128" w:type="dxa"/>
            <w:tcBorders>
              <w:top w:val="single" w:sz="2" w:space="0" w:color="auto"/>
              <w:left w:val="single" w:sz="2" w:space="0" w:color="auto"/>
              <w:bottom w:val="single" w:sz="2" w:space="0" w:color="auto"/>
              <w:right w:val="single" w:sz="2" w:space="0" w:color="auto"/>
            </w:tcBorders>
          </w:tcPr>
          <w:p w14:paraId="47B568B5" w14:textId="77777777" w:rsidR="00A403B3" w:rsidRPr="008C1DC6" w:rsidRDefault="00A403B3" w:rsidP="000C4E74">
            <w:pPr>
              <w:spacing w:before="40" w:after="120"/>
              <w:ind w:left="1323"/>
              <w:rPr>
                <w:b/>
                <w:bCs/>
                <w:spacing w:val="-4"/>
              </w:rPr>
            </w:pPr>
            <w:r w:rsidRPr="008C1DC6">
              <w:rPr>
                <w:b/>
                <w:bCs/>
                <w:spacing w:val="-4"/>
              </w:rPr>
              <w:t>Contract Identification</w:t>
            </w:r>
          </w:p>
          <w:p w14:paraId="157EBED3" w14:textId="77777777" w:rsidR="00A403B3" w:rsidRPr="008C1DC6" w:rsidRDefault="00A403B3" w:rsidP="000C4E74">
            <w:pPr>
              <w:spacing w:before="40" w:after="120"/>
              <w:ind w:left="60"/>
              <w:rPr>
                <w:i/>
                <w:iCs/>
                <w:spacing w:val="-6"/>
              </w:rPr>
            </w:pPr>
          </w:p>
        </w:tc>
        <w:tc>
          <w:tcPr>
            <w:tcW w:w="1763" w:type="dxa"/>
            <w:tcBorders>
              <w:top w:val="single" w:sz="2" w:space="0" w:color="auto"/>
              <w:left w:val="single" w:sz="2" w:space="0" w:color="auto"/>
              <w:bottom w:val="single" w:sz="2" w:space="0" w:color="auto"/>
              <w:right w:val="single" w:sz="2" w:space="0" w:color="auto"/>
            </w:tcBorders>
          </w:tcPr>
          <w:p w14:paraId="3A6B5AAD" w14:textId="77777777" w:rsidR="00A403B3" w:rsidRPr="008C1DC6" w:rsidRDefault="00A403B3" w:rsidP="000C4E74">
            <w:pPr>
              <w:spacing w:before="40" w:after="120"/>
              <w:jc w:val="center"/>
              <w:rPr>
                <w:i/>
                <w:iCs/>
                <w:spacing w:val="-6"/>
              </w:rPr>
            </w:pPr>
            <w:r w:rsidRPr="008C1DC6">
              <w:rPr>
                <w:b/>
                <w:bCs/>
                <w:spacing w:val="-4"/>
              </w:rPr>
              <w:t>Total</w:t>
            </w:r>
            <w:r w:rsidR="00D72660" w:rsidRPr="008C1DC6">
              <w:rPr>
                <w:b/>
                <w:bCs/>
                <w:spacing w:val="-4"/>
              </w:rPr>
              <w:t xml:space="preserve"> </w:t>
            </w:r>
            <w:r w:rsidRPr="008C1DC6">
              <w:rPr>
                <w:b/>
                <w:bCs/>
                <w:spacing w:val="-4"/>
              </w:rPr>
              <w:t>Contract</w:t>
            </w:r>
            <w:r w:rsidR="00D72660" w:rsidRPr="008C1DC6">
              <w:rPr>
                <w:b/>
                <w:bCs/>
                <w:spacing w:val="-4"/>
              </w:rPr>
              <w:t xml:space="preserve"> </w:t>
            </w:r>
            <w:r w:rsidRPr="008C1DC6">
              <w:rPr>
                <w:b/>
                <w:bCs/>
                <w:spacing w:val="-4"/>
              </w:rPr>
              <w:t>Amount</w:t>
            </w:r>
            <w:r w:rsidR="00D72660" w:rsidRPr="008C1DC6">
              <w:rPr>
                <w:b/>
                <w:bCs/>
                <w:spacing w:val="-4"/>
              </w:rPr>
              <w:t xml:space="preserve"> </w:t>
            </w:r>
            <w:r w:rsidRPr="008C1DC6">
              <w:rPr>
                <w:b/>
                <w:bCs/>
                <w:spacing w:val="-4"/>
              </w:rPr>
              <w:t>(current</w:t>
            </w:r>
            <w:r w:rsidR="00D72660" w:rsidRPr="008C1DC6">
              <w:rPr>
                <w:b/>
                <w:bCs/>
                <w:spacing w:val="-4"/>
              </w:rPr>
              <w:t xml:space="preserve"> </w:t>
            </w:r>
            <w:r w:rsidRPr="008C1DC6">
              <w:rPr>
                <w:b/>
                <w:bCs/>
                <w:spacing w:val="-4"/>
              </w:rPr>
              <w:t xml:space="preserve">value, </w:t>
            </w:r>
            <w:r w:rsidR="004A5601" w:rsidRPr="008C1DC6">
              <w:rPr>
                <w:b/>
                <w:bCs/>
                <w:spacing w:val="-4"/>
              </w:rPr>
              <w:t>currency</w:t>
            </w:r>
            <w:r w:rsidR="0055046D" w:rsidRPr="008C1DC6">
              <w:rPr>
                <w:b/>
                <w:bCs/>
                <w:spacing w:val="-4"/>
              </w:rPr>
              <w:t>, exchange rate and US$ equivalent</w:t>
            </w:r>
            <w:r w:rsidRPr="008C1DC6">
              <w:rPr>
                <w:b/>
                <w:bCs/>
                <w:spacing w:val="-4"/>
              </w:rPr>
              <w:t>)</w:t>
            </w:r>
          </w:p>
        </w:tc>
      </w:tr>
      <w:tr w:rsidR="00A403B3" w:rsidRPr="008C1DC6" w14:paraId="06A57A24" w14:textId="77777777">
        <w:tc>
          <w:tcPr>
            <w:tcW w:w="968" w:type="dxa"/>
            <w:tcBorders>
              <w:top w:val="single" w:sz="2" w:space="0" w:color="auto"/>
              <w:left w:val="single" w:sz="2" w:space="0" w:color="auto"/>
              <w:bottom w:val="single" w:sz="2" w:space="0" w:color="auto"/>
              <w:right w:val="single" w:sz="2" w:space="0" w:color="auto"/>
            </w:tcBorders>
          </w:tcPr>
          <w:p w14:paraId="7F262C10" w14:textId="77777777" w:rsidR="00A403B3" w:rsidRPr="008C1DC6" w:rsidRDefault="00D72660" w:rsidP="000C4E74">
            <w:pPr>
              <w:spacing w:before="40" w:after="120"/>
            </w:pPr>
            <w:r w:rsidRPr="008C1DC6">
              <w:rPr>
                <w:i/>
                <w:iCs/>
                <w:spacing w:val="-6"/>
              </w:rPr>
              <w:t xml:space="preserve">[insert </w:t>
            </w:r>
            <w:r w:rsidRPr="008C1DC6">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76756323" w14:textId="77777777" w:rsidR="00A403B3" w:rsidRPr="008C1DC6" w:rsidRDefault="00D72660" w:rsidP="000C4E74">
            <w:pPr>
              <w:spacing w:before="40" w:after="120"/>
            </w:pPr>
            <w:r w:rsidRPr="008C1DC6">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10692357" w14:textId="77777777" w:rsidR="00D72660" w:rsidRPr="008C1DC6" w:rsidRDefault="00D72660" w:rsidP="000C4E74">
            <w:pPr>
              <w:spacing w:before="40" w:after="120"/>
              <w:ind w:left="60"/>
              <w:rPr>
                <w:i/>
                <w:iCs/>
                <w:spacing w:val="-6"/>
              </w:rPr>
            </w:pPr>
            <w:r w:rsidRPr="008C1DC6">
              <w:rPr>
                <w:spacing w:val="-4"/>
              </w:rPr>
              <w:t xml:space="preserve">Contract Identification: </w:t>
            </w:r>
            <w:r w:rsidRPr="008C1DC6">
              <w:rPr>
                <w:i/>
                <w:iCs/>
                <w:spacing w:val="-6"/>
              </w:rPr>
              <w:t>[indicate complete contract name/ number, and any other identification]</w:t>
            </w:r>
          </w:p>
          <w:p w14:paraId="2C7D6A31" w14:textId="77777777" w:rsidR="00D72660" w:rsidRPr="008C1DC6" w:rsidRDefault="00D72660" w:rsidP="000C4E74">
            <w:pPr>
              <w:spacing w:before="40" w:after="120"/>
              <w:ind w:left="60"/>
              <w:rPr>
                <w:i/>
                <w:iCs/>
                <w:spacing w:val="-6"/>
              </w:rPr>
            </w:pPr>
            <w:r w:rsidRPr="008C1DC6">
              <w:rPr>
                <w:spacing w:val="-4"/>
              </w:rPr>
              <w:t xml:space="preserve">Name of Employer: </w:t>
            </w:r>
            <w:r w:rsidRPr="008C1DC6">
              <w:rPr>
                <w:i/>
                <w:iCs/>
                <w:spacing w:val="-6"/>
              </w:rPr>
              <w:t>[insert full name]</w:t>
            </w:r>
          </w:p>
          <w:p w14:paraId="625FAC5F" w14:textId="77777777" w:rsidR="00D72660" w:rsidRPr="008C1DC6" w:rsidRDefault="00D72660" w:rsidP="000C4E74">
            <w:pPr>
              <w:spacing w:before="40" w:after="120"/>
              <w:ind w:left="58"/>
              <w:rPr>
                <w:i/>
                <w:iCs/>
                <w:spacing w:val="-6"/>
              </w:rPr>
            </w:pPr>
            <w:r w:rsidRPr="008C1DC6">
              <w:rPr>
                <w:spacing w:val="-4"/>
              </w:rPr>
              <w:t xml:space="preserve">Address of Employer: </w:t>
            </w:r>
            <w:r w:rsidRPr="008C1DC6">
              <w:rPr>
                <w:i/>
                <w:iCs/>
                <w:spacing w:val="-6"/>
              </w:rPr>
              <w:t>[insert street/city/country]</w:t>
            </w:r>
          </w:p>
          <w:p w14:paraId="0B6498CC" w14:textId="77777777" w:rsidR="00A403B3" w:rsidRPr="008C1DC6" w:rsidRDefault="00D72660" w:rsidP="000C4E74">
            <w:pPr>
              <w:spacing w:before="40" w:after="120"/>
              <w:ind w:left="58"/>
            </w:pPr>
            <w:r w:rsidRPr="008C1DC6">
              <w:rPr>
                <w:spacing w:val="-4"/>
              </w:rPr>
              <w:t xml:space="preserve">Reason(s) for </w:t>
            </w:r>
            <w:r w:rsidR="00850F59" w:rsidRPr="008C1DC6">
              <w:rPr>
                <w:spacing w:val="-4"/>
              </w:rPr>
              <w:t>nonperformance</w:t>
            </w:r>
            <w:r w:rsidRPr="008C1DC6">
              <w:rPr>
                <w:spacing w:val="-4"/>
              </w:rPr>
              <w:t xml:space="preserve">: </w:t>
            </w:r>
            <w:r w:rsidRPr="008C1DC6">
              <w:rPr>
                <w:i/>
                <w:iCs/>
                <w:spacing w:val="-6"/>
              </w:rPr>
              <w:t>[indicate main reason(s)]</w:t>
            </w:r>
          </w:p>
        </w:tc>
        <w:tc>
          <w:tcPr>
            <w:tcW w:w="1763" w:type="dxa"/>
            <w:tcBorders>
              <w:top w:val="single" w:sz="2" w:space="0" w:color="auto"/>
              <w:left w:val="single" w:sz="2" w:space="0" w:color="auto"/>
              <w:bottom w:val="single" w:sz="2" w:space="0" w:color="auto"/>
              <w:right w:val="single" w:sz="2" w:space="0" w:color="auto"/>
            </w:tcBorders>
          </w:tcPr>
          <w:p w14:paraId="2D468D3F" w14:textId="77777777" w:rsidR="00A403B3" w:rsidRPr="008C1DC6" w:rsidRDefault="00D72660" w:rsidP="000C4E74">
            <w:pPr>
              <w:spacing w:before="40" w:after="120"/>
            </w:pPr>
            <w:r w:rsidRPr="008C1DC6">
              <w:rPr>
                <w:i/>
                <w:iCs/>
                <w:spacing w:val="-6"/>
              </w:rPr>
              <w:t>[insert amount]</w:t>
            </w:r>
          </w:p>
        </w:tc>
      </w:tr>
      <w:tr w:rsidR="00A403B3" w:rsidRPr="008C1DC6" w14:paraId="069A59E9" w14:textId="77777777">
        <w:tc>
          <w:tcPr>
            <w:tcW w:w="9389" w:type="dxa"/>
            <w:gridSpan w:val="4"/>
            <w:tcBorders>
              <w:top w:val="single" w:sz="2" w:space="0" w:color="auto"/>
              <w:left w:val="single" w:sz="2" w:space="0" w:color="auto"/>
              <w:bottom w:val="single" w:sz="2" w:space="0" w:color="auto"/>
              <w:right w:val="single" w:sz="2" w:space="0" w:color="auto"/>
            </w:tcBorders>
          </w:tcPr>
          <w:p w14:paraId="154B58CC" w14:textId="77777777" w:rsidR="00C14D76" w:rsidRPr="008C1DC6" w:rsidRDefault="00A403B3" w:rsidP="000C4E74">
            <w:pPr>
              <w:spacing w:before="40" w:after="120"/>
              <w:jc w:val="center"/>
              <w:rPr>
                <w:spacing w:val="-4"/>
              </w:rPr>
            </w:pPr>
            <w:r w:rsidRPr="008C1DC6">
              <w:rPr>
                <w:spacing w:val="-8"/>
              </w:rPr>
              <w:t xml:space="preserve">Pending Litigation, in accordance with Section III, </w:t>
            </w:r>
            <w:r w:rsidRPr="008C1DC6">
              <w:rPr>
                <w:spacing w:val="-4"/>
              </w:rPr>
              <w:t>Qualification Criteria and Requirements</w:t>
            </w:r>
          </w:p>
        </w:tc>
      </w:tr>
      <w:tr w:rsidR="00A403B3" w:rsidRPr="008C1DC6" w14:paraId="19490052" w14:textId="77777777">
        <w:tc>
          <w:tcPr>
            <w:tcW w:w="9389" w:type="dxa"/>
            <w:gridSpan w:val="4"/>
            <w:tcBorders>
              <w:top w:val="single" w:sz="2" w:space="0" w:color="auto"/>
              <w:left w:val="single" w:sz="2" w:space="0" w:color="auto"/>
              <w:right w:val="single" w:sz="2" w:space="0" w:color="auto"/>
            </w:tcBorders>
          </w:tcPr>
          <w:p w14:paraId="6A780447" w14:textId="77777777" w:rsidR="00A403B3" w:rsidRPr="008C1DC6" w:rsidRDefault="00D72660" w:rsidP="000C4E74">
            <w:pPr>
              <w:spacing w:before="40" w:after="120"/>
              <w:ind w:left="540" w:hanging="438"/>
              <w:rPr>
                <w:spacing w:val="-4"/>
              </w:rPr>
            </w:pPr>
            <w:r w:rsidRPr="008C1DC6">
              <w:rPr>
                <w:rFonts w:ascii="MS Mincho" w:eastAsia="MS Mincho" w:hAnsi="MS Mincho" w:cs="MS Mincho"/>
                <w:spacing w:val="-2"/>
              </w:rPr>
              <w:sym w:font="Wingdings" w:char="F0A8"/>
            </w:r>
            <w:r w:rsidR="00A403B3" w:rsidRPr="008C1DC6">
              <w:rPr>
                <w:spacing w:val="-4"/>
              </w:rPr>
              <w:t xml:space="preserve"> </w:t>
            </w:r>
            <w:r w:rsidRPr="008C1DC6">
              <w:rPr>
                <w:spacing w:val="-4"/>
              </w:rPr>
              <w:tab/>
            </w:r>
            <w:r w:rsidR="00A403B3" w:rsidRPr="008C1DC6">
              <w:rPr>
                <w:spacing w:val="-6"/>
              </w:rPr>
              <w:t xml:space="preserve">No pending litigation in accordance with Section </w:t>
            </w:r>
            <w:r w:rsidR="00A403B3" w:rsidRPr="008C1DC6">
              <w:rPr>
                <w:spacing w:val="-4"/>
              </w:rPr>
              <w:t>III, Qualification Criteria and</w:t>
            </w:r>
            <w:r w:rsidRPr="008C1DC6">
              <w:rPr>
                <w:spacing w:val="-4"/>
              </w:rPr>
              <w:t xml:space="preserve"> </w:t>
            </w:r>
            <w:r w:rsidR="00A403B3" w:rsidRPr="008C1DC6">
              <w:rPr>
                <w:spacing w:val="-4"/>
              </w:rPr>
              <w:t>Requirements, Sub-Factor 2.</w:t>
            </w:r>
            <w:r w:rsidR="00C1004F" w:rsidRPr="008C1DC6">
              <w:rPr>
                <w:spacing w:val="-4"/>
              </w:rPr>
              <w:t>3</w:t>
            </w:r>
            <w:r w:rsidR="00A403B3" w:rsidRPr="008C1DC6">
              <w:rPr>
                <w:spacing w:val="-4"/>
              </w:rPr>
              <w:t>.</w:t>
            </w:r>
          </w:p>
        </w:tc>
      </w:tr>
      <w:tr w:rsidR="00A403B3" w:rsidRPr="008C1DC6" w14:paraId="6A45F1A3" w14:textId="77777777">
        <w:tc>
          <w:tcPr>
            <w:tcW w:w="9389" w:type="dxa"/>
            <w:gridSpan w:val="4"/>
            <w:tcBorders>
              <w:left w:val="single" w:sz="2" w:space="0" w:color="auto"/>
              <w:bottom w:val="single" w:sz="2" w:space="0" w:color="auto"/>
              <w:right w:val="single" w:sz="2" w:space="0" w:color="auto"/>
            </w:tcBorders>
          </w:tcPr>
          <w:p w14:paraId="209E0C2E" w14:textId="77777777" w:rsidR="00A403B3" w:rsidRPr="008C1DC6" w:rsidRDefault="00D72660" w:rsidP="000C4E74">
            <w:pPr>
              <w:spacing w:before="40" w:after="120"/>
              <w:ind w:left="540" w:hanging="438"/>
              <w:rPr>
                <w:spacing w:val="-4"/>
              </w:rPr>
            </w:pPr>
            <w:r w:rsidRPr="008C1DC6">
              <w:rPr>
                <w:rFonts w:ascii="MS Mincho" w:eastAsia="MS Mincho" w:hAnsi="MS Mincho" w:cs="MS Mincho"/>
                <w:spacing w:val="-2"/>
              </w:rPr>
              <w:sym w:font="Wingdings" w:char="F0A8"/>
            </w:r>
            <w:r w:rsidR="00A403B3" w:rsidRPr="008C1DC6">
              <w:rPr>
                <w:spacing w:val="-4"/>
              </w:rPr>
              <w:t xml:space="preserve"> </w:t>
            </w:r>
            <w:r w:rsidRPr="008C1DC6">
              <w:rPr>
                <w:spacing w:val="-4"/>
              </w:rPr>
              <w:tab/>
            </w:r>
            <w:r w:rsidR="00A403B3" w:rsidRPr="008C1DC6">
              <w:rPr>
                <w:spacing w:val="-8"/>
              </w:rPr>
              <w:t xml:space="preserve">Pending litigation in accordance with Section III, </w:t>
            </w:r>
            <w:r w:rsidR="00A403B3" w:rsidRPr="008C1DC6">
              <w:rPr>
                <w:spacing w:val="-4"/>
              </w:rPr>
              <w:t>Qualification Criteria and Requirements,</w:t>
            </w:r>
            <w:r w:rsidRPr="008C1DC6">
              <w:rPr>
                <w:spacing w:val="-4"/>
              </w:rPr>
              <w:t xml:space="preserve"> </w:t>
            </w:r>
            <w:r w:rsidR="00A403B3" w:rsidRPr="008C1DC6">
              <w:rPr>
                <w:spacing w:val="-4"/>
              </w:rPr>
              <w:t>Sub-Factor 2.</w:t>
            </w:r>
            <w:r w:rsidR="00C1004F" w:rsidRPr="008C1DC6">
              <w:rPr>
                <w:spacing w:val="-4"/>
              </w:rPr>
              <w:t xml:space="preserve">3 </w:t>
            </w:r>
            <w:r w:rsidR="00A403B3" w:rsidRPr="008C1DC6">
              <w:rPr>
                <w:spacing w:val="-4"/>
              </w:rPr>
              <w:t>as indicated below.</w:t>
            </w:r>
          </w:p>
        </w:tc>
      </w:tr>
    </w:tbl>
    <w:p w14:paraId="1853EB82" w14:textId="77777777" w:rsidR="00E05D79" w:rsidRPr="008C1DC6" w:rsidRDefault="00E05D79" w:rsidP="000C4E74">
      <w:pPr>
        <w:spacing w:line="468" w:lineRule="atLeast"/>
        <w:rPr>
          <w:b/>
          <w:bCs/>
          <w:spacing w:val="8"/>
        </w:rPr>
      </w:pPr>
    </w:p>
    <w:p w14:paraId="667EA647" w14:textId="77777777" w:rsidR="00A40117" w:rsidRPr="008C1DC6" w:rsidRDefault="00E05D79" w:rsidP="000C4E74">
      <w:pPr>
        <w:spacing w:line="468" w:lineRule="atLeast"/>
        <w:rPr>
          <w:b/>
          <w:bCs/>
          <w:spacing w:val="8"/>
        </w:rPr>
      </w:pPr>
      <w:r w:rsidRPr="008C1DC6">
        <w:rPr>
          <w:b/>
          <w:bCs/>
          <w:spacing w:val="8"/>
        </w:rP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9"/>
        <w:gridCol w:w="2030"/>
        <w:gridCol w:w="4104"/>
        <w:gridCol w:w="1869"/>
      </w:tblGrid>
      <w:tr w:rsidR="00E05D79" w:rsidRPr="008C1DC6" w14:paraId="77F30DF4" w14:textId="77777777" w:rsidTr="00F21C4E">
        <w:tc>
          <w:tcPr>
            <w:tcW w:w="1260" w:type="dxa"/>
          </w:tcPr>
          <w:p w14:paraId="23BDD9A5" w14:textId="77777777" w:rsidR="00A40117" w:rsidRPr="008C1DC6" w:rsidRDefault="00A40117" w:rsidP="000C4E74">
            <w:pPr>
              <w:jc w:val="center"/>
              <w:rPr>
                <w:b/>
                <w:spacing w:val="8"/>
                <w:sz w:val="22"/>
                <w:szCs w:val="20"/>
              </w:rPr>
            </w:pPr>
            <w:r w:rsidRPr="008C1DC6">
              <w:rPr>
                <w:b/>
                <w:sz w:val="22"/>
                <w:szCs w:val="20"/>
              </w:rPr>
              <w:lastRenderedPageBreak/>
              <w:t>Year</w:t>
            </w:r>
            <w:r w:rsidR="008662D7" w:rsidRPr="008C1DC6">
              <w:rPr>
                <w:b/>
                <w:sz w:val="22"/>
                <w:szCs w:val="20"/>
              </w:rPr>
              <w:t xml:space="preserve"> of dispute</w:t>
            </w:r>
          </w:p>
        </w:tc>
        <w:tc>
          <w:tcPr>
            <w:tcW w:w="2070" w:type="dxa"/>
          </w:tcPr>
          <w:p w14:paraId="45535F57" w14:textId="77777777" w:rsidR="00A40117" w:rsidRPr="008C1DC6" w:rsidRDefault="00C82B7F" w:rsidP="000C4E74">
            <w:pPr>
              <w:jc w:val="center"/>
              <w:rPr>
                <w:b/>
                <w:sz w:val="22"/>
                <w:szCs w:val="20"/>
              </w:rPr>
            </w:pPr>
            <w:r w:rsidRPr="008C1DC6">
              <w:rPr>
                <w:b/>
                <w:sz w:val="22"/>
                <w:szCs w:val="20"/>
              </w:rPr>
              <w:t>Amount in dispute (</w:t>
            </w:r>
            <w:r w:rsidR="004A5601" w:rsidRPr="008C1DC6">
              <w:rPr>
                <w:b/>
                <w:bCs/>
                <w:spacing w:val="-4"/>
                <w:sz w:val="22"/>
                <w:szCs w:val="20"/>
              </w:rPr>
              <w:t>currency</w:t>
            </w:r>
            <w:r w:rsidRPr="008C1DC6">
              <w:rPr>
                <w:b/>
                <w:sz w:val="22"/>
                <w:szCs w:val="20"/>
              </w:rPr>
              <w:t>)</w:t>
            </w:r>
          </w:p>
        </w:tc>
        <w:tc>
          <w:tcPr>
            <w:tcW w:w="4230" w:type="dxa"/>
          </w:tcPr>
          <w:p w14:paraId="2A7D62A0" w14:textId="77777777" w:rsidR="00A40117" w:rsidRPr="008C1DC6" w:rsidRDefault="00A40117" w:rsidP="000C4E74">
            <w:pPr>
              <w:jc w:val="center"/>
              <w:rPr>
                <w:b/>
                <w:spacing w:val="8"/>
                <w:sz w:val="22"/>
                <w:szCs w:val="20"/>
              </w:rPr>
            </w:pPr>
            <w:r w:rsidRPr="008C1DC6">
              <w:rPr>
                <w:b/>
                <w:sz w:val="22"/>
                <w:szCs w:val="20"/>
              </w:rPr>
              <w:t>Contract Identification</w:t>
            </w:r>
          </w:p>
        </w:tc>
        <w:tc>
          <w:tcPr>
            <w:tcW w:w="1908" w:type="dxa"/>
          </w:tcPr>
          <w:p w14:paraId="273D5BAF" w14:textId="77777777" w:rsidR="00A40117" w:rsidRPr="008C1DC6" w:rsidRDefault="00A40117" w:rsidP="000C4E74">
            <w:pPr>
              <w:jc w:val="center"/>
              <w:rPr>
                <w:b/>
                <w:sz w:val="22"/>
                <w:szCs w:val="20"/>
              </w:rPr>
            </w:pPr>
            <w:r w:rsidRPr="008C1DC6">
              <w:rPr>
                <w:b/>
                <w:sz w:val="22"/>
                <w:szCs w:val="20"/>
              </w:rPr>
              <w:t>Total Contract Amount (</w:t>
            </w:r>
            <w:r w:rsidR="004A5601" w:rsidRPr="008C1DC6">
              <w:rPr>
                <w:b/>
                <w:bCs/>
                <w:spacing w:val="-4"/>
                <w:sz w:val="22"/>
                <w:szCs w:val="20"/>
              </w:rPr>
              <w:t>currency</w:t>
            </w:r>
            <w:r w:rsidRPr="008C1DC6">
              <w:rPr>
                <w:b/>
                <w:sz w:val="22"/>
                <w:szCs w:val="20"/>
              </w:rPr>
              <w:t>)</w:t>
            </w:r>
            <w:r w:rsidR="00F126C2" w:rsidRPr="008C1DC6">
              <w:rPr>
                <w:b/>
                <w:sz w:val="22"/>
                <w:szCs w:val="20"/>
              </w:rPr>
              <w:t>, USD Equivalent (exchange rate)</w:t>
            </w:r>
          </w:p>
        </w:tc>
      </w:tr>
      <w:tr w:rsidR="00E05D79" w:rsidRPr="008C1DC6" w14:paraId="20F84458" w14:textId="77777777" w:rsidTr="00F21C4E">
        <w:trPr>
          <w:cantSplit/>
        </w:trPr>
        <w:tc>
          <w:tcPr>
            <w:tcW w:w="1260" w:type="dxa"/>
          </w:tcPr>
          <w:p w14:paraId="426B517C" w14:textId="77777777" w:rsidR="00A40117" w:rsidRPr="008C1DC6" w:rsidRDefault="00E05D79" w:rsidP="000C4E74">
            <w:pPr>
              <w:rPr>
                <w:i/>
              </w:rPr>
            </w:pPr>
            <w:r w:rsidRPr="008C1DC6">
              <w:rPr>
                <w:i/>
              </w:rPr>
              <w:t>[insert year]</w:t>
            </w:r>
          </w:p>
        </w:tc>
        <w:tc>
          <w:tcPr>
            <w:tcW w:w="2070" w:type="dxa"/>
          </w:tcPr>
          <w:p w14:paraId="2A21E807" w14:textId="77777777" w:rsidR="00A40117" w:rsidRPr="008C1DC6" w:rsidRDefault="00E05D79" w:rsidP="000C4E74">
            <w:pPr>
              <w:rPr>
                <w:i/>
              </w:rPr>
            </w:pPr>
            <w:r w:rsidRPr="008C1DC6">
              <w:rPr>
                <w:i/>
              </w:rPr>
              <w:t xml:space="preserve">[insert </w:t>
            </w:r>
            <w:r w:rsidR="00BE08BC" w:rsidRPr="008C1DC6">
              <w:rPr>
                <w:i/>
              </w:rPr>
              <w:t>amount</w:t>
            </w:r>
            <w:r w:rsidRPr="008C1DC6">
              <w:rPr>
                <w:i/>
              </w:rPr>
              <w:t>]</w:t>
            </w:r>
          </w:p>
        </w:tc>
        <w:tc>
          <w:tcPr>
            <w:tcW w:w="4230" w:type="dxa"/>
          </w:tcPr>
          <w:p w14:paraId="71CF102F" w14:textId="77777777" w:rsidR="00A40117" w:rsidRPr="008C1DC6" w:rsidRDefault="00E05D79" w:rsidP="000C4E74">
            <w:r w:rsidRPr="008C1DC6">
              <w:t>Contract Identification: [indicate complete contract name, number, and any other identification]</w:t>
            </w:r>
          </w:p>
          <w:p w14:paraId="2FACCB65" w14:textId="77777777" w:rsidR="00E05D79" w:rsidRPr="008C1DC6" w:rsidRDefault="00E05D79" w:rsidP="000C4E74">
            <w:r w:rsidRPr="008C1DC6">
              <w:t xml:space="preserve">Name of Employer: </w:t>
            </w:r>
            <w:r w:rsidRPr="008C1DC6">
              <w:rPr>
                <w:i/>
              </w:rPr>
              <w:t>[insert full name]</w:t>
            </w:r>
          </w:p>
          <w:p w14:paraId="13039FF6" w14:textId="77777777" w:rsidR="00E05D79" w:rsidRPr="008C1DC6" w:rsidRDefault="00E05D79" w:rsidP="000C4E74">
            <w:r w:rsidRPr="008C1DC6">
              <w:t xml:space="preserve">Address of Employer: </w:t>
            </w:r>
            <w:r w:rsidRPr="008C1DC6">
              <w:rPr>
                <w:i/>
              </w:rPr>
              <w:t>[insert street/city/country]</w:t>
            </w:r>
          </w:p>
          <w:p w14:paraId="0D1C51AC" w14:textId="77777777" w:rsidR="00E05D79" w:rsidRPr="008C1DC6" w:rsidRDefault="00E05D79" w:rsidP="000C4E74">
            <w:r w:rsidRPr="008C1DC6">
              <w:t xml:space="preserve">Matter in dispute: </w:t>
            </w:r>
            <w:r w:rsidRPr="008C1DC6">
              <w:rPr>
                <w:i/>
              </w:rPr>
              <w:t>[indicate main issues in dispute]</w:t>
            </w:r>
          </w:p>
          <w:p w14:paraId="1275FAE5" w14:textId="38523244" w:rsidR="006A39AA" w:rsidRPr="008C1DC6" w:rsidRDefault="006A39AA" w:rsidP="000C4E74">
            <w:r w:rsidRPr="008C1DC6">
              <w:t xml:space="preserve">Party who initiated the dispute: </w:t>
            </w:r>
            <w:r w:rsidRPr="008C1DC6">
              <w:rPr>
                <w:i/>
              </w:rPr>
              <w:t>[indicate “Employer” or “</w:t>
            </w:r>
            <w:r w:rsidR="002B1B7B" w:rsidRPr="008C1DC6">
              <w:rPr>
                <w:i/>
              </w:rPr>
              <w:t>Contractor</w:t>
            </w:r>
            <w:r w:rsidRPr="008C1DC6">
              <w:rPr>
                <w:i/>
              </w:rPr>
              <w:t>”]</w:t>
            </w:r>
          </w:p>
          <w:p w14:paraId="5326DAA3" w14:textId="27DB3ABE" w:rsidR="006A39AA" w:rsidRPr="008C1DC6" w:rsidRDefault="006A39AA" w:rsidP="000C4E74">
            <w:pPr>
              <w:spacing w:line="480" w:lineRule="exact"/>
              <w:rPr>
                <w:i/>
              </w:rPr>
            </w:pPr>
            <w:r w:rsidRPr="008C1DC6">
              <w:t xml:space="preserve">Status of dispute: </w:t>
            </w:r>
          </w:p>
        </w:tc>
        <w:tc>
          <w:tcPr>
            <w:tcW w:w="1908" w:type="dxa"/>
          </w:tcPr>
          <w:p w14:paraId="149E88F1" w14:textId="77777777" w:rsidR="00A40117" w:rsidRPr="008C1DC6" w:rsidRDefault="00E05D79" w:rsidP="000C4E74">
            <w:pPr>
              <w:rPr>
                <w:i/>
              </w:rPr>
            </w:pPr>
            <w:r w:rsidRPr="008C1DC6">
              <w:rPr>
                <w:i/>
              </w:rPr>
              <w:t>[insert amount]</w:t>
            </w:r>
          </w:p>
        </w:tc>
      </w:tr>
      <w:tr w:rsidR="00B307E7" w:rsidRPr="008C1DC6" w14:paraId="2E5C1F5B" w14:textId="77777777" w:rsidTr="00EE1041">
        <w:tc>
          <w:tcPr>
            <w:tcW w:w="9468" w:type="dxa"/>
            <w:gridSpan w:val="4"/>
          </w:tcPr>
          <w:p w14:paraId="6F629FAF" w14:textId="77777777" w:rsidR="00B307E7" w:rsidRPr="008C1DC6" w:rsidRDefault="00B307E7" w:rsidP="00541F8D">
            <w:pPr>
              <w:spacing w:before="40"/>
              <w:jc w:val="center"/>
              <w:rPr>
                <w:spacing w:val="-4"/>
              </w:rPr>
            </w:pPr>
            <w:r w:rsidRPr="008C1DC6">
              <w:t xml:space="preserve">Litigation History </w:t>
            </w:r>
            <w:r w:rsidRPr="008C1DC6">
              <w:rPr>
                <w:spacing w:val="-4"/>
              </w:rPr>
              <w:t>in accordance with Section III, Qualification Criteria and</w:t>
            </w:r>
          </w:p>
          <w:p w14:paraId="3594F3DC" w14:textId="77777777" w:rsidR="00B307E7" w:rsidRPr="008C1DC6" w:rsidRDefault="00B307E7" w:rsidP="000C4E74">
            <w:pPr>
              <w:jc w:val="center"/>
              <w:rPr>
                <w:rFonts w:ascii="MS Mincho" w:eastAsia="MS Mincho" w:hAnsi="MS Mincho" w:cs="MS Mincho"/>
                <w:spacing w:val="-2"/>
              </w:rPr>
            </w:pPr>
            <w:r w:rsidRPr="008C1DC6">
              <w:rPr>
                <w:spacing w:val="-4"/>
              </w:rPr>
              <w:t>Requirements</w:t>
            </w:r>
          </w:p>
        </w:tc>
      </w:tr>
      <w:tr w:rsidR="00F2323D" w:rsidRPr="008C1DC6" w14:paraId="6046A140" w14:textId="77777777" w:rsidTr="00EE1041">
        <w:tc>
          <w:tcPr>
            <w:tcW w:w="9468" w:type="dxa"/>
            <w:gridSpan w:val="4"/>
          </w:tcPr>
          <w:p w14:paraId="1F2BB722" w14:textId="77777777" w:rsidR="00F2323D" w:rsidRPr="008C1DC6" w:rsidRDefault="00F2323D" w:rsidP="00541F8D">
            <w:pPr>
              <w:ind w:left="766" w:hanging="766"/>
            </w:pPr>
            <w:r w:rsidRPr="008C1DC6">
              <w:rPr>
                <w:rFonts w:ascii="MS Mincho" w:eastAsia="MS Mincho" w:hAnsi="MS Mincho" w:cs="MS Mincho"/>
                <w:spacing w:val="-2"/>
              </w:rPr>
              <w:sym w:font="Wingdings" w:char="F0A8"/>
            </w:r>
            <w:r w:rsidRPr="008C1DC6">
              <w:rPr>
                <w:spacing w:val="-4"/>
              </w:rPr>
              <w:t xml:space="preserve"> </w:t>
            </w:r>
            <w:r w:rsidRPr="008C1DC6">
              <w:rPr>
                <w:spacing w:val="-4"/>
              </w:rPr>
              <w:tab/>
            </w:r>
            <w:r w:rsidRPr="008C1DC6">
              <w:rPr>
                <w:spacing w:val="-6"/>
              </w:rPr>
              <w:t xml:space="preserve">No </w:t>
            </w:r>
            <w:r w:rsidR="00B307E7" w:rsidRPr="008C1DC6">
              <w:t xml:space="preserve">Litigation History </w:t>
            </w:r>
            <w:r w:rsidRPr="008C1DC6">
              <w:rPr>
                <w:spacing w:val="-6"/>
              </w:rPr>
              <w:t xml:space="preserve">in accordance with Section </w:t>
            </w:r>
            <w:r w:rsidRPr="008C1DC6">
              <w:rPr>
                <w:spacing w:val="-4"/>
              </w:rPr>
              <w:t>III, Qualification Criteria and Requirements, Sub-Factor 2.</w:t>
            </w:r>
            <w:r w:rsidR="00B307E7" w:rsidRPr="008C1DC6">
              <w:rPr>
                <w:spacing w:val="-4"/>
              </w:rPr>
              <w:t>4</w:t>
            </w:r>
            <w:r w:rsidRPr="008C1DC6">
              <w:rPr>
                <w:spacing w:val="-4"/>
              </w:rPr>
              <w:t>.</w:t>
            </w:r>
          </w:p>
          <w:p w14:paraId="6B1D5B5B" w14:textId="77777777" w:rsidR="00F2323D" w:rsidRPr="008C1DC6" w:rsidRDefault="00F2323D" w:rsidP="00D1552E">
            <w:pPr>
              <w:ind w:left="776" w:hanging="776"/>
            </w:pPr>
            <w:r w:rsidRPr="008C1DC6">
              <w:rPr>
                <w:rFonts w:ascii="MS Mincho" w:eastAsia="MS Mincho" w:hAnsi="MS Mincho" w:cs="MS Mincho"/>
                <w:spacing w:val="-2"/>
              </w:rPr>
              <w:sym w:font="Wingdings" w:char="F0A8"/>
            </w:r>
            <w:r w:rsidRPr="008C1DC6">
              <w:rPr>
                <w:spacing w:val="-4"/>
              </w:rPr>
              <w:t xml:space="preserve"> </w:t>
            </w:r>
            <w:r w:rsidRPr="008C1DC6">
              <w:rPr>
                <w:spacing w:val="-4"/>
              </w:rPr>
              <w:tab/>
            </w:r>
            <w:r w:rsidR="00B307E7" w:rsidRPr="008C1DC6">
              <w:t>Litigation History</w:t>
            </w:r>
            <w:r w:rsidR="00B307E7" w:rsidRPr="008C1DC6" w:rsidDel="00B307E7">
              <w:rPr>
                <w:spacing w:val="-8"/>
              </w:rPr>
              <w:t xml:space="preserve"> </w:t>
            </w:r>
            <w:r w:rsidRPr="008C1DC6">
              <w:rPr>
                <w:spacing w:val="-8"/>
              </w:rPr>
              <w:t xml:space="preserve">in accordance with Section III, </w:t>
            </w:r>
            <w:r w:rsidRPr="008C1DC6">
              <w:rPr>
                <w:spacing w:val="-4"/>
              </w:rPr>
              <w:t>Qualification Criteria and Requirements, Sub-Factor 2.</w:t>
            </w:r>
            <w:r w:rsidR="00B307E7" w:rsidRPr="008C1DC6">
              <w:rPr>
                <w:spacing w:val="-4"/>
              </w:rPr>
              <w:t xml:space="preserve">4 </w:t>
            </w:r>
            <w:r w:rsidRPr="008C1DC6">
              <w:rPr>
                <w:spacing w:val="-4"/>
              </w:rPr>
              <w:t>as indicated below.</w:t>
            </w:r>
          </w:p>
        </w:tc>
      </w:tr>
      <w:tr w:rsidR="00F2323D" w:rsidRPr="008C1DC6" w14:paraId="6394DD45" w14:textId="77777777" w:rsidTr="00F21C4E">
        <w:tc>
          <w:tcPr>
            <w:tcW w:w="1260" w:type="dxa"/>
          </w:tcPr>
          <w:p w14:paraId="10A5035F" w14:textId="77777777" w:rsidR="00F2323D" w:rsidRPr="008C1DC6" w:rsidRDefault="00F2323D" w:rsidP="000C4E74">
            <w:pPr>
              <w:jc w:val="center"/>
              <w:rPr>
                <w:b/>
                <w:spacing w:val="8"/>
                <w:sz w:val="22"/>
                <w:szCs w:val="20"/>
              </w:rPr>
            </w:pPr>
            <w:r w:rsidRPr="008C1DC6">
              <w:rPr>
                <w:b/>
                <w:sz w:val="22"/>
                <w:szCs w:val="20"/>
              </w:rPr>
              <w:t>Year of award</w:t>
            </w:r>
          </w:p>
        </w:tc>
        <w:tc>
          <w:tcPr>
            <w:tcW w:w="2070" w:type="dxa"/>
          </w:tcPr>
          <w:p w14:paraId="257F154D" w14:textId="77777777" w:rsidR="00F2323D" w:rsidRPr="008C1DC6" w:rsidRDefault="00A104BB" w:rsidP="000C4E74">
            <w:pPr>
              <w:jc w:val="center"/>
              <w:rPr>
                <w:b/>
                <w:sz w:val="22"/>
                <w:szCs w:val="20"/>
              </w:rPr>
            </w:pPr>
            <w:r w:rsidRPr="008C1DC6">
              <w:rPr>
                <w:b/>
                <w:sz w:val="22"/>
                <w:szCs w:val="20"/>
              </w:rPr>
              <w:t>Outcome as percentage of Net Worth</w:t>
            </w:r>
            <w:r w:rsidR="00F2323D" w:rsidRPr="008C1DC6">
              <w:rPr>
                <w:b/>
                <w:sz w:val="22"/>
                <w:szCs w:val="20"/>
              </w:rPr>
              <w:t xml:space="preserve"> </w:t>
            </w:r>
          </w:p>
        </w:tc>
        <w:tc>
          <w:tcPr>
            <w:tcW w:w="4230" w:type="dxa"/>
          </w:tcPr>
          <w:p w14:paraId="1760F0E2" w14:textId="77777777" w:rsidR="00F2323D" w:rsidRPr="008C1DC6" w:rsidRDefault="00F2323D" w:rsidP="000C4E74">
            <w:pPr>
              <w:jc w:val="center"/>
              <w:rPr>
                <w:b/>
                <w:spacing w:val="8"/>
                <w:sz w:val="22"/>
                <w:szCs w:val="20"/>
              </w:rPr>
            </w:pPr>
            <w:r w:rsidRPr="008C1DC6">
              <w:rPr>
                <w:b/>
                <w:sz w:val="22"/>
                <w:szCs w:val="20"/>
              </w:rPr>
              <w:t>Contract Identification</w:t>
            </w:r>
          </w:p>
        </w:tc>
        <w:tc>
          <w:tcPr>
            <w:tcW w:w="1908" w:type="dxa"/>
          </w:tcPr>
          <w:p w14:paraId="7D05D3A2" w14:textId="77777777" w:rsidR="00F2323D" w:rsidRPr="008C1DC6" w:rsidRDefault="00F126C2" w:rsidP="000C4E74">
            <w:pPr>
              <w:jc w:val="center"/>
              <w:rPr>
                <w:b/>
                <w:sz w:val="22"/>
                <w:szCs w:val="20"/>
              </w:rPr>
            </w:pPr>
            <w:r w:rsidRPr="008C1DC6">
              <w:rPr>
                <w:b/>
                <w:sz w:val="22"/>
                <w:szCs w:val="20"/>
              </w:rPr>
              <w:t>Total Contract Amount (</w:t>
            </w:r>
            <w:r w:rsidRPr="008C1DC6">
              <w:rPr>
                <w:b/>
                <w:bCs/>
                <w:spacing w:val="-4"/>
                <w:sz w:val="22"/>
                <w:szCs w:val="20"/>
              </w:rPr>
              <w:t>currency</w:t>
            </w:r>
            <w:r w:rsidRPr="008C1DC6">
              <w:rPr>
                <w:b/>
                <w:sz w:val="22"/>
                <w:szCs w:val="20"/>
              </w:rPr>
              <w:t>), USD Equivalent (exchange rate)</w:t>
            </w:r>
          </w:p>
        </w:tc>
      </w:tr>
      <w:tr w:rsidR="00F2323D" w:rsidRPr="008C1DC6" w14:paraId="4A86C415" w14:textId="77777777" w:rsidTr="00F21C4E">
        <w:trPr>
          <w:cantSplit/>
        </w:trPr>
        <w:tc>
          <w:tcPr>
            <w:tcW w:w="1260" w:type="dxa"/>
          </w:tcPr>
          <w:p w14:paraId="60F97DCD" w14:textId="77777777" w:rsidR="00F2323D" w:rsidRPr="008C1DC6" w:rsidRDefault="00F2323D" w:rsidP="000C4E74">
            <w:pPr>
              <w:rPr>
                <w:i/>
              </w:rPr>
            </w:pPr>
            <w:r w:rsidRPr="008C1DC6">
              <w:rPr>
                <w:i/>
              </w:rPr>
              <w:t>[insert year]</w:t>
            </w:r>
          </w:p>
        </w:tc>
        <w:tc>
          <w:tcPr>
            <w:tcW w:w="2070" w:type="dxa"/>
          </w:tcPr>
          <w:p w14:paraId="5E5C043A" w14:textId="77777777" w:rsidR="00F2323D" w:rsidRPr="008C1DC6" w:rsidRDefault="00F2323D" w:rsidP="000C4E74">
            <w:pPr>
              <w:rPr>
                <w:i/>
              </w:rPr>
            </w:pPr>
            <w:r w:rsidRPr="008C1DC6">
              <w:rPr>
                <w:i/>
              </w:rPr>
              <w:t xml:space="preserve">[insert </w:t>
            </w:r>
            <w:r w:rsidR="00A104BB" w:rsidRPr="008C1DC6">
              <w:rPr>
                <w:i/>
              </w:rPr>
              <w:t>percentage</w:t>
            </w:r>
            <w:r w:rsidRPr="008C1DC6">
              <w:rPr>
                <w:i/>
              </w:rPr>
              <w:t>]</w:t>
            </w:r>
          </w:p>
        </w:tc>
        <w:tc>
          <w:tcPr>
            <w:tcW w:w="4230" w:type="dxa"/>
          </w:tcPr>
          <w:p w14:paraId="0B1B0E59" w14:textId="77777777" w:rsidR="00F2323D" w:rsidRPr="008C1DC6" w:rsidRDefault="00F2323D" w:rsidP="000C4E74">
            <w:r w:rsidRPr="008C1DC6">
              <w:t>Contract Identification: [indicate complete contract name, number, and any other identification]</w:t>
            </w:r>
          </w:p>
          <w:p w14:paraId="280227AD" w14:textId="77777777" w:rsidR="00F2323D" w:rsidRPr="008C1DC6" w:rsidRDefault="00F2323D" w:rsidP="000C4E74">
            <w:r w:rsidRPr="008C1DC6">
              <w:t xml:space="preserve">Name of Employer: </w:t>
            </w:r>
            <w:r w:rsidRPr="008C1DC6">
              <w:rPr>
                <w:i/>
              </w:rPr>
              <w:t>[insert full name]</w:t>
            </w:r>
          </w:p>
          <w:p w14:paraId="75B8EC4A" w14:textId="77777777" w:rsidR="00F2323D" w:rsidRPr="008C1DC6" w:rsidRDefault="00F2323D" w:rsidP="000C4E74">
            <w:r w:rsidRPr="008C1DC6">
              <w:t xml:space="preserve">Address of Employer: </w:t>
            </w:r>
            <w:r w:rsidRPr="008C1DC6">
              <w:rPr>
                <w:i/>
              </w:rPr>
              <w:t>[insert street/city/country]</w:t>
            </w:r>
          </w:p>
          <w:p w14:paraId="524DC7EC" w14:textId="77777777" w:rsidR="00F2323D" w:rsidRPr="008C1DC6" w:rsidRDefault="00F2323D" w:rsidP="000C4E74">
            <w:r w:rsidRPr="008C1DC6">
              <w:t xml:space="preserve">Matter in dispute: </w:t>
            </w:r>
            <w:r w:rsidRPr="008C1DC6">
              <w:rPr>
                <w:i/>
              </w:rPr>
              <w:t>[indicate main issues in dispute]</w:t>
            </w:r>
          </w:p>
          <w:p w14:paraId="0CFB7816" w14:textId="68ACD314" w:rsidR="00F2323D" w:rsidRPr="008C1DC6" w:rsidRDefault="00F2323D" w:rsidP="00DE4AD2">
            <w:r w:rsidRPr="008C1DC6">
              <w:t xml:space="preserve">Party who initiated the dispute: </w:t>
            </w:r>
            <w:r w:rsidRPr="008C1DC6">
              <w:rPr>
                <w:i/>
              </w:rPr>
              <w:t>[indicate “Employer” or “</w:t>
            </w:r>
            <w:r w:rsidR="002B1B7B" w:rsidRPr="008C1DC6">
              <w:rPr>
                <w:i/>
              </w:rPr>
              <w:t>Contractor</w:t>
            </w:r>
            <w:r w:rsidRPr="008C1DC6">
              <w:rPr>
                <w:i/>
              </w:rPr>
              <w:t>”]</w:t>
            </w:r>
          </w:p>
          <w:p w14:paraId="263AA52F" w14:textId="77777777" w:rsidR="00327721" w:rsidRPr="008C1DC6" w:rsidRDefault="00327721" w:rsidP="000C4E74">
            <w:pPr>
              <w:rPr>
                <w:i/>
              </w:rPr>
            </w:pPr>
            <w:r w:rsidRPr="008C1DC6">
              <w:rPr>
                <w:spacing w:val="-4"/>
              </w:rPr>
              <w:t xml:space="preserve">Reason(s) for Litigation and award decision </w:t>
            </w:r>
            <w:r w:rsidRPr="008C1DC6">
              <w:rPr>
                <w:i/>
                <w:iCs/>
                <w:spacing w:val="-6"/>
              </w:rPr>
              <w:t>[indicate main reason(s)]</w:t>
            </w:r>
          </w:p>
        </w:tc>
        <w:tc>
          <w:tcPr>
            <w:tcW w:w="1908" w:type="dxa"/>
          </w:tcPr>
          <w:p w14:paraId="32DFB09A" w14:textId="77777777" w:rsidR="00F2323D" w:rsidRPr="008C1DC6" w:rsidRDefault="00F2323D" w:rsidP="000C4E74">
            <w:pPr>
              <w:rPr>
                <w:i/>
              </w:rPr>
            </w:pPr>
            <w:r w:rsidRPr="008C1DC6">
              <w:rPr>
                <w:i/>
              </w:rPr>
              <w:t>[insert amount]</w:t>
            </w:r>
          </w:p>
        </w:tc>
      </w:tr>
    </w:tbl>
    <w:p w14:paraId="2F1D460D" w14:textId="77777777" w:rsidR="00D72660" w:rsidRPr="008C1DC6" w:rsidRDefault="00A40117" w:rsidP="000C4E74">
      <w:r w:rsidRPr="008C1DC6">
        <w:br w:type="page"/>
      </w:r>
    </w:p>
    <w:p w14:paraId="758022F9" w14:textId="2FFD9143" w:rsidR="009F08D5" w:rsidRPr="008C1DC6" w:rsidRDefault="009F08D5" w:rsidP="00541F8D">
      <w:pPr>
        <w:pStyle w:val="Section4heading"/>
        <w:tabs>
          <w:tab w:val="clear" w:pos="8748"/>
        </w:tabs>
        <w:ind w:left="-90" w:right="23"/>
      </w:pPr>
      <w:bookmarkStart w:id="126" w:name="_Toc135224392"/>
      <w:r w:rsidRPr="008C1DC6">
        <w:lastRenderedPageBreak/>
        <w:t>Form CON – 3</w:t>
      </w:r>
      <w:r w:rsidR="00CE65BD" w:rsidRPr="008C1DC6">
        <w:br/>
      </w:r>
      <w:r w:rsidRPr="008C1DC6">
        <w:t>E</w:t>
      </w:r>
      <w:r w:rsidR="00C479AB" w:rsidRPr="008C1DC6">
        <w:t xml:space="preserve">S </w:t>
      </w:r>
      <w:r w:rsidRPr="008C1DC6">
        <w:t>Performance Declaration</w:t>
      </w:r>
      <w:bookmarkEnd w:id="126"/>
      <w:r w:rsidRPr="008C1DC6">
        <w:t xml:space="preserve"> </w:t>
      </w:r>
    </w:p>
    <w:p w14:paraId="4FCAAF3B" w14:textId="77777777" w:rsidR="00C479AB" w:rsidRPr="008C1DC6" w:rsidRDefault="00C479AB" w:rsidP="00C479AB">
      <w:pPr>
        <w:spacing w:before="216" w:line="264" w:lineRule="exact"/>
        <w:ind w:left="72"/>
        <w:jc w:val="center"/>
        <w:rPr>
          <w:i/>
          <w:iCs/>
          <w:spacing w:val="-6"/>
        </w:rPr>
      </w:pPr>
      <w:r w:rsidRPr="008C1DC6">
        <w:rPr>
          <w:bCs/>
          <w:i/>
          <w:spacing w:val="6"/>
        </w:rPr>
        <w:t>[</w:t>
      </w:r>
      <w:r w:rsidRPr="008C1DC6">
        <w:rPr>
          <w:i/>
          <w:iCs/>
          <w:spacing w:val="-6"/>
        </w:rPr>
        <w:t>The following table shall be filled in for the Applicant, each member of a Joint Venture and each Specialized Subcontractor]</w:t>
      </w:r>
    </w:p>
    <w:p w14:paraId="2DB13F2E" w14:textId="189E6953" w:rsidR="009F08D5" w:rsidRPr="008C1DC6" w:rsidRDefault="00C479AB" w:rsidP="009F08D5">
      <w:pPr>
        <w:spacing w:before="288" w:after="324" w:line="264" w:lineRule="exact"/>
        <w:jc w:val="right"/>
        <w:rPr>
          <w:spacing w:val="-4"/>
        </w:rPr>
      </w:pPr>
      <w:r w:rsidRPr="008C1DC6">
        <w:rPr>
          <w:spacing w:val="-4"/>
        </w:rPr>
        <w:t xml:space="preserve">Applicant’s Name: </w:t>
      </w:r>
      <w:r w:rsidRPr="008C1DC6">
        <w:rPr>
          <w:i/>
          <w:iCs/>
          <w:spacing w:val="-6"/>
        </w:rPr>
        <w:t>[insert full name]</w:t>
      </w:r>
      <w:r w:rsidRPr="008C1DC6">
        <w:rPr>
          <w:i/>
          <w:iCs/>
          <w:spacing w:val="-6"/>
        </w:rPr>
        <w:br/>
      </w:r>
      <w:r w:rsidRPr="008C1DC6">
        <w:rPr>
          <w:spacing w:val="-4"/>
        </w:rPr>
        <w:t xml:space="preserve">Date: </w:t>
      </w:r>
      <w:r w:rsidRPr="008C1DC6">
        <w:rPr>
          <w:i/>
          <w:iCs/>
          <w:spacing w:val="-6"/>
        </w:rPr>
        <w:t>[insert day, month, year]</w:t>
      </w:r>
      <w:r w:rsidRPr="008C1DC6">
        <w:rPr>
          <w:i/>
          <w:iCs/>
          <w:spacing w:val="-6"/>
        </w:rPr>
        <w:br/>
      </w:r>
      <w:r w:rsidRPr="008C1DC6">
        <w:rPr>
          <w:spacing w:val="-4"/>
        </w:rPr>
        <w:t xml:space="preserve">Joint Venture Member’s or Specialized Subcontractor’s Name: </w:t>
      </w:r>
      <w:r w:rsidRPr="008C1DC6">
        <w:rPr>
          <w:i/>
          <w:spacing w:val="-4"/>
        </w:rPr>
        <w:t>[</w:t>
      </w:r>
      <w:r w:rsidRPr="008C1DC6">
        <w:rPr>
          <w:i/>
          <w:iCs/>
          <w:spacing w:val="-6"/>
        </w:rPr>
        <w:t>insert</w:t>
      </w:r>
      <w:r w:rsidRPr="008C1DC6">
        <w:rPr>
          <w:spacing w:val="-4"/>
        </w:rPr>
        <w:t xml:space="preserve"> </w:t>
      </w:r>
      <w:r w:rsidRPr="008C1DC6">
        <w:rPr>
          <w:i/>
          <w:iCs/>
          <w:spacing w:val="-6"/>
        </w:rPr>
        <w:t>full name]</w:t>
      </w:r>
      <w:r w:rsidR="009F08D5" w:rsidRPr="008C1DC6">
        <w:rPr>
          <w:i/>
          <w:iCs/>
          <w:spacing w:val="-6"/>
        </w:rPr>
        <w:br/>
      </w:r>
      <w:r w:rsidR="000F1AF2" w:rsidRPr="008C1DC6">
        <w:rPr>
          <w:spacing w:val="-4"/>
        </w:rPr>
        <w:t>PQD</w:t>
      </w:r>
      <w:r w:rsidR="009F08D5" w:rsidRPr="008C1DC6">
        <w:rPr>
          <w:spacing w:val="-4"/>
        </w:rPr>
        <w:t xml:space="preserve"> No. and title: </w:t>
      </w:r>
      <w:r w:rsidR="009F08D5" w:rsidRPr="008C1DC6">
        <w:rPr>
          <w:i/>
          <w:iCs/>
          <w:spacing w:val="-6"/>
        </w:rPr>
        <w:t xml:space="preserve">[insert </w:t>
      </w:r>
      <w:r w:rsidR="000F1AF2" w:rsidRPr="008C1DC6">
        <w:rPr>
          <w:i/>
          <w:iCs/>
          <w:spacing w:val="-6"/>
        </w:rPr>
        <w:t>PQD</w:t>
      </w:r>
      <w:r w:rsidR="009F08D5" w:rsidRPr="008C1DC6">
        <w:rPr>
          <w:i/>
          <w:iCs/>
          <w:spacing w:val="-6"/>
        </w:rPr>
        <w:t xml:space="preserve"> number and title]</w:t>
      </w:r>
      <w:r w:rsidR="009F08D5" w:rsidRPr="008C1DC6">
        <w:rPr>
          <w:i/>
          <w:iCs/>
          <w:spacing w:val="-6"/>
        </w:rPr>
        <w:br/>
      </w:r>
      <w:r w:rsidR="009F08D5" w:rsidRPr="008C1DC6">
        <w:rPr>
          <w:spacing w:val="-4"/>
        </w:rPr>
        <w:t xml:space="preserve">Page </w:t>
      </w:r>
      <w:r w:rsidR="009F08D5" w:rsidRPr="008C1DC6">
        <w:rPr>
          <w:i/>
          <w:iCs/>
          <w:spacing w:val="-6"/>
        </w:rPr>
        <w:t xml:space="preserve">[insert page number] </w:t>
      </w:r>
      <w:r w:rsidR="009F08D5" w:rsidRPr="008C1DC6">
        <w:rPr>
          <w:spacing w:val="-4"/>
        </w:rPr>
        <w:t xml:space="preserve">of </w:t>
      </w:r>
      <w:r w:rsidR="009F08D5" w:rsidRPr="008C1DC6">
        <w:rPr>
          <w:i/>
          <w:iCs/>
          <w:spacing w:val="-6"/>
        </w:rPr>
        <w:t xml:space="preserve">[insert total number] </w:t>
      </w:r>
      <w:r w:rsidR="009F08D5" w:rsidRPr="008C1DC6">
        <w:rPr>
          <w:spacing w:val="-4"/>
        </w:rPr>
        <w:t>pages</w:t>
      </w:r>
    </w:p>
    <w:tbl>
      <w:tblPr>
        <w:tblW w:w="9389" w:type="dxa"/>
        <w:tblInd w:w="3" w:type="dxa"/>
        <w:tblLayout w:type="fixed"/>
        <w:tblCellMar>
          <w:left w:w="0" w:type="dxa"/>
          <w:right w:w="0" w:type="dxa"/>
        </w:tblCellMar>
        <w:tblLook w:val="0000" w:firstRow="0" w:lastRow="0" w:firstColumn="0" w:lastColumn="0" w:noHBand="0" w:noVBand="0"/>
      </w:tblPr>
      <w:tblGrid>
        <w:gridCol w:w="968"/>
        <w:gridCol w:w="1530"/>
        <w:gridCol w:w="5128"/>
        <w:gridCol w:w="1763"/>
      </w:tblGrid>
      <w:tr w:rsidR="009F08D5" w:rsidRPr="008C1DC6" w14:paraId="6566F32D" w14:textId="77777777" w:rsidTr="00A92E39">
        <w:tc>
          <w:tcPr>
            <w:tcW w:w="9389" w:type="dxa"/>
            <w:gridSpan w:val="4"/>
            <w:tcBorders>
              <w:top w:val="single" w:sz="2" w:space="0" w:color="auto"/>
              <w:left w:val="single" w:sz="2" w:space="0" w:color="auto"/>
              <w:bottom w:val="single" w:sz="2" w:space="0" w:color="auto"/>
              <w:right w:val="single" w:sz="2" w:space="0" w:color="auto"/>
            </w:tcBorders>
          </w:tcPr>
          <w:p w14:paraId="03D18BE6" w14:textId="77777777" w:rsidR="00B42585" w:rsidRPr="008C1DC6" w:rsidRDefault="009F08D5" w:rsidP="00B42585">
            <w:pPr>
              <w:spacing w:before="80"/>
              <w:jc w:val="center"/>
              <w:rPr>
                <w:b/>
                <w:spacing w:val="-4"/>
              </w:rPr>
            </w:pPr>
            <w:r w:rsidRPr="008C1DC6">
              <w:rPr>
                <w:b/>
                <w:spacing w:val="-4"/>
              </w:rPr>
              <w:t>Environmental</w:t>
            </w:r>
            <w:r w:rsidR="00E44CC4" w:rsidRPr="008C1DC6">
              <w:rPr>
                <w:b/>
                <w:spacing w:val="-4"/>
              </w:rPr>
              <w:t xml:space="preserve"> and</w:t>
            </w:r>
            <w:r w:rsidRPr="008C1DC6">
              <w:rPr>
                <w:b/>
                <w:spacing w:val="-4"/>
              </w:rPr>
              <w:t xml:space="preserve"> Performance Declaration </w:t>
            </w:r>
          </w:p>
          <w:p w14:paraId="18F0B546" w14:textId="77777777" w:rsidR="009F08D5" w:rsidRPr="008C1DC6" w:rsidRDefault="009F08D5" w:rsidP="00B42585">
            <w:pPr>
              <w:spacing w:after="80"/>
              <w:jc w:val="center"/>
              <w:rPr>
                <w:spacing w:val="-4"/>
              </w:rPr>
            </w:pPr>
            <w:r w:rsidRPr="008C1DC6">
              <w:rPr>
                <w:b/>
                <w:spacing w:val="-4"/>
              </w:rPr>
              <w:t>in accordance with Section III, Qualification Criteria, and Requirements</w:t>
            </w:r>
          </w:p>
        </w:tc>
      </w:tr>
      <w:tr w:rsidR="009F08D5" w:rsidRPr="008C1DC6" w14:paraId="38768894" w14:textId="77777777" w:rsidTr="00A92E39">
        <w:tc>
          <w:tcPr>
            <w:tcW w:w="9389" w:type="dxa"/>
            <w:gridSpan w:val="4"/>
            <w:tcBorders>
              <w:top w:val="single" w:sz="2" w:space="0" w:color="auto"/>
              <w:left w:val="single" w:sz="2" w:space="0" w:color="auto"/>
              <w:bottom w:val="single" w:sz="2" w:space="0" w:color="auto"/>
              <w:right w:val="single" w:sz="2" w:space="0" w:color="auto"/>
            </w:tcBorders>
          </w:tcPr>
          <w:p w14:paraId="398C00C1" w14:textId="77777777" w:rsidR="00343B99" w:rsidRPr="008C1DC6" w:rsidRDefault="00343B99" w:rsidP="00343B99">
            <w:pPr>
              <w:spacing w:before="40" w:after="120"/>
              <w:ind w:left="540" w:hanging="441"/>
              <w:rPr>
                <w:spacing w:val="-4"/>
              </w:rPr>
            </w:pPr>
            <w:r w:rsidRPr="008C1DC6">
              <w:rPr>
                <w:rFonts w:ascii="MS Mincho" w:eastAsia="MS Mincho" w:hAnsi="MS Mincho" w:cs="MS Mincho"/>
                <w:spacing w:val="-2"/>
              </w:rPr>
              <w:sym w:font="Wingdings" w:char="F0A8"/>
            </w:r>
            <w:r w:rsidRPr="008C1DC6">
              <w:rPr>
                <w:rFonts w:ascii="MS Mincho" w:eastAsia="MS Mincho" w:hAnsi="MS Mincho" w:cs="MS Mincho"/>
                <w:spacing w:val="-2"/>
              </w:rPr>
              <w:tab/>
            </w:r>
            <w:r w:rsidRPr="008C1DC6">
              <w:rPr>
                <w:b/>
                <w:spacing w:val="-6"/>
              </w:rPr>
              <w:t>No suspension or termination of contract</w:t>
            </w:r>
            <w:r w:rsidRPr="008C1DC6">
              <w:rPr>
                <w:spacing w:val="-6"/>
              </w:rPr>
              <w:t xml:space="preserve">: An employer has not suspended or terminated a contract and/or called the performance security for a contract for reasons related to </w:t>
            </w:r>
            <w:r w:rsidRPr="008C1DC6">
              <w:rPr>
                <w:spacing w:val="-4"/>
              </w:rPr>
              <w:t>Environmental</w:t>
            </w:r>
            <w:r w:rsidR="00D8339C" w:rsidRPr="008C1DC6">
              <w:rPr>
                <w:spacing w:val="-4"/>
              </w:rPr>
              <w:t xml:space="preserve"> or </w:t>
            </w:r>
            <w:r w:rsidRPr="008C1DC6">
              <w:rPr>
                <w:spacing w:val="-4"/>
              </w:rPr>
              <w:t xml:space="preserve">Social, (ES) performance </w:t>
            </w:r>
            <w:r w:rsidRPr="008C1DC6">
              <w:rPr>
                <w:spacing w:val="-6"/>
              </w:rPr>
              <w:t xml:space="preserve">since </w:t>
            </w:r>
            <w:r w:rsidR="00970DBF" w:rsidRPr="008C1DC6">
              <w:rPr>
                <w:spacing w:val="-6"/>
              </w:rPr>
              <w:t xml:space="preserve">the date </w:t>
            </w:r>
            <w:r w:rsidRPr="008C1DC6">
              <w:rPr>
                <w:spacing w:val="-6"/>
              </w:rPr>
              <w:t>specified in Section III, Qualification</w:t>
            </w:r>
            <w:r w:rsidRPr="008C1DC6">
              <w:rPr>
                <w:spacing w:val="-4"/>
              </w:rPr>
              <w:t xml:space="preserve"> Criteria, and Requirements</w:t>
            </w:r>
            <w:r w:rsidRPr="008C1DC6">
              <w:rPr>
                <w:spacing w:val="-7"/>
              </w:rPr>
              <w:t xml:space="preserve">, Sub-Factor </w:t>
            </w:r>
            <w:r w:rsidRPr="008C1DC6">
              <w:rPr>
                <w:spacing w:val="-4"/>
              </w:rPr>
              <w:t>2.5.</w:t>
            </w:r>
          </w:p>
          <w:p w14:paraId="4B05CC2C" w14:textId="77777777" w:rsidR="009F08D5" w:rsidRPr="008C1DC6" w:rsidRDefault="00343B99" w:rsidP="00A92E39">
            <w:pPr>
              <w:spacing w:before="40" w:after="120"/>
              <w:ind w:left="540" w:hanging="441"/>
              <w:rPr>
                <w:spacing w:val="-4"/>
              </w:rPr>
            </w:pPr>
            <w:r w:rsidRPr="008C1DC6">
              <w:rPr>
                <w:rFonts w:ascii="MS Mincho" w:eastAsia="MS Mincho" w:hAnsi="MS Mincho" w:cs="MS Mincho"/>
                <w:spacing w:val="-2"/>
              </w:rPr>
              <w:sym w:font="Wingdings" w:char="F0A8"/>
            </w:r>
            <w:r w:rsidRPr="008C1DC6">
              <w:rPr>
                <w:spacing w:val="-4"/>
              </w:rPr>
              <w:tab/>
            </w:r>
            <w:r w:rsidRPr="008C1DC6">
              <w:rPr>
                <w:b/>
                <w:spacing w:val="-4"/>
              </w:rPr>
              <w:t xml:space="preserve">Declaration of </w:t>
            </w:r>
            <w:r w:rsidRPr="008C1DC6">
              <w:rPr>
                <w:b/>
                <w:spacing w:val="-6"/>
              </w:rPr>
              <w:t>suspension or termination of contract</w:t>
            </w:r>
            <w:r w:rsidRPr="008C1DC6">
              <w:rPr>
                <w:spacing w:val="-6"/>
              </w:rPr>
              <w:t xml:space="preserve">:  The following contract(s) has/have been suspended or terminated and/or Performance Security called by an employer(s) for reasons related to </w:t>
            </w:r>
            <w:r w:rsidRPr="008C1DC6">
              <w:rPr>
                <w:spacing w:val="-4"/>
              </w:rPr>
              <w:t>Environmental</w:t>
            </w:r>
            <w:r w:rsidR="00133015" w:rsidRPr="008C1DC6">
              <w:rPr>
                <w:spacing w:val="-4"/>
              </w:rPr>
              <w:t xml:space="preserve"> or </w:t>
            </w:r>
            <w:r w:rsidRPr="008C1DC6">
              <w:rPr>
                <w:spacing w:val="-4"/>
              </w:rPr>
              <w:t xml:space="preserve">Social, (ES) performance </w:t>
            </w:r>
            <w:r w:rsidRPr="008C1DC6">
              <w:rPr>
                <w:spacing w:val="-6"/>
              </w:rPr>
              <w:t>since the date specified in Section III, Qualification</w:t>
            </w:r>
            <w:r w:rsidRPr="008C1DC6">
              <w:rPr>
                <w:spacing w:val="-4"/>
              </w:rPr>
              <w:t xml:space="preserve"> Criteria, and Requirements</w:t>
            </w:r>
            <w:r w:rsidRPr="008C1DC6">
              <w:rPr>
                <w:spacing w:val="-7"/>
              </w:rPr>
              <w:t xml:space="preserve">, Sub-Factor </w:t>
            </w:r>
            <w:r w:rsidRPr="008C1DC6">
              <w:rPr>
                <w:spacing w:val="-4"/>
              </w:rPr>
              <w:t>2.5. Details are described below:</w:t>
            </w:r>
          </w:p>
        </w:tc>
      </w:tr>
      <w:tr w:rsidR="009F08D5" w:rsidRPr="008C1DC6" w14:paraId="0A247AB2" w14:textId="77777777" w:rsidTr="00A92E39">
        <w:tc>
          <w:tcPr>
            <w:tcW w:w="968" w:type="dxa"/>
            <w:tcBorders>
              <w:top w:val="single" w:sz="2" w:space="0" w:color="auto"/>
              <w:left w:val="single" w:sz="2" w:space="0" w:color="auto"/>
              <w:bottom w:val="single" w:sz="2" w:space="0" w:color="auto"/>
              <w:right w:val="single" w:sz="2" w:space="0" w:color="auto"/>
            </w:tcBorders>
          </w:tcPr>
          <w:p w14:paraId="36627261" w14:textId="77777777" w:rsidR="009F08D5" w:rsidRPr="008C1DC6" w:rsidRDefault="009F08D5" w:rsidP="00A92E39">
            <w:pPr>
              <w:spacing w:before="40" w:after="120"/>
              <w:ind w:left="102"/>
              <w:rPr>
                <w:b/>
                <w:bCs/>
                <w:spacing w:val="-4"/>
              </w:rPr>
            </w:pPr>
            <w:r w:rsidRPr="008C1DC6">
              <w:rPr>
                <w:b/>
                <w:bCs/>
                <w:spacing w:val="-4"/>
              </w:rPr>
              <w:t>Year</w:t>
            </w:r>
          </w:p>
        </w:tc>
        <w:tc>
          <w:tcPr>
            <w:tcW w:w="1530" w:type="dxa"/>
            <w:tcBorders>
              <w:top w:val="single" w:sz="2" w:space="0" w:color="auto"/>
              <w:left w:val="single" w:sz="2" w:space="0" w:color="auto"/>
              <w:bottom w:val="single" w:sz="2" w:space="0" w:color="auto"/>
              <w:right w:val="single" w:sz="2" w:space="0" w:color="auto"/>
            </w:tcBorders>
          </w:tcPr>
          <w:p w14:paraId="79CABA31" w14:textId="77777777" w:rsidR="009F08D5" w:rsidRPr="008C1DC6" w:rsidRDefault="009F08D5" w:rsidP="00A92E39">
            <w:pPr>
              <w:spacing w:before="40" w:after="120"/>
              <w:ind w:left="112"/>
              <w:jc w:val="center"/>
              <w:rPr>
                <w:b/>
                <w:bCs/>
                <w:spacing w:val="-4"/>
              </w:rPr>
            </w:pPr>
            <w:r w:rsidRPr="008C1DC6">
              <w:rPr>
                <w:b/>
                <w:bCs/>
                <w:spacing w:val="-4"/>
              </w:rPr>
              <w:t>Suspended or terminated portion of contract</w:t>
            </w:r>
          </w:p>
        </w:tc>
        <w:tc>
          <w:tcPr>
            <w:tcW w:w="5128" w:type="dxa"/>
            <w:tcBorders>
              <w:top w:val="single" w:sz="2" w:space="0" w:color="auto"/>
              <w:left w:val="single" w:sz="2" w:space="0" w:color="auto"/>
              <w:bottom w:val="single" w:sz="2" w:space="0" w:color="auto"/>
              <w:right w:val="single" w:sz="2" w:space="0" w:color="auto"/>
            </w:tcBorders>
          </w:tcPr>
          <w:p w14:paraId="7155EA86" w14:textId="77777777" w:rsidR="009F08D5" w:rsidRPr="008C1DC6" w:rsidRDefault="009F08D5" w:rsidP="00A92E39">
            <w:pPr>
              <w:spacing w:before="40" w:after="120"/>
              <w:ind w:left="1323"/>
              <w:rPr>
                <w:b/>
                <w:bCs/>
                <w:spacing w:val="-4"/>
              </w:rPr>
            </w:pPr>
            <w:r w:rsidRPr="008C1DC6">
              <w:rPr>
                <w:b/>
                <w:bCs/>
                <w:spacing w:val="-4"/>
              </w:rPr>
              <w:t>Contract Identification</w:t>
            </w:r>
          </w:p>
          <w:p w14:paraId="08131949" w14:textId="77777777" w:rsidR="009F08D5" w:rsidRPr="008C1DC6" w:rsidRDefault="009F08D5" w:rsidP="00A92E39">
            <w:pPr>
              <w:spacing w:before="40" w:after="120"/>
              <w:ind w:left="60"/>
              <w:rPr>
                <w:i/>
                <w:iCs/>
                <w:spacing w:val="-6"/>
              </w:rPr>
            </w:pPr>
          </w:p>
        </w:tc>
        <w:tc>
          <w:tcPr>
            <w:tcW w:w="1763" w:type="dxa"/>
            <w:tcBorders>
              <w:top w:val="single" w:sz="2" w:space="0" w:color="auto"/>
              <w:left w:val="single" w:sz="2" w:space="0" w:color="auto"/>
              <w:bottom w:val="single" w:sz="2" w:space="0" w:color="auto"/>
              <w:right w:val="single" w:sz="2" w:space="0" w:color="auto"/>
            </w:tcBorders>
          </w:tcPr>
          <w:p w14:paraId="5FBDA9B5" w14:textId="77777777" w:rsidR="009F08D5" w:rsidRPr="008C1DC6" w:rsidRDefault="009F08D5" w:rsidP="00A92E39">
            <w:pPr>
              <w:spacing w:before="40" w:after="120"/>
              <w:jc w:val="center"/>
              <w:rPr>
                <w:i/>
                <w:iCs/>
                <w:spacing w:val="-6"/>
              </w:rPr>
            </w:pPr>
            <w:r w:rsidRPr="008C1DC6">
              <w:rPr>
                <w:b/>
                <w:bCs/>
                <w:spacing w:val="-4"/>
              </w:rPr>
              <w:t>Total Contract Amount (current value, currency, exchange rate and US$ equivalent)</w:t>
            </w:r>
          </w:p>
        </w:tc>
      </w:tr>
      <w:tr w:rsidR="009F08D5" w:rsidRPr="008C1DC6" w14:paraId="79A72033" w14:textId="77777777" w:rsidTr="00A92E39">
        <w:tc>
          <w:tcPr>
            <w:tcW w:w="968" w:type="dxa"/>
            <w:tcBorders>
              <w:top w:val="single" w:sz="2" w:space="0" w:color="auto"/>
              <w:left w:val="single" w:sz="2" w:space="0" w:color="auto"/>
              <w:bottom w:val="single" w:sz="2" w:space="0" w:color="auto"/>
              <w:right w:val="single" w:sz="2" w:space="0" w:color="auto"/>
            </w:tcBorders>
          </w:tcPr>
          <w:p w14:paraId="3483AE65" w14:textId="77777777" w:rsidR="009F08D5" w:rsidRPr="008C1DC6" w:rsidRDefault="009F08D5" w:rsidP="00A92E39">
            <w:pPr>
              <w:spacing w:before="40" w:after="120"/>
            </w:pPr>
            <w:r w:rsidRPr="008C1DC6">
              <w:rPr>
                <w:i/>
                <w:iCs/>
                <w:spacing w:val="-6"/>
              </w:rPr>
              <w:t xml:space="preserve">[insert </w:t>
            </w:r>
            <w:r w:rsidRPr="008C1DC6">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3AC62738" w14:textId="77777777" w:rsidR="009F08D5" w:rsidRPr="008C1DC6" w:rsidRDefault="009F08D5" w:rsidP="00A92E39">
            <w:pPr>
              <w:spacing w:before="40" w:after="120"/>
            </w:pPr>
            <w:r w:rsidRPr="008C1DC6">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5EDB509B" w14:textId="77777777" w:rsidR="009F08D5" w:rsidRPr="008C1DC6" w:rsidRDefault="009F08D5" w:rsidP="00A92E39">
            <w:pPr>
              <w:spacing w:before="40" w:after="120"/>
              <w:ind w:left="60"/>
              <w:rPr>
                <w:i/>
                <w:iCs/>
                <w:spacing w:val="-6"/>
              </w:rPr>
            </w:pPr>
            <w:r w:rsidRPr="008C1DC6">
              <w:rPr>
                <w:spacing w:val="-4"/>
              </w:rPr>
              <w:t xml:space="preserve">Contract Identification: </w:t>
            </w:r>
            <w:r w:rsidRPr="008C1DC6">
              <w:rPr>
                <w:i/>
                <w:iCs/>
                <w:spacing w:val="-6"/>
              </w:rPr>
              <w:t>[indicate complete contract name/ number, and any other identification]</w:t>
            </w:r>
          </w:p>
          <w:p w14:paraId="1EB02C2B" w14:textId="77777777" w:rsidR="009F08D5" w:rsidRPr="008C1DC6" w:rsidRDefault="009F08D5" w:rsidP="00A92E39">
            <w:pPr>
              <w:spacing w:before="40" w:after="120"/>
              <w:ind w:left="60"/>
              <w:rPr>
                <w:i/>
                <w:iCs/>
                <w:spacing w:val="-6"/>
              </w:rPr>
            </w:pPr>
            <w:r w:rsidRPr="008C1DC6">
              <w:rPr>
                <w:spacing w:val="-4"/>
              </w:rPr>
              <w:t xml:space="preserve">Name of Employer: </w:t>
            </w:r>
            <w:r w:rsidRPr="008C1DC6">
              <w:rPr>
                <w:i/>
                <w:iCs/>
                <w:spacing w:val="-6"/>
              </w:rPr>
              <w:t>[insert full name]</w:t>
            </w:r>
          </w:p>
          <w:p w14:paraId="679B29A3" w14:textId="77777777" w:rsidR="009F08D5" w:rsidRPr="008C1DC6" w:rsidRDefault="009F08D5" w:rsidP="00A92E39">
            <w:pPr>
              <w:spacing w:before="40" w:after="120"/>
              <w:ind w:left="58"/>
              <w:rPr>
                <w:i/>
                <w:iCs/>
                <w:spacing w:val="-6"/>
              </w:rPr>
            </w:pPr>
            <w:r w:rsidRPr="008C1DC6">
              <w:rPr>
                <w:spacing w:val="-4"/>
              </w:rPr>
              <w:t xml:space="preserve">Address of Employer: </w:t>
            </w:r>
            <w:r w:rsidRPr="008C1DC6">
              <w:rPr>
                <w:i/>
                <w:iCs/>
                <w:spacing w:val="-6"/>
              </w:rPr>
              <w:t>[insert street/city/country]</w:t>
            </w:r>
          </w:p>
          <w:p w14:paraId="46993F03" w14:textId="20693FED" w:rsidR="009F08D5" w:rsidRPr="008C1DC6" w:rsidRDefault="009F08D5" w:rsidP="00A92E39">
            <w:pPr>
              <w:spacing w:before="40" w:after="120"/>
              <w:ind w:left="58"/>
            </w:pPr>
            <w:r w:rsidRPr="008C1DC6">
              <w:rPr>
                <w:spacing w:val="-4"/>
              </w:rPr>
              <w:t xml:space="preserve">Reason(s) for suspension or termination: </w:t>
            </w:r>
            <w:r w:rsidRPr="008C1DC6">
              <w:rPr>
                <w:i/>
                <w:iCs/>
                <w:spacing w:val="-6"/>
              </w:rPr>
              <w:t>[indicate main reason(s)</w:t>
            </w:r>
            <w:r w:rsidR="007C3E59" w:rsidRPr="008C1DC6">
              <w:rPr>
                <w:i/>
                <w:iCs/>
                <w:spacing w:val="-6"/>
              </w:rPr>
              <w:t xml:space="preserve"> e.g. </w:t>
            </w:r>
            <w:r w:rsidR="00FC6F8B" w:rsidRPr="008C1DC6">
              <w:rPr>
                <w:i/>
                <w:iCs/>
                <w:spacing w:val="-6"/>
              </w:rPr>
              <w:t>gender based violence</w:t>
            </w:r>
            <w:r w:rsidR="00133015" w:rsidRPr="008C1DC6">
              <w:rPr>
                <w:i/>
                <w:iCs/>
                <w:spacing w:val="-6"/>
              </w:rPr>
              <w:t>; sexual exploitation</w:t>
            </w:r>
            <w:r w:rsidR="00916CB4" w:rsidRPr="008C1DC6">
              <w:rPr>
                <w:i/>
                <w:iCs/>
                <w:spacing w:val="-6"/>
              </w:rPr>
              <w:t xml:space="preserve"> </w:t>
            </w:r>
            <w:r w:rsidR="00133015" w:rsidRPr="008C1DC6">
              <w:rPr>
                <w:i/>
                <w:iCs/>
                <w:spacing w:val="-6"/>
              </w:rPr>
              <w:t>or</w:t>
            </w:r>
            <w:r w:rsidR="00514657" w:rsidRPr="008C1DC6">
              <w:rPr>
                <w:i/>
                <w:iCs/>
                <w:spacing w:val="-6"/>
              </w:rPr>
              <w:t xml:space="preserve"> sexual abuse </w:t>
            </w:r>
            <w:r w:rsidR="00133015" w:rsidRPr="008C1DC6">
              <w:rPr>
                <w:i/>
                <w:iCs/>
                <w:spacing w:val="-6"/>
              </w:rPr>
              <w:t>breaches]</w:t>
            </w:r>
          </w:p>
        </w:tc>
        <w:tc>
          <w:tcPr>
            <w:tcW w:w="1763" w:type="dxa"/>
            <w:tcBorders>
              <w:top w:val="single" w:sz="2" w:space="0" w:color="auto"/>
              <w:left w:val="single" w:sz="2" w:space="0" w:color="auto"/>
              <w:bottom w:val="single" w:sz="2" w:space="0" w:color="auto"/>
              <w:right w:val="single" w:sz="2" w:space="0" w:color="auto"/>
            </w:tcBorders>
          </w:tcPr>
          <w:p w14:paraId="0013260B" w14:textId="77777777" w:rsidR="009F08D5" w:rsidRPr="008C1DC6" w:rsidRDefault="009F08D5" w:rsidP="00A92E39">
            <w:pPr>
              <w:spacing w:before="40" w:after="120"/>
            </w:pPr>
            <w:r w:rsidRPr="008C1DC6">
              <w:rPr>
                <w:i/>
                <w:iCs/>
                <w:spacing w:val="-6"/>
              </w:rPr>
              <w:t>[insert amount]</w:t>
            </w:r>
          </w:p>
        </w:tc>
      </w:tr>
      <w:tr w:rsidR="009F08D5" w:rsidRPr="008C1DC6" w14:paraId="1A2BF967" w14:textId="77777777" w:rsidTr="00A92E39">
        <w:tc>
          <w:tcPr>
            <w:tcW w:w="968" w:type="dxa"/>
            <w:tcBorders>
              <w:top w:val="single" w:sz="2" w:space="0" w:color="auto"/>
              <w:left w:val="single" w:sz="2" w:space="0" w:color="auto"/>
              <w:bottom w:val="single" w:sz="2" w:space="0" w:color="auto"/>
              <w:right w:val="single" w:sz="2" w:space="0" w:color="auto"/>
            </w:tcBorders>
          </w:tcPr>
          <w:p w14:paraId="1B8B4B2D" w14:textId="77777777" w:rsidR="009F08D5" w:rsidRPr="008C1DC6" w:rsidRDefault="009F08D5" w:rsidP="00A92E39">
            <w:pPr>
              <w:spacing w:before="40" w:after="120"/>
              <w:rPr>
                <w:i/>
                <w:iCs/>
                <w:spacing w:val="-6"/>
              </w:rPr>
            </w:pPr>
            <w:r w:rsidRPr="008C1DC6">
              <w:rPr>
                <w:i/>
                <w:iCs/>
                <w:spacing w:val="-6"/>
              </w:rPr>
              <w:t xml:space="preserve">[insert </w:t>
            </w:r>
            <w:r w:rsidRPr="008C1DC6">
              <w:rPr>
                <w:i/>
                <w:iCs/>
                <w:spacing w:val="-9"/>
              </w:rPr>
              <w:t>year]</w:t>
            </w:r>
          </w:p>
        </w:tc>
        <w:tc>
          <w:tcPr>
            <w:tcW w:w="1530" w:type="dxa"/>
            <w:tcBorders>
              <w:top w:val="single" w:sz="2" w:space="0" w:color="auto"/>
              <w:left w:val="single" w:sz="2" w:space="0" w:color="auto"/>
              <w:bottom w:val="single" w:sz="2" w:space="0" w:color="auto"/>
              <w:right w:val="single" w:sz="2" w:space="0" w:color="auto"/>
            </w:tcBorders>
          </w:tcPr>
          <w:p w14:paraId="49CFCE32" w14:textId="77777777" w:rsidR="009F08D5" w:rsidRPr="008C1DC6" w:rsidRDefault="009F08D5" w:rsidP="00A92E39">
            <w:pPr>
              <w:spacing w:before="40" w:after="120"/>
              <w:rPr>
                <w:i/>
                <w:iCs/>
                <w:spacing w:val="-6"/>
              </w:rPr>
            </w:pPr>
            <w:r w:rsidRPr="008C1DC6">
              <w:rPr>
                <w:i/>
                <w:iCs/>
                <w:spacing w:val="-6"/>
              </w:rPr>
              <w:t>[insert amount and percentage]</w:t>
            </w:r>
          </w:p>
        </w:tc>
        <w:tc>
          <w:tcPr>
            <w:tcW w:w="5128" w:type="dxa"/>
            <w:tcBorders>
              <w:top w:val="single" w:sz="2" w:space="0" w:color="auto"/>
              <w:left w:val="single" w:sz="2" w:space="0" w:color="auto"/>
              <w:bottom w:val="single" w:sz="2" w:space="0" w:color="auto"/>
              <w:right w:val="single" w:sz="2" w:space="0" w:color="auto"/>
            </w:tcBorders>
          </w:tcPr>
          <w:p w14:paraId="44262DA1" w14:textId="77777777" w:rsidR="009F08D5" w:rsidRPr="008C1DC6" w:rsidRDefault="009F08D5" w:rsidP="00A92E39">
            <w:pPr>
              <w:spacing w:before="40" w:after="120"/>
              <w:ind w:left="60"/>
              <w:rPr>
                <w:i/>
                <w:iCs/>
                <w:spacing w:val="-6"/>
              </w:rPr>
            </w:pPr>
            <w:r w:rsidRPr="008C1DC6">
              <w:rPr>
                <w:spacing w:val="-4"/>
              </w:rPr>
              <w:t xml:space="preserve">Contract Identification: </w:t>
            </w:r>
            <w:r w:rsidRPr="008C1DC6">
              <w:rPr>
                <w:i/>
                <w:iCs/>
                <w:spacing w:val="-6"/>
              </w:rPr>
              <w:t>[indicate complete contract name/ number, and any other identification]</w:t>
            </w:r>
          </w:p>
          <w:p w14:paraId="07B14EAF" w14:textId="77777777" w:rsidR="009F08D5" w:rsidRPr="008C1DC6" w:rsidRDefault="009F08D5" w:rsidP="00A92E39">
            <w:pPr>
              <w:spacing w:before="40" w:after="120"/>
              <w:ind w:left="60"/>
              <w:rPr>
                <w:i/>
                <w:iCs/>
                <w:spacing w:val="-6"/>
              </w:rPr>
            </w:pPr>
            <w:r w:rsidRPr="008C1DC6">
              <w:rPr>
                <w:spacing w:val="-4"/>
              </w:rPr>
              <w:t xml:space="preserve">Name of Employer: </w:t>
            </w:r>
            <w:r w:rsidRPr="008C1DC6">
              <w:rPr>
                <w:i/>
                <w:iCs/>
                <w:spacing w:val="-6"/>
              </w:rPr>
              <w:t>[insert full name]</w:t>
            </w:r>
          </w:p>
          <w:p w14:paraId="38245735" w14:textId="77777777" w:rsidR="009F08D5" w:rsidRPr="008C1DC6" w:rsidRDefault="009F08D5" w:rsidP="00A92E39">
            <w:pPr>
              <w:spacing w:before="40" w:after="120"/>
              <w:ind w:left="58"/>
              <w:rPr>
                <w:i/>
                <w:iCs/>
                <w:spacing w:val="-6"/>
              </w:rPr>
            </w:pPr>
            <w:r w:rsidRPr="008C1DC6">
              <w:rPr>
                <w:spacing w:val="-4"/>
              </w:rPr>
              <w:t xml:space="preserve">Address of Employer: </w:t>
            </w:r>
            <w:r w:rsidRPr="008C1DC6">
              <w:rPr>
                <w:i/>
                <w:iCs/>
                <w:spacing w:val="-6"/>
              </w:rPr>
              <w:t>[insert street/city/country]</w:t>
            </w:r>
          </w:p>
          <w:p w14:paraId="6532589B" w14:textId="77777777" w:rsidR="009F08D5" w:rsidRPr="008C1DC6" w:rsidRDefault="009F08D5" w:rsidP="00A92E39">
            <w:pPr>
              <w:spacing w:before="40" w:after="120"/>
              <w:ind w:left="60"/>
              <w:rPr>
                <w:spacing w:val="-4"/>
              </w:rPr>
            </w:pPr>
            <w:r w:rsidRPr="008C1DC6">
              <w:rPr>
                <w:spacing w:val="-4"/>
              </w:rPr>
              <w:t xml:space="preserve">Reason(s) for suspension or termination: </w:t>
            </w:r>
            <w:r w:rsidRPr="008C1DC6">
              <w:rPr>
                <w:i/>
                <w:iCs/>
                <w:spacing w:val="-6"/>
              </w:rPr>
              <w:t xml:space="preserve">[indicate </w:t>
            </w:r>
            <w:r w:rsidRPr="008C1DC6">
              <w:rPr>
                <w:i/>
                <w:iCs/>
                <w:spacing w:val="-6"/>
              </w:rPr>
              <w:lastRenderedPageBreak/>
              <w:t>main reason(s)]</w:t>
            </w:r>
          </w:p>
        </w:tc>
        <w:tc>
          <w:tcPr>
            <w:tcW w:w="1763" w:type="dxa"/>
            <w:tcBorders>
              <w:top w:val="single" w:sz="2" w:space="0" w:color="auto"/>
              <w:left w:val="single" w:sz="2" w:space="0" w:color="auto"/>
              <w:bottom w:val="single" w:sz="2" w:space="0" w:color="auto"/>
              <w:right w:val="single" w:sz="2" w:space="0" w:color="auto"/>
            </w:tcBorders>
          </w:tcPr>
          <w:p w14:paraId="577E0FAB" w14:textId="77777777" w:rsidR="009F08D5" w:rsidRPr="008C1DC6" w:rsidRDefault="009F08D5" w:rsidP="00A92E39">
            <w:pPr>
              <w:spacing w:before="40" w:after="120"/>
              <w:rPr>
                <w:i/>
                <w:iCs/>
                <w:spacing w:val="-6"/>
              </w:rPr>
            </w:pPr>
            <w:r w:rsidRPr="008C1DC6">
              <w:rPr>
                <w:i/>
                <w:iCs/>
                <w:spacing w:val="-6"/>
              </w:rPr>
              <w:lastRenderedPageBreak/>
              <w:t>[insert amount]</w:t>
            </w:r>
          </w:p>
        </w:tc>
      </w:tr>
      <w:tr w:rsidR="009F08D5" w:rsidRPr="008C1DC6" w14:paraId="51941EF5" w14:textId="77777777" w:rsidTr="00A92E39">
        <w:tc>
          <w:tcPr>
            <w:tcW w:w="968" w:type="dxa"/>
            <w:tcBorders>
              <w:top w:val="single" w:sz="2" w:space="0" w:color="auto"/>
              <w:left w:val="single" w:sz="2" w:space="0" w:color="auto"/>
              <w:bottom w:val="single" w:sz="2" w:space="0" w:color="auto"/>
              <w:right w:val="single" w:sz="2" w:space="0" w:color="auto"/>
            </w:tcBorders>
          </w:tcPr>
          <w:p w14:paraId="240B9593" w14:textId="77777777" w:rsidR="009F08D5" w:rsidRPr="008C1DC6" w:rsidRDefault="009F08D5" w:rsidP="00A92E39">
            <w:pPr>
              <w:spacing w:before="40" w:after="120"/>
              <w:rPr>
                <w:i/>
                <w:iCs/>
                <w:spacing w:val="-6"/>
              </w:rPr>
            </w:pPr>
            <w:r w:rsidRPr="008C1DC6">
              <w:rPr>
                <w:i/>
                <w:iCs/>
                <w:spacing w:val="-6"/>
              </w:rPr>
              <w:t>…</w:t>
            </w:r>
          </w:p>
        </w:tc>
        <w:tc>
          <w:tcPr>
            <w:tcW w:w="1530" w:type="dxa"/>
            <w:tcBorders>
              <w:top w:val="single" w:sz="2" w:space="0" w:color="auto"/>
              <w:left w:val="single" w:sz="2" w:space="0" w:color="auto"/>
              <w:bottom w:val="single" w:sz="2" w:space="0" w:color="auto"/>
              <w:right w:val="single" w:sz="2" w:space="0" w:color="auto"/>
            </w:tcBorders>
          </w:tcPr>
          <w:p w14:paraId="6B75E1DF" w14:textId="77777777" w:rsidR="009F08D5" w:rsidRPr="008C1DC6" w:rsidRDefault="009F08D5" w:rsidP="00A92E39">
            <w:pPr>
              <w:spacing w:before="40" w:after="120"/>
              <w:rPr>
                <w:i/>
                <w:iCs/>
                <w:spacing w:val="-6"/>
              </w:rPr>
            </w:pPr>
            <w:r w:rsidRPr="008C1DC6">
              <w:rPr>
                <w:i/>
                <w:iCs/>
                <w:spacing w:val="-6"/>
              </w:rPr>
              <w:t>…</w:t>
            </w:r>
          </w:p>
        </w:tc>
        <w:tc>
          <w:tcPr>
            <w:tcW w:w="5128" w:type="dxa"/>
            <w:tcBorders>
              <w:top w:val="single" w:sz="2" w:space="0" w:color="auto"/>
              <w:left w:val="single" w:sz="2" w:space="0" w:color="auto"/>
              <w:bottom w:val="single" w:sz="2" w:space="0" w:color="auto"/>
              <w:right w:val="single" w:sz="2" w:space="0" w:color="auto"/>
            </w:tcBorders>
          </w:tcPr>
          <w:p w14:paraId="24670E11" w14:textId="77777777" w:rsidR="009F08D5" w:rsidRPr="008C1DC6" w:rsidRDefault="009F08D5" w:rsidP="00A92E39">
            <w:pPr>
              <w:spacing w:before="40" w:after="120"/>
              <w:ind w:left="60"/>
              <w:rPr>
                <w:i/>
                <w:spacing w:val="-4"/>
              </w:rPr>
            </w:pPr>
            <w:r w:rsidRPr="008C1DC6">
              <w:rPr>
                <w:i/>
                <w:spacing w:val="-4"/>
              </w:rPr>
              <w:t>[list all applicable contracts]</w:t>
            </w:r>
          </w:p>
        </w:tc>
        <w:tc>
          <w:tcPr>
            <w:tcW w:w="1763" w:type="dxa"/>
            <w:tcBorders>
              <w:top w:val="single" w:sz="2" w:space="0" w:color="auto"/>
              <w:left w:val="single" w:sz="2" w:space="0" w:color="auto"/>
              <w:bottom w:val="single" w:sz="2" w:space="0" w:color="auto"/>
              <w:right w:val="single" w:sz="2" w:space="0" w:color="auto"/>
            </w:tcBorders>
          </w:tcPr>
          <w:p w14:paraId="209364F0" w14:textId="77777777" w:rsidR="009F08D5" w:rsidRPr="008C1DC6" w:rsidRDefault="009F08D5" w:rsidP="00A92E39">
            <w:pPr>
              <w:spacing w:before="40" w:after="120"/>
              <w:rPr>
                <w:i/>
                <w:iCs/>
                <w:spacing w:val="-6"/>
              </w:rPr>
            </w:pPr>
            <w:r w:rsidRPr="008C1DC6">
              <w:rPr>
                <w:i/>
                <w:iCs/>
                <w:spacing w:val="-6"/>
              </w:rPr>
              <w:t>…</w:t>
            </w:r>
          </w:p>
        </w:tc>
      </w:tr>
      <w:tr w:rsidR="00343B99" w:rsidRPr="008C1DC6" w14:paraId="216D493A" w14:textId="77777777" w:rsidTr="001C5B7F">
        <w:tc>
          <w:tcPr>
            <w:tcW w:w="9389" w:type="dxa"/>
            <w:gridSpan w:val="4"/>
            <w:tcBorders>
              <w:top w:val="single" w:sz="2" w:space="0" w:color="auto"/>
              <w:left w:val="single" w:sz="2" w:space="0" w:color="auto"/>
              <w:bottom w:val="single" w:sz="2" w:space="0" w:color="auto"/>
              <w:right w:val="single" w:sz="2" w:space="0" w:color="auto"/>
            </w:tcBorders>
          </w:tcPr>
          <w:p w14:paraId="3A7479B1" w14:textId="77777777" w:rsidR="00343B99" w:rsidRPr="008C1DC6" w:rsidRDefault="00343B99" w:rsidP="00A92E39">
            <w:pPr>
              <w:spacing w:before="40" w:after="120"/>
              <w:rPr>
                <w:i/>
                <w:iCs/>
                <w:spacing w:val="-6"/>
              </w:rPr>
            </w:pPr>
            <w:r w:rsidRPr="008C1DC6">
              <w:rPr>
                <w:b/>
                <w:spacing w:val="-6"/>
              </w:rPr>
              <w:t xml:space="preserve">Performance Security called by an employer(s) for reasons related to </w:t>
            </w:r>
            <w:r w:rsidRPr="008C1DC6">
              <w:rPr>
                <w:b/>
                <w:spacing w:val="-4"/>
              </w:rPr>
              <w:t>ES performance</w:t>
            </w:r>
          </w:p>
        </w:tc>
      </w:tr>
      <w:tr w:rsidR="00343B99" w:rsidRPr="008C1DC6" w14:paraId="019B7CFF" w14:textId="77777777" w:rsidTr="001C5B7F">
        <w:tc>
          <w:tcPr>
            <w:tcW w:w="968" w:type="dxa"/>
            <w:tcBorders>
              <w:top w:val="single" w:sz="2" w:space="0" w:color="auto"/>
              <w:left w:val="single" w:sz="2" w:space="0" w:color="auto"/>
              <w:bottom w:val="single" w:sz="2" w:space="0" w:color="auto"/>
              <w:right w:val="single" w:sz="2" w:space="0" w:color="auto"/>
            </w:tcBorders>
          </w:tcPr>
          <w:p w14:paraId="789F0C4F" w14:textId="77777777" w:rsidR="00343B99" w:rsidRPr="008C1DC6" w:rsidRDefault="00343B99" w:rsidP="00A92E39">
            <w:pPr>
              <w:spacing w:before="40" w:after="120"/>
              <w:rPr>
                <w:i/>
                <w:iCs/>
                <w:spacing w:val="-6"/>
              </w:rPr>
            </w:pPr>
            <w:r w:rsidRPr="008C1DC6">
              <w:rPr>
                <w:bCs/>
                <w:spacing w:val="-4"/>
              </w:rPr>
              <w:t>Year</w:t>
            </w:r>
          </w:p>
        </w:tc>
        <w:tc>
          <w:tcPr>
            <w:tcW w:w="6658" w:type="dxa"/>
            <w:gridSpan w:val="2"/>
            <w:tcBorders>
              <w:top w:val="single" w:sz="2" w:space="0" w:color="auto"/>
              <w:left w:val="single" w:sz="2" w:space="0" w:color="auto"/>
              <w:bottom w:val="single" w:sz="2" w:space="0" w:color="auto"/>
              <w:right w:val="single" w:sz="2" w:space="0" w:color="auto"/>
            </w:tcBorders>
          </w:tcPr>
          <w:p w14:paraId="08A83587" w14:textId="77777777" w:rsidR="00343B99" w:rsidRPr="008C1DC6" w:rsidRDefault="00343B99" w:rsidP="001C5B7F">
            <w:pPr>
              <w:spacing w:before="40" w:after="120"/>
              <w:ind w:left="1323"/>
              <w:rPr>
                <w:bCs/>
                <w:spacing w:val="-4"/>
              </w:rPr>
            </w:pPr>
            <w:r w:rsidRPr="008C1DC6">
              <w:rPr>
                <w:bCs/>
                <w:spacing w:val="-4"/>
              </w:rPr>
              <w:t>Contract Identification</w:t>
            </w:r>
          </w:p>
          <w:p w14:paraId="381A3537" w14:textId="77777777" w:rsidR="00343B99" w:rsidRPr="008C1DC6" w:rsidRDefault="00343B99" w:rsidP="00A92E39">
            <w:pPr>
              <w:spacing w:before="40" w:after="120"/>
              <w:ind w:left="60"/>
              <w:rPr>
                <w:i/>
                <w:spacing w:val="-4"/>
              </w:rPr>
            </w:pPr>
          </w:p>
        </w:tc>
        <w:tc>
          <w:tcPr>
            <w:tcW w:w="1763" w:type="dxa"/>
            <w:tcBorders>
              <w:top w:val="single" w:sz="2" w:space="0" w:color="auto"/>
              <w:left w:val="single" w:sz="2" w:space="0" w:color="auto"/>
              <w:bottom w:val="single" w:sz="2" w:space="0" w:color="auto"/>
              <w:right w:val="single" w:sz="2" w:space="0" w:color="auto"/>
            </w:tcBorders>
          </w:tcPr>
          <w:p w14:paraId="60784928" w14:textId="77777777" w:rsidR="00343B99" w:rsidRPr="008C1DC6" w:rsidRDefault="00343B99" w:rsidP="00A92E39">
            <w:pPr>
              <w:spacing w:before="40" w:after="120"/>
              <w:rPr>
                <w:i/>
                <w:iCs/>
                <w:spacing w:val="-6"/>
              </w:rPr>
            </w:pPr>
            <w:r w:rsidRPr="008C1DC6">
              <w:rPr>
                <w:bCs/>
                <w:spacing w:val="-4"/>
              </w:rPr>
              <w:t>Total Contract Amount (current value, currency, exchange rate and US$ equivalent)</w:t>
            </w:r>
          </w:p>
        </w:tc>
      </w:tr>
      <w:tr w:rsidR="00343B99" w:rsidRPr="008C1DC6" w14:paraId="05F6EC35" w14:textId="77777777" w:rsidTr="001C5B7F">
        <w:tc>
          <w:tcPr>
            <w:tcW w:w="968" w:type="dxa"/>
            <w:tcBorders>
              <w:top w:val="single" w:sz="2" w:space="0" w:color="auto"/>
              <w:left w:val="single" w:sz="2" w:space="0" w:color="auto"/>
              <w:bottom w:val="single" w:sz="2" w:space="0" w:color="auto"/>
              <w:right w:val="single" w:sz="2" w:space="0" w:color="auto"/>
            </w:tcBorders>
          </w:tcPr>
          <w:p w14:paraId="4516E09C" w14:textId="77777777" w:rsidR="00343B99" w:rsidRPr="008C1DC6" w:rsidRDefault="00343B99" w:rsidP="00A92E39">
            <w:pPr>
              <w:spacing w:before="40" w:after="120"/>
              <w:rPr>
                <w:i/>
                <w:iCs/>
                <w:spacing w:val="-6"/>
              </w:rPr>
            </w:pPr>
            <w:r w:rsidRPr="008C1DC6">
              <w:rPr>
                <w:i/>
                <w:iCs/>
                <w:spacing w:val="-6"/>
              </w:rPr>
              <w:t xml:space="preserve">[insert </w:t>
            </w:r>
            <w:r w:rsidRPr="008C1DC6">
              <w:rPr>
                <w:i/>
                <w:iCs/>
                <w:spacing w:val="-9"/>
              </w:rPr>
              <w:t>year]</w:t>
            </w:r>
          </w:p>
        </w:tc>
        <w:tc>
          <w:tcPr>
            <w:tcW w:w="6658" w:type="dxa"/>
            <w:gridSpan w:val="2"/>
            <w:tcBorders>
              <w:top w:val="single" w:sz="2" w:space="0" w:color="auto"/>
              <w:left w:val="single" w:sz="2" w:space="0" w:color="auto"/>
              <w:bottom w:val="single" w:sz="2" w:space="0" w:color="auto"/>
              <w:right w:val="single" w:sz="2" w:space="0" w:color="auto"/>
            </w:tcBorders>
          </w:tcPr>
          <w:p w14:paraId="19B38D54" w14:textId="77777777" w:rsidR="00343B99" w:rsidRPr="008C1DC6" w:rsidRDefault="00343B99" w:rsidP="001C5B7F">
            <w:pPr>
              <w:spacing w:before="40" w:after="120"/>
              <w:ind w:left="60"/>
              <w:rPr>
                <w:i/>
                <w:iCs/>
                <w:spacing w:val="-6"/>
              </w:rPr>
            </w:pPr>
            <w:r w:rsidRPr="008C1DC6">
              <w:rPr>
                <w:spacing w:val="-4"/>
              </w:rPr>
              <w:t xml:space="preserve">Contract Identification: </w:t>
            </w:r>
            <w:r w:rsidRPr="008C1DC6">
              <w:rPr>
                <w:i/>
                <w:iCs/>
                <w:spacing w:val="-6"/>
              </w:rPr>
              <w:t>[indicate complete contract name/ number, and any other identification]</w:t>
            </w:r>
          </w:p>
          <w:p w14:paraId="1841877D" w14:textId="77777777" w:rsidR="00343B99" w:rsidRPr="008C1DC6" w:rsidRDefault="00343B99" w:rsidP="001C5B7F">
            <w:pPr>
              <w:spacing w:before="40" w:after="120"/>
              <w:ind w:left="60"/>
              <w:rPr>
                <w:i/>
                <w:iCs/>
                <w:spacing w:val="-6"/>
              </w:rPr>
            </w:pPr>
            <w:r w:rsidRPr="008C1DC6">
              <w:rPr>
                <w:spacing w:val="-4"/>
              </w:rPr>
              <w:t xml:space="preserve">Name of Employer: </w:t>
            </w:r>
            <w:r w:rsidRPr="008C1DC6">
              <w:rPr>
                <w:i/>
                <w:iCs/>
                <w:spacing w:val="-6"/>
              </w:rPr>
              <w:t>[insert full name]</w:t>
            </w:r>
          </w:p>
          <w:p w14:paraId="24F79430" w14:textId="77777777" w:rsidR="00343B99" w:rsidRPr="008C1DC6" w:rsidRDefault="00343B99" w:rsidP="001C5B7F">
            <w:pPr>
              <w:spacing w:before="40" w:after="120"/>
              <w:ind w:left="58"/>
              <w:rPr>
                <w:i/>
                <w:iCs/>
                <w:spacing w:val="-6"/>
              </w:rPr>
            </w:pPr>
            <w:r w:rsidRPr="008C1DC6">
              <w:rPr>
                <w:spacing w:val="-4"/>
              </w:rPr>
              <w:t xml:space="preserve">Address of Employer: </w:t>
            </w:r>
            <w:r w:rsidRPr="008C1DC6">
              <w:rPr>
                <w:i/>
                <w:iCs/>
                <w:spacing w:val="-6"/>
              </w:rPr>
              <w:t>[insert street/city/country]</w:t>
            </w:r>
          </w:p>
          <w:p w14:paraId="48FCBDBE" w14:textId="77777777" w:rsidR="00343B99" w:rsidRPr="008C1DC6" w:rsidRDefault="00343B99" w:rsidP="00A92E39">
            <w:pPr>
              <w:spacing w:before="40" w:after="120"/>
              <w:ind w:left="60"/>
              <w:rPr>
                <w:i/>
                <w:spacing w:val="-4"/>
              </w:rPr>
            </w:pPr>
            <w:r w:rsidRPr="008C1DC6">
              <w:rPr>
                <w:spacing w:val="-4"/>
              </w:rPr>
              <w:t xml:space="preserve">Reason(s) for calling of performance security: </w:t>
            </w:r>
            <w:r w:rsidRPr="008C1DC6">
              <w:rPr>
                <w:i/>
                <w:iCs/>
                <w:spacing w:val="-6"/>
              </w:rPr>
              <w:t>[indicate main reason(s)</w:t>
            </w:r>
            <w:r w:rsidR="007C3E59" w:rsidRPr="008C1DC6">
              <w:rPr>
                <w:i/>
                <w:iCs/>
                <w:spacing w:val="-6"/>
              </w:rPr>
              <w:t xml:space="preserve"> e.g.</w:t>
            </w:r>
            <w:r w:rsidR="00133015" w:rsidRPr="008C1DC6">
              <w:rPr>
                <w:i/>
                <w:iCs/>
                <w:spacing w:val="-6"/>
              </w:rPr>
              <w:t xml:space="preserve">  gender-based violence; sexual exploitation</w:t>
            </w:r>
            <w:r w:rsidR="00916CB4" w:rsidRPr="008C1DC6">
              <w:rPr>
                <w:i/>
                <w:iCs/>
                <w:spacing w:val="-6"/>
              </w:rPr>
              <w:t xml:space="preserve"> </w:t>
            </w:r>
            <w:r w:rsidR="00133015" w:rsidRPr="008C1DC6">
              <w:rPr>
                <w:i/>
                <w:iCs/>
                <w:spacing w:val="-6"/>
              </w:rPr>
              <w:t xml:space="preserve">or </w:t>
            </w:r>
            <w:r w:rsidR="00514657" w:rsidRPr="008C1DC6">
              <w:rPr>
                <w:i/>
                <w:iCs/>
                <w:spacing w:val="-6"/>
              </w:rPr>
              <w:t xml:space="preserve">sexual abuse </w:t>
            </w:r>
            <w:r w:rsidR="00133015" w:rsidRPr="008C1DC6">
              <w:rPr>
                <w:i/>
                <w:iCs/>
                <w:spacing w:val="-6"/>
              </w:rPr>
              <w:t>breaches]</w:t>
            </w:r>
          </w:p>
        </w:tc>
        <w:tc>
          <w:tcPr>
            <w:tcW w:w="1763" w:type="dxa"/>
            <w:tcBorders>
              <w:top w:val="single" w:sz="2" w:space="0" w:color="auto"/>
              <w:left w:val="single" w:sz="2" w:space="0" w:color="auto"/>
              <w:bottom w:val="single" w:sz="2" w:space="0" w:color="auto"/>
              <w:right w:val="single" w:sz="2" w:space="0" w:color="auto"/>
            </w:tcBorders>
          </w:tcPr>
          <w:p w14:paraId="230806BB" w14:textId="77777777" w:rsidR="00343B99" w:rsidRPr="008C1DC6" w:rsidRDefault="00343B99" w:rsidP="00A92E39">
            <w:pPr>
              <w:spacing w:before="40" w:after="120"/>
              <w:rPr>
                <w:i/>
                <w:iCs/>
                <w:spacing w:val="-6"/>
              </w:rPr>
            </w:pPr>
            <w:r w:rsidRPr="008C1DC6">
              <w:rPr>
                <w:i/>
                <w:iCs/>
                <w:spacing w:val="-6"/>
              </w:rPr>
              <w:t>[insert amount]</w:t>
            </w:r>
          </w:p>
        </w:tc>
      </w:tr>
      <w:tr w:rsidR="00343B99" w:rsidRPr="008C1DC6" w14:paraId="77DB31E7" w14:textId="77777777" w:rsidTr="001C5B7F">
        <w:tc>
          <w:tcPr>
            <w:tcW w:w="968" w:type="dxa"/>
            <w:tcBorders>
              <w:top w:val="single" w:sz="2" w:space="0" w:color="auto"/>
              <w:left w:val="single" w:sz="2" w:space="0" w:color="auto"/>
              <w:bottom w:val="single" w:sz="2" w:space="0" w:color="auto"/>
              <w:right w:val="single" w:sz="2" w:space="0" w:color="auto"/>
            </w:tcBorders>
          </w:tcPr>
          <w:p w14:paraId="6CD07089" w14:textId="77777777" w:rsidR="00343B99" w:rsidRPr="008C1DC6" w:rsidRDefault="00343B99" w:rsidP="00A92E39">
            <w:pPr>
              <w:spacing w:before="40" w:after="120"/>
              <w:rPr>
                <w:i/>
                <w:iCs/>
                <w:spacing w:val="-6"/>
              </w:rPr>
            </w:pPr>
          </w:p>
        </w:tc>
        <w:tc>
          <w:tcPr>
            <w:tcW w:w="6658" w:type="dxa"/>
            <w:gridSpan w:val="2"/>
            <w:tcBorders>
              <w:top w:val="single" w:sz="2" w:space="0" w:color="auto"/>
              <w:left w:val="single" w:sz="2" w:space="0" w:color="auto"/>
              <w:bottom w:val="single" w:sz="2" w:space="0" w:color="auto"/>
              <w:right w:val="single" w:sz="2" w:space="0" w:color="auto"/>
            </w:tcBorders>
          </w:tcPr>
          <w:p w14:paraId="137A3C52" w14:textId="77777777" w:rsidR="00343B99" w:rsidRPr="008C1DC6" w:rsidRDefault="00343B99" w:rsidP="00A92E39">
            <w:pPr>
              <w:spacing w:before="40" w:after="120"/>
              <w:ind w:left="60"/>
              <w:rPr>
                <w:i/>
                <w:spacing w:val="-4"/>
              </w:rPr>
            </w:pPr>
          </w:p>
        </w:tc>
        <w:tc>
          <w:tcPr>
            <w:tcW w:w="1763" w:type="dxa"/>
            <w:tcBorders>
              <w:top w:val="single" w:sz="2" w:space="0" w:color="auto"/>
              <w:left w:val="single" w:sz="2" w:space="0" w:color="auto"/>
              <w:bottom w:val="single" w:sz="2" w:space="0" w:color="auto"/>
              <w:right w:val="single" w:sz="2" w:space="0" w:color="auto"/>
            </w:tcBorders>
          </w:tcPr>
          <w:p w14:paraId="5368D5B4" w14:textId="77777777" w:rsidR="00343B99" w:rsidRPr="008C1DC6" w:rsidRDefault="00343B99" w:rsidP="00A92E39">
            <w:pPr>
              <w:spacing w:before="40" w:after="120"/>
              <w:rPr>
                <w:i/>
                <w:iCs/>
                <w:spacing w:val="-6"/>
              </w:rPr>
            </w:pPr>
          </w:p>
        </w:tc>
      </w:tr>
    </w:tbl>
    <w:p w14:paraId="2F16711E" w14:textId="77777777" w:rsidR="009F08D5" w:rsidRPr="008C1DC6" w:rsidRDefault="009F08D5" w:rsidP="009F08D5"/>
    <w:p w14:paraId="60635E18" w14:textId="2EE48612" w:rsidR="00F47E2A" w:rsidRPr="008C1DC6" w:rsidRDefault="00F47E2A" w:rsidP="000C4E74">
      <w:pPr>
        <w:jc w:val="center"/>
        <w:rPr>
          <w:b/>
          <w:sz w:val="32"/>
          <w:szCs w:val="32"/>
        </w:rPr>
      </w:pPr>
      <w:r w:rsidRPr="008C1DC6">
        <w:rPr>
          <w:b/>
          <w:sz w:val="32"/>
          <w:szCs w:val="32"/>
        </w:rPr>
        <w:br w:type="page"/>
      </w:r>
    </w:p>
    <w:p w14:paraId="0FF833CA" w14:textId="77777777" w:rsidR="00F47E2A" w:rsidRPr="008C1DC6" w:rsidRDefault="00F47E2A" w:rsidP="000C4E74">
      <w:pPr>
        <w:jc w:val="center"/>
        <w:rPr>
          <w:b/>
          <w:sz w:val="32"/>
          <w:szCs w:val="32"/>
        </w:rPr>
      </w:pPr>
    </w:p>
    <w:p w14:paraId="34DA6E83" w14:textId="3317B813" w:rsidR="00F47E2A" w:rsidRPr="008C1DC6" w:rsidRDefault="00F47E2A" w:rsidP="00541F8D">
      <w:pPr>
        <w:pStyle w:val="Section4heading"/>
        <w:tabs>
          <w:tab w:val="clear" w:pos="8748"/>
        </w:tabs>
        <w:ind w:left="-90" w:right="23"/>
      </w:pPr>
      <w:bookmarkStart w:id="127" w:name="_Toc135224393"/>
      <w:r w:rsidRPr="008C1DC6">
        <w:t>Form CON – 4</w:t>
      </w:r>
      <w:r w:rsidR="00CE65BD" w:rsidRPr="008C1DC6">
        <w:br/>
      </w:r>
      <w:bookmarkStart w:id="128" w:name="_Toc12371910"/>
      <w:bookmarkStart w:id="129" w:name="_Toc14180263"/>
      <w:r w:rsidRPr="008C1DC6">
        <w:t xml:space="preserve">Sexual Exploitation </w:t>
      </w:r>
      <w:bookmarkStart w:id="130" w:name="_Hlk10197725"/>
      <w:r w:rsidRPr="008C1DC6">
        <w:t>and Abuse (SEA)</w:t>
      </w:r>
      <w:bookmarkEnd w:id="130"/>
      <w:r w:rsidRPr="008C1DC6">
        <w:t xml:space="preserve"> and/or Sexual Harassment Performance Declaration</w:t>
      </w:r>
      <w:bookmarkEnd w:id="127"/>
      <w:bookmarkEnd w:id="128"/>
      <w:bookmarkEnd w:id="129"/>
      <w:r w:rsidRPr="008C1DC6">
        <w:t xml:space="preserve"> </w:t>
      </w:r>
    </w:p>
    <w:p w14:paraId="3ACE64FE" w14:textId="56E0F54D" w:rsidR="00F47E2A" w:rsidRPr="008C1DC6" w:rsidRDefault="00CE65BD" w:rsidP="00F47E2A">
      <w:pPr>
        <w:widowControl/>
        <w:autoSpaceDE/>
        <w:autoSpaceDN/>
        <w:spacing w:before="120" w:after="120" w:line="264" w:lineRule="exact"/>
        <w:ind w:left="72"/>
        <w:jc w:val="center"/>
        <w:rPr>
          <w:i/>
          <w:iCs/>
          <w:spacing w:val="-6"/>
          <w:sz w:val="22"/>
          <w:szCs w:val="22"/>
        </w:rPr>
      </w:pPr>
      <w:r w:rsidRPr="008C1DC6" w:rsidDel="00CE65BD">
        <w:rPr>
          <w:bCs/>
          <w:i/>
          <w:spacing w:val="6"/>
          <w:sz w:val="22"/>
          <w:szCs w:val="22"/>
        </w:rPr>
        <w:t xml:space="preserve"> </w:t>
      </w:r>
      <w:r w:rsidR="00F47E2A" w:rsidRPr="008C1DC6">
        <w:rPr>
          <w:bCs/>
          <w:i/>
          <w:spacing w:val="6"/>
          <w:sz w:val="22"/>
          <w:szCs w:val="22"/>
        </w:rPr>
        <w:t>[</w:t>
      </w:r>
      <w:r w:rsidR="00F47E2A" w:rsidRPr="008C1DC6">
        <w:rPr>
          <w:i/>
          <w:iCs/>
          <w:spacing w:val="-6"/>
          <w:sz w:val="22"/>
          <w:szCs w:val="22"/>
        </w:rPr>
        <w:t>The following table shall be filled in by the Applicant, each member of a Joint Venture and each subcontractor proposed by the Applicant]</w:t>
      </w:r>
    </w:p>
    <w:p w14:paraId="1B05301A" w14:textId="53952DEF" w:rsidR="00F47E2A" w:rsidRPr="008C1DC6" w:rsidRDefault="00F47E2A" w:rsidP="00F47E2A">
      <w:pPr>
        <w:widowControl/>
        <w:autoSpaceDE/>
        <w:autoSpaceDN/>
        <w:spacing w:before="120" w:after="120" w:line="264" w:lineRule="exact"/>
        <w:jc w:val="right"/>
        <w:rPr>
          <w:spacing w:val="-4"/>
          <w:sz w:val="22"/>
          <w:szCs w:val="22"/>
        </w:rPr>
      </w:pPr>
      <w:r w:rsidRPr="008C1DC6">
        <w:rPr>
          <w:spacing w:val="-4"/>
          <w:sz w:val="22"/>
          <w:szCs w:val="22"/>
        </w:rPr>
        <w:t xml:space="preserve">Applicant’s Name: </w:t>
      </w:r>
      <w:r w:rsidRPr="008C1DC6">
        <w:rPr>
          <w:i/>
          <w:iCs/>
          <w:spacing w:val="-6"/>
          <w:sz w:val="22"/>
          <w:szCs w:val="22"/>
        </w:rPr>
        <w:t>[insert full name]</w:t>
      </w:r>
      <w:r w:rsidRPr="008C1DC6">
        <w:rPr>
          <w:i/>
          <w:iCs/>
          <w:spacing w:val="-6"/>
          <w:sz w:val="22"/>
          <w:szCs w:val="22"/>
        </w:rPr>
        <w:br/>
      </w:r>
      <w:r w:rsidRPr="008C1DC6">
        <w:rPr>
          <w:spacing w:val="-4"/>
          <w:sz w:val="22"/>
          <w:szCs w:val="22"/>
        </w:rPr>
        <w:t xml:space="preserve">Date: </w:t>
      </w:r>
      <w:r w:rsidRPr="008C1DC6">
        <w:rPr>
          <w:i/>
          <w:iCs/>
          <w:spacing w:val="-6"/>
          <w:sz w:val="22"/>
          <w:szCs w:val="22"/>
        </w:rPr>
        <w:t>[insert day, month, year]</w:t>
      </w:r>
      <w:r w:rsidRPr="008C1DC6">
        <w:rPr>
          <w:i/>
          <w:iCs/>
          <w:spacing w:val="-6"/>
          <w:sz w:val="22"/>
          <w:szCs w:val="22"/>
        </w:rPr>
        <w:br/>
      </w:r>
      <w:r w:rsidRPr="008C1DC6">
        <w:rPr>
          <w:spacing w:val="-4"/>
          <w:sz w:val="22"/>
          <w:szCs w:val="22"/>
        </w:rPr>
        <w:t xml:space="preserve">Joint Venture Member’s or Subcontractor’s Name: </w:t>
      </w:r>
      <w:r w:rsidRPr="008C1DC6">
        <w:rPr>
          <w:i/>
          <w:spacing w:val="-4"/>
          <w:sz w:val="22"/>
          <w:szCs w:val="22"/>
        </w:rPr>
        <w:t>[</w:t>
      </w:r>
      <w:r w:rsidRPr="008C1DC6">
        <w:rPr>
          <w:i/>
          <w:iCs/>
          <w:spacing w:val="-6"/>
          <w:sz w:val="22"/>
          <w:szCs w:val="22"/>
        </w:rPr>
        <w:t>insert</w:t>
      </w:r>
      <w:r w:rsidRPr="008C1DC6">
        <w:rPr>
          <w:spacing w:val="-4"/>
          <w:sz w:val="22"/>
          <w:szCs w:val="22"/>
        </w:rPr>
        <w:t xml:space="preserve"> </w:t>
      </w:r>
      <w:r w:rsidRPr="008C1DC6">
        <w:rPr>
          <w:i/>
          <w:iCs/>
          <w:spacing w:val="-6"/>
          <w:sz w:val="22"/>
          <w:szCs w:val="22"/>
        </w:rPr>
        <w:t>full name]</w:t>
      </w:r>
      <w:r w:rsidRPr="008C1DC6">
        <w:rPr>
          <w:i/>
          <w:iCs/>
          <w:spacing w:val="-6"/>
          <w:sz w:val="22"/>
          <w:szCs w:val="22"/>
        </w:rPr>
        <w:br/>
      </w:r>
      <w:r w:rsidR="000F1AF2" w:rsidRPr="008C1DC6">
        <w:rPr>
          <w:spacing w:val="-4"/>
          <w:sz w:val="22"/>
          <w:szCs w:val="22"/>
        </w:rPr>
        <w:t>PQD</w:t>
      </w:r>
      <w:r w:rsidRPr="008C1DC6">
        <w:rPr>
          <w:spacing w:val="-4"/>
          <w:sz w:val="22"/>
          <w:szCs w:val="22"/>
        </w:rPr>
        <w:t xml:space="preserve"> No. and title: </w:t>
      </w:r>
      <w:r w:rsidRPr="008C1DC6">
        <w:rPr>
          <w:i/>
          <w:iCs/>
          <w:spacing w:val="-6"/>
          <w:sz w:val="22"/>
          <w:szCs w:val="22"/>
        </w:rPr>
        <w:t xml:space="preserve">[insert </w:t>
      </w:r>
      <w:r w:rsidR="000F1AF2" w:rsidRPr="008C1DC6">
        <w:rPr>
          <w:i/>
          <w:iCs/>
          <w:spacing w:val="-6"/>
          <w:sz w:val="22"/>
          <w:szCs w:val="22"/>
        </w:rPr>
        <w:t>PQD</w:t>
      </w:r>
      <w:r w:rsidRPr="008C1DC6">
        <w:rPr>
          <w:i/>
          <w:iCs/>
          <w:spacing w:val="-6"/>
          <w:sz w:val="22"/>
          <w:szCs w:val="22"/>
        </w:rPr>
        <w:t xml:space="preserve"> number and title]</w:t>
      </w:r>
      <w:r w:rsidRPr="008C1DC6">
        <w:rPr>
          <w:i/>
          <w:iCs/>
          <w:spacing w:val="-6"/>
          <w:sz w:val="22"/>
          <w:szCs w:val="22"/>
        </w:rPr>
        <w:br/>
      </w:r>
      <w:r w:rsidRPr="008C1DC6">
        <w:rPr>
          <w:spacing w:val="-4"/>
          <w:sz w:val="22"/>
          <w:szCs w:val="22"/>
        </w:rPr>
        <w:t xml:space="preserve">Page </w:t>
      </w:r>
      <w:r w:rsidRPr="008C1DC6">
        <w:rPr>
          <w:i/>
          <w:iCs/>
          <w:spacing w:val="-6"/>
          <w:sz w:val="22"/>
          <w:szCs w:val="22"/>
        </w:rPr>
        <w:t xml:space="preserve">[insert page number] </w:t>
      </w:r>
      <w:r w:rsidRPr="008C1DC6">
        <w:rPr>
          <w:spacing w:val="-4"/>
          <w:sz w:val="22"/>
          <w:szCs w:val="22"/>
        </w:rPr>
        <w:t xml:space="preserve">of </w:t>
      </w:r>
      <w:r w:rsidRPr="008C1DC6">
        <w:rPr>
          <w:i/>
          <w:iCs/>
          <w:spacing w:val="-6"/>
          <w:sz w:val="22"/>
          <w:szCs w:val="22"/>
        </w:rPr>
        <w:t xml:space="preserve">[insert total number] </w:t>
      </w:r>
      <w:r w:rsidRPr="008C1DC6">
        <w:rPr>
          <w:spacing w:val="-4"/>
          <w:sz w:val="22"/>
          <w:szCs w:val="22"/>
        </w:rPr>
        <w:t>pages</w:t>
      </w:r>
    </w:p>
    <w:tbl>
      <w:tblPr>
        <w:tblW w:w="9389" w:type="dxa"/>
        <w:tblInd w:w="3" w:type="dxa"/>
        <w:tblLayout w:type="fixed"/>
        <w:tblCellMar>
          <w:left w:w="0" w:type="dxa"/>
          <w:right w:w="0" w:type="dxa"/>
        </w:tblCellMar>
        <w:tblLook w:val="0000" w:firstRow="0" w:lastRow="0" w:firstColumn="0" w:lastColumn="0" w:noHBand="0" w:noVBand="0"/>
      </w:tblPr>
      <w:tblGrid>
        <w:gridCol w:w="9389"/>
      </w:tblGrid>
      <w:tr w:rsidR="00F47E2A" w:rsidRPr="008C1DC6" w14:paraId="1AF68440" w14:textId="77777777" w:rsidTr="00567313">
        <w:tc>
          <w:tcPr>
            <w:tcW w:w="9389" w:type="dxa"/>
            <w:tcBorders>
              <w:top w:val="single" w:sz="2" w:space="0" w:color="auto"/>
              <w:left w:val="single" w:sz="2" w:space="0" w:color="auto"/>
              <w:bottom w:val="single" w:sz="2" w:space="0" w:color="auto"/>
              <w:right w:val="single" w:sz="2" w:space="0" w:color="auto"/>
            </w:tcBorders>
          </w:tcPr>
          <w:p w14:paraId="31132864" w14:textId="77777777" w:rsidR="00F47E2A" w:rsidRPr="008C1DC6" w:rsidRDefault="00F47E2A" w:rsidP="00F47E2A">
            <w:pPr>
              <w:widowControl/>
              <w:autoSpaceDE/>
              <w:autoSpaceDN/>
              <w:spacing w:before="120" w:after="120"/>
              <w:jc w:val="center"/>
              <w:rPr>
                <w:b/>
                <w:spacing w:val="-4"/>
                <w:sz w:val="22"/>
                <w:szCs w:val="22"/>
              </w:rPr>
            </w:pPr>
            <w:r w:rsidRPr="008C1DC6">
              <w:rPr>
                <w:b/>
                <w:spacing w:val="-4"/>
                <w:sz w:val="22"/>
                <w:szCs w:val="22"/>
              </w:rPr>
              <w:t xml:space="preserve">SEA and/or SH Declaration </w:t>
            </w:r>
          </w:p>
          <w:p w14:paraId="47016117" w14:textId="77777777" w:rsidR="00F47E2A" w:rsidRPr="008C1DC6" w:rsidRDefault="00F47E2A" w:rsidP="00F47E2A">
            <w:pPr>
              <w:widowControl/>
              <w:autoSpaceDE/>
              <w:autoSpaceDN/>
              <w:spacing w:before="120" w:after="120"/>
              <w:jc w:val="center"/>
              <w:rPr>
                <w:spacing w:val="-4"/>
                <w:sz w:val="22"/>
                <w:szCs w:val="22"/>
              </w:rPr>
            </w:pPr>
            <w:r w:rsidRPr="008C1DC6">
              <w:rPr>
                <w:b/>
                <w:spacing w:val="-4"/>
                <w:sz w:val="22"/>
                <w:szCs w:val="22"/>
              </w:rPr>
              <w:t>in accordance with Section III, Qualification Criteria, and Requirements</w:t>
            </w:r>
          </w:p>
        </w:tc>
      </w:tr>
      <w:tr w:rsidR="00F47E2A" w:rsidRPr="008C1DC6" w14:paraId="2E4F187D" w14:textId="77777777" w:rsidTr="00567313">
        <w:tc>
          <w:tcPr>
            <w:tcW w:w="9389" w:type="dxa"/>
            <w:tcBorders>
              <w:top w:val="single" w:sz="2" w:space="0" w:color="auto"/>
              <w:left w:val="single" w:sz="2" w:space="0" w:color="auto"/>
              <w:bottom w:val="single" w:sz="2" w:space="0" w:color="auto"/>
              <w:right w:val="single" w:sz="2" w:space="0" w:color="auto"/>
            </w:tcBorders>
          </w:tcPr>
          <w:p w14:paraId="7E3C5D5E" w14:textId="77777777" w:rsidR="00F47E2A" w:rsidRPr="008C1DC6" w:rsidRDefault="00F47E2A" w:rsidP="00F47E2A">
            <w:pPr>
              <w:widowControl/>
              <w:autoSpaceDE/>
              <w:autoSpaceDN/>
              <w:spacing w:before="120" w:after="120"/>
              <w:ind w:left="892" w:hanging="826"/>
              <w:jc w:val="both"/>
              <w:rPr>
                <w:spacing w:val="-4"/>
                <w:sz w:val="22"/>
                <w:szCs w:val="22"/>
              </w:rPr>
            </w:pPr>
            <w:r w:rsidRPr="008C1DC6">
              <w:rPr>
                <w:spacing w:val="-4"/>
                <w:sz w:val="22"/>
                <w:szCs w:val="22"/>
              </w:rPr>
              <w:t>We:</w:t>
            </w:r>
          </w:p>
          <w:p w14:paraId="6CD6E258" w14:textId="77777777" w:rsidR="00F47E2A" w:rsidRPr="008C1DC6" w:rsidRDefault="00F47E2A" w:rsidP="00F47E2A">
            <w:pPr>
              <w:widowControl/>
              <w:tabs>
                <w:tab w:val="left" w:pos="780"/>
              </w:tabs>
              <w:autoSpaceDE/>
              <w:autoSpaceDN/>
              <w:spacing w:before="120" w:after="120"/>
              <w:ind w:left="892" w:hanging="826"/>
              <w:jc w:val="both"/>
              <w:rPr>
                <w:b/>
                <w:sz w:val="22"/>
                <w:szCs w:val="22"/>
              </w:rPr>
            </w:pPr>
            <w:bookmarkStart w:id="131" w:name="_Hlk10558010"/>
            <w:r w:rsidRPr="008C1DC6">
              <w:rPr>
                <w:rFonts w:eastAsia="MS Mincho"/>
                <w:spacing w:val="-2"/>
                <w:sz w:val="22"/>
                <w:szCs w:val="22"/>
              </w:rPr>
              <w:sym w:font="Wingdings" w:char="F0A8"/>
            </w:r>
            <w:r w:rsidRPr="008C1DC6">
              <w:rPr>
                <w:rFonts w:eastAsia="MS Mincho"/>
                <w:spacing w:val="-2"/>
                <w:sz w:val="22"/>
                <w:szCs w:val="22"/>
              </w:rPr>
              <w:t xml:space="preserve">  (a) have not been subject to disqualification by the Bank for non-compliance with SEA/ SH obligations</w:t>
            </w:r>
          </w:p>
          <w:p w14:paraId="0AB64C46" w14:textId="77777777" w:rsidR="00F47E2A" w:rsidRPr="008C1DC6" w:rsidRDefault="00F47E2A" w:rsidP="00F47E2A">
            <w:pPr>
              <w:widowControl/>
              <w:autoSpaceDE/>
              <w:autoSpaceDN/>
              <w:spacing w:before="120" w:after="120"/>
              <w:ind w:left="892" w:hanging="826"/>
              <w:jc w:val="both"/>
              <w:rPr>
                <w:spacing w:val="-6"/>
                <w:sz w:val="22"/>
                <w:szCs w:val="22"/>
              </w:rPr>
            </w:pPr>
            <w:r w:rsidRPr="008C1DC6">
              <w:rPr>
                <w:rFonts w:eastAsia="MS Mincho"/>
                <w:spacing w:val="-2"/>
                <w:sz w:val="22"/>
                <w:szCs w:val="22"/>
              </w:rPr>
              <w:sym w:font="Wingdings" w:char="F0A8"/>
            </w:r>
            <w:r w:rsidRPr="008C1DC6">
              <w:rPr>
                <w:rFonts w:eastAsia="MS Mincho"/>
                <w:spacing w:val="-2"/>
                <w:sz w:val="22"/>
                <w:szCs w:val="22"/>
              </w:rPr>
              <w:t xml:space="preserve">  (b) are subject to disqualification by the Bank for non-compliance with SEA/ SH obligations</w:t>
            </w:r>
          </w:p>
          <w:p w14:paraId="0E98C81D" w14:textId="626DE56E" w:rsidR="00F47E2A" w:rsidRPr="008C1DC6" w:rsidRDefault="00F47E2A" w:rsidP="00541F8D">
            <w:pPr>
              <w:widowControl/>
              <w:tabs>
                <w:tab w:val="left" w:pos="712"/>
              </w:tabs>
              <w:autoSpaceDE/>
              <w:autoSpaceDN/>
              <w:spacing w:before="120" w:after="120"/>
              <w:ind w:left="720" w:hanging="630"/>
              <w:jc w:val="both"/>
              <w:rPr>
                <w:color w:val="000000" w:themeColor="text1"/>
                <w:sz w:val="22"/>
                <w:szCs w:val="22"/>
              </w:rPr>
            </w:pPr>
            <w:r w:rsidRPr="008C1DC6">
              <w:rPr>
                <w:rFonts w:eastAsia="MS Mincho"/>
                <w:spacing w:val="-2"/>
                <w:sz w:val="22"/>
                <w:szCs w:val="22"/>
              </w:rPr>
              <w:sym w:font="Wingdings" w:char="F0A8"/>
            </w:r>
            <w:r w:rsidRPr="008C1DC6">
              <w:rPr>
                <w:rFonts w:eastAsia="MS Mincho"/>
                <w:spacing w:val="-2"/>
                <w:sz w:val="22"/>
                <w:szCs w:val="22"/>
              </w:rPr>
              <w:t xml:space="preserve">  (c) had been subject to disqualification by the Bank for non-compliance with SEA/ SH obligations</w:t>
            </w:r>
            <w:r w:rsidR="001A5D72" w:rsidRPr="008C1DC6">
              <w:rPr>
                <w:color w:val="000000" w:themeColor="text1"/>
                <w:sz w:val="22"/>
                <w:szCs w:val="22"/>
              </w:rPr>
              <w:t xml:space="preserve"> </w:t>
            </w:r>
            <w:r w:rsidRPr="008C1DC6">
              <w:rPr>
                <w:color w:val="000000" w:themeColor="text1"/>
                <w:sz w:val="22"/>
                <w:szCs w:val="22"/>
              </w:rPr>
              <w:t>An arbitral award on the disqualification case has been made in our favor.</w:t>
            </w:r>
          </w:p>
          <w:p w14:paraId="40BA5BB8" w14:textId="77777777" w:rsidR="001A5D72" w:rsidRPr="008C1DC6" w:rsidRDefault="00F47E2A" w:rsidP="001A5D72">
            <w:pPr>
              <w:tabs>
                <w:tab w:val="left" w:pos="667"/>
                <w:tab w:val="right" w:pos="9000"/>
              </w:tabs>
              <w:spacing w:before="120" w:after="120"/>
              <w:ind w:left="712" w:hanging="646"/>
              <w:rPr>
                <w:color w:val="000000" w:themeColor="text1"/>
                <w:sz w:val="22"/>
                <w:szCs w:val="22"/>
              </w:rPr>
            </w:pPr>
            <w:r w:rsidRPr="008C1DC6">
              <w:rPr>
                <w:rFonts w:eastAsia="MS Mincho"/>
                <w:spacing w:val="-2"/>
                <w:sz w:val="22"/>
                <w:szCs w:val="22"/>
              </w:rPr>
              <w:sym w:font="Wingdings" w:char="F0A8"/>
            </w:r>
            <w:r w:rsidRPr="008C1DC6">
              <w:rPr>
                <w:rFonts w:eastAsia="MS Mincho"/>
                <w:spacing w:val="-2"/>
                <w:sz w:val="22"/>
                <w:szCs w:val="22"/>
              </w:rPr>
              <w:t xml:space="preserve">  (d)</w:t>
            </w:r>
            <w:r w:rsidRPr="008C1DC6">
              <w:rPr>
                <w:spacing w:val="-4"/>
                <w:sz w:val="22"/>
                <w:szCs w:val="22"/>
              </w:rPr>
              <w:tab/>
            </w:r>
            <w:r w:rsidR="001A5D72" w:rsidRPr="008C1DC6">
              <w:rPr>
                <w:color w:val="000000" w:themeColor="text1"/>
                <w:sz w:val="22"/>
                <w:szCs w:val="22"/>
              </w:rPr>
              <w:t>had been subject to disqualification by the Bank for non-compliance with SEA/ SH obligations for a period of two years. We have subsequently demonstrated that we have adequate capacity and commitment to comply with SEA/ SH obligations.</w:t>
            </w:r>
          </w:p>
          <w:p w14:paraId="72923E06" w14:textId="372162D8" w:rsidR="00F47E2A" w:rsidRPr="008C1DC6" w:rsidRDefault="00F47E2A" w:rsidP="00F47E2A">
            <w:pPr>
              <w:widowControl/>
              <w:tabs>
                <w:tab w:val="right" w:pos="9000"/>
              </w:tabs>
              <w:autoSpaceDE/>
              <w:autoSpaceDN/>
              <w:spacing w:before="120" w:after="120"/>
              <w:ind w:left="712" w:hanging="646"/>
              <w:jc w:val="both"/>
              <w:rPr>
                <w:color w:val="000000" w:themeColor="text1"/>
                <w:sz w:val="22"/>
                <w:szCs w:val="22"/>
              </w:rPr>
            </w:pPr>
            <w:r w:rsidRPr="008C1DC6">
              <w:rPr>
                <w:rFonts w:eastAsia="MS Mincho"/>
                <w:spacing w:val="-2"/>
                <w:sz w:val="22"/>
                <w:szCs w:val="22"/>
              </w:rPr>
              <w:sym w:font="Wingdings" w:char="F0A8"/>
            </w:r>
            <w:r w:rsidRPr="008C1DC6">
              <w:rPr>
                <w:color w:val="000000" w:themeColor="text1"/>
                <w:sz w:val="22"/>
                <w:szCs w:val="22"/>
              </w:rPr>
              <w:t xml:space="preserve">  </w:t>
            </w:r>
            <w:r w:rsidRPr="008C1DC6">
              <w:rPr>
                <w:rFonts w:eastAsia="MS Mincho"/>
                <w:spacing w:val="-2"/>
                <w:sz w:val="22"/>
                <w:szCs w:val="22"/>
              </w:rPr>
              <w:t xml:space="preserve">(e) </w:t>
            </w:r>
            <w:r w:rsidR="001A5D72" w:rsidRPr="008C1DC6">
              <w:rPr>
                <w:color w:val="000000" w:themeColor="text1"/>
                <w:sz w:val="22"/>
                <w:szCs w:val="22"/>
              </w:rPr>
              <w:t>had been subject to disqualification by the Bank for non-compliance with SEA/ SH obligations for a period of two years. We have attached evidence demonstrating that we have adequate capacity and commitment to comply with SEA/ SH obligations.</w:t>
            </w:r>
            <w:r w:rsidRPr="008C1DC6">
              <w:rPr>
                <w:color w:val="000000" w:themeColor="text1"/>
                <w:sz w:val="22"/>
                <w:szCs w:val="22"/>
              </w:rPr>
              <w:t xml:space="preserve"> </w:t>
            </w:r>
          </w:p>
          <w:bookmarkEnd w:id="131"/>
          <w:p w14:paraId="6F626F27" w14:textId="77777777" w:rsidR="00F47E2A" w:rsidRPr="008C1DC6" w:rsidRDefault="00F47E2A" w:rsidP="00F47E2A">
            <w:pPr>
              <w:widowControl/>
              <w:tabs>
                <w:tab w:val="right" w:pos="9000"/>
              </w:tabs>
              <w:autoSpaceDE/>
              <w:autoSpaceDN/>
              <w:spacing w:before="120" w:after="120"/>
              <w:ind w:left="712" w:hanging="646"/>
              <w:jc w:val="both"/>
              <w:rPr>
                <w:spacing w:val="-4"/>
                <w:sz w:val="22"/>
                <w:szCs w:val="22"/>
              </w:rPr>
            </w:pPr>
          </w:p>
        </w:tc>
      </w:tr>
      <w:tr w:rsidR="00F47E2A" w:rsidRPr="008C1DC6" w14:paraId="4E9660E3" w14:textId="77777777" w:rsidTr="00567313">
        <w:tc>
          <w:tcPr>
            <w:tcW w:w="9389" w:type="dxa"/>
            <w:tcBorders>
              <w:top w:val="single" w:sz="2" w:space="0" w:color="auto"/>
              <w:left w:val="single" w:sz="2" w:space="0" w:color="auto"/>
              <w:bottom w:val="single" w:sz="2" w:space="0" w:color="auto"/>
              <w:right w:val="single" w:sz="2" w:space="0" w:color="auto"/>
            </w:tcBorders>
          </w:tcPr>
          <w:p w14:paraId="2B6B4DDA" w14:textId="77777777" w:rsidR="00F47E2A" w:rsidRPr="008C1DC6" w:rsidRDefault="00F47E2A" w:rsidP="00F47E2A">
            <w:pPr>
              <w:widowControl/>
              <w:autoSpaceDE/>
              <w:autoSpaceDN/>
              <w:spacing w:before="120" w:after="120"/>
              <w:ind w:left="82"/>
              <w:rPr>
                <w:b/>
                <w:bCs/>
                <w:sz w:val="22"/>
                <w:szCs w:val="22"/>
              </w:rPr>
            </w:pPr>
            <w:r w:rsidRPr="008C1DC6">
              <w:rPr>
                <w:b/>
                <w:bCs/>
                <w:color w:val="000000" w:themeColor="text1"/>
                <w:sz w:val="22"/>
                <w:szCs w:val="22"/>
              </w:rPr>
              <w:t>[</w:t>
            </w:r>
            <w:r w:rsidRPr="008C1DC6">
              <w:rPr>
                <w:b/>
                <w:bCs/>
                <w:i/>
                <w:iCs/>
                <w:sz w:val="22"/>
                <w:szCs w:val="22"/>
              </w:rPr>
              <w:t>If (c) above is applicable</w:t>
            </w:r>
            <w:r w:rsidRPr="008C1DC6">
              <w:rPr>
                <w:b/>
                <w:bCs/>
                <w:sz w:val="22"/>
                <w:szCs w:val="22"/>
              </w:rPr>
              <w:t xml:space="preserve">, </w:t>
            </w:r>
            <w:r w:rsidRPr="008C1DC6">
              <w:rPr>
                <w:b/>
                <w:bCs/>
                <w:i/>
                <w:iCs/>
                <w:sz w:val="22"/>
                <w:szCs w:val="22"/>
              </w:rPr>
              <w:t>attach evidence of an arbitral award reversing the findings on the issues underlying the disqualification.]</w:t>
            </w:r>
          </w:p>
        </w:tc>
      </w:tr>
      <w:tr w:rsidR="00F47E2A" w:rsidRPr="008C1DC6" w14:paraId="49C23F79" w14:textId="77777777" w:rsidTr="00567313">
        <w:tc>
          <w:tcPr>
            <w:tcW w:w="9389" w:type="dxa"/>
            <w:tcBorders>
              <w:top w:val="single" w:sz="2" w:space="0" w:color="auto"/>
              <w:left w:val="single" w:sz="2" w:space="0" w:color="auto"/>
              <w:bottom w:val="single" w:sz="2" w:space="0" w:color="auto"/>
              <w:right w:val="single" w:sz="2" w:space="0" w:color="auto"/>
            </w:tcBorders>
          </w:tcPr>
          <w:p w14:paraId="7A0FC33F" w14:textId="77777777" w:rsidR="00F47E2A" w:rsidRPr="008C1DC6" w:rsidRDefault="00F47E2A" w:rsidP="00F47E2A">
            <w:pPr>
              <w:widowControl/>
              <w:autoSpaceDE/>
              <w:autoSpaceDN/>
              <w:spacing w:before="120" w:after="120"/>
              <w:jc w:val="center"/>
              <w:rPr>
                <w:sz w:val="22"/>
                <w:szCs w:val="22"/>
              </w:rPr>
            </w:pPr>
            <w:r w:rsidRPr="008C1DC6">
              <w:rPr>
                <w:b/>
                <w:i/>
                <w:iCs/>
                <w:sz w:val="22"/>
                <w:szCs w:val="22"/>
              </w:rPr>
              <w:t>[If (d) or ( e) above are applicable, provide the following information:]</w:t>
            </w:r>
          </w:p>
        </w:tc>
      </w:tr>
      <w:tr w:rsidR="00F47E2A" w:rsidRPr="008C1DC6" w14:paraId="611F9081" w14:textId="77777777" w:rsidTr="00567313">
        <w:trPr>
          <w:trHeight w:val="643"/>
        </w:trPr>
        <w:tc>
          <w:tcPr>
            <w:tcW w:w="9389" w:type="dxa"/>
            <w:tcBorders>
              <w:top w:val="single" w:sz="2" w:space="0" w:color="auto"/>
              <w:left w:val="single" w:sz="2" w:space="0" w:color="auto"/>
              <w:bottom w:val="single" w:sz="2" w:space="0" w:color="auto"/>
              <w:right w:val="single" w:sz="2" w:space="0" w:color="auto"/>
            </w:tcBorders>
          </w:tcPr>
          <w:p w14:paraId="3C09DAE6" w14:textId="77777777" w:rsidR="00F47E2A" w:rsidRPr="008C1DC6" w:rsidRDefault="00F47E2A" w:rsidP="00F47E2A">
            <w:pPr>
              <w:widowControl/>
              <w:autoSpaceDE/>
              <w:autoSpaceDN/>
              <w:spacing w:before="120" w:after="120"/>
              <w:ind w:left="82"/>
              <w:rPr>
                <w:sz w:val="22"/>
                <w:szCs w:val="22"/>
              </w:rPr>
            </w:pPr>
            <w:r w:rsidRPr="008C1DC6">
              <w:rPr>
                <w:sz w:val="22"/>
                <w:szCs w:val="22"/>
              </w:rPr>
              <w:t>Period of disqualification: From: _______________ To: ________________</w:t>
            </w:r>
          </w:p>
        </w:tc>
      </w:tr>
      <w:tr w:rsidR="00F47E2A" w:rsidRPr="008C1DC6" w14:paraId="01DD3C31" w14:textId="77777777" w:rsidTr="00567313">
        <w:trPr>
          <w:trHeight w:val="535"/>
        </w:trPr>
        <w:tc>
          <w:tcPr>
            <w:tcW w:w="9389" w:type="dxa"/>
            <w:tcBorders>
              <w:top w:val="single" w:sz="2" w:space="0" w:color="auto"/>
              <w:left w:val="single" w:sz="2" w:space="0" w:color="auto"/>
              <w:bottom w:val="single" w:sz="2" w:space="0" w:color="auto"/>
              <w:right w:val="single" w:sz="2" w:space="0" w:color="auto"/>
            </w:tcBorders>
          </w:tcPr>
          <w:p w14:paraId="12F794BC" w14:textId="150D9794" w:rsidR="00F47E2A" w:rsidRPr="008C1DC6" w:rsidRDefault="00F47E2A" w:rsidP="00F47E2A">
            <w:pPr>
              <w:widowControl/>
              <w:autoSpaceDE/>
              <w:autoSpaceDN/>
              <w:spacing w:before="120" w:after="120"/>
              <w:ind w:left="82"/>
              <w:rPr>
                <w:sz w:val="22"/>
                <w:szCs w:val="22"/>
              </w:rPr>
            </w:pPr>
            <w:bookmarkStart w:id="132" w:name="_Hlk10558035"/>
            <w:r w:rsidRPr="008C1DC6">
              <w:rPr>
                <w:sz w:val="22"/>
                <w:szCs w:val="22"/>
              </w:rPr>
              <w:t xml:space="preserve">If previously provided for another Bank financed works contract, details of evidence </w:t>
            </w:r>
            <w:r w:rsidR="00816113" w:rsidRPr="008C1DC6">
              <w:rPr>
                <w:color w:val="000000" w:themeColor="text1"/>
                <w:sz w:val="22"/>
                <w:szCs w:val="22"/>
              </w:rPr>
              <w:t>that demonstrated</w:t>
            </w:r>
            <w:r w:rsidRPr="008C1DC6">
              <w:rPr>
                <w:color w:val="000000" w:themeColor="text1"/>
                <w:sz w:val="22"/>
                <w:szCs w:val="22"/>
              </w:rPr>
              <w:t xml:space="preserve"> adequate capacity and commitment to comply with SEA/</w:t>
            </w:r>
            <w:r w:rsidRPr="008C1DC6">
              <w:rPr>
                <w:sz w:val="22"/>
                <w:szCs w:val="22"/>
              </w:rPr>
              <w:t xml:space="preserve"> SH obligations (</w:t>
            </w:r>
            <w:r w:rsidRPr="008C1DC6">
              <w:rPr>
                <w:b/>
                <w:sz w:val="22"/>
                <w:szCs w:val="22"/>
              </w:rPr>
              <w:t>as per (d) above)</w:t>
            </w:r>
          </w:p>
          <w:bookmarkEnd w:id="132"/>
          <w:p w14:paraId="3F11AB0B" w14:textId="77777777" w:rsidR="00F47E2A" w:rsidRPr="008C1DC6" w:rsidRDefault="00F47E2A" w:rsidP="00F47E2A">
            <w:pPr>
              <w:widowControl/>
              <w:autoSpaceDE/>
              <w:autoSpaceDN/>
              <w:spacing w:before="120" w:after="120"/>
              <w:ind w:left="720"/>
              <w:rPr>
                <w:sz w:val="22"/>
                <w:szCs w:val="22"/>
              </w:rPr>
            </w:pPr>
            <w:r w:rsidRPr="008C1DC6">
              <w:rPr>
                <w:sz w:val="22"/>
                <w:szCs w:val="22"/>
              </w:rPr>
              <w:t>Name of Employer: ___________________________________________</w:t>
            </w:r>
          </w:p>
          <w:p w14:paraId="23DB880F" w14:textId="77777777" w:rsidR="00F47E2A" w:rsidRPr="008C1DC6" w:rsidRDefault="00F47E2A" w:rsidP="00F47E2A">
            <w:pPr>
              <w:widowControl/>
              <w:autoSpaceDE/>
              <w:autoSpaceDN/>
              <w:spacing w:before="120" w:after="120"/>
              <w:ind w:left="720"/>
              <w:rPr>
                <w:sz w:val="22"/>
                <w:szCs w:val="22"/>
              </w:rPr>
            </w:pPr>
            <w:r w:rsidRPr="008C1DC6">
              <w:rPr>
                <w:sz w:val="22"/>
                <w:szCs w:val="22"/>
              </w:rPr>
              <w:t>Name of Project: _____________________________________</w:t>
            </w:r>
          </w:p>
          <w:p w14:paraId="37FF70BB" w14:textId="77777777" w:rsidR="00F47E2A" w:rsidRPr="008C1DC6" w:rsidRDefault="00F47E2A" w:rsidP="00F47E2A">
            <w:pPr>
              <w:widowControl/>
              <w:autoSpaceDE/>
              <w:autoSpaceDN/>
              <w:spacing w:before="120" w:after="120"/>
              <w:ind w:left="720"/>
              <w:rPr>
                <w:sz w:val="22"/>
                <w:szCs w:val="22"/>
              </w:rPr>
            </w:pPr>
            <w:r w:rsidRPr="008C1DC6">
              <w:rPr>
                <w:sz w:val="22"/>
                <w:szCs w:val="22"/>
              </w:rPr>
              <w:t xml:space="preserve">Contract description: _____________________________________________________ </w:t>
            </w:r>
          </w:p>
          <w:p w14:paraId="5D948222" w14:textId="77777777" w:rsidR="00F47E2A" w:rsidRPr="008C1DC6" w:rsidRDefault="00F47E2A" w:rsidP="00F47E2A">
            <w:pPr>
              <w:widowControl/>
              <w:autoSpaceDE/>
              <w:autoSpaceDN/>
              <w:spacing w:before="120" w:after="120"/>
              <w:ind w:left="720"/>
              <w:rPr>
                <w:sz w:val="22"/>
                <w:szCs w:val="22"/>
              </w:rPr>
            </w:pPr>
            <w:r w:rsidRPr="008C1DC6">
              <w:rPr>
                <w:sz w:val="22"/>
                <w:szCs w:val="22"/>
              </w:rPr>
              <w:t>Brief summary of evidence provided: ________________________________________</w:t>
            </w:r>
          </w:p>
          <w:p w14:paraId="25514824" w14:textId="77777777" w:rsidR="00F47E2A" w:rsidRPr="008C1DC6" w:rsidRDefault="00F47E2A" w:rsidP="00F47E2A">
            <w:pPr>
              <w:widowControl/>
              <w:autoSpaceDE/>
              <w:autoSpaceDN/>
              <w:spacing w:before="120" w:after="120"/>
              <w:ind w:left="720"/>
              <w:rPr>
                <w:sz w:val="22"/>
                <w:szCs w:val="22"/>
              </w:rPr>
            </w:pPr>
            <w:r w:rsidRPr="008C1DC6">
              <w:rPr>
                <w:sz w:val="22"/>
                <w:szCs w:val="22"/>
              </w:rPr>
              <w:lastRenderedPageBreak/>
              <w:t>______________________________________________________________________</w:t>
            </w:r>
          </w:p>
          <w:p w14:paraId="3A49553C" w14:textId="77777777" w:rsidR="00F47E2A" w:rsidRPr="008C1DC6" w:rsidRDefault="00F47E2A" w:rsidP="00F47E2A">
            <w:pPr>
              <w:widowControl/>
              <w:autoSpaceDE/>
              <w:autoSpaceDN/>
              <w:spacing w:before="120" w:after="120"/>
              <w:ind w:left="720"/>
              <w:rPr>
                <w:sz w:val="22"/>
                <w:szCs w:val="22"/>
              </w:rPr>
            </w:pPr>
            <w:r w:rsidRPr="008C1DC6">
              <w:rPr>
                <w:sz w:val="22"/>
                <w:szCs w:val="22"/>
              </w:rPr>
              <w:t>Contact Information: (Tel, email, name of contact person): _______________________</w:t>
            </w:r>
          </w:p>
          <w:p w14:paraId="2A57B591" w14:textId="77777777" w:rsidR="00F47E2A" w:rsidRPr="008C1DC6" w:rsidRDefault="00F47E2A" w:rsidP="00F47E2A">
            <w:pPr>
              <w:widowControl/>
              <w:autoSpaceDE/>
              <w:autoSpaceDN/>
              <w:spacing w:before="120" w:after="120"/>
              <w:ind w:left="720"/>
              <w:rPr>
                <w:sz w:val="22"/>
                <w:szCs w:val="22"/>
              </w:rPr>
            </w:pPr>
            <w:r w:rsidRPr="008C1DC6">
              <w:rPr>
                <w:sz w:val="22"/>
                <w:szCs w:val="22"/>
              </w:rPr>
              <w:t>______________________________________________________________________</w:t>
            </w:r>
          </w:p>
        </w:tc>
      </w:tr>
      <w:tr w:rsidR="00F47E2A" w:rsidRPr="008C1DC6" w14:paraId="7D435678" w14:textId="77777777" w:rsidTr="00567313">
        <w:trPr>
          <w:trHeight w:val="535"/>
        </w:trPr>
        <w:tc>
          <w:tcPr>
            <w:tcW w:w="9389" w:type="dxa"/>
            <w:tcBorders>
              <w:top w:val="single" w:sz="2" w:space="0" w:color="auto"/>
              <w:left w:val="single" w:sz="2" w:space="0" w:color="auto"/>
              <w:bottom w:val="single" w:sz="2" w:space="0" w:color="auto"/>
              <w:right w:val="single" w:sz="2" w:space="0" w:color="auto"/>
            </w:tcBorders>
          </w:tcPr>
          <w:p w14:paraId="1F5AE657" w14:textId="709B242E" w:rsidR="00F47E2A" w:rsidRPr="008C1DC6" w:rsidRDefault="00F47E2A" w:rsidP="00F47E2A">
            <w:pPr>
              <w:widowControl/>
              <w:autoSpaceDE/>
              <w:autoSpaceDN/>
              <w:spacing w:before="120" w:after="120"/>
              <w:rPr>
                <w:sz w:val="22"/>
                <w:szCs w:val="22"/>
              </w:rPr>
            </w:pPr>
            <w:bookmarkStart w:id="133" w:name="_Hlk10558021"/>
            <w:r w:rsidRPr="008C1DC6">
              <w:rPr>
                <w:sz w:val="22"/>
                <w:szCs w:val="22"/>
              </w:rPr>
              <w:lastRenderedPageBreak/>
              <w:t xml:space="preserve">As an alternative to the evidence under (d), other evidence </w:t>
            </w:r>
            <w:r w:rsidRPr="008C1DC6">
              <w:rPr>
                <w:color w:val="000000" w:themeColor="text1"/>
                <w:sz w:val="22"/>
                <w:szCs w:val="22"/>
              </w:rPr>
              <w:t>demonstrating</w:t>
            </w:r>
            <w:r w:rsidR="00816113" w:rsidRPr="008C1DC6">
              <w:rPr>
                <w:color w:val="000000" w:themeColor="text1"/>
                <w:sz w:val="22"/>
                <w:szCs w:val="22"/>
              </w:rPr>
              <w:t xml:space="preserve"> </w:t>
            </w:r>
            <w:r w:rsidRPr="008C1DC6">
              <w:rPr>
                <w:color w:val="000000" w:themeColor="text1"/>
                <w:sz w:val="22"/>
                <w:szCs w:val="22"/>
              </w:rPr>
              <w:t>adequate capacity and commitment to comply with SEA/ SH obligations (</w:t>
            </w:r>
            <w:r w:rsidRPr="008C1DC6">
              <w:rPr>
                <w:b/>
                <w:sz w:val="22"/>
                <w:szCs w:val="22"/>
              </w:rPr>
              <w:t>as per (e) above)</w:t>
            </w:r>
            <w:r w:rsidRPr="008C1DC6">
              <w:rPr>
                <w:i/>
                <w:sz w:val="22"/>
                <w:szCs w:val="22"/>
              </w:rPr>
              <w:t xml:space="preserve"> [attach details as appropriate].</w:t>
            </w:r>
            <w:r w:rsidRPr="008C1DC6">
              <w:rPr>
                <w:b/>
                <w:sz w:val="22"/>
                <w:szCs w:val="22"/>
              </w:rPr>
              <w:t xml:space="preserve"> </w:t>
            </w:r>
            <w:bookmarkEnd w:id="133"/>
          </w:p>
        </w:tc>
      </w:tr>
    </w:tbl>
    <w:p w14:paraId="1140EBC8" w14:textId="77777777" w:rsidR="00F47E2A" w:rsidRPr="008C1DC6" w:rsidRDefault="00F47E2A" w:rsidP="000C4E74">
      <w:pPr>
        <w:jc w:val="center"/>
        <w:rPr>
          <w:b/>
          <w:sz w:val="32"/>
          <w:szCs w:val="32"/>
        </w:rPr>
      </w:pPr>
    </w:p>
    <w:p w14:paraId="20DC2322" w14:textId="77777777" w:rsidR="00F47E2A" w:rsidRPr="008C1DC6" w:rsidRDefault="00F47E2A" w:rsidP="000C4E74">
      <w:pPr>
        <w:jc w:val="center"/>
        <w:rPr>
          <w:b/>
          <w:sz w:val="32"/>
          <w:szCs w:val="32"/>
        </w:rPr>
      </w:pPr>
    </w:p>
    <w:p w14:paraId="0AFE4BAA" w14:textId="02A22117" w:rsidR="009F08D5" w:rsidRPr="008C1DC6" w:rsidRDefault="009F08D5" w:rsidP="000C4E74">
      <w:pPr>
        <w:jc w:val="center"/>
        <w:rPr>
          <w:b/>
          <w:sz w:val="32"/>
          <w:szCs w:val="32"/>
        </w:rPr>
      </w:pPr>
      <w:r w:rsidRPr="008C1DC6">
        <w:rPr>
          <w:b/>
          <w:sz w:val="32"/>
          <w:szCs w:val="32"/>
        </w:rPr>
        <w:br w:type="page"/>
      </w:r>
    </w:p>
    <w:p w14:paraId="79FA0550" w14:textId="11B7313D" w:rsidR="00A403B3" w:rsidRPr="008C1DC6" w:rsidRDefault="00A403B3" w:rsidP="00157D9E">
      <w:pPr>
        <w:pStyle w:val="Section4heading"/>
        <w:tabs>
          <w:tab w:val="clear" w:pos="8748"/>
        </w:tabs>
        <w:ind w:left="-90" w:right="23"/>
      </w:pPr>
      <w:bookmarkStart w:id="134" w:name="_Toc135224394"/>
      <w:r w:rsidRPr="008C1DC6">
        <w:lastRenderedPageBreak/>
        <w:t>Form FIN – 3.1</w:t>
      </w:r>
      <w:r w:rsidR="007556AA" w:rsidRPr="008C1DC6">
        <w:br/>
      </w:r>
      <w:r w:rsidRPr="008C1DC6">
        <w:t>Financial Situation</w:t>
      </w:r>
      <w:r w:rsidR="00F2323D" w:rsidRPr="008C1DC6">
        <w:t xml:space="preserve"> and Performance</w:t>
      </w:r>
      <w:bookmarkEnd w:id="134"/>
    </w:p>
    <w:p w14:paraId="07AAD9BC" w14:textId="77777777" w:rsidR="00A403B3" w:rsidRPr="008C1DC6" w:rsidRDefault="00A403B3" w:rsidP="000C4E74">
      <w:pPr>
        <w:spacing w:before="216" w:line="264" w:lineRule="exact"/>
        <w:rPr>
          <w:i/>
          <w:iCs/>
          <w:spacing w:val="-4"/>
        </w:rPr>
      </w:pPr>
      <w:r w:rsidRPr="008C1DC6">
        <w:rPr>
          <w:i/>
          <w:spacing w:val="6"/>
          <w:sz w:val="18"/>
          <w:szCs w:val="18"/>
        </w:rPr>
        <w:t>[</w:t>
      </w:r>
      <w:r w:rsidRPr="008C1DC6">
        <w:rPr>
          <w:i/>
          <w:iCs/>
          <w:spacing w:val="-4"/>
        </w:rPr>
        <w:t xml:space="preserve">The following table shall be filled in for the Applicant and for each </w:t>
      </w:r>
      <w:r w:rsidR="005D4368" w:rsidRPr="008C1DC6">
        <w:rPr>
          <w:i/>
          <w:iCs/>
          <w:spacing w:val="-4"/>
        </w:rPr>
        <w:t>member</w:t>
      </w:r>
      <w:r w:rsidRPr="008C1DC6">
        <w:rPr>
          <w:i/>
          <w:iCs/>
          <w:spacing w:val="-4"/>
        </w:rPr>
        <w:t xml:space="preserve"> of a Joint Venture]</w:t>
      </w:r>
    </w:p>
    <w:p w14:paraId="406FA497" w14:textId="67781DEB" w:rsidR="0006303E" w:rsidRPr="008C1DC6" w:rsidRDefault="0006303E" w:rsidP="000C4E74">
      <w:pPr>
        <w:spacing w:before="288" w:after="324" w:line="264" w:lineRule="exact"/>
        <w:jc w:val="right"/>
        <w:rPr>
          <w:spacing w:val="-4"/>
        </w:rPr>
      </w:pPr>
      <w:r w:rsidRPr="008C1DC6">
        <w:rPr>
          <w:spacing w:val="-4"/>
        </w:rPr>
        <w:t xml:space="preserve">Applicant’s Name: </w:t>
      </w:r>
      <w:r w:rsidRPr="008C1DC6">
        <w:rPr>
          <w:i/>
          <w:iCs/>
          <w:spacing w:val="-6"/>
        </w:rPr>
        <w:t>[insert full name</w:t>
      </w:r>
      <w:r w:rsidR="00500D95" w:rsidRPr="008C1DC6">
        <w:rPr>
          <w:i/>
          <w:iCs/>
          <w:spacing w:val="-6"/>
        </w:rPr>
        <w:t xml:space="preserve">] </w:t>
      </w:r>
      <w:r w:rsidRPr="008C1DC6">
        <w:rPr>
          <w:i/>
          <w:iCs/>
          <w:spacing w:val="-6"/>
        </w:rPr>
        <w:br/>
      </w:r>
      <w:r w:rsidRPr="008C1DC6">
        <w:rPr>
          <w:spacing w:val="-4"/>
        </w:rPr>
        <w:t xml:space="preserve">Date: </w:t>
      </w:r>
      <w:r w:rsidRPr="008C1DC6">
        <w:rPr>
          <w:i/>
          <w:iCs/>
          <w:spacing w:val="-6"/>
        </w:rPr>
        <w:t>[insert day, month, year</w:t>
      </w:r>
      <w:r w:rsidR="00500D95" w:rsidRPr="008C1DC6">
        <w:rPr>
          <w:i/>
          <w:iCs/>
          <w:spacing w:val="-6"/>
        </w:rPr>
        <w:t xml:space="preserve">] </w:t>
      </w:r>
      <w:r w:rsidRPr="008C1DC6">
        <w:rPr>
          <w:i/>
          <w:iCs/>
          <w:spacing w:val="-6"/>
        </w:rPr>
        <w:br/>
      </w:r>
      <w:r w:rsidRPr="008C1DC6">
        <w:rPr>
          <w:spacing w:val="-4"/>
        </w:rPr>
        <w:t xml:space="preserve">Joint Venture </w:t>
      </w:r>
      <w:r w:rsidR="00500D95" w:rsidRPr="008C1DC6">
        <w:rPr>
          <w:spacing w:val="-4"/>
        </w:rPr>
        <w:t>Member Name:</w:t>
      </w:r>
      <w:r w:rsidR="00500D95" w:rsidRPr="008C1DC6">
        <w:rPr>
          <w:i/>
          <w:spacing w:val="-4"/>
        </w:rPr>
        <w:t xml:space="preserve"> [</w:t>
      </w:r>
      <w:r w:rsidRPr="008C1DC6">
        <w:rPr>
          <w:i/>
          <w:iCs/>
          <w:spacing w:val="-6"/>
        </w:rPr>
        <w:t>insert</w:t>
      </w:r>
      <w:r w:rsidRPr="008C1DC6">
        <w:rPr>
          <w:spacing w:val="-4"/>
        </w:rPr>
        <w:t xml:space="preserve"> </w:t>
      </w:r>
      <w:r w:rsidRPr="008C1DC6">
        <w:rPr>
          <w:i/>
          <w:iCs/>
          <w:spacing w:val="-6"/>
        </w:rPr>
        <w:t>full name</w:t>
      </w:r>
      <w:r w:rsidR="00500D95" w:rsidRPr="008C1DC6">
        <w:rPr>
          <w:i/>
          <w:iCs/>
          <w:spacing w:val="-6"/>
        </w:rPr>
        <w:t xml:space="preserve">] </w:t>
      </w:r>
      <w:r w:rsidRPr="008C1DC6">
        <w:rPr>
          <w:i/>
          <w:iCs/>
          <w:spacing w:val="-6"/>
        </w:rPr>
        <w:br/>
      </w:r>
      <w:r w:rsidR="000F1AF2" w:rsidRPr="008C1DC6">
        <w:rPr>
          <w:spacing w:val="-4"/>
        </w:rPr>
        <w:t>PQD</w:t>
      </w:r>
      <w:r w:rsidRPr="008C1DC6">
        <w:rPr>
          <w:spacing w:val="-4"/>
        </w:rPr>
        <w:t xml:space="preserve"> No. and title: </w:t>
      </w:r>
      <w:r w:rsidRPr="008C1DC6">
        <w:rPr>
          <w:i/>
          <w:iCs/>
          <w:spacing w:val="-6"/>
        </w:rPr>
        <w:t xml:space="preserve">[insert </w:t>
      </w:r>
      <w:r w:rsidR="000F1AF2" w:rsidRPr="008C1DC6">
        <w:rPr>
          <w:i/>
          <w:iCs/>
          <w:spacing w:val="-6"/>
        </w:rPr>
        <w:t>PQD</w:t>
      </w:r>
      <w:r w:rsidRPr="008C1DC6">
        <w:rPr>
          <w:i/>
          <w:iCs/>
          <w:spacing w:val="-6"/>
        </w:rPr>
        <w:t xml:space="preserve"> number and title</w:t>
      </w:r>
      <w:r w:rsidR="00500D95" w:rsidRPr="008C1DC6">
        <w:rPr>
          <w:i/>
          <w:iCs/>
          <w:spacing w:val="-6"/>
        </w:rPr>
        <w:t xml:space="preserve">] </w:t>
      </w:r>
      <w:r w:rsidRPr="008C1DC6">
        <w:rPr>
          <w:i/>
          <w:iCs/>
          <w:spacing w:val="-6"/>
        </w:rPr>
        <w:br/>
      </w:r>
      <w:r w:rsidRPr="008C1DC6">
        <w:rPr>
          <w:spacing w:val="-4"/>
        </w:rPr>
        <w:t xml:space="preserve">Page </w:t>
      </w:r>
      <w:r w:rsidRPr="008C1DC6">
        <w:rPr>
          <w:i/>
          <w:iCs/>
          <w:spacing w:val="-6"/>
        </w:rPr>
        <w:t xml:space="preserve">[insert page number] </w:t>
      </w:r>
      <w:r w:rsidRPr="008C1DC6">
        <w:rPr>
          <w:spacing w:val="-4"/>
        </w:rPr>
        <w:t xml:space="preserve">of </w:t>
      </w:r>
      <w:r w:rsidRPr="008C1DC6">
        <w:rPr>
          <w:i/>
          <w:iCs/>
          <w:spacing w:val="-6"/>
        </w:rPr>
        <w:t xml:space="preserve">[insert total number] </w:t>
      </w:r>
      <w:r w:rsidRPr="008C1DC6">
        <w:rPr>
          <w:spacing w:val="-4"/>
        </w:rPr>
        <w:t>pages</w:t>
      </w:r>
    </w:p>
    <w:p w14:paraId="1609FD8A" w14:textId="77777777" w:rsidR="00A403B3" w:rsidRPr="008C1DC6" w:rsidRDefault="00A403B3" w:rsidP="000C4E74">
      <w:pPr>
        <w:spacing w:before="240"/>
        <w:rPr>
          <w:b/>
          <w:bCs/>
          <w:spacing w:val="-4"/>
        </w:rPr>
      </w:pPr>
      <w:r w:rsidRPr="008C1DC6">
        <w:rPr>
          <w:b/>
          <w:bCs/>
          <w:spacing w:val="-4"/>
        </w:rPr>
        <w:t>1. Financial data</w:t>
      </w:r>
    </w:p>
    <w:tbl>
      <w:tblPr>
        <w:tblW w:w="0" w:type="auto"/>
        <w:tblInd w:w="3" w:type="dxa"/>
        <w:tblLayout w:type="fixed"/>
        <w:tblCellMar>
          <w:left w:w="0" w:type="dxa"/>
          <w:right w:w="0" w:type="dxa"/>
        </w:tblCellMar>
        <w:tblLook w:val="0000" w:firstRow="0" w:lastRow="0" w:firstColumn="0" w:lastColumn="0" w:noHBand="0" w:noVBand="0"/>
      </w:tblPr>
      <w:tblGrid>
        <w:gridCol w:w="2950"/>
        <w:gridCol w:w="1190"/>
        <w:gridCol w:w="1186"/>
        <w:gridCol w:w="1190"/>
        <w:gridCol w:w="1186"/>
        <w:gridCol w:w="1240"/>
      </w:tblGrid>
      <w:tr w:rsidR="00A403B3" w:rsidRPr="008C1DC6" w14:paraId="5FA93442" w14:textId="77777777">
        <w:trPr>
          <w:trHeight w:hRule="exact" w:val="1206"/>
        </w:trPr>
        <w:tc>
          <w:tcPr>
            <w:tcW w:w="2950" w:type="dxa"/>
            <w:tcBorders>
              <w:top w:val="single" w:sz="2" w:space="0" w:color="auto"/>
              <w:left w:val="single" w:sz="2" w:space="0" w:color="auto"/>
              <w:bottom w:val="single" w:sz="2" w:space="0" w:color="auto"/>
              <w:right w:val="single" w:sz="2" w:space="0" w:color="auto"/>
            </w:tcBorders>
          </w:tcPr>
          <w:p w14:paraId="185051F4" w14:textId="77777777" w:rsidR="00A403B3" w:rsidRPr="008C1DC6" w:rsidRDefault="00F2323D" w:rsidP="000C4E74">
            <w:pPr>
              <w:jc w:val="center"/>
              <w:rPr>
                <w:b/>
                <w:bCs/>
                <w:spacing w:val="-7"/>
              </w:rPr>
            </w:pPr>
            <w:r w:rsidRPr="008C1DC6">
              <w:rPr>
                <w:b/>
                <w:bCs/>
                <w:spacing w:val="-7"/>
              </w:rPr>
              <w:t xml:space="preserve">Type of </w:t>
            </w:r>
            <w:r w:rsidR="00A403B3" w:rsidRPr="008C1DC6">
              <w:rPr>
                <w:b/>
                <w:bCs/>
                <w:spacing w:val="-7"/>
              </w:rPr>
              <w:t>Financial information in</w:t>
            </w:r>
          </w:p>
          <w:p w14:paraId="5C64C7AB" w14:textId="77777777" w:rsidR="00A403B3" w:rsidRPr="008C1DC6" w:rsidRDefault="00A403B3" w:rsidP="000C4E74">
            <w:pPr>
              <w:spacing w:after="360"/>
              <w:jc w:val="center"/>
              <w:rPr>
                <w:b/>
                <w:bCs/>
                <w:spacing w:val="-10"/>
              </w:rPr>
            </w:pPr>
            <w:r w:rsidRPr="008C1DC6">
              <w:rPr>
                <w:b/>
                <w:bCs/>
                <w:spacing w:val="-10"/>
              </w:rPr>
              <w:t>(</w:t>
            </w:r>
            <w:r w:rsidR="004A5601" w:rsidRPr="008C1DC6">
              <w:rPr>
                <w:b/>
                <w:bCs/>
                <w:spacing w:val="-4"/>
              </w:rPr>
              <w:t>currency</w:t>
            </w:r>
            <w:r w:rsidRPr="008C1DC6">
              <w:rPr>
                <w:b/>
                <w:bCs/>
                <w:spacing w:val="-10"/>
              </w:rPr>
              <w:t>)</w:t>
            </w:r>
          </w:p>
        </w:tc>
        <w:tc>
          <w:tcPr>
            <w:tcW w:w="5992" w:type="dxa"/>
            <w:gridSpan w:val="5"/>
            <w:tcBorders>
              <w:top w:val="single" w:sz="2" w:space="0" w:color="auto"/>
              <w:left w:val="single" w:sz="2" w:space="0" w:color="auto"/>
              <w:bottom w:val="single" w:sz="2" w:space="0" w:color="auto"/>
              <w:right w:val="single" w:sz="2" w:space="0" w:color="auto"/>
            </w:tcBorders>
          </w:tcPr>
          <w:p w14:paraId="214CD6A5" w14:textId="77777777" w:rsidR="00A403B3" w:rsidRPr="008C1DC6" w:rsidRDefault="00A403B3" w:rsidP="000C4E74">
            <w:pPr>
              <w:jc w:val="center"/>
              <w:rPr>
                <w:i/>
                <w:iCs/>
                <w:spacing w:val="-4"/>
              </w:rPr>
            </w:pPr>
            <w:r w:rsidRPr="008C1DC6">
              <w:rPr>
                <w:b/>
                <w:bCs/>
                <w:spacing w:val="-6"/>
              </w:rPr>
              <w:t xml:space="preserve">Historic information for previous </w:t>
            </w:r>
            <w:r w:rsidRPr="008C1DC6">
              <w:rPr>
                <w:i/>
                <w:iCs/>
                <w:spacing w:val="-4"/>
              </w:rPr>
              <w:t>_[insert number] years,</w:t>
            </w:r>
          </w:p>
          <w:p w14:paraId="1BD34485" w14:textId="77777777" w:rsidR="00A403B3" w:rsidRPr="008C1DC6" w:rsidRDefault="00A403B3" w:rsidP="000C4E74">
            <w:pPr>
              <w:jc w:val="center"/>
              <w:rPr>
                <w:i/>
                <w:iCs/>
                <w:spacing w:val="-4"/>
              </w:rPr>
            </w:pPr>
            <w:r w:rsidRPr="008C1DC6">
              <w:rPr>
                <w:i/>
                <w:iCs/>
                <w:spacing w:val="-4"/>
              </w:rPr>
              <w:t>[insert in words]</w:t>
            </w:r>
          </w:p>
          <w:p w14:paraId="12F86E39" w14:textId="77777777" w:rsidR="00A403B3" w:rsidRPr="008C1DC6" w:rsidRDefault="00A403B3" w:rsidP="000C4E74">
            <w:pPr>
              <w:jc w:val="center"/>
              <w:rPr>
                <w:b/>
                <w:bCs/>
                <w:spacing w:val="-10"/>
              </w:rPr>
            </w:pPr>
            <w:r w:rsidRPr="008C1DC6">
              <w:rPr>
                <w:b/>
                <w:bCs/>
                <w:spacing w:val="-10"/>
              </w:rPr>
              <w:t>(</w:t>
            </w:r>
            <w:r w:rsidR="00EA7045" w:rsidRPr="008C1DC6">
              <w:rPr>
                <w:b/>
                <w:bCs/>
                <w:spacing w:val="-10"/>
              </w:rPr>
              <w:t xml:space="preserve">amount in </w:t>
            </w:r>
            <w:r w:rsidR="004A5601" w:rsidRPr="008C1DC6">
              <w:rPr>
                <w:b/>
                <w:bCs/>
                <w:spacing w:val="-4"/>
              </w:rPr>
              <w:t>currency</w:t>
            </w:r>
            <w:r w:rsidR="00F126C2" w:rsidRPr="008C1DC6">
              <w:rPr>
                <w:b/>
                <w:bCs/>
                <w:spacing w:val="-4"/>
              </w:rPr>
              <w:t xml:space="preserve">, </w:t>
            </w:r>
            <w:r w:rsidR="00EA7045" w:rsidRPr="008C1DC6">
              <w:rPr>
                <w:b/>
                <w:bCs/>
                <w:spacing w:val="-4"/>
              </w:rPr>
              <w:t xml:space="preserve">currency, </w:t>
            </w:r>
            <w:r w:rsidR="00F126C2" w:rsidRPr="008C1DC6">
              <w:rPr>
                <w:b/>
                <w:bCs/>
                <w:spacing w:val="-4"/>
              </w:rPr>
              <w:t>exchange rate</w:t>
            </w:r>
            <w:r w:rsidR="00AC4173" w:rsidRPr="008C1DC6">
              <w:rPr>
                <w:b/>
                <w:bCs/>
                <w:spacing w:val="-4"/>
              </w:rPr>
              <w:t>*</w:t>
            </w:r>
            <w:r w:rsidR="00EA7045" w:rsidRPr="008C1DC6">
              <w:rPr>
                <w:b/>
                <w:bCs/>
                <w:spacing w:val="-4"/>
              </w:rPr>
              <w:t>, USD equivalent</w:t>
            </w:r>
            <w:r w:rsidRPr="008C1DC6">
              <w:rPr>
                <w:b/>
                <w:bCs/>
                <w:spacing w:val="-10"/>
              </w:rPr>
              <w:t>)</w:t>
            </w:r>
          </w:p>
        </w:tc>
      </w:tr>
      <w:tr w:rsidR="00A403B3" w:rsidRPr="008C1DC6" w14:paraId="60BD51EC" w14:textId="77777777">
        <w:trPr>
          <w:trHeight w:hRule="exact" w:val="523"/>
        </w:trPr>
        <w:tc>
          <w:tcPr>
            <w:tcW w:w="2950" w:type="dxa"/>
            <w:tcBorders>
              <w:top w:val="single" w:sz="2" w:space="0" w:color="auto"/>
              <w:left w:val="single" w:sz="2" w:space="0" w:color="auto"/>
              <w:bottom w:val="single" w:sz="2" w:space="0" w:color="auto"/>
              <w:right w:val="single" w:sz="2" w:space="0" w:color="auto"/>
            </w:tcBorders>
          </w:tcPr>
          <w:p w14:paraId="7946A09D" w14:textId="77777777" w:rsidR="00A403B3" w:rsidRPr="008C1DC6" w:rsidRDefault="00A403B3" w:rsidP="000C4E74"/>
        </w:tc>
        <w:tc>
          <w:tcPr>
            <w:tcW w:w="1190" w:type="dxa"/>
            <w:tcBorders>
              <w:top w:val="single" w:sz="2" w:space="0" w:color="auto"/>
              <w:left w:val="single" w:sz="2" w:space="0" w:color="auto"/>
              <w:bottom w:val="single" w:sz="2" w:space="0" w:color="auto"/>
              <w:right w:val="single" w:sz="2" w:space="0" w:color="auto"/>
            </w:tcBorders>
          </w:tcPr>
          <w:p w14:paraId="258CA2AB" w14:textId="77777777" w:rsidR="00A403B3" w:rsidRPr="008C1DC6" w:rsidRDefault="00A403B3" w:rsidP="000C4E74">
            <w:pPr>
              <w:spacing w:after="72"/>
              <w:jc w:val="center"/>
              <w:rPr>
                <w:spacing w:val="-4"/>
              </w:rPr>
            </w:pPr>
            <w:r w:rsidRPr="008C1DC6">
              <w:rPr>
                <w:spacing w:val="-4"/>
              </w:rPr>
              <w:t>Year 1</w:t>
            </w:r>
          </w:p>
        </w:tc>
        <w:tc>
          <w:tcPr>
            <w:tcW w:w="1186" w:type="dxa"/>
            <w:tcBorders>
              <w:top w:val="single" w:sz="2" w:space="0" w:color="auto"/>
              <w:left w:val="single" w:sz="2" w:space="0" w:color="auto"/>
              <w:bottom w:val="single" w:sz="2" w:space="0" w:color="auto"/>
              <w:right w:val="single" w:sz="2" w:space="0" w:color="auto"/>
            </w:tcBorders>
          </w:tcPr>
          <w:p w14:paraId="1F4948E0" w14:textId="77777777" w:rsidR="00A403B3" w:rsidRPr="008C1DC6" w:rsidRDefault="00A403B3" w:rsidP="000C4E74">
            <w:pPr>
              <w:spacing w:after="72"/>
              <w:jc w:val="center"/>
              <w:rPr>
                <w:spacing w:val="-4"/>
              </w:rPr>
            </w:pPr>
            <w:r w:rsidRPr="008C1DC6">
              <w:rPr>
                <w:spacing w:val="-4"/>
              </w:rPr>
              <w:t>Year 2</w:t>
            </w:r>
          </w:p>
        </w:tc>
        <w:tc>
          <w:tcPr>
            <w:tcW w:w="1190" w:type="dxa"/>
            <w:tcBorders>
              <w:top w:val="single" w:sz="2" w:space="0" w:color="auto"/>
              <w:left w:val="single" w:sz="2" w:space="0" w:color="auto"/>
              <w:bottom w:val="single" w:sz="2" w:space="0" w:color="auto"/>
              <w:right w:val="single" w:sz="2" w:space="0" w:color="auto"/>
            </w:tcBorders>
          </w:tcPr>
          <w:p w14:paraId="597D692E" w14:textId="77777777" w:rsidR="00A403B3" w:rsidRPr="008C1DC6" w:rsidRDefault="00A403B3" w:rsidP="000C4E74">
            <w:pPr>
              <w:spacing w:after="72"/>
              <w:jc w:val="center"/>
              <w:rPr>
                <w:spacing w:val="-4"/>
              </w:rPr>
            </w:pPr>
            <w:r w:rsidRPr="008C1DC6">
              <w:rPr>
                <w:spacing w:val="-4"/>
              </w:rPr>
              <w:t>Year 3</w:t>
            </w:r>
          </w:p>
        </w:tc>
        <w:tc>
          <w:tcPr>
            <w:tcW w:w="1186" w:type="dxa"/>
            <w:tcBorders>
              <w:top w:val="single" w:sz="2" w:space="0" w:color="auto"/>
              <w:left w:val="single" w:sz="2" w:space="0" w:color="auto"/>
              <w:bottom w:val="single" w:sz="2" w:space="0" w:color="auto"/>
              <w:right w:val="single" w:sz="2" w:space="0" w:color="auto"/>
            </w:tcBorders>
          </w:tcPr>
          <w:p w14:paraId="3B38DF34" w14:textId="77777777" w:rsidR="00A403B3" w:rsidRPr="008C1DC6" w:rsidRDefault="00A403B3" w:rsidP="000C4E74">
            <w:pPr>
              <w:spacing w:after="72"/>
              <w:jc w:val="center"/>
              <w:rPr>
                <w:spacing w:val="-4"/>
              </w:rPr>
            </w:pPr>
            <w:r w:rsidRPr="008C1DC6">
              <w:rPr>
                <w:spacing w:val="-4"/>
              </w:rPr>
              <w:t>Year</w:t>
            </w:r>
            <w:r w:rsidR="00F2323D" w:rsidRPr="008C1DC6">
              <w:rPr>
                <w:spacing w:val="-4"/>
              </w:rPr>
              <w:t>4</w:t>
            </w:r>
          </w:p>
        </w:tc>
        <w:tc>
          <w:tcPr>
            <w:tcW w:w="1240" w:type="dxa"/>
            <w:tcBorders>
              <w:top w:val="single" w:sz="2" w:space="0" w:color="auto"/>
              <w:left w:val="single" w:sz="2" w:space="0" w:color="auto"/>
              <w:bottom w:val="single" w:sz="2" w:space="0" w:color="auto"/>
              <w:right w:val="single" w:sz="2" w:space="0" w:color="auto"/>
            </w:tcBorders>
          </w:tcPr>
          <w:p w14:paraId="0FD7B166" w14:textId="77777777" w:rsidR="00A403B3" w:rsidRPr="008C1DC6" w:rsidRDefault="00A403B3" w:rsidP="000C4E74">
            <w:pPr>
              <w:spacing w:after="72"/>
              <w:jc w:val="center"/>
              <w:rPr>
                <w:spacing w:val="-4"/>
              </w:rPr>
            </w:pPr>
            <w:r w:rsidRPr="008C1DC6">
              <w:rPr>
                <w:spacing w:val="-4"/>
              </w:rPr>
              <w:t xml:space="preserve">Year </w:t>
            </w:r>
            <w:r w:rsidR="00F2323D" w:rsidRPr="008C1DC6">
              <w:rPr>
                <w:spacing w:val="-4"/>
              </w:rPr>
              <w:t>5</w:t>
            </w:r>
          </w:p>
        </w:tc>
      </w:tr>
      <w:tr w:rsidR="00A403B3" w:rsidRPr="008C1DC6" w14:paraId="4D030469" w14:textId="77777777">
        <w:trPr>
          <w:trHeight w:hRule="exact" w:val="528"/>
        </w:trPr>
        <w:tc>
          <w:tcPr>
            <w:tcW w:w="8942" w:type="dxa"/>
            <w:gridSpan w:val="6"/>
            <w:tcBorders>
              <w:top w:val="single" w:sz="2" w:space="0" w:color="auto"/>
              <w:left w:val="single" w:sz="2" w:space="0" w:color="auto"/>
              <w:bottom w:val="single" w:sz="2" w:space="0" w:color="auto"/>
              <w:right w:val="single" w:sz="2" w:space="0" w:color="auto"/>
            </w:tcBorders>
          </w:tcPr>
          <w:p w14:paraId="59FCA998" w14:textId="77777777" w:rsidR="00C14D76" w:rsidRPr="008C1DC6" w:rsidRDefault="00F2323D" w:rsidP="000C4E74">
            <w:pPr>
              <w:spacing w:after="72"/>
              <w:ind w:right="2800"/>
              <w:jc w:val="center"/>
              <w:rPr>
                <w:spacing w:val="-4"/>
              </w:rPr>
            </w:pPr>
            <w:r w:rsidRPr="008C1DC6">
              <w:rPr>
                <w:spacing w:val="-4"/>
              </w:rPr>
              <w:t>Statement of Financial Position (</w:t>
            </w:r>
            <w:r w:rsidR="00A403B3" w:rsidRPr="008C1DC6">
              <w:rPr>
                <w:spacing w:val="-4"/>
              </w:rPr>
              <w:t>Information from Balance Sheet</w:t>
            </w:r>
            <w:r w:rsidRPr="008C1DC6">
              <w:rPr>
                <w:spacing w:val="-4"/>
              </w:rPr>
              <w:t>)</w:t>
            </w:r>
          </w:p>
        </w:tc>
      </w:tr>
      <w:tr w:rsidR="00A403B3" w:rsidRPr="008C1DC6" w14:paraId="15357155" w14:textId="7777777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07CD01F8" w14:textId="77777777" w:rsidR="00A403B3" w:rsidRPr="008C1DC6" w:rsidRDefault="00A403B3" w:rsidP="000C4E74">
            <w:pPr>
              <w:spacing w:after="324"/>
              <w:ind w:left="68"/>
              <w:rPr>
                <w:spacing w:val="-4"/>
              </w:rPr>
            </w:pPr>
            <w:r w:rsidRPr="008C1DC6">
              <w:rPr>
                <w:spacing w:val="-4"/>
              </w:rPr>
              <w:t>Total Assets (TA)</w:t>
            </w:r>
          </w:p>
        </w:tc>
        <w:tc>
          <w:tcPr>
            <w:tcW w:w="1190" w:type="dxa"/>
            <w:tcBorders>
              <w:top w:val="single" w:sz="2" w:space="0" w:color="auto"/>
              <w:left w:val="single" w:sz="2" w:space="0" w:color="auto"/>
              <w:bottom w:val="single" w:sz="2" w:space="0" w:color="auto"/>
              <w:right w:val="single" w:sz="2" w:space="0" w:color="auto"/>
            </w:tcBorders>
          </w:tcPr>
          <w:p w14:paraId="5ED1480E"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1DC62D6F"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56C9C7D3"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1603D4F4"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2C0D4C50" w14:textId="77777777" w:rsidR="00A403B3" w:rsidRPr="008C1DC6" w:rsidRDefault="00A403B3" w:rsidP="000C4E74">
            <w:pPr>
              <w:spacing w:after="324"/>
              <w:ind w:left="68"/>
              <w:rPr>
                <w:spacing w:val="-4"/>
              </w:rPr>
            </w:pPr>
          </w:p>
        </w:tc>
      </w:tr>
      <w:tr w:rsidR="00A403B3" w:rsidRPr="008C1DC6" w14:paraId="5FFEB3F8" w14:textId="7777777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3E497C4E" w14:textId="77777777" w:rsidR="00A403B3" w:rsidRPr="008C1DC6" w:rsidRDefault="00A403B3" w:rsidP="000C4E74">
            <w:pPr>
              <w:spacing w:after="324"/>
              <w:ind w:left="68"/>
              <w:rPr>
                <w:spacing w:val="-4"/>
              </w:rPr>
            </w:pPr>
            <w:r w:rsidRPr="008C1DC6">
              <w:rPr>
                <w:spacing w:val="-4"/>
              </w:rPr>
              <w:t>Total Liabilities (TL)</w:t>
            </w:r>
          </w:p>
        </w:tc>
        <w:tc>
          <w:tcPr>
            <w:tcW w:w="1190" w:type="dxa"/>
            <w:tcBorders>
              <w:top w:val="single" w:sz="2" w:space="0" w:color="auto"/>
              <w:left w:val="single" w:sz="2" w:space="0" w:color="auto"/>
              <w:bottom w:val="single" w:sz="2" w:space="0" w:color="auto"/>
              <w:right w:val="single" w:sz="2" w:space="0" w:color="auto"/>
            </w:tcBorders>
          </w:tcPr>
          <w:p w14:paraId="24329F8B"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451F5DDB"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5F60638A"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0FD77BD4"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58B62D8F" w14:textId="77777777" w:rsidR="00A403B3" w:rsidRPr="008C1DC6" w:rsidRDefault="00A403B3" w:rsidP="000C4E74">
            <w:pPr>
              <w:spacing w:after="324"/>
              <w:ind w:left="68"/>
              <w:rPr>
                <w:spacing w:val="-4"/>
              </w:rPr>
            </w:pPr>
          </w:p>
        </w:tc>
      </w:tr>
      <w:tr w:rsidR="00A403B3" w:rsidRPr="008C1DC6" w14:paraId="0A6515B0" w14:textId="77777777">
        <w:trPr>
          <w:trHeight w:hRule="exact" w:val="686"/>
        </w:trPr>
        <w:tc>
          <w:tcPr>
            <w:tcW w:w="2950" w:type="dxa"/>
            <w:tcBorders>
              <w:top w:val="single" w:sz="2" w:space="0" w:color="auto"/>
              <w:left w:val="single" w:sz="2" w:space="0" w:color="auto"/>
              <w:bottom w:val="single" w:sz="2" w:space="0" w:color="auto"/>
              <w:right w:val="single" w:sz="2" w:space="0" w:color="auto"/>
            </w:tcBorders>
          </w:tcPr>
          <w:p w14:paraId="494B15F2" w14:textId="77777777" w:rsidR="00A403B3" w:rsidRPr="008C1DC6" w:rsidRDefault="009C7663" w:rsidP="000C4E74">
            <w:pPr>
              <w:spacing w:after="324"/>
              <w:ind w:left="68"/>
              <w:rPr>
                <w:spacing w:val="-4"/>
              </w:rPr>
            </w:pPr>
            <w:r w:rsidRPr="008C1DC6">
              <w:rPr>
                <w:spacing w:val="-4"/>
              </w:rPr>
              <w:t>Total Equity/</w:t>
            </w:r>
            <w:r w:rsidR="00A403B3" w:rsidRPr="008C1DC6">
              <w:rPr>
                <w:spacing w:val="-4"/>
              </w:rPr>
              <w:t>Net Worth (NW)</w:t>
            </w:r>
          </w:p>
        </w:tc>
        <w:tc>
          <w:tcPr>
            <w:tcW w:w="1190" w:type="dxa"/>
            <w:tcBorders>
              <w:top w:val="single" w:sz="2" w:space="0" w:color="auto"/>
              <w:left w:val="single" w:sz="2" w:space="0" w:color="auto"/>
              <w:bottom w:val="single" w:sz="2" w:space="0" w:color="auto"/>
              <w:right w:val="single" w:sz="2" w:space="0" w:color="auto"/>
            </w:tcBorders>
          </w:tcPr>
          <w:p w14:paraId="6095D17C"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6E926373"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00FE3814"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33BA1023"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0409E364" w14:textId="77777777" w:rsidR="00A403B3" w:rsidRPr="008C1DC6" w:rsidRDefault="00A403B3" w:rsidP="000C4E74">
            <w:pPr>
              <w:spacing w:after="324"/>
              <w:ind w:left="68"/>
              <w:rPr>
                <w:spacing w:val="-4"/>
              </w:rPr>
            </w:pPr>
          </w:p>
        </w:tc>
      </w:tr>
      <w:tr w:rsidR="00A403B3" w:rsidRPr="008C1DC6" w14:paraId="177DD93B" w14:textId="7777777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62FDAC0F" w14:textId="77777777" w:rsidR="00A403B3" w:rsidRPr="008C1DC6" w:rsidRDefault="00A403B3" w:rsidP="000C4E74">
            <w:pPr>
              <w:spacing w:after="324"/>
              <w:ind w:left="68"/>
              <w:rPr>
                <w:spacing w:val="-4"/>
              </w:rPr>
            </w:pPr>
            <w:r w:rsidRPr="008C1DC6">
              <w:rPr>
                <w:spacing w:val="-4"/>
              </w:rPr>
              <w:t>Current Assets (CA)</w:t>
            </w:r>
          </w:p>
        </w:tc>
        <w:tc>
          <w:tcPr>
            <w:tcW w:w="1190" w:type="dxa"/>
            <w:tcBorders>
              <w:top w:val="single" w:sz="2" w:space="0" w:color="auto"/>
              <w:left w:val="single" w:sz="2" w:space="0" w:color="auto"/>
              <w:bottom w:val="single" w:sz="2" w:space="0" w:color="auto"/>
              <w:right w:val="single" w:sz="2" w:space="0" w:color="auto"/>
            </w:tcBorders>
          </w:tcPr>
          <w:p w14:paraId="38BE969A"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02A45755"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75B712FF"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0B60A68C"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15E1EE40" w14:textId="77777777" w:rsidR="00A403B3" w:rsidRPr="008C1DC6" w:rsidRDefault="00A403B3" w:rsidP="000C4E74">
            <w:pPr>
              <w:spacing w:after="324"/>
              <w:ind w:left="68"/>
              <w:rPr>
                <w:spacing w:val="-4"/>
              </w:rPr>
            </w:pPr>
          </w:p>
        </w:tc>
      </w:tr>
      <w:tr w:rsidR="00A403B3" w:rsidRPr="008C1DC6" w14:paraId="1DC04485" w14:textId="7777777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520366F4" w14:textId="77777777" w:rsidR="00A403B3" w:rsidRPr="008C1DC6" w:rsidRDefault="00A403B3" w:rsidP="000C4E74">
            <w:pPr>
              <w:spacing w:after="324"/>
              <w:ind w:left="68"/>
              <w:rPr>
                <w:spacing w:val="-4"/>
              </w:rPr>
            </w:pPr>
            <w:r w:rsidRPr="008C1DC6">
              <w:rPr>
                <w:spacing w:val="-4"/>
              </w:rPr>
              <w:t>Current Liabilities (CL)</w:t>
            </w:r>
          </w:p>
        </w:tc>
        <w:tc>
          <w:tcPr>
            <w:tcW w:w="1190" w:type="dxa"/>
            <w:tcBorders>
              <w:top w:val="single" w:sz="2" w:space="0" w:color="auto"/>
              <w:left w:val="single" w:sz="2" w:space="0" w:color="auto"/>
              <w:bottom w:val="single" w:sz="2" w:space="0" w:color="auto"/>
              <w:right w:val="single" w:sz="2" w:space="0" w:color="auto"/>
            </w:tcBorders>
          </w:tcPr>
          <w:p w14:paraId="67917328"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51FBC189"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423C9636"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295B6F9C"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33D56CEB" w14:textId="77777777" w:rsidR="00A403B3" w:rsidRPr="008C1DC6" w:rsidRDefault="00A403B3" w:rsidP="000C4E74">
            <w:pPr>
              <w:spacing w:after="324"/>
              <w:ind w:left="68"/>
              <w:rPr>
                <w:spacing w:val="-4"/>
              </w:rPr>
            </w:pPr>
          </w:p>
        </w:tc>
      </w:tr>
      <w:tr w:rsidR="009C7663" w:rsidRPr="008C1DC6" w14:paraId="6710A946" w14:textId="77777777">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7411714A" w14:textId="77777777" w:rsidR="009C7663" w:rsidRPr="008C1DC6" w:rsidRDefault="009C7663" w:rsidP="000C4E74">
            <w:pPr>
              <w:spacing w:after="324"/>
              <w:ind w:left="68"/>
              <w:rPr>
                <w:spacing w:val="-4"/>
              </w:rPr>
            </w:pPr>
            <w:r w:rsidRPr="008C1DC6">
              <w:rPr>
                <w:spacing w:val="-4"/>
              </w:rPr>
              <w:t>Working Capital (WC)</w:t>
            </w:r>
          </w:p>
        </w:tc>
        <w:tc>
          <w:tcPr>
            <w:tcW w:w="1190" w:type="dxa"/>
            <w:tcBorders>
              <w:top w:val="single" w:sz="2" w:space="0" w:color="auto"/>
              <w:left w:val="single" w:sz="2" w:space="0" w:color="auto"/>
              <w:bottom w:val="single" w:sz="2" w:space="0" w:color="auto"/>
              <w:right w:val="single" w:sz="2" w:space="0" w:color="auto"/>
            </w:tcBorders>
          </w:tcPr>
          <w:p w14:paraId="5C340EF4" w14:textId="77777777" w:rsidR="009C7663" w:rsidRPr="008C1DC6" w:rsidRDefault="009C766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542E9635" w14:textId="77777777" w:rsidR="009C7663" w:rsidRPr="008C1DC6" w:rsidRDefault="009C766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1A455ADB" w14:textId="77777777" w:rsidR="009C7663" w:rsidRPr="008C1DC6" w:rsidRDefault="009C766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71BB30BD" w14:textId="77777777" w:rsidR="009C7663" w:rsidRPr="008C1DC6" w:rsidRDefault="009C766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3549B0CE" w14:textId="77777777" w:rsidR="009C7663" w:rsidRPr="008C1DC6" w:rsidRDefault="009C7663" w:rsidP="000C4E74">
            <w:pPr>
              <w:spacing w:after="324"/>
              <w:ind w:left="68"/>
              <w:rPr>
                <w:spacing w:val="-4"/>
              </w:rPr>
            </w:pPr>
          </w:p>
        </w:tc>
      </w:tr>
      <w:tr w:rsidR="00A403B3" w:rsidRPr="008C1DC6" w14:paraId="3AB704D5" w14:textId="77777777" w:rsidTr="00AC4173">
        <w:trPr>
          <w:trHeight w:hRule="exact" w:val="284"/>
        </w:trPr>
        <w:tc>
          <w:tcPr>
            <w:tcW w:w="8942" w:type="dxa"/>
            <w:gridSpan w:val="6"/>
            <w:tcBorders>
              <w:top w:val="single" w:sz="2" w:space="0" w:color="auto"/>
              <w:left w:val="single" w:sz="2" w:space="0" w:color="auto"/>
              <w:bottom w:val="single" w:sz="2" w:space="0" w:color="auto"/>
              <w:right w:val="single" w:sz="2" w:space="0" w:color="auto"/>
            </w:tcBorders>
          </w:tcPr>
          <w:p w14:paraId="053AC57D" w14:textId="77777777" w:rsidR="00A403B3" w:rsidRPr="008C1DC6" w:rsidRDefault="00A403B3" w:rsidP="000C4E74">
            <w:pPr>
              <w:spacing w:after="108"/>
              <w:ind w:right="2620"/>
              <w:jc w:val="right"/>
              <w:rPr>
                <w:spacing w:val="-4"/>
              </w:rPr>
            </w:pPr>
            <w:r w:rsidRPr="008C1DC6">
              <w:rPr>
                <w:spacing w:val="-4"/>
              </w:rPr>
              <w:t>Information from Income Statement</w:t>
            </w:r>
          </w:p>
        </w:tc>
      </w:tr>
      <w:tr w:rsidR="00A403B3" w:rsidRPr="008C1DC6" w14:paraId="4A74CCF4" w14:textId="77777777" w:rsidTr="00101AE1">
        <w:trPr>
          <w:trHeight w:hRule="exact" w:val="491"/>
        </w:trPr>
        <w:tc>
          <w:tcPr>
            <w:tcW w:w="2950" w:type="dxa"/>
            <w:tcBorders>
              <w:top w:val="single" w:sz="2" w:space="0" w:color="auto"/>
              <w:left w:val="single" w:sz="2" w:space="0" w:color="auto"/>
              <w:bottom w:val="single" w:sz="2" w:space="0" w:color="auto"/>
              <w:right w:val="single" w:sz="2" w:space="0" w:color="auto"/>
            </w:tcBorders>
          </w:tcPr>
          <w:p w14:paraId="1A41309B" w14:textId="77777777" w:rsidR="00A403B3" w:rsidRPr="008C1DC6" w:rsidRDefault="00A403B3" w:rsidP="000C4E74">
            <w:pPr>
              <w:spacing w:after="324"/>
              <w:ind w:left="68"/>
              <w:rPr>
                <w:spacing w:val="-4"/>
              </w:rPr>
            </w:pPr>
            <w:r w:rsidRPr="008C1DC6">
              <w:rPr>
                <w:spacing w:val="-4"/>
              </w:rPr>
              <w:t>Total Revenue (TR)</w:t>
            </w:r>
          </w:p>
        </w:tc>
        <w:tc>
          <w:tcPr>
            <w:tcW w:w="1190" w:type="dxa"/>
            <w:tcBorders>
              <w:top w:val="single" w:sz="2" w:space="0" w:color="auto"/>
              <w:left w:val="single" w:sz="2" w:space="0" w:color="auto"/>
              <w:bottom w:val="single" w:sz="2" w:space="0" w:color="auto"/>
              <w:right w:val="single" w:sz="2" w:space="0" w:color="auto"/>
            </w:tcBorders>
          </w:tcPr>
          <w:p w14:paraId="51F259E3"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596F406A"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1C071261"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5658CDFB"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27E2FF9C" w14:textId="77777777" w:rsidR="00A403B3" w:rsidRPr="008C1DC6" w:rsidRDefault="00A403B3" w:rsidP="000C4E74">
            <w:pPr>
              <w:spacing w:after="324"/>
              <w:ind w:left="68"/>
              <w:rPr>
                <w:spacing w:val="-4"/>
              </w:rPr>
            </w:pPr>
          </w:p>
        </w:tc>
      </w:tr>
      <w:tr w:rsidR="00A403B3" w:rsidRPr="008C1DC6" w14:paraId="526931DF" w14:textId="77777777" w:rsidTr="00101AE1">
        <w:trPr>
          <w:trHeight w:hRule="exact" w:val="527"/>
        </w:trPr>
        <w:tc>
          <w:tcPr>
            <w:tcW w:w="2950" w:type="dxa"/>
            <w:tcBorders>
              <w:top w:val="single" w:sz="2" w:space="0" w:color="auto"/>
              <w:left w:val="single" w:sz="2" w:space="0" w:color="auto"/>
              <w:bottom w:val="single" w:sz="2" w:space="0" w:color="auto"/>
              <w:right w:val="single" w:sz="2" w:space="0" w:color="auto"/>
            </w:tcBorders>
          </w:tcPr>
          <w:p w14:paraId="7DE778D7" w14:textId="77777777" w:rsidR="00A403B3" w:rsidRPr="008C1DC6" w:rsidRDefault="00A403B3" w:rsidP="000C4E74">
            <w:pPr>
              <w:spacing w:after="324"/>
              <w:ind w:left="68"/>
              <w:rPr>
                <w:spacing w:val="-4"/>
              </w:rPr>
            </w:pPr>
            <w:r w:rsidRPr="008C1DC6">
              <w:rPr>
                <w:spacing w:val="-4"/>
              </w:rPr>
              <w:t>Profits Before Taxes (PBT)</w:t>
            </w:r>
          </w:p>
        </w:tc>
        <w:tc>
          <w:tcPr>
            <w:tcW w:w="1190" w:type="dxa"/>
            <w:tcBorders>
              <w:top w:val="single" w:sz="2" w:space="0" w:color="auto"/>
              <w:left w:val="single" w:sz="2" w:space="0" w:color="auto"/>
              <w:bottom w:val="single" w:sz="2" w:space="0" w:color="auto"/>
              <w:right w:val="single" w:sz="2" w:space="0" w:color="auto"/>
            </w:tcBorders>
          </w:tcPr>
          <w:p w14:paraId="3413C5E5"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759BAA58" w14:textId="77777777" w:rsidR="00A403B3" w:rsidRPr="008C1DC6" w:rsidRDefault="00A403B3"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6FE2EF19" w14:textId="77777777" w:rsidR="00A403B3" w:rsidRPr="008C1DC6" w:rsidRDefault="00A403B3"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6FFB791B" w14:textId="77777777" w:rsidR="00A403B3" w:rsidRPr="008C1DC6" w:rsidRDefault="00A403B3"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1D61F7B9" w14:textId="77777777" w:rsidR="00A403B3" w:rsidRPr="008C1DC6" w:rsidRDefault="00A403B3" w:rsidP="000C4E74">
            <w:pPr>
              <w:spacing w:after="324"/>
              <w:ind w:left="68"/>
              <w:rPr>
                <w:spacing w:val="-4"/>
              </w:rPr>
            </w:pPr>
          </w:p>
        </w:tc>
      </w:tr>
      <w:tr w:rsidR="005D79AE" w:rsidRPr="008C1DC6" w14:paraId="48AA2968" w14:textId="77777777" w:rsidTr="00AC4173">
        <w:trPr>
          <w:trHeight w:hRule="exact" w:val="329"/>
        </w:trPr>
        <w:tc>
          <w:tcPr>
            <w:tcW w:w="8942" w:type="dxa"/>
            <w:gridSpan w:val="6"/>
            <w:tcBorders>
              <w:top w:val="single" w:sz="2" w:space="0" w:color="auto"/>
              <w:left w:val="single" w:sz="2" w:space="0" w:color="auto"/>
              <w:bottom w:val="single" w:sz="2" w:space="0" w:color="auto"/>
              <w:right w:val="single" w:sz="2" w:space="0" w:color="auto"/>
            </w:tcBorders>
          </w:tcPr>
          <w:p w14:paraId="28AB24A9" w14:textId="77777777" w:rsidR="005D79AE" w:rsidRPr="008C1DC6" w:rsidRDefault="005D79AE" w:rsidP="000C4E74">
            <w:pPr>
              <w:spacing w:after="108"/>
              <w:ind w:right="2620"/>
              <w:jc w:val="right"/>
              <w:rPr>
                <w:spacing w:val="-4"/>
              </w:rPr>
            </w:pPr>
            <w:r w:rsidRPr="008C1DC6">
              <w:rPr>
                <w:spacing w:val="-4"/>
              </w:rPr>
              <w:t xml:space="preserve">Cash Flow Information </w:t>
            </w:r>
          </w:p>
        </w:tc>
      </w:tr>
      <w:tr w:rsidR="005D79AE" w:rsidRPr="008C1DC6" w14:paraId="5D28DE2F" w14:textId="77777777" w:rsidTr="00EE1041">
        <w:trPr>
          <w:trHeight w:hRule="exact" w:val="682"/>
        </w:trPr>
        <w:tc>
          <w:tcPr>
            <w:tcW w:w="2950" w:type="dxa"/>
            <w:tcBorders>
              <w:top w:val="single" w:sz="2" w:space="0" w:color="auto"/>
              <w:left w:val="single" w:sz="2" w:space="0" w:color="auto"/>
              <w:bottom w:val="single" w:sz="2" w:space="0" w:color="auto"/>
              <w:right w:val="single" w:sz="2" w:space="0" w:color="auto"/>
            </w:tcBorders>
          </w:tcPr>
          <w:p w14:paraId="43035598" w14:textId="77777777" w:rsidR="005D79AE" w:rsidRPr="008C1DC6" w:rsidRDefault="005D79AE" w:rsidP="000C4E74">
            <w:pPr>
              <w:spacing w:after="324"/>
              <w:ind w:left="68"/>
              <w:rPr>
                <w:spacing w:val="-4"/>
              </w:rPr>
            </w:pPr>
            <w:r w:rsidRPr="008C1DC6">
              <w:rPr>
                <w:spacing w:val="-4"/>
              </w:rPr>
              <w:t>Cash Flow from Operating Activities</w:t>
            </w:r>
          </w:p>
        </w:tc>
        <w:tc>
          <w:tcPr>
            <w:tcW w:w="1190" w:type="dxa"/>
            <w:tcBorders>
              <w:top w:val="single" w:sz="2" w:space="0" w:color="auto"/>
              <w:left w:val="single" w:sz="2" w:space="0" w:color="auto"/>
              <w:bottom w:val="single" w:sz="2" w:space="0" w:color="auto"/>
              <w:right w:val="single" w:sz="2" w:space="0" w:color="auto"/>
            </w:tcBorders>
          </w:tcPr>
          <w:p w14:paraId="71F787C0" w14:textId="77777777" w:rsidR="005D79AE" w:rsidRPr="008C1DC6" w:rsidRDefault="005D79AE"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401FC14B" w14:textId="77777777" w:rsidR="005D79AE" w:rsidRPr="008C1DC6" w:rsidRDefault="005D79AE" w:rsidP="000C4E74">
            <w:pPr>
              <w:spacing w:after="324"/>
              <w:ind w:left="68"/>
              <w:rPr>
                <w:spacing w:val="-4"/>
              </w:rPr>
            </w:pPr>
          </w:p>
        </w:tc>
        <w:tc>
          <w:tcPr>
            <w:tcW w:w="1190" w:type="dxa"/>
            <w:tcBorders>
              <w:top w:val="single" w:sz="2" w:space="0" w:color="auto"/>
              <w:left w:val="single" w:sz="2" w:space="0" w:color="auto"/>
              <w:bottom w:val="single" w:sz="2" w:space="0" w:color="auto"/>
              <w:right w:val="single" w:sz="2" w:space="0" w:color="auto"/>
            </w:tcBorders>
          </w:tcPr>
          <w:p w14:paraId="1D472D7E" w14:textId="77777777" w:rsidR="005D79AE" w:rsidRPr="008C1DC6" w:rsidRDefault="005D79AE" w:rsidP="000C4E74">
            <w:pPr>
              <w:spacing w:after="324"/>
              <w:ind w:left="68"/>
              <w:rPr>
                <w:spacing w:val="-4"/>
              </w:rPr>
            </w:pPr>
          </w:p>
        </w:tc>
        <w:tc>
          <w:tcPr>
            <w:tcW w:w="1186" w:type="dxa"/>
            <w:tcBorders>
              <w:top w:val="single" w:sz="2" w:space="0" w:color="auto"/>
              <w:left w:val="single" w:sz="2" w:space="0" w:color="auto"/>
              <w:bottom w:val="single" w:sz="2" w:space="0" w:color="auto"/>
              <w:right w:val="single" w:sz="2" w:space="0" w:color="auto"/>
            </w:tcBorders>
          </w:tcPr>
          <w:p w14:paraId="4EA90D0B" w14:textId="77777777" w:rsidR="005D79AE" w:rsidRPr="008C1DC6" w:rsidRDefault="005D79AE" w:rsidP="000C4E74">
            <w:pPr>
              <w:spacing w:after="324"/>
              <w:ind w:left="68"/>
              <w:rPr>
                <w:spacing w:val="-4"/>
              </w:rPr>
            </w:pPr>
          </w:p>
        </w:tc>
        <w:tc>
          <w:tcPr>
            <w:tcW w:w="1240" w:type="dxa"/>
            <w:tcBorders>
              <w:top w:val="single" w:sz="2" w:space="0" w:color="auto"/>
              <w:left w:val="single" w:sz="2" w:space="0" w:color="auto"/>
              <w:bottom w:val="single" w:sz="2" w:space="0" w:color="auto"/>
              <w:right w:val="single" w:sz="2" w:space="0" w:color="auto"/>
            </w:tcBorders>
          </w:tcPr>
          <w:p w14:paraId="466649C5" w14:textId="77777777" w:rsidR="005D79AE" w:rsidRPr="008C1DC6" w:rsidRDefault="005D79AE" w:rsidP="000C4E74">
            <w:pPr>
              <w:spacing w:after="324"/>
              <w:ind w:left="68"/>
              <w:rPr>
                <w:spacing w:val="-4"/>
              </w:rPr>
            </w:pPr>
          </w:p>
        </w:tc>
      </w:tr>
    </w:tbl>
    <w:p w14:paraId="03E0A631" w14:textId="77777777" w:rsidR="004D55CC" w:rsidRPr="008C1DC6" w:rsidRDefault="00AC4173" w:rsidP="000C4E74">
      <w:pPr>
        <w:pStyle w:val="Style11"/>
        <w:spacing w:line="372" w:lineRule="atLeast"/>
        <w:rPr>
          <w:bCs/>
          <w:spacing w:val="-2"/>
        </w:rPr>
      </w:pPr>
      <w:r w:rsidRPr="008C1DC6">
        <w:rPr>
          <w:bCs/>
          <w:spacing w:val="-2"/>
        </w:rPr>
        <w:t>* Refer ITA 14 for the exchange rate</w:t>
      </w:r>
    </w:p>
    <w:p w14:paraId="5C54559B" w14:textId="77777777" w:rsidR="00C14D76" w:rsidRPr="008C1DC6" w:rsidRDefault="00782F62" w:rsidP="000C4E74">
      <w:pPr>
        <w:spacing w:before="240"/>
        <w:rPr>
          <w:bCs/>
          <w:spacing w:val="-4"/>
        </w:rPr>
      </w:pPr>
      <w:r w:rsidRPr="008C1DC6">
        <w:rPr>
          <w:b/>
          <w:bCs/>
          <w:spacing w:val="-4"/>
        </w:rPr>
        <w:lastRenderedPageBreak/>
        <w:t xml:space="preserve">2. </w:t>
      </w:r>
      <w:r w:rsidR="00925DF5" w:rsidRPr="008C1DC6">
        <w:rPr>
          <w:b/>
          <w:bCs/>
          <w:spacing w:val="-4"/>
        </w:rPr>
        <w:t>Sources of Finance</w:t>
      </w:r>
    </w:p>
    <w:p w14:paraId="2A64F0CE" w14:textId="77777777" w:rsidR="00A772B7" w:rsidRPr="008C1DC6" w:rsidRDefault="00A772B7" w:rsidP="000C4E74">
      <w:pPr>
        <w:spacing w:before="216" w:line="264" w:lineRule="exact"/>
        <w:rPr>
          <w:i/>
          <w:iCs/>
          <w:spacing w:val="-4"/>
        </w:rPr>
      </w:pPr>
      <w:r w:rsidRPr="008C1DC6">
        <w:rPr>
          <w:i/>
          <w:spacing w:val="6"/>
          <w:sz w:val="18"/>
          <w:szCs w:val="18"/>
        </w:rPr>
        <w:t>[</w:t>
      </w:r>
      <w:r w:rsidRPr="008C1DC6">
        <w:rPr>
          <w:i/>
          <w:iCs/>
          <w:spacing w:val="-4"/>
        </w:rPr>
        <w:t>The following table shall be filled in for the Applicant</w:t>
      </w:r>
      <w:r w:rsidR="00782F62" w:rsidRPr="008C1DC6">
        <w:rPr>
          <w:i/>
          <w:iCs/>
          <w:spacing w:val="-4"/>
        </w:rPr>
        <w:t xml:space="preserve"> and all parties combined in case of a Joint Venture</w:t>
      </w:r>
      <w:r w:rsidRPr="008C1DC6">
        <w:rPr>
          <w:i/>
          <w:iCs/>
          <w:spacing w:val="-4"/>
        </w:rPr>
        <w:t>]</w:t>
      </w:r>
    </w:p>
    <w:p w14:paraId="7D76CBF9" w14:textId="77777777" w:rsidR="00A772B7" w:rsidRPr="008C1DC6" w:rsidRDefault="00A772B7" w:rsidP="000C4E74">
      <w:pPr>
        <w:rPr>
          <w:rStyle w:val="Table"/>
          <w:rFonts w:ascii="Comic Sans MS" w:hAnsi="Comic Sans MS" w:cs="Arial"/>
          <w:spacing w:val="-2"/>
          <w:sz w:val="16"/>
        </w:rPr>
      </w:pPr>
    </w:p>
    <w:p w14:paraId="517C180D" w14:textId="77777777" w:rsidR="00A772B7" w:rsidRPr="008C1DC6" w:rsidRDefault="00A772B7" w:rsidP="000C4E74">
      <w:pPr>
        <w:ind w:right="288"/>
      </w:pPr>
      <w:r w:rsidRPr="008C1DC6">
        <w:t>Specify sources of finance to meet the cash flow requirements on works currently in progress and for future contract commitments.</w:t>
      </w:r>
    </w:p>
    <w:p w14:paraId="20B389A9" w14:textId="77777777" w:rsidR="00A772B7" w:rsidRPr="008C1DC6" w:rsidRDefault="00A772B7" w:rsidP="000C4E74">
      <w:pPr>
        <w:ind w:right="288"/>
        <w:rPr>
          <w:rStyle w:val="Table"/>
          <w:spacing w:val="-2"/>
        </w:rPr>
      </w:pPr>
    </w:p>
    <w:tbl>
      <w:tblPr>
        <w:tblW w:w="0" w:type="auto"/>
        <w:jc w:val="center"/>
        <w:tblLayout w:type="fixed"/>
        <w:tblCellMar>
          <w:left w:w="72" w:type="dxa"/>
          <w:right w:w="72" w:type="dxa"/>
        </w:tblCellMar>
        <w:tblLook w:val="0000" w:firstRow="0" w:lastRow="0" w:firstColumn="0" w:lastColumn="0" w:noHBand="0" w:noVBand="0"/>
      </w:tblPr>
      <w:tblGrid>
        <w:gridCol w:w="540"/>
        <w:gridCol w:w="5760"/>
        <w:gridCol w:w="3240"/>
      </w:tblGrid>
      <w:tr w:rsidR="00A772B7" w:rsidRPr="008C1DC6" w14:paraId="29F2AD5B" w14:textId="77777777" w:rsidTr="00591332">
        <w:trPr>
          <w:cantSplit/>
          <w:jc w:val="center"/>
        </w:trPr>
        <w:tc>
          <w:tcPr>
            <w:tcW w:w="540" w:type="dxa"/>
            <w:tcBorders>
              <w:top w:val="single" w:sz="12" w:space="0" w:color="auto"/>
              <w:left w:val="single" w:sz="12" w:space="0" w:color="auto"/>
              <w:bottom w:val="single" w:sz="12" w:space="0" w:color="auto"/>
            </w:tcBorders>
            <w:vAlign w:val="center"/>
          </w:tcPr>
          <w:p w14:paraId="22B4D131" w14:textId="77777777" w:rsidR="00A772B7" w:rsidRPr="008C1DC6" w:rsidRDefault="00A772B7" w:rsidP="000C4E74">
            <w:pPr>
              <w:suppressAutoHyphens/>
              <w:spacing w:before="120" w:after="120"/>
              <w:jc w:val="center"/>
              <w:rPr>
                <w:rStyle w:val="Table"/>
                <w:b/>
                <w:bCs/>
                <w:spacing w:val="-2"/>
              </w:rPr>
            </w:pPr>
            <w:r w:rsidRPr="008C1DC6">
              <w:rPr>
                <w:rStyle w:val="Table"/>
                <w:b/>
                <w:bCs/>
                <w:spacing w:val="-2"/>
              </w:rPr>
              <w:t>No.</w:t>
            </w:r>
          </w:p>
        </w:tc>
        <w:tc>
          <w:tcPr>
            <w:tcW w:w="5760" w:type="dxa"/>
            <w:tcBorders>
              <w:top w:val="single" w:sz="12" w:space="0" w:color="auto"/>
              <w:left w:val="single" w:sz="6" w:space="0" w:color="auto"/>
              <w:bottom w:val="single" w:sz="12" w:space="0" w:color="auto"/>
            </w:tcBorders>
          </w:tcPr>
          <w:p w14:paraId="0DCA1281" w14:textId="77777777" w:rsidR="00A772B7" w:rsidRPr="008C1DC6" w:rsidRDefault="00A772B7" w:rsidP="000C4E74">
            <w:pPr>
              <w:suppressAutoHyphens/>
              <w:spacing w:before="120" w:after="120"/>
              <w:jc w:val="center"/>
              <w:rPr>
                <w:rStyle w:val="Table"/>
                <w:b/>
                <w:bCs/>
                <w:spacing w:val="-2"/>
              </w:rPr>
            </w:pPr>
            <w:r w:rsidRPr="008C1DC6">
              <w:rPr>
                <w:rStyle w:val="Table"/>
                <w:b/>
                <w:bCs/>
                <w:spacing w:val="-2"/>
              </w:rPr>
              <w:t>Source of finance</w:t>
            </w:r>
          </w:p>
        </w:tc>
        <w:tc>
          <w:tcPr>
            <w:tcW w:w="3240" w:type="dxa"/>
            <w:tcBorders>
              <w:top w:val="single" w:sz="12" w:space="0" w:color="auto"/>
              <w:left w:val="single" w:sz="6" w:space="0" w:color="auto"/>
              <w:bottom w:val="single" w:sz="12" w:space="0" w:color="auto"/>
              <w:right w:val="single" w:sz="12" w:space="0" w:color="auto"/>
            </w:tcBorders>
          </w:tcPr>
          <w:p w14:paraId="1C34A034" w14:textId="77777777" w:rsidR="00A772B7" w:rsidRPr="008C1DC6" w:rsidRDefault="00A772B7" w:rsidP="000C4E74">
            <w:pPr>
              <w:suppressAutoHyphens/>
              <w:spacing w:before="120" w:after="120"/>
              <w:jc w:val="center"/>
              <w:rPr>
                <w:rStyle w:val="Table"/>
                <w:b/>
                <w:bCs/>
                <w:spacing w:val="-2"/>
              </w:rPr>
            </w:pPr>
            <w:r w:rsidRPr="008C1DC6">
              <w:rPr>
                <w:rStyle w:val="Table"/>
                <w:b/>
                <w:bCs/>
                <w:spacing w:val="-2"/>
              </w:rPr>
              <w:t>Amount (US$ equivalent)</w:t>
            </w:r>
          </w:p>
        </w:tc>
      </w:tr>
      <w:tr w:rsidR="00A772B7" w:rsidRPr="008C1DC6" w14:paraId="710DDF50" w14:textId="77777777" w:rsidTr="00591332">
        <w:trPr>
          <w:cantSplit/>
          <w:jc w:val="center"/>
        </w:trPr>
        <w:tc>
          <w:tcPr>
            <w:tcW w:w="540" w:type="dxa"/>
            <w:tcBorders>
              <w:top w:val="single" w:sz="12" w:space="0" w:color="auto"/>
              <w:left w:val="single" w:sz="6" w:space="0" w:color="auto"/>
            </w:tcBorders>
            <w:vAlign w:val="center"/>
          </w:tcPr>
          <w:p w14:paraId="5DF133F4" w14:textId="77777777" w:rsidR="00A772B7" w:rsidRPr="008C1DC6" w:rsidRDefault="00A772B7" w:rsidP="000C4E74">
            <w:pPr>
              <w:suppressAutoHyphens/>
              <w:jc w:val="center"/>
              <w:rPr>
                <w:rStyle w:val="Table"/>
                <w:spacing w:val="-2"/>
              </w:rPr>
            </w:pPr>
            <w:r w:rsidRPr="008C1DC6">
              <w:rPr>
                <w:rStyle w:val="Table"/>
                <w:spacing w:val="-2"/>
              </w:rPr>
              <w:t>1</w:t>
            </w:r>
          </w:p>
        </w:tc>
        <w:tc>
          <w:tcPr>
            <w:tcW w:w="5760" w:type="dxa"/>
            <w:tcBorders>
              <w:top w:val="single" w:sz="12" w:space="0" w:color="auto"/>
              <w:left w:val="single" w:sz="6" w:space="0" w:color="auto"/>
            </w:tcBorders>
          </w:tcPr>
          <w:p w14:paraId="096304D1" w14:textId="77777777" w:rsidR="00A772B7" w:rsidRPr="008C1DC6" w:rsidRDefault="00A772B7" w:rsidP="000C4E74">
            <w:pPr>
              <w:suppressAutoHyphens/>
              <w:rPr>
                <w:rStyle w:val="Table"/>
                <w:spacing w:val="-2"/>
              </w:rPr>
            </w:pPr>
          </w:p>
          <w:p w14:paraId="36BC6BFE" w14:textId="77777777" w:rsidR="00A772B7" w:rsidRPr="008C1DC6" w:rsidRDefault="00A772B7" w:rsidP="000C4E74">
            <w:pPr>
              <w:suppressAutoHyphens/>
              <w:spacing w:after="71"/>
              <w:rPr>
                <w:rStyle w:val="Table"/>
                <w:spacing w:val="-2"/>
              </w:rPr>
            </w:pPr>
          </w:p>
        </w:tc>
        <w:tc>
          <w:tcPr>
            <w:tcW w:w="3240" w:type="dxa"/>
            <w:tcBorders>
              <w:top w:val="single" w:sz="12" w:space="0" w:color="auto"/>
              <w:left w:val="single" w:sz="6" w:space="0" w:color="auto"/>
              <w:right w:val="single" w:sz="6" w:space="0" w:color="auto"/>
            </w:tcBorders>
          </w:tcPr>
          <w:p w14:paraId="7587AD3C" w14:textId="77777777" w:rsidR="00A772B7" w:rsidRPr="008C1DC6" w:rsidRDefault="00A772B7" w:rsidP="000C4E74">
            <w:pPr>
              <w:suppressAutoHyphens/>
              <w:spacing w:after="71"/>
              <w:rPr>
                <w:rStyle w:val="Table"/>
                <w:spacing w:val="-2"/>
              </w:rPr>
            </w:pPr>
          </w:p>
        </w:tc>
      </w:tr>
      <w:tr w:rsidR="00A772B7" w:rsidRPr="008C1DC6" w14:paraId="47F5018F" w14:textId="77777777" w:rsidTr="00591332">
        <w:trPr>
          <w:cantSplit/>
          <w:jc w:val="center"/>
        </w:trPr>
        <w:tc>
          <w:tcPr>
            <w:tcW w:w="540" w:type="dxa"/>
            <w:tcBorders>
              <w:top w:val="single" w:sz="6" w:space="0" w:color="auto"/>
              <w:left w:val="single" w:sz="6" w:space="0" w:color="auto"/>
            </w:tcBorders>
            <w:vAlign w:val="center"/>
          </w:tcPr>
          <w:p w14:paraId="3C3CFE78" w14:textId="77777777" w:rsidR="00A772B7" w:rsidRPr="008C1DC6" w:rsidRDefault="00A772B7" w:rsidP="000C4E74">
            <w:pPr>
              <w:suppressAutoHyphens/>
              <w:jc w:val="center"/>
              <w:rPr>
                <w:rStyle w:val="Table"/>
                <w:spacing w:val="-2"/>
              </w:rPr>
            </w:pPr>
            <w:r w:rsidRPr="008C1DC6">
              <w:rPr>
                <w:rStyle w:val="Table"/>
                <w:spacing w:val="-2"/>
              </w:rPr>
              <w:t>2</w:t>
            </w:r>
          </w:p>
        </w:tc>
        <w:tc>
          <w:tcPr>
            <w:tcW w:w="5760" w:type="dxa"/>
            <w:tcBorders>
              <w:top w:val="single" w:sz="6" w:space="0" w:color="auto"/>
              <w:left w:val="single" w:sz="6" w:space="0" w:color="auto"/>
            </w:tcBorders>
          </w:tcPr>
          <w:p w14:paraId="0AFB058F" w14:textId="77777777" w:rsidR="00A772B7" w:rsidRPr="008C1DC6" w:rsidRDefault="00A772B7" w:rsidP="000C4E74">
            <w:pPr>
              <w:suppressAutoHyphens/>
              <w:rPr>
                <w:rStyle w:val="Table"/>
                <w:spacing w:val="-2"/>
              </w:rPr>
            </w:pPr>
          </w:p>
          <w:p w14:paraId="5B10E8C2" w14:textId="77777777" w:rsidR="00A772B7" w:rsidRPr="008C1DC6" w:rsidRDefault="00A772B7" w:rsidP="000C4E74">
            <w:pPr>
              <w:suppressAutoHyphens/>
              <w:spacing w:after="71"/>
              <w:rPr>
                <w:rStyle w:val="Table"/>
                <w:spacing w:val="-2"/>
              </w:rPr>
            </w:pPr>
          </w:p>
        </w:tc>
        <w:tc>
          <w:tcPr>
            <w:tcW w:w="3240" w:type="dxa"/>
            <w:tcBorders>
              <w:top w:val="single" w:sz="6" w:space="0" w:color="auto"/>
              <w:left w:val="single" w:sz="6" w:space="0" w:color="auto"/>
              <w:right w:val="single" w:sz="6" w:space="0" w:color="auto"/>
            </w:tcBorders>
          </w:tcPr>
          <w:p w14:paraId="32BE41F4" w14:textId="77777777" w:rsidR="00A772B7" w:rsidRPr="008C1DC6" w:rsidRDefault="00A772B7" w:rsidP="000C4E74">
            <w:pPr>
              <w:suppressAutoHyphens/>
              <w:spacing w:after="71"/>
              <w:rPr>
                <w:rStyle w:val="Table"/>
                <w:spacing w:val="-2"/>
              </w:rPr>
            </w:pPr>
          </w:p>
        </w:tc>
      </w:tr>
      <w:tr w:rsidR="00A772B7" w:rsidRPr="008C1DC6" w14:paraId="65BD9044" w14:textId="77777777" w:rsidTr="00591332">
        <w:trPr>
          <w:cantSplit/>
          <w:jc w:val="center"/>
        </w:trPr>
        <w:tc>
          <w:tcPr>
            <w:tcW w:w="540" w:type="dxa"/>
            <w:tcBorders>
              <w:top w:val="single" w:sz="6" w:space="0" w:color="auto"/>
              <w:left w:val="single" w:sz="6" w:space="0" w:color="auto"/>
            </w:tcBorders>
            <w:vAlign w:val="center"/>
          </w:tcPr>
          <w:p w14:paraId="1D49B593" w14:textId="77777777" w:rsidR="00A772B7" w:rsidRPr="008C1DC6" w:rsidRDefault="00A772B7" w:rsidP="000C4E74">
            <w:pPr>
              <w:suppressAutoHyphens/>
              <w:jc w:val="center"/>
              <w:rPr>
                <w:rStyle w:val="Table"/>
                <w:spacing w:val="-2"/>
              </w:rPr>
            </w:pPr>
            <w:r w:rsidRPr="008C1DC6">
              <w:rPr>
                <w:rStyle w:val="Table"/>
                <w:spacing w:val="-2"/>
              </w:rPr>
              <w:t>3</w:t>
            </w:r>
          </w:p>
        </w:tc>
        <w:tc>
          <w:tcPr>
            <w:tcW w:w="5760" w:type="dxa"/>
            <w:tcBorders>
              <w:top w:val="single" w:sz="6" w:space="0" w:color="auto"/>
              <w:left w:val="single" w:sz="6" w:space="0" w:color="auto"/>
            </w:tcBorders>
          </w:tcPr>
          <w:p w14:paraId="2FC78E16" w14:textId="77777777" w:rsidR="00A772B7" w:rsidRPr="008C1DC6" w:rsidRDefault="00A772B7" w:rsidP="000C4E74">
            <w:pPr>
              <w:suppressAutoHyphens/>
              <w:rPr>
                <w:rStyle w:val="Table"/>
                <w:spacing w:val="-2"/>
              </w:rPr>
            </w:pPr>
          </w:p>
          <w:p w14:paraId="15A2B8FD" w14:textId="77777777" w:rsidR="00A772B7" w:rsidRPr="008C1DC6" w:rsidRDefault="00A772B7" w:rsidP="000C4E74">
            <w:pPr>
              <w:suppressAutoHyphens/>
              <w:spacing w:after="71"/>
              <w:rPr>
                <w:rStyle w:val="Table"/>
                <w:spacing w:val="-2"/>
              </w:rPr>
            </w:pPr>
          </w:p>
        </w:tc>
        <w:tc>
          <w:tcPr>
            <w:tcW w:w="3240" w:type="dxa"/>
            <w:tcBorders>
              <w:top w:val="single" w:sz="6" w:space="0" w:color="auto"/>
              <w:left w:val="single" w:sz="6" w:space="0" w:color="auto"/>
              <w:right w:val="single" w:sz="6" w:space="0" w:color="auto"/>
            </w:tcBorders>
          </w:tcPr>
          <w:p w14:paraId="1E9F70F8" w14:textId="77777777" w:rsidR="00A772B7" w:rsidRPr="008C1DC6" w:rsidRDefault="00A772B7" w:rsidP="000C4E74">
            <w:pPr>
              <w:suppressAutoHyphens/>
              <w:spacing w:after="71"/>
              <w:rPr>
                <w:rStyle w:val="Table"/>
                <w:spacing w:val="-2"/>
              </w:rPr>
            </w:pPr>
          </w:p>
        </w:tc>
      </w:tr>
      <w:tr w:rsidR="00A772B7" w:rsidRPr="008C1DC6" w14:paraId="3B6CA5CD" w14:textId="77777777" w:rsidTr="00591332">
        <w:trPr>
          <w:cantSplit/>
          <w:jc w:val="center"/>
        </w:trPr>
        <w:tc>
          <w:tcPr>
            <w:tcW w:w="540" w:type="dxa"/>
            <w:tcBorders>
              <w:top w:val="single" w:sz="6" w:space="0" w:color="auto"/>
              <w:left w:val="single" w:sz="6" w:space="0" w:color="auto"/>
              <w:bottom w:val="single" w:sz="6" w:space="0" w:color="auto"/>
            </w:tcBorders>
            <w:vAlign w:val="center"/>
          </w:tcPr>
          <w:p w14:paraId="3454670E" w14:textId="77777777" w:rsidR="00A772B7" w:rsidRPr="008C1DC6" w:rsidRDefault="00A772B7" w:rsidP="000C4E74">
            <w:pPr>
              <w:suppressAutoHyphens/>
              <w:jc w:val="center"/>
              <w:rPr>
                <w:rStyle w:val="Table"/>
                <w:spacing w:val="-2"/>
              </w:rPr>
            </w:pPr>
          </w:p>
        </w:tc>
        <w:tc>
          <w:tcPr>
            <w:tcW w:w="5760" w:type="dxa"/>
            <w:tcBorders>
              <w:top w:val="single" w:sz="6" w:space="0" w:color="auto"/>
              <w:left w:val="single" w:sz="6" w:space="0" w:color="auto"/>
              <w:bottom w:val="single" w:sz="6" w:space="0" w:color="auto"/>
            </w:tcBorders>
          </w:tcPr>
          <w:p w14:paraId="25026293" w14:textId="77777777" w:rsidR="00A772B7" w:rsidRPr="008C1DC6" w:rsidRDefault="00A772B7" w:rsidP="000C4E74">
            <w:pPr>
              <w:suppressAutoHyphens/>
              <w:rPr>
                <w:rStyle w:val="Table"/>
                <w:spacing w:val="-2"/>
              </w:rPr>
            </w:pPr>
          </w:p>
          <w:p w14:paraId="678C56C0" w14:textId="77777777" w:rsidR="00A772B7" w:rsidRPr="008C1DC6" w:rsidRDefault="00A772B7" w:rsidP="000C4E74">
            <w:pPr>
              <w:suppressAutoHyphens/>
              <w:spacing w:after="71"/>
              <w:rPr>
                <w:rStyle w:val="Table"/>
                <w:spacing w:val="-2"/>
              </w:rPr>
            </w:pPr>
          </w:p>
        </w:tc>
        <w:tc>
          <w:tcPr>
            <w:tcW w:w="3240" w:type="dxa"/>
            <w:tcBorders>
              <w:top w:val="single" w:sz="6" w:space="0" w:color="auto"/>
              <w:left w:val="single" w:sz="6" w:space="0" w:color="auto"/>
              <w:bottom w:val="single" w:sz="6" w:space="0" w:color="auto"/>
              <w:right w:val="single" w:sz="6" w:space="0" w:color="auto"/>
            </w:tcBorders>
          </w:tcPr>
          <w:p w14:paraId="0DE8EA2E" w14:textId="77777777" w:rsidR="00A772B7" w:rsidRPr="008C1DC6" w:rsidRDefault="00A772B7" w:rsidP="000C4E74">
            <w:pPr>
              <w:suppressAutoHyphens/>
              <w:spacing w:after="71"/>
              <w:rPr>
                <w:rStyle w:val="Table"/>
                <w:spacing w:val="-2"/>
              </w:rPr>
            </w:pPr>
          </w:p>
        </w:tc>
      </w:tr>
    </w:tbl>
    <w:p w14:paraId="52218110" w14:textId="77777777" w:rsidR="006B51D3" w:rsidRPr="008C1DC6" w:rsidRDefault="006B51D3" w:rsidP="000C4E74">
      <w:pPr>
        <w:pStyle w:val="Style11"/>
        <w:spacing w:line="372" w:lineRule="atLeast"/>
        <w:rPr>
          <w:b/>
          <w:bCs/>
          <w:spacing w:val="-2"/>
        </w:rPr>
      </w:pPr>
    </w:p>
    <w:p w14:paraId="6A61299D" w14:textId="77777777" w:rsidR="00A403B3" w:rsidRPr="008C1DC6" w:rsidRDefault="006B51D3" w:rsidP="000C4E74">
      <w:pPr>
        <w:pStyle w:val="Style11"/>
        <w:spacing w:line="372" w:lineRule="atLeast"/>
        <w:rPr>
          <w:b/>
          <w:bCs/>
          <w:spacing w:val="-2"/>
        </w:rPr>
      </w:pPr>
      <w:r w:rsidRPr="008C1DC6">
        <w:rPr>
          <w:b/>
          <w:bCs/>
          <w:spacing w:val="-2"/>
        </w:rPr>
        <w:t>3</w:t>
      </w:r>
      <w:r w:rsidR="00A403B3" w:rsidRPr="008C1DC6">
        <w:rPr>
          <w:b/>
          <w:bCs/>
          <w:spacing w:val="-2"/>
        </w:rPr>
        <w:t>. Financial documents</w:t>
      </w:r>
    </w:p>
    <w:p w14:paraId="2C864DF8" w14:textId="77777777" w:rsidR="00A403B3" w:rsidRPr="008C1DC6" w:rsidRDefault="00A403B3" w:rsidP="000C4E74">
      <w:pPr>
        <w:rPr>
          <w:spacing w:val="-2"/>
        </w:rPr>
      </w:pPr>
    </w:p>
    <w:p w14:paraId="3769E615" w14:textId="77777777" w:rsidR="00A403B3" w:rsidRPr="008C1DC6" w:rsidRDefault="00A403B3" w:rsidP="000C4E74">
      <w:pPr>
        <w:spacing w:line="264" w:lineRule="exact"/>
        <w:rPr>
          <w:spacing w:val="-7"/>
        </w:rPr>
      </w:pPr>
      <w:r w:rsidRPr="008C1DC6">
        <w:rPr>
          <w:spacing w:val="-5"/>
        </w:rPr>
        <w:t xml:space="preserve">The Applicant and its parties shall provide copies of financial statements for </w:t>
      </w:r>
      <w:r w:rsidRPr="008C1DC6">
        <w:rPr>
          <w:i/>
          <w:spacing w:val="-5"/>
        </w:rPr>
        <w:t xml:space="preserve">[number] </w:t>
      </w:r>
      <w:r w:rsidRPr="008C1DC6">
        <w:rPr>
          <w:spacing w:val="-5"/>
        </w:rPr>
        <w:t xml:space="preserve">years pursuant Section III, Qualifications Criteria and Requirements, </w:t>
      </w:r>
      <w:r w:rsidRPr="008C1DC6">
        <w:rPr>
          <w:spacing w:val="-7"/>
        </w:rPr>
        <w:t>Sub-factor 3.1. The financial statements shall:</w:t>
      </w:r>
    </w:p>
    <w:p w14:paraId="74AC75F0" w14:textId="77777777" w:rsidR="00A403B3" w:rsidRPr="008C1DC6" w:rsidRDefault="00A403B3" w:rsidP="000C4E74">
      <w:pPr>
        <w:rPr>
          <w:spacing w:val="-2"/>
        </w:rPr>
      </w:pPr>
    </w:p>
    <w:p w14:paraId="17356EE0" w14:textId="77777777" w:rsidR="00A403B3" w:rsidRPr="008C1DC6" w:rsidRDefault="004D55CC" w:rsidP="000C4E74">
      <w:pPr>
        <w:pStyle w:val="Style17"/>
        <w:ind w:left="720"/>
        <w:rPr>
          <w:spacing w:val="-2"/>
        </w:rPr>
      </w:pPr>
      <w:r w:rsidRPr="008C1DC6">
        <w:rPr>
          <w:spacing w:val="-2"/>
        </w:rPr>
        <w:t>(</w:t>
      </w:r>
      <w:r w:rsidR="00A403B3" w:rsidRPr="008C1DC6">
        <w:rPr>
          <w:spacing w:val="-2"/>
        </w:rPr>
        <w:t xml:space="preserve">a) </w:t>
      </w:r>
      <w:r w:rsidRPr="008C1DC6">
        <w:rPr>
          <w:spacing w:val="-2"/>
        </w:rPr>
        <w:tab/>
      </w:r>
      <w:r w:rsidR="00A403B3" w:rsidRPr="008C1DC6">
        <w:rPr>
          <w:spacing w:val="-2"/>
        </w:rPr>
        <w:t xml:space="preserve">reflect the financial situation of the Applicant or </w:t>
      </w:r>
      <w:r w:rsidR="002D57AA" w:rsidRPr="008C1DC6">
        <w:rPr>
          <w:spacing w:val="-2"/>
        </w:rPr>
        <w:t xml:space="preserve">in case of JV </w:t>
      </w:r>
      <w:r w:rsidR="00500D95" w:rsidRPr="008C1DC6">
        <w:rPr>
          <w:spacing w:val="-2"/>
        </w:rPr>
        <w:t>member,</w:t>
      </w:r>
      <w:r w:rsidR="00A403B3" w:rsidRPr="008C1DC6">
        <w:rPr>
          <w:spacing w:val="-2"/>
        </w:rPr>
        <w:t xml:space="preserve"> and not </w:t>
      </w:r>
      <w:r w:rsidR="002D57AA" w:rsidRPr="008C1DC6">
        <w:rPr>
          <w:spacing w:val="-2"/>
        </w:rPr>
        <w:t xml:space="preserve">an affiliated </w:t>
      </w:r>
      <w:r w:rsidR="00500D95" w:rsidRPr="008C1DC6">
        <w:rPr>
          <w:spacing w:val="-2"/>
        </w:rPr>
        <w:t>entity (</w:t>
      </w:r>
      <w:r w:rsidR="00804EB1" w:rsidRPr="008C1DC6">
        <w:rPr>
          <w:spacing w:val="-2"/>
        </w:rPr>
        <w:t xml:space="preserve">such as </w:t>
      </w:r>
      <w:r w:rsidR="00A403B3" w:rsidRPr="008C1DC6">
        <w:rPr>
          <w:spacing w:val="-2"/>
        </w:rPr>
        <w:t>parent compan</w:t>
      </w:r>
      <w:r w:rsidR="00BD3A16" w:rsidRPr="008C1DC6">
        <w:rPr>
          <w:spacing w:val="-2"/>
        </w:rPr>
        <w:t>y</w:t>
      </w:r>
      <w:r w:rsidR="002D57AA" w:rsidRPr="008C1DC6">
        <w:rPr>
          <w:spacing w:val="-2"/>
        </w:rPr>
        <w:t xml:space="preserve"> or group</w:t>
      </w:r>
      <w:r w:rsidR="00BD3A16" w:rsidRPr="008C1DC6">
        <w:rPr>
          <w:spacing w:val="-2"/>
        </w:rPr>
        <w:t xml:space="preserve"> member</w:t>
      </w:r>
      <w:r w:rsidR="00804EB1" w:rsidRPr="008C1DC6">
        <w:rPr>
          <w:spacing w:val="-2"/>
        </w:rPr>
        <w:t>)</w:t>
      </w:r>
      <w:r w:rsidR="00A403B3" w:rsidRPr="008C1DC6">
        <w:rPr>
          <w:spacing w:val="-2"/>
        </w:rPr>
        <w:t>.</w:t>
      </w:r>
    </w:p>
    <w:p w14:paraId="77EB566C" w14:textId="77777777" w:rsidR="00A403B3" w:rsidRPr="008C1DC6" w:rsidRDefault="00A403B3" w:rsidP="000C4E74">
      <w:pPr>
        <w:ind w:left="720"/>
        <w:rPr>
          <w:spacing w:val="-2"/>
        </w:rPr>
      </w:pPr>
    </w:p>
    <w:p w14:paraId="1A5F5F47" w14:textId="77777777" w:rsidR="00A403B3" w:rsidRPr="008C1DC6" w:rsidRDefault="004D55CC" w:rsidP="000C4E74">
      <w:pPr>
        <w:pStyle w:val="Style11"/>
        <w:spacing w:line="240" w:lineRule="auto"/>
        <w:ind w:left="720" w:hanging="360"/>
        <w:rPr>
          <w:spacing w:val="-2"/>
        </w:rPr>
      </w:pPr>
      <w:r w:rsidRPr="008C1DC6">
        <w:rPr>
          <w:spacing w:val="-2"/>
        </w:rPr>
        <w:t>(b)</w:t>
      </w:r>
      <w:r w:rsidRPr="008C1DC6">
        <w:rPr>
          <w:spacing w:val="-2"/>
        </w:rPr>
        <w:tab/>
      </w:r>
      <w:r w:rsidR="00A403B3" w:rsidRPr="008C1DC6">
        <w:rPr>
          <w:spacing w:val="-2"/>
        </w:rPr>
        <w:t xml:space="preserve">be </w:t>
      </w:r>
      <w:r w:rsidR="007A2E8A" w:rsidRPr="008C1DC6">
        <w:rPr>
          <w:spacing w:val="-2"/>
        </w:rPr>
        <w:t xml:space="preserve">independently </w:t>
      </w:r>
      <w:r w:rsidR="00A403B3" w:rsidRPr="008C1DC6">
        <w:rPr>
          <w:spacing w:val="-2"/>
        </w:rPr>
        <w:t xml:space="preserve">audited </w:t>
      </w:r>
      <w:r w:rsidR="007A2E8A" w:rsidRPr="008C1DC6">
        <w:rPr>
          <w:spacing w:val="-2"/>
        </w:rPr>
        <w:t>or certified in accordance with local legislation</w:t>
      </w:r>
      <w:r w:rsidR="00A403B3" w:rsidRPr="008C1DC6">
        <w:rPr>
          <w:spacing w:val="-2"/>
        </w:rPr>
        <w:t>.</w:t>
      </w:r>
    </w:p>
    <w:p w14:paraId="57D6EBF3" w14:textId="77777777" w:rsidR="00A403B3" w:rsidRPr="008C1DC6" w:rsidRDefault="00A403B3" w:rsidP="000C4E74">
      <w:pPr>
        <w:ind w:left="720"/>
        <w:rPr>
          <w:spacing w:val="-2"/>
        </w:rPr>
      </w:pPr>
    </w:p>
    <w:p w14:paraId="6B26BC37" w14:textId="77777777" w:rsidR="00A403B3" w:rsidRPr="008C1DC6" w:rsidRDefault="004D55CC" w:rsidP="000C4E74">
      <w:pPr>
        <w:pStyle w:val="Style11"/>
        <w:spacing w:line="240" w:lineRule="auto"/>
        <w:ind w:left="720" w:hanging="360"/>
        <w:rPr>
          <w:spacing w:val="-2"/>
        </w:rPr>
      </w:pPr>
      <w:r w:rsidRPr="008C1DC6">
        <w:rPr>
          <w:spacing w:val="-2"/>
        </w:rPr>
        <w:t>(c)</w:t>
      </w:r>
      <w:r w:rsidRPr="008C1DC6">
        <w:rPr>
          <w:spacing w:val="-2"/>
        </w:rPr>
        <w:tab/>
      </w:r>
      <w:r w:rsidR="00A403B3" w:rsidRPr="008C1DC6">
        <w:rPr>
          <w:spacing w:val="-2"/>
        </w:rPr>
        <w:t>be complete, including all notes to the financial statements.</w:t>
      </w:r>
    </w:p>
    <w:p w14:paraId="480F7C3F" w14:textId="77777777" w:rsidR="00A403B3" w:rsidRPr="008C1DC6" w:rsidRDefault="00A403B3" w:rsidP="000C4E74">
      <w:pPr>
        <w:ind w:left="720"/>
        <w:rPr>
          <w:spacing w:val="-2"/>
        </w:rPr>
      </w:pPr>
    </w:p>
    <w:p w14:paraId="151E56E1" w14:textId="77777777" w:rsidR="00A403B3" w:rsidRPr="008C1DC6" w:rsidRDefault="004D55CC" w:rsidP="000C4E74">
      <w:pPr>
        <w:pStyle w:val="Style17"/>
        <w:ind w:left="720"/>
        <w:rPr>
          <w:spacing w:val="-5"/>
        </w:rPr>
      </w:pPr>
      <w:r w:rsidRPr="008C1DC6">
        <w:rPr>
          <w:spacing w:val="-2"/>
        </w:rPr>
        <w:t>(d)</w:t>
      </w:r>
      <w:r w:rsidRPr="008C1DC6">
        <w:rPr>
          <w:spacing w:val="-2"/>
        </w:rPr>
        <w:tab/>
      </w:r>
      <w:r w:rsidR="00A403B3" w:rsidRPr="008C1DC6">
        <w:rPr>
          <w:spacing w:val="-2"/>
        </w:rPr>
        <w:t>correspond to accounting periods already completed and audited</w:t>
      </w:r>
      <w:r w:rsidR="00A403B3" w:rsidRPr="008C1DC6">
        <w:rPr>
          <w:spacing w:val="-5"/>
        </w:rPr>
        <w:t>.</w:t>
      </w:r>
    </w:p>
    <w:p w14:paraId="47F7AEFC" w14:textId="77777777" w:rsidR="00A403B3" w:rsidRPr="008C1DC6" w:rsidRDefault="00A403B3" w:rsidP="000C4E74">
      <w:pPr>
        <w:rPr>
          <w:spacing w:val="-2"/>
        </w:rPr>
      </w:pPr>
    </w:p>
    <w:p w14:paraId="0400CAB3" w14:textId="77777777" w:rsidR="00A403B3" w:rsidRPr="008C1DC6" w:rsidRDefault="004D55CC" w:rsidP="000C4E74">
      <w:pPr>
        <w:spacing w:after="432" w:line="264" w:lineRule="exact"/>
        <w:ind w:left="360" w:hanging="360"/>
        <w:jc w:val="both"/>
        <w:rPr>
          <w:spacing w:val="-2"/>
        </w:rPr>
      </w:pPr>
      <w:r w:rsidRPr="008C1DC6">
        <w:rPr>
          <w:rFonts w:ascii="MS Mincho" w:eastAsia="MS Mincho" w:hAnsi="MS Mincho" w:cs="MS Mincho"/>
          <w:spacing w:val="-2"/>
        </w:rPr>
        <w:sym w:font="Wingdings" w:char="F0A8"/>
      </w:r>
      <w:r w:rsidRPr="008C1DC6">
        <w:rPr>
          <w:spacing w:val="-4"/>
        </w:rPr>
        <w:tab/>
      </w:r>
      <w:r w:rsidR="00A403B3" w:rsidRPr="008C1DC6">
        <w:rPr>
          <w:spacing w:val="-6"/>
        </w:rPr>
        <w:t>Attached are copies of financial statements</w:t>
      </w:r>
      <w:r w:rsidR="0048069C" w:rsidRPr="008C1DC6">
        <w:rPr>
          <w:rStyle w:val="FootnoteReference"/>
          <w:spacing w:val="-6"/>
        </w:rPr>
        <w:footnoteReference w:id="11"/>
      </w:r>
      <w:r w:rsidR="00A403B3" w:rsidRPr="008C1DC6">
        <w:rPr>
          <w:spacing w:val="-6"/>
        </w:rPr>
        <w:t xml:space="preserve"> </w:t>
      </w:r>
      <w:r w:rsidR="00A403B3" w:rsidRPr="008C1DC6">
        <w:rPr>
          <w:spacing w:val="-2"/>
        </w:rPr>
        <w:t xml:space="preserve"> for the </w:t>
      </w:r>
      <w:r w:rsidR="00A403B3" w:rsidRPr="008C1DC6">
        <w:rPr>
          <w:i/>
          <w:iCs/>
          <w:sz w:val="22"/>
          <w:szCs w:val="22"/>
        </w:rPr>
        <w:t xml:space="preserve">[number] </w:t>
      </w:r>
      <w:r w:rsidR="00A403B3" w:rsidRPr="008C1DC6">
        <w:rPr>
          <w:spacing w:val="-2"/>
        </w:rPr>
        <w:t>years required above; and complying with the requirements</w:t>
      </w:r>
    </w:p>
    <w:p w14:paraId="447FA14A" w14:textId="6A11D4CD" w:rsidR="00A403B3" w:rsidRPr="008C1DC6" w:rsidRDefault="004D55CC" w:rsidP="00157D9E">
      <w:pPr>
        <w:pStyle w:val="Section4heading"/>
        <w:tabs>
          <w:tab w:val="clear" w:pos="8748"/>
        </w:tabs>
        <w:ind w:left="-90" w:right="23"/>
      </w:pPr>
      <w:r w:rsidRPr="008C1DC6">
        <w:br w:type="page"/>
      </w:r>
      <w:bookmarkStart w:id="135" w:name="_Toc135224395"/>
      <w:r w:rsidR="00A403B3" w:rsidRPr="008C1DC6">
        <w:lastRenderedPageBreak/>
        <w:t>Form FIN - 3.2</w:t>
      </w:r>
      <w:r w:rsidR="007556AA" w:rsidRPr="008C1DC6">
        <w:br/>
      </w:r>
      <w:r w:rsidR="00A403B3" w:rsidRPr="008C1DC6">
        <w:t>Average Annual Construction Turnover</w:t>
      </w:r>
      <w:bookmarkEnd w:id="135"/>
    </w:p>
    <w:p w14:paraId="6F5B5D03" w14:textId="77777777" w:rsidR="00A403B3" w:rsidRPr="008C1DC6" w:rsidRDefault="004D55CC" w:rsidP="000C4E74">
      <w:pPr>
        <w:spacing w:before="252"/>
        <w:rPr>
          <w:bCs/>
          <w:i/>
          <w:iCs/>
          <w:spacing w:val="-4"/>
        </w:rPr>
      </w:pPr>
      <w:r w:rsidRPr="008C1DC6">
        <w:rPr>
          <w:bCs/>
          <w:i/>
          <w:iCs/>
        </w:rPr>
        <w:t>[</w:t>
      </w:r>
      <w:r w:rsidR="00A403B3" w:rsidRPr="008C1DC6">
        <w:rPr>
          <w:bCs/>
          <w:i/>
          <w:iCs/>
        </w:rPr>
        <w:t>The following table shall be f</w:t>
      </w:r>
      <w:r w:rsidRPr="008C1DC6">
        <w:rPr>
          <w:bCs/>
          <w:i/>
          <w:iCs/>
        </w:rPr>
        <w:t>i</w:t>
      </w:r>
      <w:r w:rsidR="00A403B3" w:rsidRPr="008C1DC6">
        <w:rPr>
          <w:bCs/>
          <w:i/>
          <w:iCs/>
        </w:rPr>
        <w:t xml:space="preserve">lled in for the Applicant and for each </w:t>
      </w:r>
      <w:r w:rsidR="005D4368" w:rsidRPr="008C1DC6">
        <w:rPr>
          <w:bCs/>
          <w:i/>
          <w:iCs/>
        </w:rPr>
        <w:t>member</w:t>
      </w:r>
      <w:r w:rsidR="00A403B3" w:rsidRPr="008C1DC6">
        <w:rPr>
          <w:bCs/>
          <w:i/>
          <w:iCs/>
        </w:rPr>
        <w:t xml:space="preserve"> of a Joint </w:t>
      </w:r>
      <w:r w:rsidRPr="008C1DC6">
        <w:rPr>
          <w:bCs/>
          <w:i/>
          <w:iCs/>
          <w:spacing w:val="-4"/>
        </w:rPr>
        <w:t>V</w:t>
      </w:r>
      <w:r w:rsidR="00A403B3" w:rsidRPr="008C1DC6">
        <w:rPr>
          <w:bCs/>
          <w:i/>
          <w:iCs/>
          <w:spacing w:val="-4"/>
        </w:rPr>
        <w:t>enture</w:t>
      </w:r>
      <w:r w:rsidRPr="008C1DC6">
        <w:rPr>
          <w:bCs/>
          <w:i/>
          <w:iCs/>
          <w:spacing w:val="-4"/>
        </w:rPr>
        <w:t>]</w:t>
      </w:r>
    </w:p>
    <w:p w14:paraId="1F0C20B9" w14:textId="3C61F05A" w:rsidR="0006303E" w:rsidRPr="008C1DC6" w:rsidRDefault="0006303E" w:rsidP="000C4E74">
      <w:pPr>
        <w:spacing w:before="288" w:after="324" w:line="264" w:lineRule="exact"/>
        <w:jc w:val="right"/>
        <w:rPr>
          <w:spacing w:val="-4"/>
        </w:rPr>
      </w:pPr>
      <w:r w:rsidRPr="008C1DC6">
        <w:rPr>
          <w:spacing w:val="-4"/>
        </w:rPr>
        <w:t xml:space="preserve">Applicant’s Name: </w:t>
      </w:r>
      <w:r w:rsidRPr="008C1DC6">
        <w:rPr>
          <w:i/>
          <w:iCs/>
          <w:spacing w:val="-6"/>
        </w:rPr>
        <w:t>[insert full name</w:t>
      </w:r>
      <w:r w:rsidR="00500D95" w:rsidRPr="008C1DC6">
        <w:rPr>
          <w:i/>
          <w:iCs/>
          <w:spacing w:val="-6"/>
        </w:rPr>
        <w:t xml:space="preserve">] </w:t>
      </w:r>
      <w:r w:rsidRPr="008C1DC6">
        <w:rPr>
          <w:i/>
          <w:iCs/>
          <w:spacing w:val="-6"/>
        </w:rPr>
        <w:br/>
      </w:r>
      <w:r w:rsidRPr="008C1DC6">
        <w:rPr>
          <w:spacing w:val="-4"/>
        </w:rPr>
        <w:t xml:space="preserve">Date: </w:t>
      </w:r>
      <w:r w:rsidRPr="008C1DC6">
        <w:rPr>
          <w:i/>
          <w:iCs/>
          <w:spacing w:val="-6"/>
        </w:rPr>
        <w:t>[insert day, month, year</w:t>
      </w:r>
      <w:r w:rsidR="00500D95" w:rsidRPr="008C1DC6">
        <w:rPr>
          <w:i/>
          <w:iCs/>
          <w:spacing w:val="-6"/>
        </w:rPr>
        <w:t xml:space="preserve">] </w:t>
      </w:r>
      <w:r w:rsidRPr="008C1DC6">
        <w:rPr>
          <w:i/>
          <w:iCs/>
          <w:spacing w:val="-6"/>
        </w:rPr>
        <w:br/>
      </w:r>
      <w:r w:rsidRPr="008C1DC6">
        <w:rPr>
          <w:spacing w:val="-4"/>
        </w:rPr>
        <w:t xml:space="preserve">Joint Venture </w:t>
      </w:r>
      <w:r w:rsidR="00500D95" w:rsidRPr="008C1DC6">
        <w:rPr>
          <w:spacing w:val="-4"/>
        </w:rPr>
        <w:t>Member Name:</w:t>
      </w:r>
      <w:r w:rsidR="00500D95" w:rsidRPr="008C1DC6">
        <w:rPr>
          <w:i/>
          <w:spacing w:val="-4"/>
        </w:rPr>
        <w:t xml:space="preserve"> [</w:t>
      </w:r>
      <w:r w:rsidRPr="008C1DC6">
        <w:rPr>
          <w:i/>
          <w:iCs/>
          <w:spacing w:val="-6"/>
        </w:rPr>
        <w:t>insert</w:t>
      </w:r>
      <w:r w:rsidRPr="008C1DC6">
        <w:rPr>
          <w:spacing w:val="-4"/>
        </w:rPr>
        <w:t xml:space="preserve"> </w:t>
      </w:r>
      <w:r w:rsidRPr="008C1DC6">
        <w:rPr>
          <w:i/>
          <w:iCs/>
          <w:spacing w:val="-6"/>
        </w:rPr>
        <w:t>full name</w:t>
      </w:r>
      <w:r w:rsidR="00500D95" w:rsidRPr="008C1DC6">
        <w:rPr>
          <w:i/>
          <w:iCs/>
          <w:spacing w:val="-6"/>
        </w:rPr>
        <w:t xml:space="preserve">] </w:t>
      </w:r>
      <w:r w:rsidRPr="008C1DC6">
        <w:rPr>
          <w:i/>
          <w:iCs/>
          <w:spacing w:val="-6"/>
        </w:rPr>
        <w:br/>
      </w:r>
      <w:r w:rsidR="000F1AF2" w:rsidRPr="008C1DC6">
        <w:rPr>
          <w:spacing w:val="-4"/>
        </w:rPr>
        <w:t>PQD</w:t>
      </w:r>
      <w:r w:rsidRPr="008C1DC6">
        <w:rPr>
          <w:spacing w:val="-4"/>
        </w:rPr>
        <w:t xml:space="preserve"> No. and title: </w:t>
      </w:r>
      <w:r w:rsidRPr="008C1DC6">
        <w:rPr>
          <w:i/>
          <w:iCs/>
          <w:spacing w:val="-6"/>
        </w:rPr>
        <w:t xml:space="preserve">[insert </w:t>
      </w:r>
      <w:r w:rsidR="000F1AF2" w:rsidRPr="008C1DC6">
        <w:rPr>
          <w:i/>
          <w:iCs/>
          <w:spacing w:val="-6"/>
        </w:rPr>
        <w:t>PQD</w:t>
      </w:r>
      <w:r w:rsidRPr="008C1DC6">
        <w:rPr>
          <w:i/>
          <w:iCs/>
          <w:spacing w:val="-6"/>
        </w:rPr>
        <w:t xml:space="preserve"> number and title</w:t>
      </w:r>
      <w:r w:rsidR="00500D95" w:rsidRPr="008C1DC6">
        <w:rPr>
          <w:i/>
          <w:iCs/>
          <w:spacing w:val="-6"/>
        </w:rPr>
        <w:t xml:space="preserve">] </w:t>
      </w:r>
      <w:r w:rsidRPr="008C1DC6">
        <w:rPr>
          <w:i/>
          <w:iCs/>
          <w:spacing w:val="-6"/>
        </w:rPr>
        <w:br/>
      </w:r>
      <w:r w:rsidRPr="008C1DC6">
        <w:rPr>
          <w:spacing w:val="-4"/>
        </w:rPr>
        <w:t xml:space="preserve">Page </w:t>
      </w:r>
      <w:r w:rsidRPr="008C1DC6">
        <w:rPr>
          <w:i/>
          <w:iCs/>
          <w:spacing w:val="-6"/>
        </w:rPr>
        <w:t xml:space="preserve">[insert page number] </w:t>
      </w:r>
      <w:r w:rsidRPr="008C1DC6">
        <w:rPr>
          <w:spacing w:val="-4"/>
        </w:rPr>
        <w:t xml:space="preserve">of </w:t>
      </w:r>
      <w:r w:rsidRPr="008C1DC6">
        <w:rPr>
          <w:i/>
          <w:iCs/>
          <w:spacing w:val="-6"/>
        </w:rPr>
        <w:t xml:space="preserve">[insert total number] </w:t>
      </w:r>
      <w:r w:rsidRPr="008C1DC6">
        <w:rPr>
          <w:spacing w:val="-4"/>
        </w:rPr>
        <w:t>pages</w:t>
      </w:r>
    </w:p>
    <w:tbl>
      <w:tblPr>
        <w:tblW w:w="0" w:type="auto"/>
        <w:tblBorders>
          <w:top w:val="single" w:sz="4" w:space="0" w:color="auto"/>
          <w:left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3262"/>
        <w:gridCol w:w="2012"/>
        <w:gridCol w:w="2543"/>
      </w:tblGrid>
      <w:tr w:rsidR="00362DC3" w:rsidRPr="008C1DC6" w14:paraId="66E92056" w14:textId="77777777" w:rsidTr="00571BE0">
        <w:tc>
          <w:tcPr>
            <w:tcW w:w="9350" w:type="dxa"/>
            <w:gridSpan w:val="4"/>
          </w:tcPr>
          <w:p w14:paraId="2CB2EADE" w14:textId="77777777" w:rsidR="00362DC3" w:rsidRPr="008C1DC6" w:rsidRDefault="00362DC3" w:rsidP="000C4E74">
            <w:pPr>
              <w:spacing w:before="40" w:after="120"/>
              <w:jc w:val="center"/>
            </w:pPr>
            <w:r w:rsidRPr="008C1DC6">
              <w:rPr>
                <w:b/>
                <w:bCs/>
                <w:spacing w:val="-2"/>
              </w:rPr>
              <w:t>Annual turnover data (construction only)</w:t>
            </w:r>
          </w:p>
        </w:tc>
      </w:tr>
      <w:tr w:rsidR="00C928FB" w:rsidRPr="008C1DC6" w14:paraId="29C44425" w14:textId="77777777" w:rsidTr="00571BE0">
        <w:tc>
          <w:tcPr>
            <w:tcW w:w="1533" w:type="dxa"/>
          </w:tcPr>
          <w:p w14:paraId="188A6D58" w14:textId="77777777" w:rsidR="00C928FB" w:rsidRPr="008C1DC6" w:rsidRDefault="00C928FB" w:rsidP="000C4E74">
            <w:pPr>
              <w:spacing w:before="40" w:after="120"/>
            </w:pPr>
            <w:r w:rsidRPr="008C1DC6">
              <w:rPr>
                <w:b/>
                <w:bCs/>
                <w:spacing w:val="-2"/>
              </w:rPr>
              <w:t>Year</w:t>
            </w:r>
          </w:p>
        </w:tc>
        <w:tc>
          <w:tcPr>
            <w:tcW w:w="3262" w:type="dxa"/>
          </w:tcPr>
          <w:p w14:paraId="1191843D" w14:textId="77777777" w:rsidR="00591332" w:rsidRPr="008C1DC6" w:rsidRDefault="00C928FB" w:rsidP="000C4E74">
            <w:pPr>
              <w:spacing w:before="40" w:after="120"/>
              <w:rPr>
                <w:b/>
                <w:bCs/>
                <w:spacing w:val="-2"/>
              </w:rPr>
            </w:pPr>
            <w:r w:rsidRPr="008C1DC6">
              <w:rPr>
                <w:b/>
                <w:bCs/>
                <w:spacing w:val="-2"/>
              </w:rPr>
              <w:t xml:space="preserve">Amount </w:t>
            </w:r>
          </w:p>
          <w:p w14:paraId="168AE5A4" w14:textId="77777777" w:rsidR="00591332" w:rsidRPr="008C1DC6" w:rsidRDefault="00C928FB" w:rsidP="000C4E74">
            <w:pPr>
              <w:spacing w:before="40" w:after="120"/>
            </w:pPr>
            <w:r w:rsidRPr="008C1DC6">
              <w:rPr>
                <w:b/>
                <w:bCs/>
                <w:spacing w:val="-2"/>
              </w:rPr>
              <w:t>Currency</w:t>
            </w:r>
          </w:p>
        </w:tc>
        <w:tc>
          <w:tcPr>
            <w:tcW w:w="2012" w:type="dxa"/>
          </w:tcPr>
          <w:p w14:paraId="69987102" w14:textId="77777777" w:rsidR="00C928FB" w:rsidRPr="008C1DC6" w:rsidRDefault="00C928FB" w:rsidP="000C4E74">
            <w:pPr>
              <w:spacing w:before="40" w:after="120"/>
              <w:rPr>
                <w:b/>
                <w:bCs/>
                <w:spacing w:val="-2"/>
              </w:rPr>
            </w:pPr>
            <w:r w:rsidRPr="008C1DC6">
              <w:rPr>
                <w:b/>
                <w:bCs/>
                <w:spacing w:val="-2"/>
              </w:rPr>
              <w:t>Exchange rate</w:t>
            </w:r>
            <w:r w:rsidR="005B18E1" w:rsidRPr="008C1DC6">
              <w:rPr>
                <w:b/>
                <w:bCs/>
                <w:spacing w:val="-2"/>
              </w:rPr>
              <w:t>*</w:t>
            </w:r>
          </w:p>
        </w:tc>
        <w:tc>
          <w:tcPr>
            <w:tcW w:w="2543" w:type="dxa"/>
          </w:tcPr>
          <w:p w14:paraId="18344EEB" w14:textId="77777777" w:rsidR="00C928FB" w:rsidRPr="008C1DC6" w:rsidRDefault="00C928FB" w:rsidP="000C4E74">
            <w:pPr>
              <w:spacing w:before="40" w:after="120"/>
            </w:pPr>
            <w:r w:rsidRPr="008C1DC6">
              <w:rPr>
                <w:b/>
                <w:bCs/>
                <w:spacing w:val="-2"/>
              </w:rPr>
              <w:t>USD equivalent</w:t>
            </w:r>
          </w:p>
        </w:tc>
      </w:tr>
      <w:tr w:rsidR="00C928FB" w:rsidRPr="008C1DC6" w14:paraId="45BCD9C8" w14:textId="77777777" w:rsidTr="00571BE0">
        <w:tc>
          <w:tcPr>
            <w:tcW w:w="1533" w:type="dxa"/>
          </w:tcPr>
          <w:p w14:paraId="697710D0" w14:textId="77777777" w:rsidR="00C928FB" w:rsidRPr="008C1DC6" w:rsidRDefault="00C928FB" w:rsidP="000C4E74">
            <w:pPr>
              <w:spacing w:before="40" w:after="120"/>
            </w:pPr>
            <w:r w:rsidRPr="008C1DC6">
              <w:rPr>
                <w:bCs/>
                <w:i/>
                <w:iCs/>
                <w:spacing w:val="-5"/>
              </w:rPr>
              <w:t xml:space="preserve">[indicate </w:t>
            </w:r>
            <w:r w:rsidR="00CA41FB" w:rsidRPr="008C1DC6">
              <w:rPr>
                <w:bCs/>
                <w:i/>
                <w:iCs/>
                <w:spacing w:val="-5"/>
              </w:rPr>
              <w:t xml:space="preserve">calendar </w:t>
            </w:r>
            <w:r w:rsidRPr="008C1DC6">
              <w:rPr>
                <w:bCs/>
                <w:i/>
                <w:iCs/>
                <w:spacing w:val="-5"/>
              </w:rPr>
              <w:t>year]</w:t>
            </w:r>
          </w:p>
        </w:tc>
        <w:tc>
          <w:tcPr>
            <w:tcW w:w="3262" w:type="dxa"/>
          </w:tcPr>
          <w:p w14:paraId="17CCDF72" w14:textId="77777777" w:rsidR="00C928FB" w:rsidRPr="008C1DC6" w:rsidRDefault="00C928FB" w:rsidP="000C4E74">
            <w:pPr>
              <w:spacing w:before="40" w:after="120"/>
            </w:pPr>
            <w:r w:rsidRPr="008C1DC6">
              <w:rPr>
                <w:bCs/>
                <w:i/>
                <w:iCs/>
              </w:rPr>
              <w:t>[insert amount and indicate currency]</w:t>
            </w:r>
          </w:p>
        </w:tc>
        <w:tc>
          <w:tcPr>
            <w:tcW w:w="2012" w:type="dxa"/>
          </w:tcPr>
          <w:p w14:paraId="29A4D0C3" w14:textId="77777777" w:rsidR="00C928FB" w:rsidRPr="008C1DC6" w:rsidRDefault="00C928FB" w:rsidP="000C4E74">
            <w:pPr>
              <w:spacing w:before="40" w:after="120"/>
              <w:rPr>
                <w:bCs/>
                <w:i/>
                <w:iCs/>
              </w:rPr>
            </w:pPr>
          </w:p>
        </w:tc>
        <w:tc>
          <w:tcPr>
            <w:tcW w:w="2543" w:type="dxa"/>
          </w:tcPr>
          <w:p w14:paraId="32E99318" w14:textId="77777777" w:rsidR="00C928FB" w:rsidRPr="008C1DC6" w:rsidRDefault="00C928FB" w:rsidP="000C4E74">
            <w:pPr>
              <w:spacing w:before="40" w:after="120"/>
            </w:pPr>
          </w:p>
        </w:tc>
      </w:tr>
      <w:tr w:rsidR="00C928FB" w:rsidRPr="008C1DC6" w14:paraId="245E0AFC" w14:textId="77777777" w:rsidTr="00571BE0">
        <w:tc>
          <w:tcPr>
            <w:tcW w:w="1533" w:type="dxa"/>
          </w:tcPr>
          <w:p w14:paraId="78FBB43B" w14:textId="77777777" w:rsidR="00C928FB" w:rsidRPr="008C1DC6" w:rsidRDefault="00C928FB" w:rsidP="000C4E74">
            <w:pPr>
              <w:spacing w:before="40" w:after="120"/>
              <w:rPr>
                <w:b/>
                <w:bCs/>
                <w:spacing w:val="-2"/>
              </w:rPr>
            </w:pPr>
          </w:p>
        </w:tc>
        <w:tc>
          <w:tcPr>
            <w:tcW w:w="3262" w:type="dxa"/>
          </w:tcPr>
          <w:p w14:paraId="6B3E2ED2" w14:textId="77777777" w:rsidR="00C928FB" w:rsidRPr="008C1DC6" w:rsidRDefault="00C928FB" w:rsidP="000C4E74">
            <w:pPr>
              <w:spacing w:before="40" w:after="120"/>
            </w:pPr>
          </w:p>
        </w:tc>
        <w:tc>
          <w:tcPr>
            <w:tcW w:w="2012" w:type="dxa"/>
          </w:tcPr>
          <w:p w14:paraId="4B972400" w14:textId="77777777" w:rsidR="00C928FB" w:rsidRPr="008C1DC6" w:rsidRDefault="00C928FB" w:rsidP="000C4E74">
            <w:pPr>
              <w:spacing w:before="40" w:after="120"/>
            </w:pPr>
          </w:p>
        </w:tc>
        <w:tc>
          <w:tcPr>
            <w:tcW w:w="2543" w:type="dxa"/>
          </w:tcPr>
          <w:p w14:paraId="004CFBA1" w14:textId="77777777" w:rsidR="00C928FB" w:rsidRPr="008C1DC6" w:rsidRDefault="00C928FB" w:rsidP="000C4E74">
            <w:pPr>
              <w:spacing w:before="40" w:after="120"/>
            </w:pPr>
          </w:p>
        </w:tc>
      </w:tr>
      <w:tr w:rsidR="00C928FB" w:rsidRPr="008C1DC6" w14:paraId="09711578" w14:textId="77777777" w:rsidTr="00571BE0">
        <w:tc>
          <w:tcPr>
            <w:tcW w:w="1533" w:type="dxa"/>
          </w:tcPr>
          <w:p w14:paraId="46D82191" w14:textId="77777777" w:rsidR="00C928FB" w:rsidRPr="008C1DC6" w:rsidRDefault="00C928FB" w:rsidP="000C4E74">
            <w:pPr>
              <w:spacing w:before="40" w:after="120"/>
              <w:rPr>
                <w:b/>
                <w:bCs/>
                <w:spacing w:val="-2"/>
              </w:rPr>
            </w:pPr>
          </w:p>
        </w:tc>
        <w:tc>
          <w:tcPr>
            <w:tcW w:w="3262" w:type="dxa"/>
          </w:tcPr>
          <w:p w14:paraId="6C8C8C7E" w14:textId="77777777" w:rsidR="00C928FB" w:rsidRPr="008C1DC6" w:rsidRDefault="00C928FB" w:rsidP="000C4E74">
            <w:pPr>
              <w:spacing w:before="40" w:after="120"/>
            </w:pPr>
          </w:p>
        </w:tc>
        <w:tc>
          <w:tcPr>
            <w:tcW w:w="2012" w:type="dxa"/>
          </w:tcPr>
          <w:p w14:paraId="66F6AF4A" w14:textId="77777777" w:rsidR="00C928FB" w:rsidRPr="008C1DC6" w:rsidRDefault="00C928FB" w:rsidP="000C4E74">
            <w:pPr>
              <w:spacing w:before="40" w:after="120"/>
            </w:pPr>
          </w:p>
        </w:tc>
        <w:tc>
          <w:tcPr>
            <w:tcW w:w="2543" w:type="dxa"/>
          </w:tcPr>
          <w:p w14:paraId="20AF8AEB" w14:textId="77777777" w:rsidR="00C928FB" w:rsidRPr="008C1DC6" w:rsidRDefault="00C928FB" w:rsidP="000C4E74">
            <w:pPr>
              <w:spacing w:before="40" w:after="120"/>
            </w:pPr>
          </w:p>
        </w:tc>
      </w:tr>
      <w:tr w:rsidR="00C928FB" w:rsidRPr="008C1DC6" w14:paraId="7AE24423" w14:textId="77777777" w:rsidTr="00571BE0">
        <w:tc>
          <w:tcPr>
            <w:tcW w:w="1533" w:type="dxa"/>
          </w:tcPr>
          <w:p w14:paraId="525143A1" w14:textId="77777777" w:rsidR="00C928FB" w:rsidRPr="008C1DC6" w:rsidRDefault="00C928FB" w:rsidP="000C4E74">
            <w:pPr>
              <w:spacing w:before="40" w:after="120"/>
              <w:rPr>
                <w:b/>
                <w:bCs/>
                <w:spacing w:val="-2"/>
              </w:rPr>
            </w:pPr>
          </w:p>
        </w:tc>
        <w:tc>
          <w:tcPr>
            <w:tcW w:w="3262" w:type="dxa"/>
          </w:tcPr>
          <w:p w14:paraId="129C69AF" w14:textId="77777777" w:rsidR="00C928FB" w:rsidRPr="008C1DC6" w:rsidRDefault="00C928FB" w:rsidP="000C4E74">
            <w:pPr>
              <w:spacing w:before="40" w:after="120"/>
            </w:pPr>
          </w:p>
        </w:tc>
        <w:tc>
          <w:tcPr>
            <w:tcW w:w="2012" w:type="dxa"/>
          </w:tcPr>
          <w:p w14:paraId="158F0B29" w14:textId="77777777" w:rsidR="00C928FB" w:rsidRPr="008C1DC6" w:rsidRDefault="00C928FB" w:rsidP="000C4E74">
            <w:pPr>
              <w:spacing w:before="40" w:after="120"/>
            </w:pPr>
          </w:p>
        </w:tc>
        <w:tc>
          <w:tcPr>
            <w:tcW w:w="2543" w:type="dxa"/>
          </w:tcPr>
          <w:p w14:paraId="2BABDA4B" w14:textId="77777777" w:rsidR="00C928FB" w:rsidRPr="008C1DC6" w:rsidRDefault="00C928FB" w:rsidP="000C4E74">
            <w:pPr>
              <w:spacing w:before="40" w:after="120"/>
            </w:pPr>
          </w:p>
        </w:tc>
      </w:tr>
      <w:tr w:rsidR="00C928FB" w:rsidRPr="008C1DC6" w14:paraId="671C869F" w14:textId="77777777" w:rsidTr="00571BE0">
        <w:tc>
          <w:tcPr>
            <w:tcW w:w="1533" w:type="dxa"/>
            <w:tcBorders>
              <w:bottom w:val="single" w:sz="4" w:space="0" w:color="auto"/>
            </w:tcBorders>
          </w:tcPr>
          <w:p w14:paraId="555CEB33" w14:textId="77777777" w:rsidR="00C928FB" w:rsidRPr="008C1DC6" w:rsidRDefault="00C928FB" w:rsidP="000C4E74">
            <w:pPr>
              <w:spacing w:before="40" w:after="120"/>
              <w:rPr>
                <w:b/>
                <w:bCs/>
                <w:spacing w:val="-2"/>
              </w:rPr>
            </w:pPr>
          </w:p>
        </w:tc>
        <w:tc>
          <w:tcPr>
            <w:tcW w:w="3262" w:type="dxa"/>
            <w:tcBorders>
              <w:bottom w:val="single" w:sz="4" w:space="0" w:color="auto"/>
            </w:tcBorders>
          </w:tcPr>
          <w:p w14:paraId="68B7E05D" w14:textId="77777777" w:rsidR="00C928FB" w:rsidRPr="008C1DC6" w:rsidRDefault="00C928FB" w:rsidP="000C4E74">
            <w:pPr>
              <w:spacing w:before="40" w:after="120"/>
            </w:pPr>
          </w:p>
        </w:tc>
        <w:tc>
          <w:tcPr>
            <w:tcW w:w="2012" w:type="dxa"/>
            <w:tcBorders>
              <w:bottom w:val="single" w:sz="4" w:space="0" w:color="auto"/>
            </w:tcBorders>
          </w:tcPr>
          <w:p w14:paraId="71272BA5" w14:textId="77777777" w:rsidR="00C928FB" w:rsidRPr="008C1DC6" w:rsidRDefault="00C928FB" w:rsidP="000C4E74">
            <w:pPr>
              <w:spacing w:before="40" w:after="120"/>
            </w:pPr>
          </w:p>
        </w:tc>
        <w:tc>
          <w:tcPr>
            <w:tcW w:w="2543" w:type="dxa"/>
            <w:tcBorders>
              <w:bottom w:val="single" w:sz="4" w:space="0" w:color="auto"/>
            </w:tcBorders>
          </w:tcPr>
          <w:p w14:paraId="06C24D4F" w14:textId="77777777" w:rsidR="00C928FB" w:rsidRPr="008C1DC6" w:rsidRDefault="00C928FB" w:rsidP="000C4E74">
            <w:pPr>
              <w:spacing w:before="40" w:after="120"/>
            </w:pPr>
          </w:p>
        </w:tc>
      </w:tr>
      <w:tr w:rsidR="004C4C6C" w:rsidRPr="008C1DC6" w14:paraId="2C693469" w14:textId="77777777" w:rsidTr="00571BE0">
        <w:tc>
          <w:tcPr>
            <w:tcW w:w="4795" w:type="dxa"/>
            <w:gridSpan w:val="2"/>
            <w:tcBorders>
              <w:left w:val="nil"/>
            </w:tcBorders>
          </w:tcPr>
          <w:p w14:paraId="4C656112" w14:textId="77777777" w:rsidR="004C4C6C" w:rsidRPr="008C1DC6" w:rsidRDefault="004C4C6C" w:rsidP="000C4E74">
            <w:pPr>
              <w:spacing w:before="40" w:after="120"/>
            </w:pPr>
          </w:p>
        </w:tc>
        <w:tc>
          <w:tcPr>
            <w:tcW w:w="2012" w:type="dxa"/>
            <w:tcBorders>
              <w:bottom w:val="single" w:sz="4" w:space="0" w:color="auto"/>
            </w:tcBorders>
          </w:tcPr>
          <w:p w14:paraId="6849CB2D" w14:textId="77777777" w:rsidR="004C4C6C" w:rsidRPr="008C1DC6" w:rsidRDefault="004C4C6C" w:rsidP="000C4E74">
            <w:pPr>
              <w:spacing w:before="40" w:after="120"/>
            </w:pPr>
            <w:r w:rsidRPr="008C1DC6">
              <w:rPr>
                <w:bCs/>
                <w:spacing w:val="-2"/>
              </w:rPr>
              <w:t>Average Annual Construction Turnover *</w:t>
            </w:r>
            <w:r w:rsidR="000A0929" w:rsidRPr="008C1DC6">
              <w:rPr>
                <w:bCs/>
                <w:spacing w:val="-2"/>
              </w:rPr>
              <w:t>*</w:t>
            </w:r>
          </w:p>
        </w:tc>
        <w:tc>
          <w:tcPr>
            <w:tcW w:w="2543" w:type="dxa"/>
            <w:tcBorders>
              <w:bottom w:val="single" w:sz="4" w:space="0" w:color="auto"/>
            </w:tcBorders>
          </w:tcPr>
          <w:p w14:paraId="72045CCE" w14:textId="77777777" w:rsidR="004C4C6C" w:rsidRPr="008C1DC6" w:rsidRDefault="004C4C6C" w:rsidP="000C4E74">
            <w:pPr>
              <w:spacing w:before="40" w:after="120"/>
            </w:pPr>
          </w:p>
        </w:tc>
      </w:tr>
    </w:tbl>
    <w:p w14:paraId="5B0C776F" w14:textId="77777777" w:rsidR="000A0929" w:rsidRPr="008C1DC6" w:rsidRDefault="000A0929" w:rsidP="000C4E74">
      <w:pPr>
        <w:spacing w:before="144" w:after="120"/>
        <w:ind w:left="360" w:right="72" w:hanging="374"/>
        <w:jc w:val="both"/>
        <w:rPr>
          <w:bCs/>
          <w:spacing w:val="-2"/>
        </w:rPr>
      </w:pPr>
      <w:r w:rsidRPr="008C1DC6">
        <w:rPr>
          <w:bCs/>
          <w:spacing w:val="-2"/>
        </w:rPr>
        <w:t>*    Refer ITA 14 for date and source of exchange rate.</w:t>
      </w:r>
    </w:p>
    <w:p w14:paraId="084ECE9F" w14:textId="77777777" w:rsidR="005B18E1" w:rsidRPr="008C1DC6" w:rsidRDefault="00A403B3" w:rsidP="000C4E74">
      <w:pPr>
        <w:spacing w:before="144" w:after="120"/>
        <w:ind w:left="360" w:right="72" w:hanging="374"/>
        <w:jc w:val="both"/>
        <w:rPr>
          <w:bCs/>
          <w:spacing w:val="-2"/>
        </w:rPr>
      </w:pPr>
      <w:r w:rsidRPr="008C1DC6">
        <w:rPr>
          <w:bCs/>
          <w:spacing w:val="-2"/>
        </w:rPr>
        <w:t>*</w:t>
      </w:r>
      <w:r w:rsidR="000A0929" w:rsidRPr="008C1DC6">
        <w:rPr>
          <w:bCs/>
          <w:spacing w:val="-2"/>
        </w:rPr>
        <w:t>*</w:t>
      </w:r>
      <w:r w:rsidRPr="008C1DC6">
        <w:rPr>
          <w:bCs/>
          <w:spacing w:val="-2"/>
        </w:rPr>
        <w:t xml:space="preserve"> </w:t>
      </w:r>
      <w:r w:rsidR="004D55CC" w:rsidRPr="008C1DC6">
        <w:rPr>
          <w:bCs/>
          <w:spacing w:val="-2"/>
        </w:rPr>
        <w:tab/>
      </w:r>
      <w:r w:rsidR="00CA41FB" w:rsidRPr="008C1DC6">
        <w:rPr>
          <w:bCs/>
          <w:spacing w:val="-2"/>
        </w:rPr>
        <w:t xml:space="preserve">Total USD equivalent for all years divided by the </w:t>
      </w:r>
      <w:r w:rsidR="00387878" w:rsidRPr="008C1DC6">
        <w:rPr>
          <w:bCs/>
          <w:spacing w:val="-2"/>
        </w:rPr>
        <w:t xml:space="preserve">total </w:t>
      </w:r>
      <w:r w:rsidR="00CA41FB" w:rsidRPr="008C1DC6">
        <w:rPr>
          <w:bCs/>
          <w:spacing w:val="-2"/>
        </w:rPr>
        <w:t xml:space="preserve">number of years. </w:t>
      </w:r>
      <w:r w:rsidR="00EA06CF" w:rsidRPr="008C1DC6">
        <w:rPr>
          <w:bCs/>
          <w:spacing w:val="-2"/>
        </w:rPr>
        <w:t>See</w:t>
      </w:r>
      <w:r w:rsidRPr="008C1DC6">
        <w:rPr>
          <w:bCs/>
          <w:spacing w:val="-2"/>
        </w:rPr>
        <w:t xml:space="preserve"> Section III, </w:t>
      </w:r>
      <w:r w:rsidR="009438D5" w:rsidRPr="008C1DC6">
        <w:rPr>
          <w:bCs/>
          <w:spacing w:val="-2"/>
        </w:rPr>
        <w:t>Qualification</w:t>
      </w:r>
      <w:r w:rsidRPr="008C1DC6">
        <w:rPr>
          <w:bCs/>
          <w:spacing w:val="-2"/>
        </w:rPr>
        <w:t xml:space="preserve"> Criteria and Requirements, 3.2.</w:t>
      </w:r>
    </w:p>
    <w:p w14:paraId="52594F73" w14:textId="77777777" w:rsidR="004D55CC" w:rsidRPr="008C1DC6" w:rsidRDefault="004D55CC" w:rsidP="000C4E74">
      <w:r w:rsidRPr="008C1DC6">
        <w:br w:type="page"/>
      </w:r>
    </w:p>
    <w:p w14:paraId="76BBAEE2" w14:textId="7E77750D" w:rsidR="00A403B3" w:rsidRPr="008C1DC6" w:rsidRDefault="00A403B3" w:rsidP="00157D9E">
      <w:pPr>
        <w:pStyle w:val="Section4heading"/>
        <w:tabs>
          <w:tab w:val="clear" w:pos="8748"/>
        </w:tabs>
        <w:ind w:left="-90" w:right="23"/>
      </w:pPr>
      <w:bookmarkStart w:id="136" w:name="_Toc135224396"/>
      <w:r w:rsidRPr="008C1DC6">
        <w:lastRenderedPageBreak/>
        <w:t>Form EXP - 4.1</w:t>
      </w:r>
      <w:r w:rsidR="007556AA" w:rsidRPr="008C1DC6">
        <w:br/>
      </w:r>
      <w:r w:rsidRPr="008C1DC6">
        <w:t>General Construction Experience</w:t>
      </w:r>
      <w:bookmarkEnd w:id="136"/>
    </w:p>
    <w:p w14:paraId="1931107C" w14:textId="77777777" w:rsidR="00A403B3" w:rsidRPr="008C1DC6" w:rsidRDefault="00A403B3" w:rsidP="000C4E74">
      <w:pPr>
        <w:rPr>
          <w:b/>
          <w:sz w:val="20"/>
          <w:szCs w:val="20"/>
        </w:rPr>
      </w:pPr>
    </w:p>
    <w:p w14:paraId="0A522C9B" w14:textId="77777777" w:rsidR="00A403B3" w:rsidRPr="008C1DC6" w:rsidRDefault="009438D5" w:rsidP="000C4E74">
      <w:pPr>
        <w:ind w:left="72"/>
        <w:rPr>
          <w:bCs/>
          <w:i/>
          <w:iCs/>
          <w:spacing w:val="-4"/>
        </w:rPr>
      </w:pPr>
      <w:r w:rsidRPr="008C1DC6">
        <w:rPr>
          <w:bCs/>
          <w:i/>
          <w:iCs/>
        </w:rPr>
        <w:t>[</w:t>
      </w:r>
      <w:r w:rsidR="00A403B3" w:rsidRPr="008C1DC6">
        <w:rPr>
          <w:bCs/>
          <w:i/>
          <w:iCs/>
        </w:rPr>
        <w:t xml:space="preserve">The following table shall be </w:t>
      </w:r>
      <w:r w:rsidRPr="008C1DC6">
        <w:rPr>
          <w:bCs/>
          <w:i/>
          <w:iCs/>
        </w:rPr>
        <w:t>filled</w:t>
      </w:r>
      <w:r w:rsidR="00A403B3" w:rsidRPr="008C1DC6">
        <w:rPr>
          <w:bCs/>
          <w:i/>
          <w:iCs/>
        </w:rPr>
        <w:t xml:space="preserve"> in for the Applicant and </w:t>
      </w:r>
      <w:r w:rsidR="001F6CEA" w:rsidRPr="008C1DC6">
        <w:rPr>
          <w:bCs/>
          <w:i/>
          <w:iCs/>
        </w:rPr>
        <w:t>in the case of a JV Applicant,</w:t>
      </w:r>
      <w:r w:rsidR="00A403B3" w:rsidRPr="008C1DC6">
        <w:rPr>
          <w:bCs/>
          <w:i/>
          <w:iCs/>
        </w:rPr>
        <w:t xml:space="preserve"> each </w:t>
      </w:r>
      <w:r w:rsidR="005D4368" w:rsidRPr="008C1DC6">
        <w:rPr>
          <w:bCs/>
          <w:i/>
          <w:iCs/>
        </w:rPr>
        <w:t>Member</w:t>
      </w:r>
      <w:r w:rsidRPr="008C1DC6">
        <w:rPr>
          <w:bCs/>
          <w:i/>
          <w:iCs/>
          <w:spacing w:val="-4"/>
        </w:rPr>
        <w:t>]</w:t>
      </w:r>
    </w:p>
    <w:p w14:paraId="0D85FBB2" w14:textId="2B0A58EC" w:rsidR="0006303E" w:rsidRPr="008C1DC6" w:rsidRDefault="0006303E" w:rsidP="000C4E74">
      <w:pPr>
        <w:spacing w:before="288" w:after="324" w:line="264" w:lineRule="exact"/>
        <w:jc w:val="right"/>
        <w:rPr>
          <w:spacing w:val="-4"/>
        </w:rPr>
      </w:pPr>
      <w:r w:rsidRPr="008C1DC6">
        <w:rPr>
          <w:spacing w:val="-4"/>
        </w:rPr>
        <w:t xml:space="preserve">Applicant’s Name: </w:t>
      </w:r>
      <w:r w:rsidRPr="008C1DC6">
        <w:rPr>
          <w:i/>
          <w:iCs/>
          <w:spacing w:val="-6"/>
        </w:rPr>
        <w:t>[insert full name</w:t>
      </w:r>
      <w:r w:rsidR="00500D95" w:rsidRPr="008C1DC6">
        <w:rPr>
          <w:i/>
          <w:iCs/>
          <w:spacing w:val="-6"/>
        </w:rPr>
        <w:t xml:space="preserve">] </w:t>
      </w:r>
      <w:r w:rsidRPr="008C1DC6">
        <w:rPr>
          <w:i/>
          <w:iCs/>
          <w:spacing w:val="-6"/>
        </w:rPr>
        <w:br/>
      </w:r>
      <w:r w:rsidRPr="008C1DC6">
        <w:rPr>
          <w:spacing w:val="-4"/>
        </w:rPr>
        <w:t xml:space="preserve">Date: </w:t>
      </w:r>
      <w:r w:rsidRPr="008C1DC6">
        <w:rPr>
          <w:i/>
          <w:iCs/>
          <w:spacing w:val="-6"/>
        </w:rPr>
        <w:t>[insert day, month, year</w:t>
      </w:r>
      <w:r w:rsidR="00500D95" w:rsidRPr="008C1DC6">
        <w:rPr>
          <w:i/>
          <w:iCs/>
          <w:spacing w:val="-6"/>
        </w:rPr>
        <w:t xml:space="preserve">] </w:t>
      </w:r>
      <w:r w:rsidRPr="008C1DC6">
        <w:rPr>
          <w:i/>
          <w:iCs/>
          <w:spacing w:val="-6"/>
        </w:rPr>
        <w:br/>
      </w:r>
      <w:r w:rsidRPr="008C1DC6">
        <w:rPr>
          <w:spacing w:val="-4"/>
        </w:rPr>
        <w:t>Joint Venture Member Name</w:t>
      </w:r>
      <w:r w:rsidR="00500D95" w:rsidRPr="008C1DC6">
        <w:rPr>
          <w:spacing w:val="-4"/>
        </w:rPr>
        <w:t>:</w:t>
      </w:r>
      <w:r w:rsidR="00500D95" w:rsidRPr="008C1DC6">
        <w:rPr>
          <w:i/>
          <w:spacing w:val="-4"/>
        </w:rPr>
        <w:t xml:space="preserve"> [</w:t>
      </w:r>
      <w:r w:rsidRPr="008C1DC6">
        <w:rPr>
          <w:i/>
          <w:iCs/>
          <w:spacing w:val="-6"/>
        </w:rPr>
        <w:t>insert</w:t>
      </w:r>
      <w:r w:rsidRPr="008C1DC6">
        <w:rPr>
          <w:spacing w:val="-4"/>
        </w:rPr>
        <w:t xml:space="preserve"> </w:t>
      </w:r>
      <w:r w:rsidRPr="008C1DC6">
        <w:rPr>
          <w:i/>
          <w:iCs/>
          <w:spacing w:val="-6"/>
        </w:rPr>
        <w:t>full name</w:t>
      </w:r>
      <w:r w:rsidR="00500D95" w:rsidRPr="008C1DC6">
        <w:rPr>
          <w:i/>
          <w:iCs/>
          <w:spacing w:val="-6"/>
        </w:rPr>
        <w:t xml:space="preserve">] </w:t>
      </w:r>
      <w:r w:rsidRPr="008C1DC6">
        <w:rPr>
          <w:i/>
          <w:iCs/>
          <w:spacing w:val="-6"/>
        </w:rPr>
        <w:br/>
      </w:r>
      <w:r w:rsidR="000F1AF2" w:rsidRPr="008C1DC6">
        <w:rPr>
          <w:spacing w:val="-4"/>
        </w:rPr>
        <w:t>PQD</w:t>
      </w:r>
      <w:r w:rsidRPr="008C1DC6">
        <w:rPr>
          <w:spacing w:val="-4"/>
        </w:rPr>
        <w:t xml:space="preserve"> No. and title: </w:t>
      </w:r>
      <w:r w:rsidRPr="008C1DC6">
        <w:rPr>
          <w:i/>
          <w:iCs/>
          <w:spacing w:val="-6"/>
        </w:rPr>
        <w:t xml:space="preserve">[insert </w:t>
      </w:r>
      <w:r w:rsidR="000F1AF2" w:rsidRPr="008C1DC6">
        <w:rPr>
          <w:i/>
          <w:iCs/>
          <w:spacing w:val="-6"/>
        </w:rPr>
        <w:t>PQD</w:t>
      </w:r>
      <w:r w:rsidRPr="008C1DC6">
        <w:rPr>
          <w:i/>
          <w:iCs/>
          <w:spacing w:val="-6"/>
        </w:rPr>
        <w:t xml:space="preserve"> number and title</w:t>
      </w:r>
      <w:r w:rsidR="00500D95" w:rsidRPr="008C1DC6">
        <w:rPr>
          <w:i/>
          <w:iCs/>
          <w:spacing w:val="-6"/>
        </w:rPr>
        <w:t xml:space="preserve">] </w:t>
      </w:r>
      <w:r w:rsidRPr="008C1DC6">
        <w:rPr>
          <w:i/>
          <w:iCs/>
          <w:spacing w:val="-6"/>
        </w:rPr>
        <w:br/>
      </w:r>
      <w:r w:rsidRPr="008C1DC6">
        <w:rPr>
          <w:spacing w:val="-4"/>
        </w:rPr>
        <w:t xml:space="preserve">Page </w:t>
      </w:r>
      <w:r w:rsidRPr="008C1DC6">
        <w:rPr>
          <w:i/>
          <w:iCs/>
          <w:spacing w:val="-6"/>
        </w:rPr>
        <w:t xml:space="preserve">[insert page number] </w:t>
      </w:r>
      <w:r w:rsidRPr="008C1DC6">
        <w:rPr>
          <w:spacing w:val="-4"/>
        </w:rPr>
        <w:t xml:space="preserve">of </w:t>
      </w:r>
      <w:r w:rsidRPr="008C1DC6">
        <w:rPr>
          <w:i/>
          <w:iCs/>
          <w:spacing w:val="-6"/>
        </w:rPr>
        <w:t xml:space="preserve">[insert total number] </w:t>
      </w:r>
      <w:r w:rsidRPr="008C1DC6">
        <w:rPr>
          <w:spacing w:val="-4"/>
        </w:rPr>
        <w:t>pages</w:t>
      </w:r>
    </w:p>
    <w:p w14:paraId="681596C8" w14:textId="77777777" w:rsidR="00A403B3" w:rsidRPr="008C1DC6" w:rsidRDefault="00A403B3" w:rsidP="000C4E74">
      <w:pPr>
        <w:spacing w:after="324"/>
        <w:ind w:firstLine="72"/>
        <w:jc w:val="both"/>
        <w:rPr>
          <w:bCs/>
          <w:i/>
          <w:iCs/>
        </w:rPr>
      </w:pPr>
      <w:r w:rsidRPr="008C1DC6">
        <w:rPr>
          <w:bCs/>
          <w:i/>
          <w:iCs/>
        </w:rPr>
        <w:t>[Ident</w:t>
      </w:r>
      <w:r w:rsidR="00F15AB0" w:rsidRPr="008C1DC6">
        <w:rPr>
          <w:bCs/>
          <w:i/>
          <w:iCs/>
        </w:rPr>
        <w:t>ify</w:t>
      </w:r>
      <w:r w:rsidRPr="008C1DC6">
        <w:rPr>
          <w:bCs/>
          <w:i/>
          <w:iCs/>
        </w:rPr>
        <w:t xml:space="preserve"> contracts that demonstrate continuous construction work over the past </w:t>
      </w:r>
      <w:r w:rsidR="00F15AB0" w:rsidRPr="008C1DC6">
        <w:rPr>
          <w:bCs/>
          <w:i/>
          <w:iCs/>
        </w:rPr>
        <w:t>[</w:t>
      </w:r>
      <w:r w:rsidRPr="008C1DC6">
        <w:rPr>
          <w:bCs/>
          <w:i/>
          <w:iCs/>
        </w:rPr>
        <w:t>number</w:t>
      </w:r>
      <w:r w:rsidR="00F15AB0" w:rsidRPr="008C1DC6">
        <w:rPr>
          <w:bCs/>
          <w:i/>
          <w:iCs/>
        </w:rPr>
        <w:t>]</w:t>
      </w:r>
      <w:r w:rsidRPr="008C1DC6">
        <w:rPr>
          <w:bCs/>
          <w:i/>
          <w:iCs/>
        </w:rPr>
        <w:t xml:space="preserve"> years pursuant to Section III, </w:t>
      </w:r>
      <w:r w:rsidR="00F15AB0" w:rsidRPr="008C1DC6">
        <w:rPr>
          <w:bCs/>
          <w:i/>
          <w:iCs/>
        </w:rPr>
        <w:t>Qualification</w:t>
      </w:r>
      <w:r w:rsidRPr="008C1DC6">
        <w:rPr>
          <w:bCs/>
          <w:i/>
          <w:iCs/>
        </w:rPr>
        <w:t xml:space="preserve"> Criteria and Requirements, Sub-Factor 4.1.List contracts chronologically, according to their commencement (starting) dates.</w:t>
      </w:r>
      <w:r w:rsidR="00F15AB0" w:rsidRPr="008C1DC6">
        <w:rPr>
          <w:bCs/>
          <w:i/>
          <w:iCs/>
        </w:rPr>
        <w:t>]</w:t>
      </w:r>
    </w:p>
    <w:tbl>
      <w:tblPr>
        <w:tblW w:w="0" w:type="auto"/>
        <w:tblInd w:w="3" w:type="dxa"/>
        <w:tblLayout w:type="fixed"/>
        <w:tblCellMar>
          <w:left w:w="0" w:type="dxa"/>
          <w:right w:w="0" w:type="dxa"/>
        </w:tblCellMar>
        <w:tblLook w:val="0000" w:firstRow="0" w:lastRow="0" w:firstColumn="0" w:lastColumn="0" w:noHBand="0" w:noVBand="0"/>
      </w:tblPr>
      <w:tblGrid>
        <w:gridCol w:w="990"/>
        <w:gridCol w:w="1080"/>
        <w:gridCol w:w="5310"/>
        <w:gridCol w:w="1877"/>
      </w:tblGrid>
      <w:tr w:rsidR="00A403B3" w:rsidRPr="008C1DC6" w14:paraId="68E7B997" w14:textId="77777777" w:rsidTr="00362DC3">
        <w:tc>
          <w:tcPr>
            <w:tcW w:w="990" w:type="dxa"/>
            <w:tcBorders>
              <w:top w:val="single" w:sz="2" w:space="0" w:color="auto"/>
              <w:left w:val="single" w:sz="2" w:space="0" w:color="auto"/>
              <w:bottom w:val="single" w:sz="2" w:space="0" w:color="auto"/>
              <w:right w:val="single" w:sz="2" w:space="0" w:color="auto"/>
            </w:tcBorders>
          </w:tcPr>
          <w:p w14:paraId="1F465C90" w14:textId="77777777" w:rsidR="00A403B3" w:rsidRPr="008C1DC6" w:rsidRDefault="00A403B3" w:rsidP="000C4E74">
            <w:pPr>
              <w:jc w:val="center"/>
              <w:rPr>
                <w:b/>
                <w:bCs/>
              </w:rPr>
            </w:pPr>
            <w:r w:rsidRPr="008C1DC6">
              <w:rPr>
                <w:b/>
                <w:bCs/>
              </w:rPr>
              <w:t>Starting</w:t>
            </w:r>
          </w:p>
          <w:p w14:paraId="6959B4FC" w14:textId="77777777" w:rsidR="00A403B3" w:rsidRPr="008C1DC6" w:rsidRDefault="00A403B3" w:rsidP="000C4E74">
            <w:pPr>
              <w:jc w:val="center"/>
              <w:rPr>
                <w:b/>
                <w:bCs/>
              </w:rPr>
            </w:pPr>
            <w:r w:rsidRPr="008C1DC6">
              <w:rPr>
                <w:b/>
                <w:bCs/>
              </w:rPr>
              <w:t>Year</w:t>
            </w:r>
          </w:p>
        </w:tc>
        <w:tc>
          <w:tcPr>
            <w:tcW w:w="1080" w:type="dxa"/>
            <w:tcBorders>
              <w:top w:val="single" w:sz="2" w:space="0" w:color="auto"/>
              <w:left w:val="single" w:sz="2" w:space="0" w:color="auto"/>
              <w:bottom w:val="single" w:sz="2" w:space="0" w:color="auto"/>
              <w:right w:val="single" w:sz="2" w:space="0" w:color="auto"/>
            </w:tcBorders>
          </w:tcPr>
          <w:p w14:paraId="31811BFD" w14:textId="77777777" w:rsidR="00A403B3" w:rsidRPr="008C1DC6" w:rsidRDefault="00A403B3" w:rsidP="000C4E74">
            <w:pPr>
              <w:jc w:val="center"/>
              <w:rPr>
                <w:b/>
                <w:bCs/>
              </w:rPr>
            </w:pPr>
            <w:r w:rsidRPr="008C1DC6">
              <w:rPr>
                <w:b/>
                <w:bCs/>
              </w:rPr>
              <w:t>Ending</w:t>
            </w:r>
          </w:p>
          <w:p w14:paraId="411B76BA" w14:textId="77777777" w:rsidR="00A403B3" w:rsidRPr="008C1DC6" w:rsidRDefault="00A403B3" w:rsidP="000C4E74">
            <w:pPr>
              <w:jc w:val="center"/>
              <w:rPr>
                <w:b/>
                <w:bCs/>
              </w:rPr>
            </w:pPr>
            <w:r w:rsidRPr="008C1DC6">
              <w:rPr>
                <w:b/>
                <w:bCs/>
              </w:rPr>
              <w:t>Year</w:t>
            </w:r>
          </w:p>
        </w:tc>
        <w:tc>
          <w:tcPr>
            <w:tcW w:w="5310" w:type="dxa"/>
            <w:tcBorders>
              <w:top w:val="single" w:sz="2" w:space="0" w:color="auto"/>
              <w:left w:val="single" w:sz="2" w:space="0" w:color="auto"/>
              <w:bottom w:val="single" w:sz="2" w:space="0" w:color="auto"/>
              <w:right w:val="single" w:sz="2" w:space="0" w:color="auto"/>
            </w:tcBorders>
          </w:tcPr>
          <w:p w14:paraId="55A691CA" w14:textId="77777777" w:rsidR="00A403B3" w:rsidRPr="008C1DC6" w:rsidRDefault="00A403B3" w:rsidP="000C4E74">
            <w:pPr>
              <w:spacing w:after="540"/>
              <w:jc w:val="center"/>
              <w:rPr>
                <w:b/>
                <w:bCs/>
              </w:rPr>
            </w:pPr>
            <w:r w:rsidRPr="008C1DC6">
              <w:rPr>
                <w:b/>
                <w:bCs/>
              </w:rPr>
              <w:t xml:space="preserve">Contract </w:t>
            </w:r>
            <w:r w:rsidR="00F15AB0" w:rsidRPr="008C1DC6">
              <w:rPr>
                <w:b/>
                <w:bCs/>
              </w:rPr>
              <w:t>Identification</w:t>
            </w:r>
          </w:p>
        </w:tc>
        <w:tc>
          <w:tcPr>
            <w:tcW w:w="1877" w:type="dxa"/>
            <w:tcBorders>
              <w:top w:val="single" w:sz="2" w:space="0" w:color="auto"/>
              <w:left w:val="single" w:sz="2" w:space="0" w:color="auto"/>
              <w:bottom w:val="single" w:sz="2" w:space="0" w:color="auto"/>
              <w:right w:val="single" w:sz="2" w:space="0" w:color="auto"/>
            </w:tcBorders>
          </w:tcPr>
          <w:p w14:paraId="7233D283" w14:textId="77777777" w:rsidR="00A403B3" w:rsidRPr="008C1DC6" w:rsidRDefault="00A403B3" w:rsidP="000C4E74">
            <w:pPr>
              <w:jc w:val="center"/>
              <w:rPr>
                <w:b/>
                <w:bCs/>
              </w:rPr>
            </w:pPr>
            <w:r w:rsidRPr="008C1DC6">
              <w:rPr>
                <w:b/>
                <w:bCs/>
              </w:rPr>
              <w:t>Role of</w:t>
            </w:r>
          </w:p>
          <w:p w14:paraId="491FED84" w14:textId="77777777" w:rsidR="00A403B3" w:rsidRPr="008C1DC6" w:rsidRDefault="00A403B3" w:rsidP="000C4E74">
            <w:pPr>
              <w:spacing w:after="252"/>
              <w:jc w:val="center"/>
              <w:rPr>
                <w:b/>
                <w:bCs/>
              </w:rPr>
            </w:pPr>
            <w:r w:rsidRPr="008C1DC6">
              <w:rPr>
                <w:b/>
                <w:bCs/>
              </w:rPr>
              <w:t>Applicant</w:t>
            </w:r>
          </w:p>
        </w:tc>
      </w:tr>
      <w:tr w:rsidR="00F15AB0" w:rsidRPr="008C1DC6" w14:paraId="6C500926" w14:textId="77777777" w:rsidTr="0080780B">
        <w:tc>
          <w:tcPr>
            <w:tcW w:w="990" w:type="dxa"/>
            <w:tcBorders>
              <w:top w:val="single" w:sz="2" w:space="0" w:color="auto"/>
              <w:left w:val="single" w:sz="2" w:space="0" w:color="auto"/>
              <w:bottom w:val="single" w:sz="2" w:space="0" w:color="auto"/>
              <w:right w:val="single" w:sz="2" w:space="0" w:color="auto"/>
            </w:tcBorders>
          </w:tcPr>
          <w:p w14:paraId="1CC7D17D" w14:textId="77777777" w:rsidR="00F15AB0" w:rsidRPr="008C1DC6" w:rsidRDefault="00F15AB0" w:rsidP="000C4E74">
            <w:pPr>
              <w:jc w:val="center"/>
              <w:rPr>
                <w:bCs/>
              </w:rPr>
            </w:pPr>
            <w:r w:rsidRPr="008C1DC6">
              <w:rPr>
                <w:bCs/>
                <w:i/>
                <w:iCs/>
              </w:rPr>
              <w:t xml:space="preserve">[indicate  </w:t>
            </w:r>
            <w:r w:rsidRPr="008C1DC6">
              <w:rPr>
                <w:bCs/>
                <w:i/>
                <w:iCs/>
                <w:spacing w:val="-3"/>
              </w:rPr>
              <w:t>year]</w:t>
            </w:r>
          </w:p>
        </w:tc>
        <w:tc>
          <w:tcPr>
            <w:tcW w:w="1080" w:type="dxa"/>
            <w:tcBorders>
              <w:top w:val="single" w:sz="2" w:space="0" w:color="auto"/>
              <w:left w:val="single" w:sz="2" w:space="0" w:color="auto"/>
              <w:bottom w:val="single" w:sz="2" w:space="0" w:color="auto"/>
              <w:right w:val="single" w:sz="2" w:space="0" w:color="auto"/>
            </w:tcBorders>
          </w:tcPr>
          <w:p w14:paraId="38BC7703" w14:textId="77777777" w:rsidR="00F15AB0" w:rsidRPr="008C1DC6" w:rsidRDefault="00F15AB0" w:rsidP="000C4E74">
            <w:pPr>
              <w:jc w:val="center"/>
              <w:rPr>
                <w:bCs/>
              </w:rPr>
            </w:pPr>
            <w:r w:rsidRPr="008C1DC6">
              <w:rPr>
                <w:bCs/>
                <w:i/>
                <w:iCs/>
              </w:rPr>
              <w:t xml:space="preserve">[indicate </w:t>
            </w:r>
            <w:r w:rsidRPr="008C1DC6">
              <w:rPr>
                <w:bCs/>
                <w:i/>
                <w:iCs/>
                <w:spacing w:val="-3"/>
              </w:rPr>
              <w:t>year]</w:t>
            </w:r>
          </w:p>
        </w:tc>
        <w:tc>
          <w:tcPr>
            <w:tcW w:w="5310" w:type="dxa"/>
            <w:tcBorders>
              <w:top w:val="single" w:sz="2" w:space="0" w:color="auto"/>
              <w:left w:val="single" w:sz="2" w:space="0" w:color="auto"/>
              <w:bottom w:val="single" w:sz="2" w:space="0" w:color="auto"/>
              <w:right w:val="single" w:sz="2" w:space="0" w:color="auto"/>
            </w:tcBorders>
          </w:tcPr>
          <w:p w14:paraId="312E7652" w14:textId="77777777" w:rsidR="00F15AB0" w:rsidRPr="008C1DC6" w:rsidRDefault="00F15AB0" w:rsidP="000C4E74">
            <w:pPr>
              <w:ind w:left="69"/>
              <w:rPr>
                <w:bCs/>
                <w:i/>
                <w:iCs/>
              </w:rPr>
            </w:pPr>
            <w:r w:rsidRPr="008C1DC6">
              <w:rPr>
                <w:bCs/>
                <w:spacing w:val="-9"/>
              </w:rPr>
              <w:t xml:space="preserve">Contract name: </w:t>
            </w:r>
            <w:r w:rsidRPr="008C1DC6">
              <w:rPr>
                <w:bCs/>
                <w:i/>
                <w:iCs/>
              </w:rPr>
              <w:t>[insert full name]</w:t>
            </w:r>
          </w:p>
          <w:p w14:paraId="5E7E0586" w14:textId="77777777" w:rsidR="00F15AB0" w:rsidRPr="008C1DC6" w:rsidRDefault="00F15AB0" w:rsidP="000C4E74">
            <w:pPr>
              <w:ind w:left="69"/>
              <w:rPr>
                <w:bCs/>
                <w:spacing w:val="-2"/>
              </w:rPr>
            </w:pPr>
            <w:r w:rsidRPr="008C1DC6">
              <w:rPr>
                <w:bCs/>
                <w:spacing w:val="-2"/>
              </w:rPr>
              <w:t>Brief Description of the Works performed by the</w:t>
            </w:r>
          </w:p>
          <w:p w14:paraId="23A6C870" w14:textId="77777777" w:rsidR="00F15AB0" w:rsidRPr="008C1DC6" w:rsidRDefault="00F15AB0" w:rsidP="000C4E74">
            <w:pPr>
              <w:ind w:left="69"/>
              <w:rPr>
                <w:bCs/>
                <w:i/>
                <w:iCs/>
              </w:rPr>
            </w:pPr>
            <w:r w:rsidRPr="008C1DC6">
              <w:rPr>
                <w:bCs/>
                <w:spacing w:val="-2"/>
              </w:rPr>
              <w:t xml:space="preserve">Applicant: </w:t>
            </w:r>
            <w:r w:rsidRPr="008C1DC6">
              <w:rPr>
                <w:bCs/>
                <w:i/>
                <w:iCs/>
              </w:rPr>
              <w:t>[describe works performed briefly]</w:t>
            </w:r>
          </w:p>
          <w:p w14:paraId="50643399" w14:textId="77777777" w:rsidR="00F15AB0" w:rsidRPr="008C1DC6" w:rsidRDefault="00F15AB0" w:rsidP="000C4E74">
            <w:pPr>
              <w:ind w:left="69"/>
              <w:rPr>
                <w:bCs/>
                <w:i/>
                <w:iCs/>
              </w:rPr>
            </w:pPr>
            <w:r w:rsidRPr="008C1DC6">
              <w:rPr>
                <w:bCs/>
                <w:spacing w:val="-2"/>
              </w:rPr>
              <w:t xml:space="preserve">Amount of contract: </w:t>
            </w:r>
            <w:r w:rsidRPr="008C1DC6">
              <w:rPr>
                <w:bCs/>
                <w:i/>
                <w:iCs/>
              </w:rPr>
              <w:t xml:space="preserve">[insert amount in </w:t>
            </w:r>
            <w:r w:rsidR="00EA7045" w:rsidRPr="008C1DC6">
              <w:rPr>
                <w:bCs/>
                <w:i/>
                <w:iCs/>
              </w:rPr>
              <w:t xml:space="preserve">currency, mention currency used, exchange rate and </w:t>
            </w:r>
            <w:r w:rsidRPr="008C1DC6">
              <w:rPr>
                <w:bCs/>
                <w:i/>
                <w:iCs/>
              </w:rPr>
              <w:t>US$ equivalent</w:t>
            </w:r>
            <w:r w:rsidR="0029010E" w:rsidRPr="008C1DC6">
              <w:rPr>
                <w:bCs/>
                <w:i/>
                <w:iCs/>
              </w:rPr>
              <w:t>*</w:t>
            </w:r>
            <w:r w:rsidRPr="008C1DC6">
              <w:rPr>
                <w:bCs/>
                <w:i/>
                <w:iCs/>
              </w:rPr>
              <w:t>]</w:t>
            </w:r>
          </w:p>
          <w:p w14:paraId="2F1C564A" w14:textId="77777777" w:rsidR="00F15AB0" w:rsidRPr="008C1DC6" w:rsidRDefault="00F15AB0" w:rsidP="000C4E74">
            <w:pPr>
              <w:ind w:left="69"/>
              <w:rPr>
                <w:bCs/>
                <w:spacing w:val="-2"/>
              </w:rPr>
            </w:pPr>
            <w:r w:rsidRPr="008C1DC6">
              <w:rPr>
                <w:bCs/>
                <w:spacing w:val="-2"/>
              </w:rPr>
              <w:t xml:space="preserve">Name of Employer: </w:t>
            </w:r>
            <w:r w:rsidRPr="008C1DC6">
              <w:rPr>
                <w:bCs/>
                <w:i/>
                <w:iCs/>
              </w:rPr>
              <w:t>[indicate full name]</w:t>
            </w:r>
            <w:r w:rsidRPr="008C1DC6">
              <w:rPr>
                <w:bCs/>
                <w:spacing w:val="-2"/>
              </w:rPr>
              <w:t xml:space="preserve"> </w:t>
            </w:r>
          </w:p>
          <w:p w14:paraId="6D272953" w14:textId="77777777" w:rsidR="00F15AB0" w:rsidRPr="008C1DC6" w:rsidRDefault="00F15AB0" w:rsidP="000C4E74">
            <w:pPr>
              <w:rPr>
                <w:bCs/>
              </w:rPr>
            </w:pPr>
            <w:r w:rsidRPr="008C1DC6">
              <w:rPr>
                <w:bCs/>
                <w:spacing w:val="-2"/>
              </w:rPr>
              <w:t xml:space="preserve">Address: </w:t>
            </w:r>
            <w:r w:rsidRPr="008C1DC6">
              <w:rPr>
                <w:bCs/>
                <w:i/>
                <w:iCs/>
              </w:rPr>
              <w:t>[indicate street/number/town or city/country]</w:t>
            </w:r>
          </w:p>
        </w:tc>
        <w:tc>
          <w:tcPr>
            <w:tcW w:w="1877" w:type="dxa"/>
            <w:tcBorders>
              <w:top w:val="single" w:sz="2" w:space="0" w:color="auto"/>
              <w:left w:val="single" w:sz="2" w:space="0" w:color="auto"/>
              <w:bottom w:val="single" w:sz="2" w:space="0" w:color="auto"/>
              <w:right w:val="single" w:sz="2" w:space="0" w:color="auto"/>
            </w:tcBorders>
          </w:tcPr>
          <w:p w14:paraId="12694A32" w14:textId="77777777" w:rsidR="00F15AB0" w:rsidRPr="008C1DC6" w:rsidRDefault="00B622D5" w:rsidP="000C4E74">
            <w:pPr>
              <w:jc w:val="center"/>
              <w:rPr>
                <w:bCs/>
              </w:rPr>
            </w:pPr>
            <w:r w:rsidRPr="008C1DC6">
              <w:rPr>
                <w:bCs/>
                <w:i/>
                <w:iCs/>
              </w:rPr>
              <w:t>[</w:t>
            </w:r>
            <w:r w:rsidR="00F15AB0" w:rsidRPr="008C1DC6">
              <w:rPr>
                <w:bCs/>
                <w:i/>
                <w:iCs/>
              </w:rPr>
              <w:t>insert "</w:t>
            </w:r>
            <w:r w:rsidR="00265F7E" w:rsidRPr="008C1DC6">
              <w:rPr>
                <w:bCs/>
                <w:i/>
                <w:iCs/>
              </w:rPr>
              <w:t xml:space="preserve">Prime </w:t>
            </w:r>
            <w:r w:rsidR="00F15AB0" w:rsidRPr="008C1DC6">
              <w:rPr>
                <w:bCs/>
                <w:i/>
                <w:iCs/>
              </w:rPr>
              <w:t xml:space="preserve">Contractor” or </w:t>
            </w:r>
            <w:r w:rsidR="00265F7E" w:rsidRPr="008C1DC6">
              <w:rPr>
                <w:bCs/>
                <w:i/>
                <w:iCs/>
              </w:rPr>
              <w:t xml:space="preserve">“JV Member” or </w:t>
            </w:r>
            <w:r w:rsidR="00F15AB0" w:rsidRPr="008C1DC6">
              <w:rPr>
                <w:bCs/>
                <w:i/>
                <w:iCs/>
              </w:rPr>
              <w:t>"Sub</w:t>
            </w:r>
            <w:r w:rsidR="00BE3E08" w:rsidRPr="008C1DC6">
              <w:rPr>
                <w:bCs/>
                <w:i/>
                <w:iCs/>
              </w:rPr>
              <w:t>-</w:t>
            </w:r>
            <w:r w:rsidR="00F15AB0" w:rsidRPr="008C1DC6">
              <w:rPr>
                <w:bCs/>
                <w:i/>
                <w:iCs/>
              </w:rPr>
              <w:t>contractor” or "</w:t>
            </w:r>
            <w:r w:rsidR="006F2DDC" w:rsidRPr="008C1DC6">
              <w:rPr>
                <w:bCs/>
                <w:i/>
                <w:iCs/>
              </w:rPr>
              <w:t xml:space="preserve">Management </w:t>
            </w:r>
            <w:r w:rsidR="00F15AB0" w:rsidRPr="008C1DC6">
              <w:rPr>
                <w:bCs/>
                <w:i/>
                <w:iCs/>
              </w:rPr>
              <w:t>Contract</w:t>
            </w:r>
            <w:r w:rsidR="006F2DDC" w:rsidRPr="008C1DC6">
              <w:rPr>
                <w:bCs/>
                <w:i/>
                <w:iCs/>
              </w:rPr>
              <w:t>or</w:t>
            </w:r>
            <w:r w:rsidR="00F15AB0" w:rsidRPr="008C1DC6">
              <w:rPr>
                <w:bCs/>
                <w:i/>
                <w:iCs/>
              </w:rPr>
              <w:t>”]</w:t>
            </w:r>
          </w:p>
        </w:tc>
      </w:tr>
      <w:tr w:rsidR="00F15AB0" w:rsidRPr="008C1DC6" w14:paraId="4EB1F7C5" w14:textId="77777777" w:rsidTr="0080780B">
        <w:tc>
          <w:tcPr>
            <w:tcW w:w="990" w:type="dxa"/>
            <w:tcBorders>
              <w:top w:val="single" w:sz="2" w:space="0" w:color="auto"/>
              <w:left w:val="single" w:sz="2" w:space="0" w:color="auto"/>
              <w:bottom w:val="single" w:sz="2" w:space="0" w:color="auto"/>
              <w:right w:val="single" w:sz="2" w:space="0" w:color="auto"/>
            </w:tcBorders>
          </w:tcPr>
          <w:p w14:paraId="557BDE5B" w14:textId="77777777" w:rsidR="00F15AB0" w:rsidRPr="008C1DC6" w:rsidRDefault="00F15AB0" w:rsidP="000C4E74">
            <w:pPr>
              <w:jc w:val="center"/>
              <w:rPr>
                <w:bCs/>
              </w:rPr>
            </w:pPr>
          </w:p>
        </w:tc>
        <w:tc>
          <w:tcPr>
            <w:tcW w:w="1080" w:type="dxa"/>
            <w:tcBorders>
              <w:top w:val="single" w:sz="2" w:space="0" w:color="auto"/>
              <w:left w:val="single" w:sz="2" w:space="0" w:color="auto"/>
              <w:bottom w:val="single" w:sz="2" w:space="0" w:color="auto"/>
              <w:right w:val="single" w:sz="2" w:space="0" w:color="auto"/>
            </w:tcBorders>
          </w:tcPr>
          <w:p w14:paraId="0C0E241A" w14:textId="77777777" w:rsidR="00F15AB0" w:rsidRPr="008C1DC6" w:rsidRDefault="00F15AB0" w:rsidP="000C4E74">
            <w:pPr>
              <w:jc w:val="center"/>
              <w:rPr>
                <w:bCs/>
              </w:rPr>
            </w:pPr>
          </w:p>
        </w:tc>
        <w:tc>
          <w:tcPr>
            <w:tcW w:w="5310" w:type="dxa"/>
            <w:tcBorders>
              <w:top w:val="single" w:sz="2" w:space="0" w:color="auto"/>
              <w:left w:val="single" w:sz="2" w:space="0" w:color="auto"/>
              <w:bottom w:val="single" w:sz="2" w:space="0" w:color="auto"/>
              <w:right w:val="single" w:sz="2" w:space="0" w:color="auto"/>
            </w:tcBorders>
          </w:tcPr>
          <w:p w14:paraId="158BA129" w14:textId="77777777" w:rsidR="00F15AB0" w:rsidRPr="008C1DC6" w:rsidRDefault="00F15AB0" w:rsidP="000C4E74">
            <w:pPr>
              <w:ind w:left="69"/>
              <w:rPr>
                <w:bCs/>
                <w:i/>
                <w:iCs/>
              </w:rPr>
            </w:pPr>
            <w:r w:rsidRPr="008C1DC6">
              <w:rPr>
                <w:bCs/>
                <w:spacing w:val="-9"/>
              </w:rPr>
              <w:t xml:space="preserve">Contract name: </w:t>
            </w:r>
            <w:r w:rsidRPr="008C1DC6">
              <w:rPr>
                <w:bCs/>
                <w:i/>
                <w:iCs/>
              </w:rPr>
              <w:t>[insert full name]</w:t>
            </w:r>
          </w:p>
          <w:p w14:paraId="28B25FB6" w14:textId="77777777" w:rsidR="00F15AB0" w:rsidRPr="008C1DC6" w:rsidRDefault="00F15AB0" w:rsidP="000C4E74">
            <w:pPr>
              <w:ind w:left="69"/>
              <w:rPr>
                <w:bCs/>
                <w:spacing w:val="-2"/>
              </w:rPr>
            </w:pPr>
            <w:r w:rsidRPr="008C1DC6">
              <w:rPr>
                <w:bCs/>
                <w:spacing w:val="-2"/>
              </w:rPr>
              <w:t>Brief Description of the Works performed by the</w:t>
            </w:r>
          </w:p>
          <w:p w14:paraId="5E0E9D56" w14:textId="77777777" w:rsidR="00F15AB0" w:rsidRPr="008C1DC6" w:rsidRDefault="00F15AB0" w:rsidP="000C4E74">
            <w:pPr>
              <w:ind w:left="69"/>
              <w:rPr>
                <w:bCs/>
                <w:i/>
                <w:iCs/>
              </w:rPr>
            </w:pPr>
            <w:r w:rsidRPr="008C1DC6">
              <w:rPr>
                <w:bCs/>
                <w:spacing w:val="-2"/>
              </w:rPr>
              <w:t xml:space="preserve">Applicant: </w:t>
            </w:r>
            <w:r w:rsidRPr="008C1DC6">
              <w:rPr>
                <w:bCs/>
                <w:i/>
                <w:iCs/>
              </w:rPr>
              <w:t>[describe works performed briefly]</w:t>
            </w:r>
          </w:p>
          <w:p w14:paraId="71B6CC5F" w14:textId="77777777" w:rsidR="00F15AB0" w:rsidRPr="008C1DC6" w:rsidRDefault="00F15AB0" w:rsidP="000C4E74">
            <w:pPr>
              <w:ind w:left="69"/>
              <w:rPr>
                <w:bCs/>
                <w:i/>
                <w:iCs/>
              </w:rPr>
            </w:pPr>
            <w:r w:rsidRPr="008C1DC6">
              <w:rPr>
                <w:bCs/>
                <w:spacing w:val="-2"/>
              </w:rPr>
              <w:t xml:space="preserve">Amount of contract: </w:t>
            </w:r>
            <w:r w:rsidRPr="008C1DC6">
              <w:rPr>
                <w:bCs/>
                <w:i/>
                <w:iCs/>
              </w:rPr>
              <w:t>[</w:t>
            </w:r>
            <w:r w:rsidR="00EA7045" w:rsidRPr="008C1DC6">
              <w:rPr>
                <w:bCs/>
                <w:i/>
                <w:iCs/>
              </w:rPr>
              <w:t>insert amount in currency, mention currency used, exchange rate and US$ equivalent</w:t>
            </w:r>
            <w:r w:rsidR="0029010E" w:rsidRPr="008C1DC6">
              <w:rPr>
                <w:bCs/>
                <w:i/>
                <w:iCs/>
              </w:rPr>
              <w:t>*</w:t>
            </w:r>
            <w:r w:rsidRPr="008C1DC6">
              <w:rPr>
                <w:bCs/>
                <w:i/>
                <w:iCs/>
              </w:rPr>
              <w:t>]</w:t>
            </w:r>
          </w:p>
          <w:p w14:paraId="0CCB5A71" w14:textId="77777777" w:rsidR="00F15AB0" w:rsidRPr="008C1DC6" w:rsidRDefault="00F15AB0" w:rsidP="000C4E74">
            <w:pPr>
              <w:ind w:left="69"/>
              <w:rPr>
                <w:bCs/>
                <w:spacing w:val="-2"/>
              </w:rPr>
            </w:pPr>
            <w:r w:rsidRPr="008C1DC6">
              <w:rPr>
                <w:bCs/>
                <w:spacing w:val="-2"/>
              </w:rPr>
              <w:t xml:space="preserve">Name of Employer: </w:t>
            </w:r>
            <w:r w:rsidRPr="008C1DC6">
              <w:rPr>
                <w:bCs/>
                <w:i/>
                <w:iCs/>
              </w:rPr>
              <w:t>[indicate full name]</w:t>
            </w:r>
            <w:r w:rsidRPr="008C1DC6">
              <w:rPr>
                <w:bCs/>
                <w:spacing w:val="-2"/>
              </w:rPr>
              <w:t xml:space="preserve"> </w:t>
            </w:r>
          </w:p>
          <w:p w14:paraId="70595353" w14:textId="77777777" w:rsidR="00F15AB0" w:rsidRPr="008C1DC6" w:rsidRDefault="00F15AB0" w:rsidP="000C4E74">
            <w:pPr>
              <w:jc w:val="center"/>
              <w:rPr>
                <w:bCs/>
              </w:rPr>
            </w:pPr>
            <w:r w:rsidRPr="008C1DC6">
              <w:rPr>
                <w:bCs/>
                <w:spacing w:val="-2"/>
              </w:rPr>
              <w:t xml:space="preserve">Address: </w:t>
            </w:r>
            <w:r w:rsidRPr="008C1DC6">
              <w:rPr>
                <w:bCs/>
                <w:i/>
                <w:iCs/>
              </w:rPr>
              <w:t>[indicate street/number/town or city/country]</w:t>
            </w:r>
          </w:p>
        </w:tc>
        <w:tc>
          <w:tcPr>
            <w:tcW w:w="1877" w:type="dxa"/>
            <w:tcBorders>
              <w:top w:val="single" w:sz="2" w:space="0" w:color="auto"/>
              <w:left w:val="single" w:sz="2" w:space="0" w:color="auto"/>
              <w:bottom w:val="single" w:sz="2" w:space="0" w:color="auto"/>
              <w:right w:val="single" w:sz="2" w:space="0" w:color="auto"/>
            </w:tcBorders>
          </w:tcPr>
          <w:p w14:paraId="2DDE92C9" w14:textId="77777777" w:rsidR="00F15AB0" w:rsidRPr="008C1DC6" w:rsidRDefault="00265F7E" w:rsidP="000C4E74">
            <w:pPr>
              <w:jc w:val="center"/>
              <w:rPr>
                <w:bCs/>
              </w:rPr>
            </w:pPr>
            <w:r w:rsidRPr="008C1DC6">
              <w:rPr>
                <w:bCs/>
                <w:i/>
                <w:iCs/>
              </w:rPr>
              <w:t>[insert "Prime Contractor” or “JV Member” or "Sub-contractor” or "Management Contractor”]</w:t>
            </w:r>
          </w:p>
        </w:tc>
      </w:tr>
      <w:tr w:rsidR="00F15AB0" w:rsidRPr="008C1DC6" w14:paraId="694DED2A" w14:textId="77777777" w:rsidTr="0080780B">
        <w:tc>
          <w:tcPr>
            <w:tcW w:w="990" w:type="dxa"/>
            <w:tcBorders>
              <w:top w:val="single" w:sz="2" w:space="0" w:color="auto"/>
              <w:left w:val="single" w:sz="2" w:space="0" w:color="auto"/>
              <w:bottom w:val="single" w:sz="2" w:space="0" w:color="auto"/>
              <w:right w:val="single" w:sz="2" w:space="0" w:color="auto"/>
            </w:tcBorders>
          </w:tcPr>
          <w:p w14:paraId="1C7B16BD" w14:textId="77777777" w:rsidR="00F15AB0" w:rsidRPr="008C1DC6" w:rsidRDefault="00F15AB0" w:rsidP="000C4E74">
            <w:pPr>
              <w:jc w:val="center"/>
              <w:rPr>
                <w:bCs/>
              </w:rPr>
            </w:pPr>
          </w:p>
        </w:tc>
        <w:tc>
          <w:tcPr>
            <w:tcW w:w="1080" w:type="dxa"/>
            <w:tcBorders>
              <w:top w:val="single" w:sz="2" w:space="0" w:color="auto"/>
              <w:left w:val="single" w:sz="2" w:space="0" w:color="auto"/>
              <w:bottom w:val="single" w:sz="2" w:space="0" w:color="auto"/>
              <w:right w:val="single" w:sz="2" w:space="0" w:color="auto"/>
            </w:tcBorders>
          </w:tcPr>
          <w:p w14:paraId="3923FFCA" w14:textId="77777777" w:rsidR="00F15AB0" w:rsidRPr="008C1DC6" w:rsidRDefault="00F15AB0" w:rsidP="000C4E74">
            <w:pPr>
              <w:jc w:val="center"/>
              <w:rPr>
                <w:bCs/>
              </w:rPr>
            </w:pPr>
          </w:p>
        </w:tc>
        <w:tc>
          <w:tcPr>
            <w:tcW w:w="5310" w:type="dxa"/>
            <w:tcBorders>
              <w:top w:val="single" w:sz="2" w:space="0" w:color="auto"/>
              <w:left w:val="single" w:sz="2" w:space="0" w:color="auto"/>
              <w:bottom w:val="single" w:sz="2" w:space="0" w:color="auto"/>
              <w:right w:val="single" w:sz="2" w:space="0" w:color="auto"/>
            </w:tcBorders>
          </w:tcPr>
          <w:p w14:paraId="3518CBE3" w14:textId="77777777" w:rsidR="00F15AB0" w:rsidRPr="008C1DC6" w:rsidRDefault="00F15AB0" w:rsidP="000C4E74">
            <w:pPr>
              <w:ind w:left="69"/>
              <w:rPr>
                <w:bCs/>
                <w:i/>
                <w:iCs/>
              </w:rPr>
            </w:pPr>
            <w:r w:rsidRPr="008C1DC6">
              <w:rPr>
                <w:bCs/>
                <w:spacing w:val="-9"/>
              </w:rPr>
              <w:t xml:space="preserve">Contract name: </w:t>
            </w:r>
            <w:r w:rsidRPr="008C1DC6">
              <w:rPr>
                <w:bCs/>
                <w:i/>
                <w:iCs/>
              </w:rPr>
              <w:t>[insert full name]</w:t>
            </w:r>
          </w:p>
          <w:p w14:paraId="1352A5B3" w14:textId="77777777" w:rsidR="00F15AB0" w:rsidRPr="008C1DC6" w:rsidRDefault="00F15AB0" w:rsidP="000C4E74">
            <w:pPr>
              <w:ind w:left="69"/>
              <w:rPr>
                <w:bCs/>
                <w:spacing w:val="-2"/>
              </w:rPr>
            </w:pPr>
            <w:r w:rsidRPr="008C1DC6">
              <w:rPr>
                <w:bCs/>
                <w:spacing w:val="-2"/>
              </w:rPr>
              <w:t>Brief Description of the Works performed by the</w:t>
            </w:r>
          </w:p>
          <w:p w14:paraId="64AB7C85" w14:textId="77777777" w:rsidR="00F15AB0" w:rsidRPr="008C1DC6" w:rsidRDefault="00F15AB0" w:rsidP="000C4E74">
            <w:pPr>
              <w:ind w:left="69"/>
              <w:rPr>
                <w:bCs/>
                <w:i/>
                <w:iCs/>
              </w:rPr>
            </w:pPr>
            <w:r w:rsidRPr="008C1DC6">
              <w:rPr>
                <w:bCs/>
                <w:spacing w:val="-2"/>
              </w:rPr>
              <w:t xml:space="preserve">Applicant: </w:t>
            </w:r>
            <w:r w:rsidRPr="008C1DC6">
              <w:rPr>
                <w:bCs/>
                <w:i/>
                <w:iCs/>
              </w:rPr>
              <w:t>[describe works performed briefly]</w:t>
            </w:r>
          </w:p>
          <w:p w14:paraId="21D4F8DF" w14:textId="77777777" w:rsidR="00F15AB0" w:rsidRPr="008C1DC6" w:rsidRDefault="00F15AB0" w:rsidP="000C4E74">
            <w:pPr>
              <w:ind w:left="69"/>
              <w:rPr>
                <w:bCs/>
                <w:i/>
                <w:iCs/>
              </w:rPr>
            </w:pPr>
            <w:r w:rsidRPr="008C1DC6">
              <w:rPr>
                <w:bCs/>
                <w:spacing w:val="-2"/>
              </w:rPr>
              <w:t xml:space="preserve">Amount of contract: </w:t>
            </w:r>
            <w:r w:rsidRPr="008C1DC6">
              <w:rPr>
                <w:bCs/>
                <w:i/>
                <w:iCs/>
              </w:rPr>
              <w:t>[</w:t>
            </w:r>
            <w:r w:rsidR="00EA7045" w:rsidRPr="008C1DC6">
              <w:rPr>
                <w:bCs/>
                <w:i/>
                <w:iCs/>
              </w:rPr>
              <w:t>insert amount in currency, mention currency used, exchange rate and US$ equivalent</w:t>
            </w:r>
            <w:r w:rsidR="0029010E" w:rsidRPr="008C1DC6">
              <w:rPr>
                <w:bCs/>
                <w:i/>
                <w:iCs/>
              </w:rPr>
              <w:t>*</w:t>
            </w:r>
            <w:r w:rsidRPr="008C1DC6">
              <w:rPr>
                <w:bCs/>
                <w:i/>
                <w:iCs/>
              </w:rPr>
              <w:t>]</w:t>
            </w:r>
          </w:p>
          <w:p w14:paraId="025C54D6" w14:textId="77777777" w:rsidR="00F15AB0" w:rsidRPr="008C1DC6" w:rsidRDefault="00F15AB0" w:rsidP="000C4E74">
            <w:pPr>
              <w:ind w:left="69"/>
              <w:rPr>
                <w:bCs/>
                <w:spacing w:val="-2"/>
              </w:rPr>
            </w:pPr>
            <w:r w:rsidRPr="008C1DC6">
              <w:rPr>
                <w:bCs/>
                <w:spacing w:val="-2"/>
              </w:rPr>
              <w:t xml:space="preserve">Name of Employer: </w:t>
            </w:r>
            <w:r w:rsidRPr="008C1DC6">
              <w:rPr>
                <w:bCs/>
                <w:i/>
                <w:iCs/>
              </w:rPr>
              <w:t>[indicate full name]</w:t>
            </w:r>
            <w:r w:rsidRPr="008C1DC6">
              <w:rPr>
                <w:bCs/>
                <w:spacing w:val="-2"/>
              </w:rPr>
              <w:t xml:space="preserve"> </w:t>
            </w:r>
          </w:p>
          <w:p w14:paraId="2B2F56B5" w14:textId="77777777" w:rsidR="00F15AB0" w:rsidRPr="008C1DC6" w:rsidRDefault="00F15AB0" w:rsidP="000C4E74">
            <w:pPr>
              <w:jc w:val="center"/>
              <w:rPr>
                <w:bCs/>
              </w:rPr>
            </w:pPr>
            <w:r w:rsidRPr="008C1DC6">
              <w:rPr>
                <w:bCs/>
                <w:spacing w:val="-2"/>
              </w:rPr>
              <w:t xml:space="preserve">Address: </w:t>
            </w:r>
            <w:r w:rsidRPr="008C1DC6">
              <w:rPr>
                <w:bCs/>
                <w:i/>
                <w:iCs/>
              </w:rPr>
              <w:t>[indicate street/number/town or city/country]</w:t>
            </w:r>
          </w:p>
        </w:tc>
        <w:tc>
          <w:tcPr>
            <w:tcW w:w="1877" w:type="dxa"/>
            <w:tcBorders>
              <w:top w:val="single" w:sz="2" w:space="0" w:color="auto"/>
              <w:left w:val="single" w:sz="2" w:space="0" w:color="auto"/>
              <w:bottom w:val="single" w:sz="2" w:space="0" w:color="auto"/>
              <w:right w:val="single" w:sz="2" w:space="0" w:color="auto"/>
            </w:tcBorders>
          </w:tcPr>
          <w:p w14:paraId="521E23BD" w14:textId="77777777" w:rsidR="00F15AB0" w:rsidRPr="008C1DC6" w:rsidRDefault="00265F7E" w:rsidP="000C4E74">
            <w:pPr>
              <w:jc w:val="center"/>
              <w:rPr>
                <w:bCs/>
              </w:rPr>
            </w:pPr>
            <w:r w:rsidRPr="008C1DC6">
              <w:rPr>
                <w:bCs/>
                <w:i/>
                <w:iCs/>
              </w:rPr>
              <w:t>[insert "Prime Contractor” or “JV Member” or "Sub-contractor” or "Management Contractor”]</w:t>
            </w:r>
          </w:p>
        </w:tc>
      </w:tr>
    </w:tbl>
    <w:p w14:paraId="6D90467D" w14:textId="77777777" w:rsidR="00513F7C" w:rsidRPr="008C1DC6" w:rsidRDefault="0029010E" w:rsidP="000C4E74">
      <w:pPr>
        <w:ind w:left="270" w:hanging="270"/>
        <w:rPr>
          <w:b/>
          <w:sz w:val="32"/>
          <w:szCs w:val="32"/>
        </w:rPr>
      </w:pPr>
      <w:r w:rsidRPr="008C1DC6">
        <w:rPr>
          <w:bCs/>
          <w:spacing w:val="-2"/>
          <w:sz w:val="22"/>
        </w:rPr>
        <w:t>*   Refer ITA 14</w:t>
      </w:r>
      <w:r w:rsidR="00A56639" w:rsidRPr="008C1DC6">
        <w:rPr>
          <w:bCs/>
          <w:spacing w:val="-2"/>
          <w:sz w:val="22"/>
        </w:rPr>
        <w:t xml:space="preserve"> for date and source of </w:t>
      </w:r>
      <w:r w:rsidRPr="008C1DC6">
        <w:rPr>
          <w:bCs/>
          <w:spacing w:val="-2"/>
          <w:sz w:val="22"/>
        </w:rPr>
        <w:t>exchange rate</w:t>
      </w:r>
      <w:r w:rsidRPr="008C1DC6">
        <w:rPr>
          <w:bCs/>
          <w:spacing w:val="-2"/>
        </w:rPr>
        <w:t>.</w:t>
      </w:r>
    </w:p>
    <w:p w14:paraId="6A631768" w14:textId="13618631" w:rsidR="00C14D76" w:rsidRPr="008C1DC6" w:rsidRDefault="00513F7C" w:rsidP="00157D9E">
      <w:pPr>
        <w:pStyle w:val="Section4heading"/>
        <w:tabs>
          <w:tab w:val="clear" w:pos="8748"/>
        </w:tabs>
        <w:ind w:left="-90" w:right="23"/>
      </w:pPr>
      <w:r w:rsidRPr="008C1DC6">
        <w:rPr>
          <w:sz w:val="32"/>
          <w:szCs w:val="32"/>
        </w:rPr>
        <w:br w:type="page"/>
      </w:r>
      <w:bookmarkStart w:id="137" w:name="_Toc135224397"/>
      <w:r w:rsidR="00A403B3" w:rsidRPr="008C1DC6">
        <w:lastRenderedPageBreak/>
        <w:t>Form EXP - 4.2</w:t>
      </w:r>
      <w:r w:rsidR="00925DF5" w:rsidRPr="008C1DC6">
        <w:t>(a)</w:t>
      </w:r>
      <w:r w:rsidR="007556AA" w:rsidRPr="008C1DC6">
        <w:br/>
      </w:r>
      <w:r w:rsidR="00C11C3F" w:rsidRPr="008C1DC6">
        <w:t>Specific</w:t>
      </w:r>
      <w:r w:rsidR="00925DF5" w:rsidRPr="008C1DC6">
        <w:t xml:space="preserve"> Construction </w:t>
      </w:r>
      <w:r w:rsidR="00C11C3F" w:rsidRPr="008C1DC6">
        <w:t xml:space="preserve">and Contract Management </w:t>
      </w:r>
      <w:r w:rsidR="00925DF5" w:rsidRPr="008C1DC6">
        <w:t>Experience</w:t>
      </w:r>
      <w:bookmarkEnd w:id="137"/>
    </w:p>
    <w:p w14:paraId="7685D089" w14:textId="77777777" w:rsidR="00A403B3" w:rsidRPr="008C1DC6" w:rsidRDefault="007B76BF" w:rsidP="000C4E74">
      <w:pPr>
        <w:spacing w:before="432"/>
        <w:ind w:right="72"/>
        <w:rPr>
          <w:bCs/>
          <w:i/>
          <w:iCs/>
          <w:spacing w:val="2"/>
        </w:rPr>
      </w:pPr>
      <w:r w:rsidRPr="008C1DC6">
        <w:rPr>
          <w:bCs/>
          <w:i/>
          <w:spacing w:val="14"/>
        </w:rPr>
        <w:t>[</w:t>
      </w:r>
      <w:r w:rsidR="00A403B3" w:rsidRPr="008C1DC6">
        <w:rPr>
          <w:bCs/>
          <w:i/>
          <w:iCs/>
          <w:spacing w:val="2"/>
        </w:rPr>
        <w:t xml:space="preserve">The following table shall be </w:t>
      </w:r>
      <w:r w:rsidRPr="008C1DC6">
        <w:rPr>
          <w:bCs/>
          <w:i/>
          <w:iCs/>
          <w:spacing w:val="2"/>
        </w:rPr>
        <w:t>filled</w:t>
      </w:r>
      <w:r w:rsidR="00A403B3" w:rsidRPr="008C1DC6">
        <w:rPr>
          <w:bCs/>
          <w:i/>
          <w:iCs/>
          <w:spacing w:val="2"/>
        </w:rPr>
        <w:t xml:space="preserve"> in for contracts performed by the Applicant, each </w:t>
      </w:r>
      <w:r w:rsidR="005D4368" w:rsidRPr="008C1DC6">
        <w:rPr>
          <w:bCs/>
          <w:i/>
          <w:iCs/>
          <w:spacing w:val="2"/>
        </w:rPr>
        <w:t>member</w:t>
      </w:r>
      <w:r w:rsidR="00A403B3" w:rsidRPr="008C1DC6">
        <w:rPr>
          <w:bCs/>
          <w:i/>
          <w:iCs/>
          <w:spacing w:val="2"/>
        </w:rPr>
        <w:t xml:space="preserve"> of a Joint </w:t>
      </w:r>
      <w:r w:rsidRPr="008C1DC6">
        <w:rPr>
          <w:bCs/>
          <w:i/>
          <w:iCs/>
          <w:spacing w:val="2"/>
        </w:rPr>
        <w:t>V</w:t>
      </w:r>
      <w:r w:rsidR="00A403B3" w:rsidRPr="008C1DC6">
        <w:rPr>
          <w:bCs/>
          <w:i/>
          <w:iCs/>
          <w:spacing w:val="2"/>
        </w:rPr>
        <w:t xml:space="preserve">enture, and </w:t>
      </w:r>
      <w:r w:rsidR="00147CD8" w:rsidRPr="008C1DC6">
        <w:rPr>
          <w:bCs/>
          <w:i/>
          <w:iCs/>
          <w:spacing w:val="2"/>
        </w:rPr>
        <w:t>S</w:t>
      </w:r>
      <w:r w:rsidR="00A403B3" w:rsidRPr="008C1DC6">
        <w:rPr>
          <w:bCs/>
          <w:i/>
          <w:iCs/>
          <w:spacing w:val="2"/>
        </w:rPr>
        <w:t>peciali</w:t>
      </w:r>
      <w:r w:rsidR="00AE5F1B" w:rsidRPr="008C1DC6">
        <w:rPr>
          <w:bCs/>
          <w:i/>
          <w:iCs/>
          <w:spacing w:val="2"/>
        </w:rPr>
        <w:t>zed</w:t>
      </w:r>
      <w:r w:rsidR="00A403B3" w:rsidRPr="008C1DC6">
        <w:rPr>
          <w:bCs/>
          <w:i/>
          <w:iCs/>
          <w:spacing w:val="2"/>
        </w:rPr>
        <w:t xml:space="preserve"> </w:t>
      </w:r>
      <w:r w:rsidR="00147CD8" w:rsidRPr="008C1DC6">
        <w:rPr>
          <w:bCs/>
          <w:i/>
          <w:iCs/>
          <w:spacing w:val="2"/>
        </w:rPr>
        <w:t>S</w:t>
      </w:r>
      <w:r w:rsidR="00A403B3" w:rsidRPr="008C1DC6">
        <w:rPr>
          <w:bCs/>
          <w:i/>
          <w:iCs/>
          <w:spacing w:val="2"/>
        </w:rPr>
        <w:t>ub</w:t>
      </w:r>
      <w:r w:rsidR="00BE3E08" w:rsidRPr="008C1DC6">
        <w:rPr>
          <w:bCs/>
          <w:i/>
          <w:iCs/>
          <w:spacing w:val="2"/>
        </w:rPr>
        <w:t>-</w:t>
      </w:r>
      <w:r w:rsidR="00A403B3" w:rsidRPr="008C1DC6">
        <w:rPr>
          <w:bCs/>
          <w:i/>
          <w:iCs/>
          <w:spacing w:val="2"/>
        </w:rPr>
        <w:t>contractors</w:t>
      </w:r>
      <w:r w:rsidRPr="008C1DC6">
        <w:rPr>
          <w:bCs/>
          <w:i/>
          <w:iCs/>
          <w:spacing w:val="2"/>
        </w:rPr>
        <w:t>]</w:t>
      </w:r>
    </w:p>
    <w:p w14:paraId="069E1D38" w14:textId="09F7A9F4" w:rsidR="0006303E" w:rsidRPr="008C1DC6" w:rsidRDefault="0006303E" w:rsidP="000C4E74">
      <w:pPr>
        <w:spacing w:before="288" w:after="324" w:line="264" w:lineRule="exact"/>
        <w:jc w:val="right"/>
        <w:rPr>
          <w:spacing w:val="-4"/>
        </w:rPr>
      </w:pPr>
      <w:r w:rsidRPr="008C1DC6">
        <w:rPr>
          <w:spacing w:val="-4"/>
        </w:rPr>
        <w:t xml:space="preserve">Applicant’s Name: </w:t>
      </w:r>
      <w:r w:rsidRPr="008C1DC6">
        <w:rPr>
          <w:i/>
          <w:iCs/>
          <w:spacing w:val="-6"/>
        </w:rPr>
        <w:t>[insert full name</w:t>
      </w:r>
      <w:r w:rsidR="00500D95" w:rsidRPr="008C1DC6">
        <w:rPr>
          <w:i/>
          <w:iCs/>
          <w:spacing w:val="-6"/>
        </w:rPr>
        <w:t xml:space="preserve">] </w:t>
      </w:r>
      <w:r w:rsidRPr="008C1DC6">
        <w:rPr>
          <w:i/>
          <w:iCs/>
          <w:spacing w:val="-6"/>
        </w:rPr>
        <w:br/>
      </w:r>
      <w:r w:rsidRPr="008C1DC6">
        <w:rPr>
          <w:spacing w:val="-4"/>
        </w:rPr>
        <w:t xml:space="preserve">Date: </w:t>
      </w:r>
      <w:r w:rsidRPr="008C1DC6">
        <w:rPr>
          <w:i/>
          <w:iCs/>
          <w:spacing w:val="-6"/>
        </w:rPr>
        <w:t>[insert day, month, year</w:t>
      </w:r>
      <w:r w:rsidR="00500D95" w:rsidRPr="008C1DC6">
        <w:rPr>
          <w:i/>
          <w:iCs/>
          <w:spacing w:val="-6"/>
        </w:rPr>
        <w:t xml:space="preserve">] </w:t>
      </w:r>
      <w:r w:rsidRPr="008C1DC6">
        <w:rPr>
          <w:i/>
          <w:iCs/>
          <w:spacing w:val="-6"/>
        </w:rPr>
        <w:br/>
      </w:r>
      <w:r w:rsidRPr="008C1DC6">
        <w:rPr>
          <w:spacing w:val="-4"/>
        </w:rPr>
        <w:t xml:space="preserve">Joint Venture </w:t>
      </w:r>
      <w:r w:rsidR="00500D95" w:rsidRPr="008C1DC6">
        <w:rPr>
          <w:spacing w:val="-4"/>
        </w:rPr>
        <w:t>Member Name:</w:t>
      </w:r>
      <w:r w:rsidR="00500D95" w:rsidRPr="008C1DC6">
        <w:rPr>
          <w:i/>
          <w:spacing w:val="-4"/>
        </w:rPr>
        <w:t xml:space="preserve"> [</w:t>
      </w:r>
      <w:r w:rsidRPr="008C1DC6">
        <w:rPr>
          <w:i/>
          <w:iCs/>
          <w:spacing w:val="-6"/>
        </w:rPr>
        <w:t>insert</w:t>
      </w:r>
      <w:r w:rsidRPr="008C1DC6">
        <w:rPr>
          <w:spacing w:val="-4"/>
        </w:rPr>
        <w:t xml:space="preserve"> </w:t>
      </w:r>
      <w:r w:rsidRPr="008C1DC6">
        <w:rPr>
          <w:i/>
          <w:iCs/>
          <w:spacing w:val="-6"/>
        </w:rPr>
        <w:t>full name</w:t>
      </w:r>
      <w:r w:rsidR="00500D95" w:rsidRPr="008C1DC6">
        <w:rPr>
          <w:i/>
          <w:iCs/>
          <w:spacing w:val="-6"/>
        </w:rPr>
        <w:t xml:space="preserve">] </w:t>
      </w:r>
      <w:r w:rsidRPr="008C1DC6">
        <w:rPr>
          <w:i/>
          <w:iCs/>
          <w:spacing w:val="-6"/>
        </w:rPr>
        <w:br/>
      </w:r>
      <w:r w:rsidR="000F1AF2" w:rsidRPr="008C1DC6">
        <w:rPr>
          <w:spacing w:val="-4"/>
        </w:rPr>
        <w:t>PQD</w:t>
      </w:r>
      <w:r w:rsidRPr="008C1DC6">
        <w:rPr>
          <w:spacing w:val="-4"/>
        </w:rPr>
        <w:t xml:space="preserve"> No. and title: </w:t>
      </w:r>
      <w:r w:rsidRPr="008C1DC6">
        <w:rPr>
          <w:i/>
          <w:iCs/>
          <w:spacing w:val="-6"/>
        </w:rPr>
        <w:t xml:space="preserve">[insert </w:t>
      </w:r>
      <w:r w:rsidR="000F1AF2" w:rsidRPr="008C1DC6">
        <w:rPr>
          <w:i/>
          <w:iCs/>
          <w:spacing w:val="-6"/>
        </w:rPr>
        <w:t>PQD</w:t>
      </w:r>
      <w:r w:rsidRPr="008C1DC6">
        <w:rPr>
          <w:i/>
          <w:iCs/>
          <w:spacing w:val="-6"/>
        </w:rPr>
        <w:t xml:space="preserve"> number and title</w:t>
      </w:r>
      <w:r w:rsidR="00500D95" w:rsidRPr="008C1DC6">
        <w:rPr>
          <w:i/>
          <w:iCs/>
          <w:spacing w:val="-6"/>
        </w:rPr>
        <w:t xml:space="preserve">] </w:t>
      </w:r>
      <w:r w:rsidRPr="008C1DC6">
        <w:rPr>
          <w:i/>
          <w:iCs/>
          <w:spacing w:val="-6"/>
        </w:rPr>
        <w:br/>
      </w:r>
      <w:r w:rsidRPr="008C1DC6">
        <w:rPr>
          <w:spacing w:val="-4"/>
        </w:rPr>
        <w:t xml:space="preserve">Page </w:t>
      </w:r>
      <w:r w:rsidRPr="008C1DC6">
        <w:rPr>
          <w:i/>
          <w:iCs/>
          <w:spacing w:val="-6"/>
        </w:rPr>
        <w:t xml:space="preserve">[insert page number] </w:t>
      </w:r>
      <w:r w:rsidRPr="008C1DC6">
        <w:rPr>
          <w:spacing w:val="-4"/>
        </w:rPr>
        <w:t xml:space="preserve">of </w:t>
      </w:r>
      <w:r w:rsidRPr="008C1DC6">
        <w:rPr>
          <w:i/>
          <w:iCs/>
          <w:spacing w:val="-6"/>
        </w:rPr>
        <w:t xml:space="preserve">[insert total number] </w:t>
      </w:r>
      <w:r w:rsidRPr="008C1DC6">
        <w:rPr>
          <w:spacing w:val="-4"/>
        </w:rPr>
        <w:t>pages</w:t>
      </w:r>
    </w:p>
    <w:tbl>
      <w:tblPr>
        <w:tblW w:w="9450" w:type="dxa"/>
        <w:tblInd w:w="3" w:type="dxa"/>
        <w:tblLayout w:type="fixed"/>
        <w:tblCellMar>
          <w:left w:w="0" w:type="dxa"/>
          <w:right w:w="0" w:type="dxa"/>
        </w:tblCellMar>
        <w:tblLook w:val="0000" w:firstRow="0" w:lastRow="0" w:firstColumn="0" w:lastColumn="0" w:noHBand="0" w:noVBand="0"/>
      </w:tblPr>
      <w:tblGrid>
        <w:gridCol w:w="3559"/>
        <w:gridCol w:w="1301"/>
        <w:gridCol w:w="90"/>
        <w:gridCol w:w="1530"/>
        <w:gridCol w:w="1944"/>
        <w:gridCol w:w="1026"/>
      </w:tblGrid>
      <w:tr w:rsidR="00A403B3" w:rsidRPr="008C1DC6" w14:paraId="49F24404" w14:textId="77777777" w:rsidTr="00FD6E06">
        <w:tc>
          <w:tcPr>
            <w:tcW w:w="3559" w:type="dxa"/>
            <w:tcBorders>
              <w:top w:val="single" w:sz="2" w:space="0" w:color="auto"/>
              <w:left w:val="single" w:sz="2" w:space="0" w:color="auto"/>
              <w:bottom w:val="single" w:sz="2" w:space="0" w:color="auto"/>
              <w:right w:val="single" w:sz="2" w:space="0" w:color="auto"/>
            </w:tcBorders>
          </w:tcPr>
          <w:p w14:paraId="7AD3B426" w14:textId="77777777" w:rsidR="00A403B3" w:rsidRPr="008C1DC6" w:rsidRDefault="00DA59B8" w:rsidP="000C4E74">
            <w:pPr>
              <w:tabs>
                <w:tab w:val="left" w:pos="1404"/>
                <w:tab w:val="left" w:pos="2988"/>
              </w:tabs>
              <w:spacing w:before="180"/>
              <w:ind w:left="59"/>
              <w:rPr>
                <w:b/>
                <w:bCs/>
                <w:spacing w:val="4"/>
              </w:rPr>
            </w:pPr>
            <w:r w:rsidRPr="008C1DC6">
              <w:rPr>
                <w:b/>
                <w:bCs/>
                <w:spacing w:val="4"/>
              </w:rPr>
              <w:t xml:space="preserve">Similar Contract </w:t>
            </w:r>
            <w:r w:rsidR="00A403B3" w:rsidRPr="008C1DC6">
              <w:rPr>
                <w:b/>
                <w:bCs/>
                <w:spacing w:val="4"/>
              </w:rPr>
              <w:t>No.</w:t>
            </w:r>
          </w:p>
          <w:p w14:paraId="26B30899" w14:textId="77777777" w:rsidR="00A403B3" w:rsidRPr="008C1DC6" w:rsidRDefault="00DA59B8" w:rsidP="000C4E74">
            <w:pPr>
              <w:ind w:left="90" w:right="49"/>
              <w:rPr>
                <w:bCs/>
                <w:i/>
                <w:iCs/>
              </w:rPr>
            </w:pPr>
            <w:r w:rsidRPr="008C1DC6">
              <w:rPr>
                <w:bCs/>
                <w:i/>
                <w:iCs/>
              </w:rPr>
              <w:t>[</w:t>
            </w:r>
            <w:r w:rsidR="00A403B3" w:rsidRPr="008C1DC6">
              <w:rPr>
                <w:bCs/>
                <w:i/>
                <w:iCs/>
              </w:rPr>
              <w:t xml:space="preserve">insert </w:t>
            </w:r>
            <w:r w:rsidR="00A403B3" w:rsidRPr="008C1DC6">
              <w:rPr>
                <w:bCs/>
                <w:i/>
                <w:iCs/>
                <w:spacing w:val="-5"/>
              </w:rPr>
              <w:t>number</w:t>
            </w:r>
            <w:r w:rsidRPr="008C1DC6">
              <w:rPr>
                <w:bCs/>
                <w:i/>
                <w:iCs/>
                <w:spacing w:val="-5"/>
              </w:rPr>
              <w:t>]</w:t>
            </w:r>
            <w:r w:rsidR="00A403B3" w:rsidRPr="008C1DC6">
              <w:rPr>
                <w:bCs/>
                <w:i/>
                <w:iCs/>
                <w:spacing w:val="-5"/>
              </w:rPr>
              <w:t xml:space="preserve"> </w:t>
            </w:r>
            <w:r w:rsidR="00A403B3" w:rsidRPr="008C1DC6">
              <w:rPr>
                <w:bCs/>
              </w:rPr>
              <w:t xml:space="preserve">of </w:t>
            </w:r>
            <w:r w:rsidRPr="008C1DC6">
              <w:rPr>
                <w:bCs/>
                <w:i/>
                <w:iCs/>
                <w:spacing w:val="4"/>
              </w:rPr>
              <w:t>[</w:t>
            </w:r>
            <w:r w:rsidR="00A403B3" w:rsidRPr="008C1DC6">
              <w:rPr>
                <w:bCs/>
                <w:i/>
                <w:iCs/>
                <w:spacing w:val="4"/>
              </w:rPr>
              <w:t>insert</w:t>
            </w:r>
            <w:r w:rsidRPr="008C1DC6">
              <w:rPr>
                <w:bCs/>
                <w:i/>
                <w:iCs/>
                <w:spacing w:val="4"/>
              </w:rPr>
              <w:t xml:space="preserve"> </w:t>
            </w:r>
            <w:r w:rsidR="00A403B3" w:rsidRPr="008C1DC6">
              <w:rPr>
                <w:bCs/>
                <w:i/>
                <w:iCs/>
                <w:spacing w:val="2"/>
              </w:rPr>
              <w:t>number of similar contracts</w:t>
            </w:r>
            <w:r w:rsidRPr="008C1DC6">
              <w:rPr>
                <w:bCs/>
                <w:i/>
                <w:iCs/>
                <w:spacing w:val="2"/>
              </w:rPr>
              <w:t xml:space="preserve"> </w:t>
            </w:r>
            <w:r w:rsidR="00A403B3" w:rsidRPr="008C1DC6">
              <w:rPr>
                <w:bCs/>
                <w:i/>
                <w:iCs/>
              </w:rPr>
              <w:t>required</w:t>
            </w:r>
            <w:r w:rsidRPr="008C1DC6">
              <w:rPr>
                <w:bCs/>
                <w:i/>
                <w:iCs/>
              </w:rPr>
              <w:t>]</w:t>
            </w:r>
          </w:p>
        </w:tc>
        <w:tc>
          <w:tcPr>
            <w:tcW w:w="5891" w:type="dxa"/>
            <w:gridSpan w:val="5"/>
            <w:tcBorders>
              <w:top w:val="single" w:sz="2" w:space="0" w:color="auto"/>
              <w:left w:val="single" w:sz="2" w:space="0" w:color="auto"/>
              <w:bottom w:val="single" w:sz="2" w:space="0" w:color="auto"/>
              <w:right w:val="single" w:sz="2" w:space="0" w:color="auto"/>
            </w:tcBorders>
          </w:tcPr>
          <w:p w14:paraId="3D5D938C" w14:textId="77777777" w:rsidR="00A403B3" w:rsidRPr="008C1DC6" w:rsidRDefault="00A403B3" w:rsidP="000C4E74">
            <w:pPr>
              <w:jc w:val="center"/>
              <w:rPr>
                <w:b/>
                <w:bCs/>
                <w:spacing w:val="4"/>
              </w:rPr>
            </w:pPr>
            <w:r w:rsidRPr="008C1DC6">
              <w:rPr>
                <w:b/>
                <w:bCs/>
                <w:spacing w:val="4"/>
              </w:rPr>
              <w:t>Information</w:t>
            </w:r>
          </w:p>
        </w:tc>
      </w:tr>
      <w:tr w:rsidR="00A403B3" w:rsidRPr="008C1DC6" w14:paraId="0D2C049B" w14:textId="77777777" w:rsidTr="00FD6E06">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6E282557" w14:textId="77777777" w:rsidR="00A403B3" w:rsidRPr="008C1DC6" w:rsidRDefault="00A403B3" w:rsidP="000C4E74">
            <w:pPr>
              <w:spacing w:before="144"/>
              <w:ind w:left="42"/>
              <w:rPr>
                <w:bCs/>
                <w:spacing w:val="-8"/>
              </w:rPr>
            </w:pPr>
            <w:r w:rsidRPr="008C1DC6">
              <w:rPr>
                <w:bCs/>
                <w:spacing w:val="-8"/>
              </w:rPr>
              <w:t>Contract Identification</w:t>
            </w:r>
          </w:p>
        </w:tc>
        <w:tc>
          <w:tcPr>
            <w:tcW w:w="5891" w:type="dxa"/>
            <w:gridSpan w:val="5"/>
            <w:tcBorders>
              <w:top w:val="single" w:sz="2" w:space="0" w:color="auto"/>
              <w:left w:val="single" w:sz="2" w:space="0" w:color="auto"/>
              <w:bottom w:val="single" w:sz="2" w:space="0" w:color="auto"/>
              <w:right w:val="single" w:sz="2" w:space="0" w:color="auto"/>
            </w:tcBorders>
          </w:tcPr>
          <w:p w14:paraId="152D7D49" w14:textId="77777777" w:rsidR="00A403B3" w:rsidRPr="008C1DC6" w:rsidRDefault="00DA59B8" w:rsidP="000C4E74">
            <w:pPr>
              <w:spacing w:before="144"/>
              <w:ind w:right="471"/>
              <w:jc w:val="right"/>
              <w:rPr>
                <w:bCs/>
                <w:i/>
                <w:iCs/>
                <w:spacing w:val="2"/>
              </w:rPr>
            </w:pPr>
            <w:r w:rsidRPr="008C1DC6">
              <w:rPr>
                <w:bCs/>
                <w:i/>
                <w:iCs/>
                <w:spacing w:val="2"/>
              </w:rPr>
              <w:t>[</w:t>
            </w:r>
            <w:r w:rsidR="00A403B3" w:rsidRPr="008C1DC6">
              <w:rPr>
                <w:bCs/>
                <w:i/>
                <w:iCs/>
                <w:spacing w:val="2"/>
              </w:rPr>
              <w:t>insert contract name and number, if applicable</w:t>
            </w:r>
            <w:r w:rsidRPr="008C1DC6">
              <w:rPr>
                <w:bCs/>
                <w:i/>
                <w:iCs/>
                <w:spacing w:val="2"/>
              </w:rPr>
              <w:t>]</w:t>
            </w:r>
          </w:p>
        </w:tc>
      </w:tr>
      <w:tr w:rsidR="00A403B3" w:rsidRPr="008C1DC6" w14:paraId="3AFA9DF2" w14:textId="77777777" w:rsidTr="00FD6E06">
        <w:trPr>
          <w:trHeight w:hRule="exact" w:val="408"/>
        </w:trPr>
        <w:tc>
          <w:tcPr>
            <w:tcW w:w="3559" w:type="dxa"/>
            <w:tcBorders>
              <w:top w:val="single" w:sz="2" w:space="0" w:color="auto"/>
              <w:left w:val="single" w:sz="2" w:space="0" w:color="auto"/>
              <w:bottom w:val="single" w:sz="2" w:space="0" w:color="auto"/>
              <w:right w:val="single" w:sz="2" w:space="0" w:color="auto"/>
            </w:tcBorders>
          </w:tcPr>
          <w:p w14:paraId="6CB972CA" w14:textId="77777777" w:rsidR="00A403B3" w:rsidRPr="008C1DC6" w:rsidRDefault="00A403B3" w:rsidP="000C4E74">
            <w:pPr>
              <w:spacing w:before="144"/>
              <w:ind w:left="42"/>
              <w:rPr>
                <w:bCs/>
                <w:spacing w:val="-10"/>
              </w:rPr>
            </w:pPr>
            <w:r w:rsidRPr="008C1DC6">
              <w:rPr>
                <w:bCs/>
                <w:spacing w:val="-10"/>
              </w:rPr>
              <w:t>Award date</w:t>
            </w:r>
          </w:p>
        </w:tc>
        <w:tc>
          <w:tcPr>
            <w:tcW w:w="5891" w:type="dxa"/>
            <w:gridSpan w:val="5"/>
            <w:tcBorders>
              <w:top w:val="single" w:sz="2" w:space="0" w:color="auto"/>
              <w:left w:val="single" w:sz="2" w:space="0" w:color="auto"/>
              <w:bottom w:val="single" w:sz="2" w:space="0" w:color="auto"/>
              <w:right w:val="single" w:sz="2" w:space="0" w:color="auto"/>
            </w:tcBorders>
          </w:tcPr>
          <w:p w14:paraId="2175B056" w14:textId="77777777" w:rsidR="00A403B3" w:rsidRPr="008C1DC6" w:rsidRDefault="00DA59B8" w:rsidP="000C4E74">
            <w:pPr>
              <w:spacing w:before="144"/>
              <w:ind w:right="741"/>
              <w:jc w:val="right"/>
              <w:rPr>
                <w:bCs/>
                <w:i/>
                <w:iCs/>
                <w:spacing w:val="2"/>
              </w:rPr>
            </w:pPr>
            <w:r w:rsidRPr="008C1DC6">
              <w:rPr>
                <w:bCs/>
                <w:i/>
                <w:iCs/>
                <w:spacing w:val="2"/>
              </w:rPr>
              <w:t>[</w:t>
            </w:r>
            <w:r w:rsidR="00A403B3" w:rsidRPr="008C1DC6">
              <w:rPr>
                <w:bCs/>
                <w:i/>
                <w:iCs/>
                <w:spacing w:val="2"/>
              </w:rPr>
              <w:t>insert day, mo</w:t>
            </w:r>
            <w:r w:rsidRPr="008C1DC6">
              <w:rPr>
                <w:bCs/>
                <w:i/>
                <w:iCs/>
                <w:spacing w:val="2"/>
              </w:rPr>
              <w:t xml:space="preserve">nth, year, </w:t>
            </w:r>
            <w:r w:rsidR="00F1087B" w:rsidRPr="008C1DC6">
              <w:rPr>
                <w:bCs/>
                <w:i/>
                <w:iCs/>
                <w:spacing w:val="2"/>
              </w:rPr>
              <w:t>e.g.</w:t>
            </w:r>
            <w:r w:rsidRPr="008C1DC6">
              <w:rPr>
                <w:bCs/>
                <w:i/>
                <w:iCs/>
                <w:spacing w:val="2"/>
              </w:rPr>
              <w:t>, 15 June, 2015]</w:t>
            </w:r>
          </w:p>
        </w:tc>
      </w:tr>
      <w:tr w:rsidR="00A403B3" w:rsidRPr="008C1DC6" w14:paraId="5E62BC0D" w14:textId="77777777" w:rsidTr="00FD6E06">
        <w:trPr>
          <w:trHeight w:hRule="exact" w:val="413"/>
        </w:trPr>
        <w:tc>
          <w:tcPr>
            <w:tcW w:w="3559" w:type="dxa"/>
            <w:tcBorders>
              <w:top w:val="single" w:sz="2" w:space="0" w:color="auto"/>
              <w:left w:val="single" w:sz="2" w:space="0" w:color="auto"/>
              <w:bottom w:val="single" w:sz="2" w:space="0" w:color="auto"/>
              <w:right w:val="single" w:sz="2" w:space="0" w:color="auto"/>
            </w:tcBorders>
          </w:tcPr>
          <w:p w14:paraId="3B8A2A6D" w14:textId="77777777" w:rsidR="00A403B3" w:rsidRPr="008C1DC6" w:rsidRDefault="00A403B3" w:rsidP="000C4E74">
            <w:pPr>
              <w:spacing w:before="144"/>
              <w:ind w:left="42"/>
              <w:rPr>
                <w:bCs/>
                <w:spacing w:val="-4"/>
              </w:rPr>
            </w:pPr>
            <w:r w:rsidRPr="008C1DC6">
              <w:rPr>
                <w:bCs/>
                <w:spacing w:val="-4"/>
              </w:rPr>
              <w:t>Completion date</w:t>
            </w:r>
          </w:p>
        </w:tc>
        <w:tc>
          <w:tcPr>
            <w:tcW w:w="5891" w:type="dxa"/>
            <w:gridSpan w:val="5"/>
            <w:tcBorders>
              <w:top w:val="single" w:sz="2" w:space="0" w:color="auto"/>
              <w:left w:val="single" w:sz="2" w:space="0" w:color="auto"/>
              <w:bottom w:val="single" w:sz="2" w:space="0" w:color="auto"/>
              <w:right w:val="single" w:sz="2" w:space="0" w:color="auto"/>
            </w:tcBorders>
          </w:tcPr>
          <w:p w14:paraId="3E8A6573" w14:textId="77777777" w:rsidR="00A403B3" w:rsidRPr="008C1DC6" w:rsidRDefault="00DA59B8" w:rsidP="000C4E74">
            <w:pPr>
              <w:spacing w:before="144"/>
              <w:ind w:right="381"/>
              <w:jc w:val="right"/>
              <w:rPr>
                <w:bCs/>
                <w:i/>
                <w:iCs/>
                <w:spacing w:val="2"/>
              </w:rPr>
            </w:pPr>
            <w:r w:rsidRPr="008C1DC6">
              <w:rPr>
                <w:bCs/>
                <w:i/>
                <w:iCs/>
                <w:spacing w:val="2"/>
              </w:rPr>
              <w:t>[</w:t>
            </w:r>
            <w:r w:rsidR="00A403B3" w:rsidRPr="008C1DC6">
              <w:rPr>
                <w:bCs/>
                <w:i/>
                <w:iCs/>
                <w:spacing w:val="2"/>
              </w:rPr>
              <w:t xml:space="preserve">insert day, month, year, </w:t>
            </w:r>
            <w:r w:rsidR="00F1087B" w:rsidRPr="008C1DC6">
              <w:rPr>
                <w:bCs/>
                <w:i/>
                <w:iCs/>
                <w:spacing w:val="2"/>
              </w:rPr>
              <w:t>e.g.</w:t>
            </w:r>
            <w:r w:rsidR="00A403B3" w:rsidRPr="008C1DC6">
              <w:rPr>
                <w:bCs/>
                <w:i/>
                <w:iCs/>
                <w:spacing w:val="2"/>
              </w:rPr>
              <w:t>, 03 October, 2017</w:t>
            </w:r>
            <w:r w:rsidRPr="008C1DC6">
              <w:rPr>
                <w:bCs/>
                <w:i/>
                <w:iCs/>
                <w:spacing w:val="2"/>
              </w:rPr>
              <w:t>]</w:t>
            </w:r>
          </w:p>
        </w:tc>
      </w:tr>
      <w:tr w:rsidR="0093259D" w:rsidRPr="008C1DC6" w14:paraId="578460A9" w14:textId="77777777" w:rsidTr="00925AAD">
        <w:trPr>
          <w:trHeight w:hRule="exact" w:val="1109"/>
        </w:trPr>
        <w:tc>
          <w:tcPr>
            <w:tcW w:w="3559" w:type="dxa"/>
            <w:tcBorders>
              <w:top w:val="single" w:sz="2" w:space="0" w:color="auto"/>
              <w:left w:val="single" w:sz="2" w:space="0" w:color="auto"/>
              <w:bottom w:val="single" w:sz="2" w:space="0" w:color="auto"/>
              <w:right w:val="single" w:sz="2" w:space="0" w:color="auto"/>
            </w:tcBorders>
          </w:tcPr>
          <w:p w14:paraId="0CD51F4F" w14:textId="77777777" w:rsidR="0093259D" w:rsidRPr="008C1DC6" w:rsidRDefault="0093259D" w:rsidP="000C4E74">
            <w:pPr>
              <w:spacing w:before="144"/>
              <w:ind w:left="42"/>
              <w:rPr>
                <w:bCs/>
                <w:spacing w:val="-4"/>
              </w:rPr>
            </w:pPr>
            <w:r w:rsidRPr="008C1DC6">
              <w:rPr>
                <w:bCs/>
                <w:spacing w:val="-4"/>
              </w:rPr>
              <w:t>Role in Contract</w:t>
            </w:r>
          </w:p>
          <w:p w14:paraId="671ED258" w14:textId="77777777" w:rsidR="0093259D" w:rsidRPr="008C1DC6" w:rsidRDefault="0093259D" w:rsidP="000C4E74">
            <w:pPr>
              <w:spacing w:after="396"/>
              <w:ind w:left="42"/>
              <w:rPr>
                <w:bCs/>
                <w:i/>
                <w:iCs/>
                <w:spacing w:val="2"/>
              </w:rPr>
            </w:pPr>
            <w:r w:rsidRPr="008C1DC6">
              <w:rPr>
                <w:bCs/>
                <w:i/>
                <w:iCs/>
                <w:spacing w:val="2"/>
              </w:rPr>
              <w:t>[check the appropriate box]</w:t>
            </w:r>
          </w:p>
        </w:tc>
        <w:tc>
          <w:tcPr>
            <w:tcW w:w="1391" w:type="dxa"/>
            <w:gridSpan w:val="2"/>
            <w:tcBorders>
              <w:top w:val="single" w:sz="2" w:space="0" w:color="auto"/>
              <w:left w:val="single" w:sz="2" w:space="0" w:color="auto"/>
              <w:bottom w:val="single" w:sz="2" w:space="0" w:color="auto"/>
              <w:right w:val="single" w:sz="2" w:space="0" w:color="auto"/>
            </w:tcBorders>
            <w:vAlign w:val="center"/>
          </w:tcPr>
          <w:p w14:paraId="24786019" w14:textId="77777777" w:rsidR="0093259D" w:rsidRPr="008C1DC6" w:rsidRDefault="0093259D" w:rsidP="000C4E74">
            <w:pPr>
              <w:ind w:right="374"/>
              <w:jc w:val="center"/>
              <w:rPr>
                <w:bCs/>
                <w:spacing w:val="-4"/>
              </w:rPr>
            </w:pPr>
            <w:r w:rsidRPr="008C1DC6">
              <w:rPr>
                <w:bCs/>
                <w:spacing w:val="-4"/>
              </w:rPr>
              <w:t xml:space="preserve">Prime Contractor </w:t>
            </w:r>
            <w:r w:rsidRPr="008C1DC6">
              <w:rPr>
                <w:rFonts w:ascii="MS Mincho" w:eastAsia="MS Mincho" w:hAnsi="MS Mincho" w:cs="MS Mincho"/>
                <w:spacing w:val="-2"/>
              </w:rPr>
              <w:sym w:font="Wingdings" w:char="F0A8"/>
            </w:r>
          </w:p>
        </w:tc>
        <w:tc>
          <w:tcPr>
            <w:tcW w:w="1530" w:type="dxa"/>
            <w:tcBorders>
              <w:top w:val="single" w:sz="2" w:space="0" w:color="auto"/>
              <w:left w:val="single" w:sz="2" w:space="0" w:color="auto"/>
              <w:bottom w:val="single" w:sz="2" w:space="0" w:color="auto"/>
              <w:right w:val="single" w:sz="2" w:space="0" w:color="auto"/>
            </w:tcBorders>
            <w:vAlign w:val="center"/>
          </w:tcPr>
          <w:p w14:paraId="390B68AA" w14:textId="77777777" w:rsidR="0093259D" w:rsidRPr="008C1DC6" w:rsidRDefault="0093259D" w:rsidP="000C4E74">
            <w:pPr>
              <w:ind w:right="374"/>
              <w:jc w:val="center"/>
              <w:rPr>
                <w:rFonts w:ascii="MS Mincho" w:eastAsia="MS Mincho" w:hAnsi="MS Mincho" w:cs="MS Mincho"/>
                <w:spacing w:val="-2"/>
              </w:rPr>
            </w:pPr>
            <w:r w:rsidRPr="008C1DC6">
              <w:rPr>
                <w:bCs/>
                <w:spacing w:val="-4"/>
              </w:rPr>
              <w:t xml:space="preserve">Member in </w:t>
            </w:r>
            <w:r w:rsidRPr="008C1DC6">
              <w:rPr>
                <w:bCs/>
                <w:spacing w:val="-4"/>
              </w:rPr>
              <w:br/>
              <w:t>JV</w:t>
            </w:r>
            <w:r w:rsidRPr="008C1DC6">
              <w:rPr>
                <w:rFonts w:ascii="MS Mincho" w:eastAsia="MS Mincho" w:hAnsi="MS Mincho" w:cs="MS Mincho"/>
                <w:spacing w:val="-2"/>
              </w:rPr>
              <w:t xml:space="preserve"> </w:t>
            </w:r>
          </w:p>
          <w:p w14:paraId="05BB0379" w14:textId="77777777" w:rsidR="0093259D" w:rsidRPr="008C1DC6" w:rsidRDefault="0093259D" w:rsidP="000C4E74">
            <w:pPr>
              <w:ind w:right="374"/>
              <w:jc w:val="center"/>
              <w:rPr>
                <w:bCs/>
                <w:spacing w:val="-4"/>
              </w:rPr>
            </w:pPr>
            <w:r w:rsidRPr="008C1DC6">
              <w:rPr>
                <w:rFonts w:ascii="MS Mincho" w:eastAsia="MS Mincho" w:hAnsi="MS Mincho" w:cs="MS Mincho"/>
                <w:spacing w:val="-2"/>
              </w:rPr>
              <w:sym w:font="Wingdings" w:char="F0A8"/>
            </w:r>
          </w:p>
        </w:tc>
        <w:tc>
          <w:tcPr>
            <w:tcW w:w="1944" w:type="dxa"/>
            <w:tcBorders>
              <w:top w:val="single" w:sz="2" w:space="0" w:color="auto"/>
              <w:left w:val="single" w:sz="2" w:space="0" w:color="auto"/>
              <w:bottom w:val="single" w:sz="2" w:space="0" w:color="auto"/>
              <w:right w:val="single" w:sz="2" w:space="0" w:color="auto"/>
            </w:tcBorders>
            <w:vAlign w:val="center"/>
          </w:tcPr>
          <w:p w14:paraId="7280F7E5" w14:textId="77777777" w:rsidR="0093259D" w:rsidRPr="008C1DC6" w:rsidRDefault="0093259D" w:rsidP="000C4E74">
            <w:pPr>
              <w:jc w:val="center"/>
              <w:rPr>
                <w:bCs/>
                <w:spacing w:val="-4"/>
              </w:rPr>
            </w:pPr>
            <w:r w:rsidRPr="008C1DC6">
              <w:rPr>
                <w:bCs/>
                <w:spacing w:val="-4"/>
              </w:rPr>
              <w:t>Management Contractor</w:t>
            </w:r>
          </w:p>
          <w:p w14:paraId="58B2FC35" w14:textId="77777777" w:rsidR="0093259D" w:rsidRPr="008C1DC6" w:rsidRDefault="0093259D" w:rsidP="000C4E74">
            <w:pPr>
              <w:jc w:val="center"/>
              <w:rPr>
                <w:bCs/>
                <w:spacing w:val="-4"/>
              </w:rPr>
            </w:pPr>
            <w:r w:rsidRPr="008C1DC6">
              <w:rPr>
                <w:rFonts w:ascii="MS Mincho" w:eastAsia="MS Mincho" w:hAnsi="MS Mincho" w:cs="MS Mincho"/>
                <w:spacing w:val="-2"/>
              </w:rPr>
              <w:sym w:font="Wingdings" w:char="F0A8"/>
            </w:r>
          </w:p>
        </w:tc>
        <w:tc>
          <w:tcPr>
            <w:tcW w:w="1026" w:type="dxa"/>
            <w:tcBorders>
              <w:top w:val="single" w:sz="2" w:space="0" w:color="auto"/>
              <w:left w:val="single" w:sz="2" w:space="0" w:color="auto"/>
              <w:bottom w:val="single" w:sz="2" w:space="0" w:color="auto"/>
              <w:right w:val="single" w:sz="2" w:space="0" w:color="auto"/>
            </w:tcBorders>
            <w:vAlign w:val="center"/>
          </w:tcPr>
          <w:p w14:paraId="65826C5F" w14:textId="77777777" w:rsidR="0093259D" w:rsidRPr="008C1DC6" w:rsidRDefault="0093259D" w:rsidP="000C4E74">
            <w:pPr>
              <w:jc w:val="center"/>
              <w:rPr>
                <w:bCs/>
                <w:spacing w:val="-4"/>
              </w:rPr>
            </w:pPr>
            <w:r w:rsidRPr="008C1DC6">
              <w:rPr>
                <w:bCs/>
                <w:spacing w:val="-4"/>
              </w:rPr>
              <w:t xml:space="preserve">Sub-contractor </w:t>
            </w:r>
            <w:r w:rsidRPr="008C1DC6">
              <w:rPr>
                <w:rFonts w:ascii="MS Mincho" w:eastAsia="MS Mincho" w:hAnsi="MS Mincho" w:cs="MS Mincho"/>
                <w:spacing w:val="-2"/>
              </w:rPr>
              <w:sym w:font="Wingdings" w:char="F0A8"/>
            </w:r>
          </w:p>
        </w:tc>
      </w:tr>
      <w:tr w:rsidR="00A403B3" w:rsidRPr="008C1DC6" w14:paraId="0FEB5048" w14:textId="77777777" w:rsidTr="0093259D">
        <w:tc>
          <w:tcPr>
            <w:tcW w:w="3559" w:type="dxa"/>
            <w:tcBorders>
              <w:top w:val="single" w:sz="2" w:space="0" w:color="auto"/>
              <w:left w:val="single" w:sz="2" w:space="0" w:color="auto"/>
              <w:right w:val="single" w:sz="2" w:space="0" w:color="auto"/>
            </w:tcBorders>
          </w:tcPr>
          <w:p w14:paraId="0C7D1FAB" w14:textId="77777777" w:rsidR="00A403B3" w:rsidRPr="008C1DC6" w:rsidRDefault="00A403B3" w:rsidP="000C4E74">
            <w:pPr>
              <w:spacing w:before="144" w:after="324"/>
              <w:ind w:left="42"/>
              <w:rPr>
                <w:bCs/>
                <w:spacing w:val="-11"/>
              </w:rPr>
            </w:pPr>
            <w:r w:rsidRPr="008C1DC6">
              <w:rPr>
                <w:bCs/>
                <w:spacing w:val="-11"/>
              </w:rPr>
              <w:t>Total Contract Amount</w:t>
            </w:r>
          </w:p>
        </w:tc>
        <w:tc>
          <w:tcPr>
            <w:tcW w:w="2921" w:type="dxa"/>
            <w:gridSpan w:val="3"/>
            <w:tcBorders>
              <w:top w:val="single" w:sz="2" w:space="0" w:color="auto"/>
              <w:left w:val="single" w:sz="2" w:space="0" w:color="auto"/>
              <w:right w:val="single" w:sz="2" w:space="0" w:color="auto"/>
            </w:tcBorders>
          </w:tcPr>
          <w:p w14:paraId="3734A8A8" w14:textId="77777777" w:rsidR="00A403B3" w:rsidRPr="008C1DC6" w:rsidRDefault="00DA59B8" w:rsidP="000C4E74">
            <w:pPr>
              <w:spacing w:before="144"/>
              <w:ind w:left="61"/>
              <w:rPr>
                <w:bCs/>
                <w:i/>
                <w:iCs/>
                <w:spacing w:val="2"/>
              </w:rPr>
            </w:pPr>
            <w:r w:rsidRPr="008C1DC6">
              <w:rPr>
                <w:bCs/>
                <w:i/>
                <w:spacing w:val="-4"/>
              </w:rPr>
              <w:t>[</w:t>
            </w:r>
            <w:r w:rsidR="00A403B3" w:rsidRPr="008C1DC6">
              <w:rPr>
                <w:bCs/>
                <w:i/>
                <w:spacing w:val="-4"/>
              </w:rPr>
              <w:t>insert total contract amount in</w:t>
            </w:r>
            <w:r w:rsidR="00B622D5" w:rsidRPr="008C1DC6">
              <w:rPr>
                <w:bCs/>
                <w:i/>
                <w:spacing w:val="-4"/>
              </w:rPr>
              <w:t xml:space="preserve"> </w:t>
            </w:r>
            <w:r w:rsidR="00A403B3" w:rsidRPr="008C1DC6">
              <w:rPr>
                <w:bCs/>
                <w:i/>
                <w:spacing w:val="-4"/>
              </w:rPr>
              <w:t>local currency</w:t>
            </w:r>
            <w:r w:rsidRPr="008C1DC6">
              <w:rPr>
                <w:bCs/>
                <w:i/>
                <w:spacing w:val="-4"/>
              </w:rPr>
              <w:t>]</w:t>
            </w:r>
          </w:p>
        </w:tc>
        <w:tc>
          <w:tcPr>
            <w:tcW w:w="2970" w:type="dxa"/>
            <w:gridSpan w:val="2"/>
            <w:tcBorders>
              <w:top w:val="single" w:sz="2" w:space="0" w:color="auto"/>
              <w:left w:val="single" w:sz="2" w:space="0" w:color="auto"/>
              <w:right w:val="single" w:sz="2" w:space="0" w:color="auto"/>
            </w:tcBorders>
          </w:tcPr>
          <w:p w14:paraId="7A36FE15" w14:textId="77777777" w:rsidR="00A403B3" w:rsidRPr="008C1DC6" w:rsidRDefault="00A403B3" w:rsidP="000C4E74">
            <w:pPr>
              <w:spacing w:before="144"/>
              <w:ind w:left="61"/>
              <w:rPr>
                <w:bCs/>
                <w:i/>
                <w:iCs/>
              </w:rPr>
            </w:pPr>
            <w:r w:rsidRPr="008C1DC6">
              <w:rPr>
                <w:bCs/>
                <w:spacing w:val="-4"/>
              </w:rPr>
              <w:t xml:space="preserve">US$ </w:t>
            </w:r>
            <w:r w:rsidR="00DA59B8" w:rsidRPr="008C1DC6">
              <w:rPr>
                <w:bCs/>
                <w:i/>
                <w:iCs/>
              </w:rPr>
              <w:t>[</w:t>
            </w:r>
            <w:r w:rsidRPr="008C1DC6">
              <w:rPr>
                <w:bCs/>
                <w:i/>
                <w:iCs/>
              </w:rPr>
              <w:t>insert</w:t>
            </w:r>
          </w:p>
          <w:p w14:paraId="2ABE6FA7" w14:textId="77777777" w:rsidR="00DA59B8" w:rsidRPr="008C1DC6" w:rsidRDefault="00EA7045" w:rsidP="000C4E74">
            <w:pPr>
              <w:ind w:left="61"/>
              <w:rPr>
                <w:bCs/>
                <w:i/>
                <w:iCs/>
                <w:spacing w:val="2"/>
              </w:rPr>
            </w:pPr>
            <w:r w:rsidRPr="008C1DC6">
              <w:rPr>
                <w:bCs/>
                <w:i/>
                <w:iCs/>
                <w:spacing w:val="2"/>
              </w:rPr>
              <w:t xml:space="preserve">Exchange rate and </w:t>
            </w:r>
            <w:r w:rsidR="00A403B3" w:rsidRPr="008C1DC6">
              <w:rPr>
                <w:bCs/>
                <w:i/>
                <w:iCs/>
                <w:spacing w:val="2"/>
              </w:rPr>
              <w:t>total contract</w:t>
            </w:r>
            <w:r w:rsidR="00DA59B8" w:rsidRPr="008C1DC6">
              <w:rPr>
                <w:bCs/>
                <w:i/>
                <w:iCs/>
                <w:spacing w:val="2"/>
              </w:rPr>
              <w:t xml:space="preserve"> amount in US$</w:t>
            </w:r>
          </w:p>
          <w:p w14:paraId="66CE359A" w14:textId="77777777" w:rsidR="00A403B3" w:rsidRPr="008C1DC6" w:rsidRDefault="00DA59B8" w:rsidP="000C4E74">
            <w:pPr>
              <w:ind w:left="61"/>
              <w:rPr>
                <w:bCs/>
                <w:i/>
                <w:iCs/>
                <w:spacing w:val="2"/>
              </w:rPr>
            </w:pPr>
            <w:r w:rsidRPr="008C1DC6">
              <w:rPr>
                <w:bCs/>
                <w:i/>
                <w:iCs/>
                <w:spacing w:val="2"/>
              </w:rPr>
              <w:t>equivalent]</w:t>
            </w:r>
            <w:r w:rsidR="00A56639" w:rsidRPr="008C1DC6">
              <w:rPr>
                <w:bCs/>
                <w:i/>
                <w:iCs/>
                <w:spacing w:val="2"/>
              </w:rPr>
              <w:t>*</w:t>
            </w:r>
          </w:p>
        </w:tc>
      </w:tr>
      <w:tr w:rsidR="008C345B" w:rsidRPr="008C1DC6" w14:paraId="109EB445" w14:textId="77777777" w:rsidTr="00A56639">
        <w:tc>
          <w:tcPr>
            <w:tcW w:w="3559" w:type="dxa"/>
            <w:vMerge w:val="restart"/>
            <w:tcBorders>
              <w:top w:val="single" w:sz="2" w:space="0" w:color="auto"/>
              <w:left w:val="single" w:sz="2" w:space="0" w:color="auto"/>
              <w:right w:val="single" w:sz="2" w:space="0" w:color="auto"/>
            </w:tcBorders>
          </w:tcPr>
          <w:p w14:paraId="51738CE2" w14:textId="77777777" w:rsidR="008C345B" w:rsidRPr="008C1DC6" w:rsidRDefault="008C345B" w:rsidP="000C4E74">
            <w:pPr>
              <w:spacing w:before="288"/>
              <w:ind w:left="42"/>
              <w:rPr>
                <w:bCs/>
              </w:rPr>
            </w:pPr>
            <w:r w:rsidRPr="008C1DC6">
              <w:rPr>
                <w:bCs/>
              </w:rPr>
              <w:t>If member in a JV or sub-contractor, specify share in value</w:t>
            </w:r>
            <w:r w:rsidR="00FC2FEA" w:rsidRPr="008C1DC6">
              <w:rPr>
                <w:bCs/>
              </w:rPr>
              <w:t xml:space="preserve"> </w:t>
            </w:r>
            <w:r w:rsidRPr="008C1DC6">
              <w:rPr>
                <w:bCs/>
              </w:rPr>
              <w:t>in total Contract amount and roles and responsibilities</w:t>
            </w:r>
          </w:p>
        </w:tc>
        <w:tc>
          <w:tcPr>
            <w:tcW w:w="1301" w:type="dxa"/>
            <w:tcBorders>
              <w:top w:val="single" w:sz="2" w:space="0" w:color="auto"/>
              <w:left w:val="single" w:sz="2" w:space="0" w:color="auto"/>
              <w:right w:val="single" w:sz="2" w:space="0" w:color="auto"/>
            </w:tcBorders>
          </w:tcPr>
          <w:p w14:paraId="58F092D1" w14:textId="77777777" w:rsidR="008C345B" w:rsidRPr="008C1DC6" w:rsidRDefault="008C345B" w:rsidP="000C4E74">
            <w:pPr>
              <w:spacing w:before="144"/>
              <w:ind w:left="61"/>
              <w:rPr>
                <w:bCs/>
                <w:i/>
                <w:iCs/>
              </w:rPr>
            </w:pPr>
            <w:r w:rsidRPr="008C1DC6">
              <w:rPr>
                <w:bCs/>
                <w:i/>
                <w:spacing w:val="-4"/>
              </w:rPr>
              <w:t>[insert a percentage amount]</w:t>
            </w:r>
          </w:p>
        </w:tc>
        <w:tc>
          <w:tcPr>
            <w:tcW w:w="1620" w:type="dxa"/>
            <w:gridSpan w:val="2"/>
            <w:tcBorders>
              <w:top w:val="single" w:sz="2" w:space="0" w:color="auto"/>
              <w:left w:val="single" w:sz="2" w:space="0" w:color="auto"/>
              <w:right w:val="single" w:sz="2" w:space="0" w:color="auto"/>
            </w:tcBorders>
          </w:tcPr>
          <w:p w14:paraId="203D382A" w14:textId="77777777" w:rsidR="008C345B" w:rsidRPr="008C1DC6" w:rsidRDefault="008C345B" w:rsidP="000C4E74">
            <w:pPr>
              <w:spacing w:before="144"/>
              <w:ind w:left="61"/>
              <w:rPr>
                <w:bCs/>
                <w:i/>
                <w:iCs/>
              </w:rPr>
            </w:pPr>
            <w:r w:rsidRPr="008C1DC6">
              <w:rPr>
                <w:bCs/>
                <w:i/>
                <w:spacing w:val="-4"/>
              </w:rPr>
              <w:t>[insert total contract amount in local currency]</w:t>
            </w:r>
          </w:p>
        </w:tc>
        <w:tc>
          <w:tcPr>
            <w:tcW w:w="2970" w:type="dxa"/>
            <w:gridSpan w:val="2"/>
            <w:tcBorders>
              <w:top w:val="single" w:sz="2" w:space="0" w:color="auto"/>
              <w:left w:val="single" w:sz="2" w:space="0" w:color="auto"/>
              <w:right w:val="single" w:sz="2" w:space="0" w:color="auto"/>
            </w:tcBorders>
          </w:tcPr>
          <w:p w14:paraId="67A06DBC" w14:textId="77777777" w:rsidR="008C345B" w:rsidRPr="008C1DC6" w:rsidRDefault="008C345B" w:rsidP="000C4E74">
            <w:pPr>
              <w:spacing w:before="144"/>
              <w:ind w:left="61"/>
              <w:rPr>
                <w:bCs/>
                <w:i/>
                <w:iCs/>
              </w:rPr>
            </w:pPr>
            <w:r w:rsidRPr="008C1DC6">
              <w:rPr>
                <w:bCs/>
                <w:i/>
                <w:spacing w:val="-4"/>
              </w:rPr>
              <w:t>[insert exchange rate and total contract amount in US$ equivalent]*</w:t>
            </w:r>
          </w:p>
        </w:tc>
      </w:tr>
      <w:tr w:rsidR="008C345B" w:rsidRPr="008C1DC6" w14:paraId="05830878" w14:textId="77777777" w:rsidTr="00986709">
        <w:tc>
          <w:tcPr>
            <w:tcW w:w="3559" w:type="dxa"/>
            <w:vMerge/>
            <w:tcBorders>
              <w:left w:val="single" w:sz="2" w:space="0" w:color="auto"/>
              <w:right w:val="single" w:sz="2" w:space="0" w:color="auto"/>
            </w:tcBorders>
          </w:tcPr>
          <w:p w14:paraId="33766EEB" w14:textId="77777777" w:rsidR="008C345B" w:rsidRPr="008C1DC6" w:rsidRDefault="008C345B" w:rsidP="000C4E74">
            <w:pPr>
              <w:spacing w:before="288"/>
              <w:rPr>
                <w:bCs/>
              </w:rPr>
            </w:pPr>
          </w:p>
        </w:tc>
        <w:tc>
          <w:tcPr>
            <w:tcW w:w="5891" w:type="dxa"/>
            <w:gridSpan w:val="5"/>
            <w:tcBorders>
              <w:top w:val="single" w:sz="2" w:space="0" w:color="auto"/>
              <w:left w:val="single" w:sz="2" w:space="0" w:color="auto"/>
              <w:right w:val="single" w:sz="2" w:space="0" w:color="auto"/>
            </w:tcBorders>
          </w:tcPr>
          <w:p w14:paraId="6189FB85" w14:textId="77777777" w:rsidR="008C345B" w:rsidRPr="008C1DC6" w:rsidRDefault="008C345B" w:rsidP="000C4E74">
            <w:pPr>
              <w:spacing w:before="144"/>
              <w:ind w:left="61"/>
              <w:rPr>
                <w:b/>
                <w:bCs/>
                <w:i/>
                <w:spacing w:val="-4"/>
              </w:rPr>
            </w:pPr>
            <w:r w:rsidRPr="008C1DC6">
              <w:rPr>
                <w:b/>
                <w:bCs/>
                <w:i/>
                <w:spacing w:val="-4"/>
              </w:rPr>
              <w:t>[insert roles and responsibilities]</w:t>
            </w:r>
          </w:p>
        </w:tc>
      </w:tr>
      <w:tr w:rsidR="00A403B3" w:rsidRPr="008C1DC6" w14:paraId="52A7AE38" w14:textId="77777777" w:rsidTr="00FD6E06">
        <w:tc>
          <w:tcPr>
            <w:tcW w:w="3559" w:type="dxa"/>
            <w:tcBorders>
              <w:top w:val="single" w:sz="2" w:space="0" w:color="auto"/>
              <w:left w:val="single" w:sz="2" w:space="0" w:color="auto"/>
              <w:bottom w:val="single" w:sz="2" w:space="0" w:color="auto"/>
              <w:right w:val="single" w:sz="2" w:space="0" w:color="auto"/>
            </w:tcBorders>
          </w:tcPr>
          <w:p w14:paraId="0EE88D55" w14:textId="77777777" w:rsidR="00A403B3" w:rsidRPr="008C1DC6" w:rsidRDefault="00A403B3" w:rsidP="000C4E74">
            <w:pPr>
              <w:spacing w:before="144"/>
              <w:ind w:left="42"/>
              <w:rPr>
                <w:bCs/>
              </w:rPr>
            </w:pPr>
            <w:r w:rsidRPr="008C1DC6">
              <w:rPr>
                <w:bCs/>
              </w:rPr>
              <w:t>Employer's Name:</w:t>
            </w:r>
          </w:p>
        </w:tc>
        <w:tc>
          <w:tcPr>
            <w:tcW w:w="5891" w:type="dxa"/>
            <w:gridSpan w:val="5"/>
            <w:tcBorders>
              <w:top w:val="single" w:sz="2" w:space="0" w:color="auto"/>
              <w:left w:val="single" w:sz="2" w:space="0" w:color="auto"/>
              <w:bottom w:val="single" w:sz="2" w:space="0" w:color="auto"/>
              <w:right w:val="single" w:sz="2" w:space="0" w:color="auto"/>
            </w:tcBorders>
          </w:tcPr>
          <w:p w14:paraId="0A82B007" w14:textId="77777777" w:rsidR="00A403B3" w:rsidRPr="008C1DC6" w:rsidRDefault="00DA59B8" w:rsidP="000C4E74">
            <w:pPr>
              <w:spacing w:before="144"/>
              <w:rPr>
                <w:bCs/>
                <w:i/>
                <w:iCs/>
              </w:rPr>
            </w:pPr>
            <w:r w:rsidRPr="008C1DC6">
              <w:rPr>
                <w:bCs/>
                <w:i/>
                <w:iCs/>
              </w:rPr>
              <w:t>[</w:t>
            </w:r>
            <w:r w:rsidR="00A403B3" w:rsidRPr="008C1DC6">
              <w:rPr>
                <w:bCs/>
                <w:i/>
                <w:iCs/>
              </w:rPr>
              <w:t>insert full name</w:t>
            </w:r>
            <w:r w:rsidRPr="008C1DC6">
              <w:rPr>
                <w:bCs/>
                <w:i/>
                <w:iCs/>
              </w:rPr>
              <w:t>]</w:t>
            </w:r>
          </w:p>
        </w:tc>
      </w:tr>
      <w:tr w:rsidR="00A403B3" w:rsidRPr="008C1DC6" w14:paraId="5B9EDE83" w14:textId="77777777" w:rsidTr="00FD6E06">
        <w:tc>
          <w:tcPr>
            <w:tcW w:w="3559" w:type="dxa"/>
            <w:tcBorders>
              <w:top w:val="single" w:sz="2" w:space="0" w:color="auto"/>
              <w:left w:val="single" w:sz="2" w:space="0" w:color="auto"/>
              <w:bottom w:val="single" w:sz="2" w:space="0" w:color="auto"/>
              <w:right w:val="single" w:sz="2" w:space="0" w:color="auto"/>
            </w:tcBorders>
          </w:tcPr>
          <w:p w14:paraId="05D38499" w14:textId="77777777" w:rsidR="00A403B3" w:rsidRPr="008C1DC6" w:rsidRDefault="00A403B3" w:rsidP="000C4E74">
            <w:pPr>
              <w:ind w:left="42"/>
              <w:rPr>
                <w:bCs/>
              </w:rPr>
            </w:pPr>
            <w:r w:rsidRPr="008C1DC6">
              <w:rPr>
                <w:bCs/>
              </w:rPr>
              <w:t>Address:</w:t>
            </w:r>
          </w:p>
          <w:p w14:paraId="1E92846D" w14:textId="77777777" w:rsidR="00A403B3" w:rsidRPr="008C1DC6" w:rsidRDefault="00A403B3" w:rsidP="000C4E74">
            <w:pPr>
              <w:spacing w:before="252"/>
              <w:ind w:left="42"/>
              <w:rPr>
                <w:bCs/>
              </w:rPr>
            </w:pPr>
            <w:r w:rsidRPr="008C1DC6">
              <w:rPr>
                <w:bCs/>
              </w:rPr>
              <w:t>Tel</w:t>
            </w:r>
            <w:r w:rsidR="00DA59B8" w:rsidRPr="008C1DC6">
              <w:rPr>
                <w:bCs/>
              </w:rPr>
              <w:t>ep</w:t>
            </w:r>
            <w:r w:rsidRPr="008C1DC6">
              <w:rPr>
                <w:bCs/>
              </w:rPr>
              <w:t>hone/fax number</w:t>
            </w:r>
          </w:p>
          <w:p w14:paraId="75EF0ED4" w14:textId="77777777" w:rsidR="00A403B3" w:rsidRPr="008C1DC6" w:rsidRDefault="00A403B3" w:rsidP="000C4E74">
            <w:pPr>
              <w:spacing w:before="540" w:after="252"/>
              <w:ind w:left="42"/>
              <w:rPr>
                <w:bCs/>
              </w:rPr>
            </w:pPr>
            <w:r w:rsidRPr="008C1DC6">
              <w:rPr>
                <w:bCs/>
              </w:rPr>
              <w:t>E-mail:</w:t>
            </w:r>
          </w:p>
        </w:tc>
        <w:tc>
          <w:tcPr>
            <w:tcW w:w="5891" w:type="dxa"/>
            <w:gridSpan w:val="5"/>
            <w:tcBorders>
              <w:top w:val="single" w:sz="2" w:space="0" w:color="auto"/>
              <w:left w:val="single" w:sz="2" w:space="0" w:color="auto"/>
              <w:bottom w:val="single" w:sz="2" w:space="0" w:color="auto"/>
              <w:right w:val="single" w:sz="2" w:space="0" w:color="auto"/>
            </w:tcBorders>
          </w:tcPr>
          <w:p w14:paraId="6F18D4EC" w14:textId="77777777" w:rsidR="00A403B3" w:rsidRPr="008C1DC6" w:rsidRDefault="00DA59B8" w:rsidP="000C4E74">
            <w:pPr>
              <w:rPr>
                <w:bCs/>
                <w:i/>
                <w:iCs/>
                <w:spacing w:val="2"/>
              </w:rPr>
            </w:pPr>
            <w:r w:rsidRPr="008C1DC6">
              <w:rPr>
                <w:bCs/>
                <w:i/>
                <w:iCs/>
                <w:spacing w:val="2"/>
              </w:rPr>
              <w:t>[</w:t>
            </w:r>
            <w:r w:rsidR="00A403B3" w:rsidRPr="008C1DC6">
              <w:rPr>
                <w:bCs/>
                <w:i/>
                <w:iCs/>
                <w:spacing w:val="2"/>
              </w:rPr>
              <w:t>indicate street / number / town or city / country</w:t>
            </w:r>
            <w:r w:rsidRPr="008C1DC6">
              <w:rPr>
                <w:bCs/>
                <w:i/>
                <w:iCs/>
                <w:spacing w:val="2"/>
              </w:rPr>
              <w:t>]</w:t>
            </w:r>
          </w:p>
          <w:p w14:paraId="26AD4FF5" w14:textId="77777777" w:rsidR="00A403B3" w:rsidRPr="008C1DC6" w:rsidRDefault="00DA59B8" w:rsidP="000C4E74">
            <w:pPr>
              <w:spacing w:before="288"/>
              <w:rPr>
                <w:bCs/>
                <w:i/>
                <w:iCs/>
                <w:spacing w:val="2"/>
              </w:rPr>
            </w:pPr>
            <w:r w:rsidRPr="008C1DC6">
              <w:rPr>
                <w:bCs/>
                <w:i/>
                <w:iCs/>
                <w:spacing w:val="2"/>
              </w:rPr>
              <w:t>[</w:t>
            </w:r>
            <w:r w:rsidR="00A403B3" w:rsidRPr="008C1DC6">
              <w:rPr>
                <w:bCs/>
                <w:i/>
                <w:iCs/>
                <w:spacing w:val="2"/>
              </w:rPr>
              <w:t>insert telephone/fax numbers, including country and</w:t>
            </w:r>
          </w:p>
          <w:p w14:paraId="61E124F9" w14:textId="77777777" w:rsidR="00A403B3" w:rsidRPr="008C1DC6" w:rsidRDefault="00A403B3" w:rsidP="000C4E74">
            <w:pPr>
              <w:rPr>
                <w:bCs/>
                <w:i/>
                <w:iCs/>
              </w:rPr>
            </w:pPr>
            <w:r w:rsidRPr="008C1DC6">
              <w:rPr>
                <w:bCs/>
                <w:i/>
                <w:iCs/>
              </w:rPr>
              <w:t>city area codes</w:t>
            </w:r>
            <w:r w:rsidR="00DA59B8" w:rsidRPr="008C1DC6">
              <w:rPr>
                <w:bCs/>
                <w:i/>
                <w:iCs/>
              </w:rPr>
              <w:t>]</w:t>
            </w:r>
          </w:p>
          <w:p w14:paraId="15543C6D" w14:textId="77777777" w:rsidR="00A403B3" w:rsidRPr="008C1DC6" w:rsidRDefault="00DA59B8" w:rsidP="000C4E74">
            <w:pPr>
              <w:spacing w:before="288" w:after="120"/>
              <w:rPr>
                <w:bCs/>
                <w:i/>
                <w:iCs/>
                <w:spacing w:val="2"/>
              </w:rPr>
            </w:pPr>
            <w:r w:rsidRPr="008C1DC6">
              <w:rPr>
                <w:bCs/>
                <w:i/>
                <w:iCs/>
                <w:spacing w:val="2"/>
              </w:rPr>
              <w:t>[</w:t>
            </w:r>
            <w:r w:rsidR="00A403B3" w:rsidRPr="008C1DC6">
              <w:rPr>
                <w:bCs/>
                <w:i/>
                <w:iCs/>
                <w:spacing w:val="2"/>
              </w:rPr>
              <w:t>insert e-mail address, if available</w:t>
            </w:r>
            <w:r w:rsidRPr="008C1DC6">
              <w:rPr>
                <w:bCs/>
                <w:i/>
                <w:iCs/>
                <w:spacing w:val="2"/>
              </w:rPr>
              <w:t>]</w:t>
            </w:r>
          </w:p>
        </w:tc>
      </w:tr>
    </w:tbl>
    <w:p w14:paraId="78CB3B47" w14:textId="77777777" w:rsidR="00D34EBA" w:rsidRPr="008C1DC6" w:rsidRDefault="00A56639" w:rsidP="000C4E74">
      <w:pPr>
        <w:rPr>
          <w:sz w:val="22"/>
          <w:szCs w:val="32"/>
        </w:rPr>
      </w:pPr>
      <w:r w:rsidRPr="008C1DC6">
        <w:rPr>
          <w:sz w:val="22"/>
          <w:szCs w:val="32"/>
        </w:rPr>
        <w:t>* Refer ITA 14 for date and source of exchange rate.</w:t>
      </w:r>
    </w:p>
    <w:p w14:paraId="58F6B698" w14:textId="5F85519D" w:rsidR="00C14D76" w:rsidRPr="008C1DC6" w:rsidRDefault="00C11C3F" w:rsidP="00157D9E">
      <w:pPr>
        <w:pStyle w:val="Section4heading"/>
        <w:tabs>
          <w:tab w:val="clear" w:pos="8748"/>
        </w:tabs>
        <w:ind w:left="-90" w:right="23"/>
      </w:pPr>
      <w:r w:rsidRPr="008C1DC6">
        <w:rPr>
          <w:sz w:val="22"/>
          <w:szCs w:val="32"/>
        </w:rPr>
        <w:br w:type="page"/>
      </w:r>
      <w:bookmarkStart w:id="138" w:name="_Toc135224398"/>
      <w:r w:rsidR="00A403B3" w:rsidRPr="008C1DC6">
        <w:lastRenderedPageBreak/>
        <w:t>Form EXP - 4.2(a) (cont.)</w:t>
      </w:r>
      <w:r w:rsidR="007556AA" w:rsidRPr="008C1DC6">
        <w:br/>
      </w:r>
      <w:r w:rsidR="007239BC" w:rsidRPr="008C1DC6">
        <w:t>Specific Construction and Contract Management Experience</w:t>
      </w:r>
      <w:r w:rsidR="00A403B3" w:rsidRPr="008C1DC6">
        <w:t xml:space="preserve"> (cont.)</w:t>
      </w:r>
      <w:bookmarkEnd w:id="138"/>
    </w:p>
    <w:p w14:paraId="0BC7C894" w14:textId="77777777" w:rsidR="00362DC3" w:rsidRPr="008C1DC6" w:rsidRDefault="00362DC3" w:rsidP="000C4E74">
      <w:pPr>
        <w:jc w:val="center"/>
        <w:rPr>
          <w:b/>
          <w:sz w:val="36"/>
          <w:szCs w:val="36"/>
        </w:rPr>
      </w:pPr>
    </w:p>
    <w:tbl>
      <w:tblPr>
        <w:tblW w:w="0" w:type="auto"/>
        <w:tblInd w:w="3" w:type="dxa"/>
        <w:tblLayout w:type="fixed"/>
        <w:tblCellMar>
          <w:left w:w="0" w:type="dxa"/>
          <w:right w:w="0" w:type="dxa"/>
        </w:tblCellMar>
        <w:tblLook w:val="0000" w:firstRow="0" w:lastRow="0" w:firstColumn="0" w:lastColumn="0" w:noHBand="0" w:noVBand="0"/>
      </w:tblPr>
      <w:tblGrid>
        <w:gridCol w:w="3559"/>
        <w:gridCol w:w="5623"/>
      </w:tblGrid>
      <w:tr w:rsidR="000D43CA" w:rsidRPr="008C1DC6" w14:paraId="37712ACF" w14:textId="77777777">
        <w:tc>
          <w:tcPr>
            <w:tcW w:w="3559" w:type="dxa"/>
            <w:tcBorders>
              <w:top w:val="single" w:sz="2" w:space="0" w:color="auto"/>
              <w:left w:val="single" w:sz="2" w:space="0" w:color="auto"/>
              <w:bottom w:val="single" w:sz="2" w:space="0" w:color="auto"/>
              <w:right w:val="single" w:sz="2" w:space="0" w:color="auto"/>
            </w:tcBorders>
          </w:tcPr>
          <w:p w14:paraId="0A6683B3" w14:textId="77777777" w:rsidR="00C14D76" w:rsidRPr="008C1DC6" w:rsidRDefault="000D43CA" w:rsidP="000C4E74">
            <w:pPr>
              <w:jc w:val="center"/>
              <w:rPr>
                <w:b/>
                <w:bCs/>
                <w:spacing w:val="4"/>
              </w:rPr>
            </w:pPr>
            <w:r w:rsidRPr="008C1DC6">
              <w:rPr>
                <w:b/>
                <w:bCs/>
                <w:spacing w:val="4"/>
              </w:rPr>
              <w:t>Similar Contract No.</w:t>
            </w:r>
          </w:p>
          <w:p w14:paraId="19D72AC5" w14:textId="77777777" w:rsidR="00C14D76" w:rsidRPr="008C1DC6" w:rsidRDefault="000D43CA" w:rsidP="000C4E74">
            <w:pPr>
              <w:jc w:val="center"/>
              <w:rPr>
                <w:bCs/>
                <w:i/>
                <w:iCs/>
              </w:rPr>
            </w:pPr>
            <w:r w:rsidRPr="008C1DC6">
              <w:rPr>
                <w:bCs/>
                <w:i/>
                <w:iCs/>
              </w:rPr>
              <w:t xml:space="preserve">[insert </w:t>
            </w:r>
            <w:r w:rsidRPr="008C1DC6">
              <w:rPr>
                <w:bCs/>
                <w:i/>
                <w:iCs/>
                <w:spacing w:val="-5"/>
              </w:rPr>
              <w:t xml:space="preserve">number] </w:t>
            </w:r>
            <w:r w:rsidRPr="008C1DC6">
              <w:rPr>
                <w:bCs/>
              </w:rPr>
              <w:t xml:space="preserve">of </w:t>
            </w:r>
            <w:r w:rsidRPr="008C1DC6">
              <w:rPr>
                <w:bCs/>
                <w:i/>
                <w:iCs/>
                <w:spacing w:val="4"/>
              </w:rPr>
              <w:t xml:space="preserve">[insert </w:t>
            </w:r>
            <w:r w:rsidRPr="008C1DC6">
              <w:rPr>
                <w:bCs/>
                <w:i/>
                <w:iCs/>
                <w:spacing w:val="2"/>
              </w:rPr>
              <w:t xml:space="preserve">number of similar contracts </w:t>
            </w:r>
            <w:r w:rsidRPr="008C1DC6">
              <w:rPr>
                <w:bCs/>
                <w:i/>
                <w:iCs/>
              </w:rPr>
              <w:t>required]</w:t>
            </w:r>
          </w:p>
        </w:tc>
        <w:tc>
          <w:tcPr>
            <w:tcW w:w="5623" w:type="dxa"/>
            <w:tcBorders>
              <w:top w:val="single" w:sz="2" w:space="0" w:color="auto"/>
              <w:left w:val="single" w:sz="2" w:space="0" w:color="auto"/>
              <w:bottom w:val="single" w:sz="2" w:space="0" w:color="auto"/>
              <w:right w:val="single" w:sz="2" w:space="0" w:color="auto"/>
            </w:tcBorders>
          </w:tcPr>
          <w:p w14:paraId="6E9078A4" w14:textId="77777777" w:rsidR="000D43CA" w:rsidRPr="008C1DC6" w:rsidRDefault="000D43CA" w:rsidP="000C4E74">
            <w:pPr>
              <w:jc w:val="center"/>
              <w:rPr>
                <w:b/>
                <w:bCs/>
                <w:spacing w:val="4"/>
              </w:rPr>
            </w:pPr>
            <w:r w:rsidRPr="008C1DC6">
              <w:rPr>
                <w:b/>
                <w:bCs/>
                <w:spacing w:val="4"/>
              </w:rPr>
              <w:t>Information</w:t>
            </w:r>
          </w:p>
        </w:tc>
      </w:tr>
      <w:tr w:rsidR="000D43CA" w:rsidRPr="008C1DC6" w14:paraId="7D1C17A6" w14:textId="77777777">
        <w:tc>
          <w:tcPr>
            <w:tcW w:w="3559" w:type="dxa"/>
            <w:tcBorders>
              <w:top w:val="single" w:sz="2" w:space="0" w:color="auto"/>
              <w:left w:val="single" w:sz="2" w:space="0" w:color="auto"/>
              <w:bottom w:val="single" w:sz="2" w:space="0" w:color="auto"/>
              <w:right w:val="single" w:sz="2" w:space="0" w:color="auto"/>
            </w:tcBorders>
          </w:tcPr>
          <w:p w14:paraId="0B840B2A" w14:textId="77777777" w:rsidR="00C14D76" w:rsidRPr="008C1DC6" w:rsidRDefault="000D43CA" w:rsidP="000C4E74">
            <w:pPr>
              <w:jc w:val="center"/>
              <w:rPr>
                <w:b/>
                <w:bCs/>
                <w:spacing w:val="4"/>
              </w:rPr>
            </w:pPr>
            <w:r w:rsidRPr="008C1DC6">
              <w:t>Description of the similarity in accordance with Sub-Factor 4.2(a) of Section III:</w:t>
            </w:r>
          </w:p>
        </w:tc>
        <w:tc>
          <w:tcPr>
            <w:tcW w:w="5623" w:type="dxa"/>
            <w:tcBorders>
              <w:top w:val="single" w:sz="2" w:space="0" w:color="auto"/>
              <w:left w:val="single" w:sz="2" w:space="0" w:color="auto"/>
              <w:bottom w:val="single" w:sz="2" w:space="0" w:color="auto"/>
              <w:right w:val="single" w:sz="2" w:space="0" w:color="auto"/>
            </w:tcBorders>
          </w:tcPr>
          <w:p w14:paraId="63ACF411" w14:textId="77777777" w:rsidR="000D43CA" w:rsidRPr="008C1DC6" w:rsidRDefault="000D43CA" w:rsidP="000C4E74">
            <w:pPr>
              <w:jc w:val="center"/>
              <w:rPr>
                <w:b/>
                <w:bCs/>
                <w:spacing w:val="4"/>
              </w:rPr>
            </w:pPr>
          </w:p>
        </w:tc>
      </w:tr>
      <w:tr w:rsidR="000D43CA" w:rsidRPr="008C1DC6" w14:paraId="79199294" w14:textId="77777777">
        <w:tc>
          <w:tcPr>
            <w:tcW w:w="3559" w:type="dxa"/>
            <w:tcBorders>
              <w:top w:val="single" w:sz="2" w:space="0" w:color="auto"/>
              <w:left w:val="single" w:sz="2" w:space="0" w:color="auto"/>
              <w:bottom w:val="single" w:sz="2" w:space="0" w:color="auto"/>
              <w:right w:val="single" w:sz="2" w:space="0" w:color="auto"/>
            </w:tcBorders>
          </w:tcPr>
          <w:p w14:paraId="39C43597" w14:textId="77777777" w:rsidR="00C14D76" w:rsidRPr="008C1DC6" w:rsidRDefault="000D43CA" w:rsidP="000C4E74">
            <w:pPr>
              <w:ind w:left="360" w:hanging="270"/>
            </w:pPr>
            <w:r w:rsidRPr="008C1DC6">
              <w:t>1. Amount</w:t>
            </w:r>
          </w:p>
        </w:tc>
        <w:tc>
          <w:tcPr>
            <w:tcW w:w="5623" w:type="dxa"/>
            <w:tcBorders>
              <w:top w:val="single" w:sz="2" w:space="0" w:color="auto"/>
              <w:left w:val="single" w:sz="2" w:space="0" w:color="auto"/>
              <w:bottom w:val="single" w:sz="2" w:space="0" w:color="auto"/>
              <w:right w:val="single" w:sz="2" w:space="0" w:color="auto"/>
            </w:tcBorders>
          </w:tcPr>
          <w:p w14:paraId="3748A61E" w14:textId="77777777" w:rsidR="00C14D76" w:rsidRPr="008C1DC6" w:rsidRDefault="00540097" w:rsidP="000C4E74">
            <w:pPr>
              <w:jc w:val="center"/>
              <w:rPr>
                <w:b/>
                <w:bCs/>
                <w:spacing w:val="4"/>
              </w:rPr>
            </w:pPr>
            <w:r w:rsidRPr="008C1DC6">
              <w:rPr>
                <w:i/>
                <w:iCs/>
                <w:spacing w:val="6"/>
              </w:rPr>
              <w:t xml:space="preserve">[insert amount in </w:t>
            </w:r>
            <w:r w:rsidR="00EA7045" w:rsidRPr="008C1DC6">
              <w:rPr>
                <w:i/>
                <w:iCs/>
                <w:spacing w:val="6"/>
              </w:rPr>
              <w:t xml:space="preserve">local currency, exchange rate, </w:t>
            </w:r>
            <w:r w:rsidRPr="008C1DC6">
              <w:rPr>
                <w:i/>
                <w:iCs/>
                <w:spacing w:val="6"/>
              </w:rPr>
              <w:t>US$ in words and in</w:t>
            </w:r>
            <w:r w:rsidR="00EA7045" w:rsidRPr="008C1DC6">
              <w:rPr>
                <w:i/>
                <w:iCs/>
                <w:spacing w:val="6"/>
              </w:rPr>
              <w:t xml:space="preserve"> </w:t>
            </w:r>
            <w:r w:rsidRPr="008C1DC6">
              <w:rPr>
                <w:i/>
                <w:iCs/>
                <w:spacing w:val="4"/>
              </w:rPr>
              <w:t>Figures]</w:t>
            </w:r>
          </w:p>
        </w:tc>
      </w:tr>
      <w:tr w:rsidR="000D43CA" w:rsidRPr="008C1DC6" w14:paraId="108ABE9F" w14:textId="77777777">
        <w:tc>
          <w:tcPr>
            <w:tcW w:w="3559" w:type="dxa"/>
            <w:tcBorders>
              <w:top w:val="single" w:sz="2" w:space="0" w:color="auto"/>
              <w:left w:val="single" w:sz="2" w:space="0" w:color="auto"/>
              <w:bottom w:val="single" w:sz="2" w:space="0" w:color="auto"/>
              <w:right w:val="single" w:sz="2" w:space="0" w:color="auto"/>
            </w:tcBorders>
          </w:tcPr>
          <w:p w14:paraId="6519351E" w14:textId="77777777" w:rsidR="00C14D76" w:rsidRPr="008C1DC6" w:rsidRDefault="000D43CA" w:rsidP="000C4E74">
            <w:pPr>
              <w:ind w:left="360" w:hanging="270"/>
            </w:pPr>
            <w:r w:rsidRPr="008C1DC6">
              <w:t>2. Physical size</w:t>
            </w:r>
            <w:r w:rsidR="007239BC" w:rsidRPr="008C1DC6">
              <w:t xml:space="preserve"> of required works items</w:t>
            </w:r>
          </w:p>
        </w:tc>
        <w:tc>
          <w:tcPr>
            <w:tcW w:w="5623" w:type="dxa"/>
            <w:tcBorders>
              <w:top w:val="single" w:sz="2" w:space="0" w:color="auto"/>
              <w:left w:val="single" w:sz="2" w:space="0" w:color="auto"/>
              <w:bottom w:val="single" w:sz="2" w:space="0" w:color="auto"/>
              <w:right w:val="single" w:sz="2" w:space="0" w:color="auto"/>
            </w:tcBorders>
          </w:tcPr>
          <w:p w14:paraId="1317BBC2" w14:textId="77777777" w:rsidR="00C14D76" w:rsidRPr="008C1DC6" w:rsidRDefault="00540097" w:rsidP="000C4E74">
            <w:pPr>
              <w:jc w:val="center"/>
              <w:rPr>
                <w:b/>
                <w:bCs/>
                <w:spacing w:val="4"/>
              </w:rPr>
            </w:pPr>
            <w:r w:rsidRPr="008C1DC6">
              <w:rPr>
                <w:i/>
                <w:iCs/>
                <w:spacing w:val="4"/>
              </w:rPr>
              <w:t xml:space="preserve">[insert physical size of </w:t>
            </w:r>
            <w:r w:rsidR="007239BC" w:rsidRPr="008C1DC6">
              <w:rPr>
                <w:i/>
                <w:iCs/>
                <w:spacing w:val="4"/>
              </w:rPr>
              <w:t>items</w:t>
            </w:r>
            <w:r w:rsidRPr="008C1DC6">
              <w:rPr>
                <w:i/>
                <w:iCs/>
                <w:spacing w:val="4"/>
              </w:rPr>
              <w:t>]</w:t>
            </w:r>
          </w:p>
        </w:tc>
      </w:tr>
      <w:tr w:rsidR="000D43CA" w:rsidRPr="008C1DC6" w14:paraId="44D1CE86" w14:textId="77777777">
        <w:tc>
          <w:tcPr>
            <w:tcW w:w="3559" w:type="dxa"/>
            <w:tcBorders>
              <w:top w:val="single" w:sz="2" w:space="0" w:color="auto"/>
              <w:left w:val="single" w:sz="2" w:space="0" w:color="auto"/>
              <w:bottom w:val="single" w:sz="2" w:space="0" w:color="auto"/>
              <w:right w:val="single" w:sz="2" w:space="0" w:color="auto"/>
            </w:tcBorders>
          </w:tcPr>
          <w:p w14:paraId="35BF95A1" w14:textId="77777777" w:rsidR="00C14D76" w:rsidRPr="008C1DC6" w:rsidRDefault="000D43CA" w:rsidP="000C4E74">
            <w:pPr>
              <w:ind w:left="360" w:hanging="270"/>
            </w:pPr>
            <w:r w:rsidRPr="008C1DC6">
              <w:t>3. Complexity</w:t>
            </w:r>
          </w:p>
        </w:tc>
        <w:tc>
          <w:tcPr>
            <w:tcW w:w="5623" w:type="dxa"/>
            <w:tcBorders>
              <w:top w:val="single" w:sz="2" w:space="0" w:color="auto"/>
              <w:left w:val="single" w:sz="2" w:space="0" w:color="auto"/>
              <w:bottom w:val="single" w:sz="2" w:space="0" w:color="auto"/>
              <w:right w:val="single" w:sz="2" w:space="0" w:color="auto"/>
            </w:tcBorders>
          </w:tcPr>
          <w:p w14:paraId="11DC205A" w14:textId="77777777" w:rsidR="00C14D76" w:rsidRPr="008C1DC6" w:rsidRDefault="00540097" w:rsidP="000C4E74">
            <w:pPr>
              <w:jc w:val="center"/>
              <w:rPr>
                <w:b/>
                <w:bCs/>
                <w:spacing w:val="4"/>
              </w:rPr>
            </w:pPr>
            <w:r w:rsidRPr="008C1DC6">
              <w:rPr>
                <w:i/>
                <w:iCs/>
                <w:spacing w:val="5"/>
              </w:rPr>
              <w:t>[insert description of complexity]</w:t>
            </w:r>
          </w:p>
        </w:tc>
      </w:tr>
      <w:tr w:rsidR="000D43CA" w:rsidRPr="008C1DC6" w14:paraId="5D174CCC" w14:textId="77777777">
        <w:tc>
          <w:tcPr>
            <w:tcW w:w="3559" w:type="dxa"/>
            <w:tcBorders>
              <w:top w:val="single" w:sz="2" w:space="0" w:color="auto"/>
              <w:left w:val="single" w:sz="2" w:space="0" w:color="auto"/>
              <w:bottom w:val="single" w:sz="2" w:space="0" w:color="auto"/>
              <w:right w:val="single" w:sz="2" w:space="0" w:color="auto"/>
            </w:tcBorders>
          </w:tcPr>
          <w:p w14:paraId="3FECBC80" w14:textId="77777777" w:rsidR="002552AA" w:rsidRPr="008C1DC6" w:rsidRDefault="000D43CA" w:rsidP="000C4E74">
            <w:pPr>
              <w:ind w:left="360" w:hanging="270"/>
            </w:pPr>
            <w:r w:rsidRPr="008C1DC6">
              <w:t>4. Methods/Technology</w:t>
            </w:r>
          </w:p>
          <w:p w14:paraId="780861D3" w14:textId="77777777" w:rsidR="002552AA" w:rsidRPr="008C1DC6" w:rsidRDefault="002552AA" w:rsidP="000C4E74">
            <w:pPr>
              <w:ind w:left="360" w:hanging="270"/>
            </w:pPr>
          </w:p>
          <w:p w14:paraId="749DC7FF" w14:textId="77777777" w:rsidR="00C14D76" w:rsidRPr="008C1DC6" w:rsidRDefault="007239BC" w:rsidP="000C4E74">
            <w:pPr>
              <w:ind w:left="360" w:hanging="270"/>
            </w:pPr>
            <w:r w:rsidRPr="008C1DC6">
              <w:t>5. Construction rate for key activities</w:t>
            </w:r>
          </w:p>
        </w:tc>
        <w:tc>
          <w:tcPr>
            <w:tcW w:w="5623" w:type="dxa"/>
            <w:tcBorders>
              <w:top w:val="single" w:sz="2" w:space="0" w:color="auto"/>
              <w:left w:val="single" w:sz="2" w:space="0" w:color="auto"/>
              <w:bottom w:val="single" w:sz="2" w:space="0" w:color="auto"/>
              <w:right w:val="single" w:sz="2" w:space="0" w:color="auto"/>
            </w:tcBorders>
          </w:tcPr>
          <w:p w14:paraId="640E74A6" w14:textId="77777777" w:rsidR="002552AA" w:rsidRPr="008C1DC6" w:rsidRDefault="00540097" w:rsidP="000C4E74">
            <w:pPr>
              <w:jc w:val="center"/>
              <w:rPr>
                <w:i/>
                <w:iCs/>
                <w:spacing w:val="6"/>
              </w:rPr>
            </w:pPr>
            <w:r w:rsidRPr="008C1DC6">
              <w:rPr>
                <w:i/>
                <w:iCs/>
                <w:spacing w:val="3"/>
              </w:rPr>
              <w:t xml:space="preserve">[insert </w:t>
            </w:r>
            <w:r w:rsidRPr="008C1DC6">
              <w:rPr>
                <w:i/>
                <w:iCs/>
                <w:spacing w:val="6"/>
              </w:rPr>
              <w:t xml:space="preserve">specific aspects of </w:t>
            </w:r>
            <w:r w:rsidRPr="008C1DC6">
              <w:rPr>
                <w:i/>
                <w:iCs/>
                <w:spacing w:val="4"/>
              </w:rPr>
              <w:t xml:space="preserve">the </w:t>
            </w:r>
            <w:r w:rsidRPr="008C1DC6">
              <w:rPr>
                <w:i/>
                <w:iCs/>
                <w:spacing w:val="6"/>
              </w:rPr>
              <w:t>methods/technology involved in the contract]</w:t>
            </w:r>
          </w:p>
          <w:p w14:paraId="199DFD9E" w14:textId="77777777" w:rsidR="00C14D76" w:rsidRPr="008C1DC6" w:rsidRDefault="007239BC" w:rsidP="000C4E74">
            <w:pPr>
              <w:jc w:val="center"/>
              <w:rPr>
                <w:b/>
                <w:bCs/>
                <w:spacing w:val="4"/>
              </w:rPr>
            </w:pPr>
            <w:r w:rsidRPr="008C1DC6">
              <w:rPr>
                <w:i/>
                <w:iCs/>
                <w:spacing w:val="6"/>
              </w:rPr>
              <w:t>[insert rates and items]</w:t>
            </w:r>
          </w:p>
        </w:tc>
      </w:tr>
      <w:tr w:rsidR="000D43CA" w:rsidRPr="008C1DC6" w14:paraId="3D98E4E2" w14:textId="77777777">
        <w:tc>
          <w:tcPr>
            <w:tcW w:w="3559" w:type="dxa"/>
            <w:tcBorders>
              <w:top w:val="single" w:sz="2" w:space="0" w:color="auto"/>
              <w:left w:val="single" w:sz="2" w:space="0" w:color="auto"/>
              <w:bottom w:val="single" w:sz="2" w:space="0" w:color="auto"/>
              <w:right w:val="single" w:sz="2" w:space="0" w:color="auto"/>
            </w:tcBorders>
          </w:tcPr>
          <w:p w14:paraId="61EA0300" w14:textId="77777777" w:rsidR="00C14D76" w:rsidRPr="008C1DC6" w:rsidRDefault="007239BC" w:rsidP="000C4E74">
            <w:pPr>
              <w:ind w:left="360" w:hanging="270"/>
            </w:pPr>
            <w:r w:rsidRPr="008C1DC6">
              <w:t>6</w:t>
            </w:r>
            <w:r w:rsidR="000D43CA" w:rsidRPr="008C1DC6">
              <w:t>. Other Characteristics</w:t>
            </w:r>
          </w:p>
        </w:tc>
        <w:tc>
          <w:tcPr>
            <w:tcW w:w="5623" w:type="dxa"/>
            <w:tcBorders>
              <w:top w:val="single" w:sz="2" w:space="0" w:color="auto"/>
              <w:left w:val="single" w:sz="2" w:space="0" w:color="auto"/>
              <w:bottom w:val="single" w:sz="2" w:space="0" w:color="auto"/>
              <w:right w:val="single" w:sz="2" w:space="0" w:color="auto"/>
            </w:tcBorders>
          </w:tcPr>
          <w:p w14:paraId="69820F7C" w14:textId="77777777" w:rsidR="00C14D76" w:rsidRPr="008C1DC6" w:rsidRDefault="00540097" w:rsidP="000C4E74">
            <w:pPr>
              <w:jc w:val="center"/>
              <w:rPr>
                <w:b/>
                <w:bCs/>
                <w:spacing w:val="4"/>
              </w:rPr>
            </w:pPr>
            <w:r w:rsidRPr="008C1DC6">
              <w:rPr>
                <w:i/>
                <w:iCs/>
                <w:spacing w:val="6"/>
              </w:rPr>
              <w:t xml:space="preserve">[insert other characteristics as described in </w:t>
            </w:r>
            <w:r w:rsidRPr="008C1DC6">
              <w:rPr>
                <w:i/>
                <w:iCs/>
                <w:spacing w:val="5"/>
              </w:rPr>
              <w:t>Section V</w:t>
            </w:r>
            <w:r w:rsidR="006F2DDC" w:rsidRPr="008C1DC6">
              <w:rPr>
                <w:i/>
                <w:iCs/>
                <w:spacing w:val="5"/>
              </w:rPr>
              <w:t>I</w:t>
            </w:r>
            <w:r w:rsidR="00967EC7" w:rsidRPr="008C1DC6">
              <w:rPr>
                <w:i/>
                <w:iCs/>
                <w:spacing w:val="5"/>
              </w:rPr>
              <w:t>I</w:t>
            </w:r>
            <w:r w:rsidRPr="008C1DC6">
              <w:rPr>
                <w:i/>
                <w:iCs/>
                <w:spacing w:val="5"/>
              </w:rPr>
              <w:t>, Scope of Works]</w:t>
            </w:r>
          </w:p>
        </w:tc>
      </w:tr>
    </w:tbl>
    <w:p w14:paraId="2D918DF7" w14:textId="77777777" w:rsidR="00C14D76" w:rsidRPr="008C1DC6" w:rsidRDefault="00540097" w:rsidP="000C4E74">
      <w:pPr>
        <w:jc w:val="center"/>
      </w:pPr>
      <w:r w:rsidRPr="008C1DC6">
        <w:br w:type="page"/>
      </w:r>
    </w:p>
    <w:p w14:paraId="50A88525" w14:textId="11D6C994" w:rsidR="00A403B3" w:rsidRPr="008C1DC6" w:rsidRDefault="00A403B3" w:rsidP="00157D9E">
      <w:pPr>
        <w:pStyle w:val="Section4heading"/>
        <w:tabs>
          <w:tab w:val="clear" w:pos="8748"/>
        </w:tabs>
        <w:ind w:left="-90" w:right="23"/>
      </w:pPr>
      <w:bookmarkStart w:id="139" w:name="_Toc135224399"/>
      <w:r w:rsidRPr="008C1DC6">
        <w:lastRenderedPageBreak/>
        <w:t>Form EXP - 4.2(b)</w:t>
      </w:r>
      <w:r w:rsidR="007556AA" w:rsidRPr="008C1DC6">
        <w:br/>
      </w:r>
      <w:r w:rsidRPr="008C1DC6">
        <w:t>Construction Experience in Key Activities</w:t>
      </w:r>
      <w:bookmarkEnd w:id="139"/>
    </w:p>
    <w:p w14:paraId="6C08B4C8" w14:textId="2B37D621" w:rsidR="00A403B3" w:rsidRPr="008C1DC6" w:rsidRDefault="00A403B3" w:rsidP="000C4E74">
      <w:pPr>
        <w:jc w:val="right"/>
        <w:rPr>
          <w:bCs/>
          <w:i/>
          <w:iCs/>
          <w:spacing w:val="2"/>
        </w:rPr>
      </w:pPr>
      <w:r w:rsidRPr="008C1DC6">
        <w:rPr>
          <w:bCs/>
          <w:spacing w:val="-2"/>
        </w:rPr>
        <w:t xml:space="preserve">Applicant's </w:t>
      </w:r>
      <w:r w:rsidR="001B6B64" w:rsidRPr="008C1DC6">
        <w:rPr>
          <w:bCs/>
          <w:spacing w:val="-2"/>
        </w:rPr>
        <w:t>Name</w:t>
      </w:r>
      <w:r w:rsidRPr="008C1DC6">
        <w:rPr>
          <w:bCs/>
          <w:spacing w:val="-2"/>
        </w:rPr>
        <w:t xml:space="preserve">: </w:t>
      </w:r>
      <w:r w:rsidR="00705D07" w:rsidRPr="008C1DC6">
        <w:rPr>
          <w:bCs/>
          <w:i/>
          <w:iCs/>
        </w:rPr>
        <w:t>[</w:t>
      </w:r>
      <w:r w:rsidRPr="008C1DC6">
        <w:rPr>
          <w:bCs/>
          <w:i/>
          <w:iCs/>
        </w:rPr>
        <w:t>insert full name</w:t>
      </w:r>
      <w:r w:rsidR="00500D95" w:rsidRPr="008C1DC6">
        <w:rPr>
          <w:bCs/>
          <w:i/>
          <w:iCs/>
        </w:rPr>
        <w:t xml:space="preserve">] </w:t>
      </w:r>
      <w:r w:rsidRPr="008C1DC6">
        <w:rPr>
          <w:bCs/>
          <w:i/>
          <w:iCs/>
        </w:rPr>
        <w:br/>
      </w:r>
      <w:r w:rsidRPr="008C1DC6">
        <w:rPr>
          <w:bCs/>
          <w:spacing w:val="-2"/>
        </w:rPr>
        <w:t xml:space="preserve">Date: </w:t>
      </w:r>
      <w:r w:rsidR="00705D07" w:rsidRPr="008C1DC6">
        <w:rPr>
          <w:bCs/>
          <w:i/>
          <w:iCs/>
          <w:spacing w:val="2"/>
        </w:rPr>
        <w:t>[</w:t>
      </w:r>
      <w:r w:rsidRPr="008C1DC6">
        <w:rPr>
          <w:bCs/>
          <w:i/>
          <w:iCs/>
          <w:spacing w:val="2"/>
        </w:rPr>
        <w:t>insert day, month, year</w:t>
      </w:r>
      <w:r w:rsidR="00500D95" w:rsidRPr="008C1DC6">
        <w:rPr>
          <w:bCs/>
          <w:i/>
          <w:iCs/>
          <w:spacing w:val="2"/>
        </w:rPr>
        <w:t xml:space="preserve">] </w:t>
      </w:r>
      <w:r w:rsidRPr="008C1DC6">
        <w:rPr>
          <w:bCs/>
          <w:i/>
          <w:iCs/>
          <w:spacing w:val="2"/>
        </w:rPr>
        <w:br/>
      </w:r>
      <w:r w:rsidRPr="008C1DC6">
        <w:rPr>
          <w:bCs/>
          <w:spacing w:val="-2"/>
        </w:rPr>
        <w:t xml:space="preserve">Applicant's </w:t>
      </w:r>
      <w:r w:rsidR="0006303E" w:rsidRPr="008C1DC6">
        <w:rPr>
          <w:bCs/>
          <w:spacing w:val="-2"/>
        </w:rPr>
        <w:t>JV Member’s</w:t>
      </w:r>
      <w:r w:rsidR="00DB7103" w:rsidRPr="008C1DC6">
        <w:rPr>
          <w:bCs/>
          <w:spacing w:val="-2"/>
        </w:rPr>
        <w:t xml:space="preserve"> </w:t>
      </w:r>
      <w:r w:rsidR="001B6B64" w:rsidRPr="008C1DC6">
        <w:rPr>
          <w:bCs/>
          <w:spacing w:val="-2"/>
        </w:rPr>
        <w:t>Name</w:t>
      </w:r>
      <w:r w:rsidRPr="008C1DC6">
        <w:rPr>
          <w:bCs/>
          <w:spacing w:val="-2"/>
        </w:rPr>
        <w:t xml:space="preserve">: </w:t>
      </w:r>
      <w:r w:rsidR="00705D07" w:rsidRPr="008C1DC6">
        <w:rPr>
          <w:bCs/>
          <w:i/>
          <w:iCs/>
        </w:rPr>
        <w:t>[</w:t>
      </w:r>
      <w:r w:rsidRPr="008C1DC6">
        <w:rPr>
          <w:bCs/>
          <w:i/>
          <w:iCs/>
        </w:rPr>
        <w:t>insert full name</w:t>
      </w:r>
      <w:r w:rsidR="00500D95" w:rsidRPr="008C1DC6">
        <w:rPr>
          <w:bCs/>
          <w:i/>
          <w:iCs/>
        </w:rPr>
        <w:t xml:space="preserve">] </w:t>
      </w:r>
      <w:r w:rsidRPr="008C1DC6">
        <w:rPr>
          <w:bCs/>
          <w:i/>
          <w:iCs/>
        </w:rPr>
        <w:br/>
      </w:r>
      <w:r w:rsidRPr="008C1DC6">
        <w:rPr>
          <w:bCs/>
          <w:spacing w:val="-2"/>
        </w:rPr>
        <w:t>Sub</w:t>
      </w:r>
      <w:r w:rsidR="00BE3E08" w:rsidRPr="008C1DC6">
        <w:rPr>
          <w:bCs/>
          <w:spacing w:val="-2"/>
        </w:rPr>
        <w:t>-</w:t>
      </w:r>
      <w:r w:rsidRPr="008C1DC6">
        <w:rPr>
          <w:bCs/>
          <w:spacing w:val="-2"/>
        </w:rPr>
        <w:t xml:space="preserve">contractor's </w:t>
      </w:r>
      <w:r w:rsidR="001B6B64" w:rsidRPr="008C1DC6">
        <w:rPr>
          <w:bCs/>
          <w:spacing w:val="-2"/>
        </w:rPr>
        <w:t>Name</w:t>
      </w:r>
      <w:r w:rsidR="00EA06CF" w:rsidRPr="008C1DC6">
        <w:rPr>
          <w:rStyle w:val="FootnoteReference"/>
          <w:bCs/>
          <w:spacing w:val="-2"/>
        </w:rPr>
        <w:footnoteReference w:id="12"/>
      </w:r>
      <w:r w:rsidRPr="008C1DC6">
        <w:rPr>
          <w:bCs/>
          <w:spacing w:val="-2"/>
        </w:rPr>
        <w:t xml:space="preserve"> (as per ITA 24.</w:t>
      </w:r>
      <w:r w:rsidR="00A13C84" w:rsidRPr="008C1DC6">
        <w:rPr>
          <w:bCs/>
          <w:spacing w:val="-2"/>
        </w:rPr>
        <w:t>2 and 24.3</w:t>
      </w:r>
      <w:r w:rsidRPr="008C1DC6">
        <w:rPr>
          <w:bCs/>
          <w:spacing w:val="-2"/>
        </w:rPr>
        <w:t xml:space="preserve">): </w:t>
      </w:r>
      <w:r w:rsidR="00705D07" w:rsidRPr="008C1DC6">
        <w:rPr>
          <w:bCs/>
          <w:i/>
          <w:iCs/>
        </w:rPr>
        <w:t>[</w:t>
      </w:r>
      <w:r w:rsidRPr="008C1DC6">
        <w:rPr>
          <w:bCs/>
          <w:i/>
          <w:iCs/>
        </w:rPr>
        <w:t>insert full name</w:t>
      </w:r>
      <w:r w:rsidR="00500D95" w:rsidRPr="008C1DC6">
        <w:rPr>
          <w:bCs/>
          <w:i/>
          <w:iCs/>
        </w:rPr>
        <w:t xml:space="preserve">] </w:t>
      </w:r>
      <w:r w:rsidRPr="008C1DC6">
        <w:rPr>
          <w:bCs/>
          <w:i/>
          <w:iCs/>
        </w:rPr>
        <w:br/>
      </w:r>
      <w:r w:rsidR="000F1AF2" w:rsidRPr="008C1DC6">
        <w:rPr>
          <w:bCs/>
          <w:spacing w:val="-2"/>
        </w:rPr>
        <w:t>PQD</w:t>
      </w:r>
      <w:r w:rsidRPr="008C1DC6">
        <w:rPr>
          <w:bCs/>
          <w:spacing w:val="-2"/>
        </w:rPr>
        <w:t xml:space="preserve"> No. and title: </w:t>
      </w:r>
      <w:r w:rsidR="00705D07" w:rsidRPr="008C1DC6">
        <w:rPr>
          <w:bCs/>
          <w:i/>
          <w:iCs/>
          <w:spacing w:val="2"/>
        </w:rPr>
        <w:t>[</w:t>
      </w:r>
      <w:r w:rsidRPr="008C1DC6">
        <w:rPr>
          <w:bCs/>
          <w:i/>
          <w:iCs/>
          <w:spacing w:val="2"/>
        </w:rPr>
        <w:t xml:space="preserve">insert </w:t>
      </w:r>
      <w:r w:rsidR="000F1AF2" w:rsidRPr="008C1DC6">
        <w:rPr>
          <w:bCs/>
          <w:i/>
          <w:iCs/>
          <w:spacing w:val="2"/>
        </w:rPr>
        <w:t>PQD</w:t>
      </w:r>
      <w:r w:rsidRPr="008C1DC6">
        <w:rPr>
          <w:bCs/>
          <w:i/>
          <w:iCs/>
          <w:spacing w:val="2"/>
        </w:rPr>
        <w:t xml:space="preserve"> number and title</w:t>
      </w:r>
      <w:r w:rsidR="00705D07" w:rsidRPr="008C1DC6">
        <w:rPr>
          <w:bCs/>
          <w:i/>
          <w:iCs/>
          <w:spacing w:val="2"/>
        </w:rPr>
        <w:t>]</w:t>
      </w:r>
    </w:p>
    <w:p w14:paraId="250C3C6B" w14:textId="77777777" w:rsidR="00A403B3" w:rsidRPr="008C1DC6" w:rsidRDefault="00A403B3" w:rsidP="000C4E74">
      <w:pPr>
        <w:rPr>
          <w:bCs/>
          <w:i/>
          <w:iCs/>
          <w:spacing w:val="2"/>
        </w:rPr>
      </w:pPr>
    </w:p>
    <w:p w14:paraId="61768DBD" w14:textId="77777777" w:rsidR="00A403B3" w:rsidRPr="008C1DC6" w:rsidRDefault="00A403B3" w:rsidP="000C4E74">
      <w:pPr>
        <w:pStyle w:val="Style19"/>
        <w:adjustRightInd/>
        <w:ind w:left="3492"/>
        <w:rPr>
          <w:bCs/>
          <w:spacing w:val="-2"/>
        </w:rPr>
      </w:pPr>
      <w:r w:rsidRPr="008C1DC6">
        <w:rPr>
          <w:bCs/>
          <w:spacing w:val="-2"/>
        </w:rPr>
        <w:t xml:space="preserve">Page </w:t>
      </w:r>
      <w:r w:rsidR="00705D07" w:rsidRPr="008C1DC6">
        <w:rPr>
          <w:bCs/>
          <w:i/>
          <w:iCs/>
          <w:spacing w:val="2"/>
        </w:rPr>
        <w:t>[</w:t>
      </w:r>
      <w:r w:rsidRPr="008C1DC6">
        <w:rPr>
          <w:bCs/>
          <w:i/>
          <w:iCs/>
          <w:spacing w:val="2"/>
        </w:rPr>
        <w:t>insert page number</w:t>
      </w:r>
      <w:r w:rsidR="00705D07" w:rsidRPr="008C1DC6">
        <w:rPr>
          <w:bCs/>
          <w:i/>
          <w:iCs/>
          <w:spacing w:val="2"/>
        </w:rPr>
        <w:t>]</w:t>
      </w:r>
      <w:r w:rsidRPr="008C1DC6">
        <w:rPr>
          <w:bCs/>
          <w:i/>
          <w:iCs/>
          <w:spacing w:val="2"/>
        </w:rPr>
        <w:t xml:space="preserve"> </w:t>
      </w:r>
      <w:r w:rsidRPr="008C1DC6">
        <w:rPr>
          <w:bCs/>
          <w:spacing w:val="-2"/>
        </w:rPr>
        <w:t xml:space="preserve">of </w:t>
      </w:r>
      <w:r w:rsidR="00705D07" w:rsidRPr="008C1DC6">
        <w:rPr>
          <w:bCs/>
          <w:i/>
          <w:iCs/>
          <w:spacing w:val="2"/>
        </w:rPr>
        <w:t>[</w:t>
      </w:r>
      <w:r w:rsidRPr="008C1DC6">
        <w:rPr>
          <w:bCs/>
          <w:i/>
          <w:iCs/>
          <w:spacing w:val="2"/>
        </w:rPr>
        <w:t>insert total number</w:t>
      </w:r>
      <w:r w:rsidR="00705D07" w:rsidRPr="008C1DC6">
        <w:rPr>
          <w:bCs/>
          <w:i/>
          <w:iCs/>
          <w:spacing w:val="2"/>
        </w:rPr>
        <w:t>]</w:t>
      </w:r>
      <w:r w:rsidRPr="008C1DC6">
        <w:rPr>
          <w:bCs/>
          <w:i/>
          <w:iCs/>
          <w:spacing w:val="2"/>
        </w:rPr>
        <w:t xml:space="preserve"> </w:t>
      </w:r>
      <w:r w:rsidRPr="008C1DC6">
        <w:rPr>
          <w:bCs/>
          <w:spacing w:val="-2"/>
        </w:rPr>
        <w:t>pages</w:t>
      </w:r>
    </w:p>
    <w:p w14:paraId="1C2886B2" w14:textId="77777777" w:rsidR="00A403B3" w:rsidRPr="008C1DC6" w:rsidRDefault="00A403B3" w:rsidP="000C4E74">
      <w:pPr>
        <w:rPr>
          <w:bCs/>
          <w:i/>
          <w:iCs/>
          <w:spacing w:val="2"/>
        </w:rPr>
      </w:pPr>
    </w:p>
    <w:p w14:paraId="59C417E1" w14:textId="77777777" w:rsidR="00A403B3" w:rsidRPr="008C1DC6" w:rsidRDefault="00A403B3" w:rsidP="000C4E74">
      <w:pPr>
        <w:pStyle w:val="Style11"/>
        <w:spacing w:line="240" w:lineRule="auto"/>
        <w:ind w:right="144"/>
        <w:rPr>
          <w:bCs/>
          <w:spacing w:val="-6"/>
        </w:rPr>
      </w:pPr>
      <w:r w:rsidRPr="008C1DC6">
        <w:rPr>
          <w:bCs/>
          <w:spacing w:val="-2"/>
        </w:rPr>
        <w:t>All Sub</w:t>
      </w:r>
      <w:r w:rsidR="00BE3E08" w:rsidRPr="008C1DC6">
        <w:rPr>
          <w:bCs/>
          <w:spacing w:val="-2"/>
        </w:rPr>
        <w:t>-</w:t>
      </w:r>
      <w:r w:rsidRPr="008C1DC6">
        <w:rPr>
          <w:bCs/>
          <w:spacing w:val="-2"/>
        </w:rPr>
        <w:t xml:space="preserve">contractors for key activities must complete the information in this form as per ITA </w:t>
      </w:r>
      <w:r w:rsidRPr="008C1DC6">
        <w:rPr>
          <w:bCs/>
          <w:spacing w:val="-6"/>
        </w:rPr>
        <w:t>24.2</w:t>
      </w:r>
      <w:r w:rsidR="00A13C84" w:rsidRPr="008C1DC6">
        <w:rPr>
          <w:bCs/>
          <w:spacing w:val="-6"/>
        </w:rPr>
        <w:t xml:space="preserve"> and 24.3</w:t>
      </w:r>
      <w:r w:rsidRPr="008C1DC6">
        <w:rPr>
          <w:bCs/>
          <w:spacing w:val="-6"/>
        </w:rPr>
        <w:t xml:space="preserve"> and Section III, </w:t>
      </w:r>
      <w:r w:rsidR="00705D07" w:rsidRPr="008C1DC6">
        <w:rPr>
          <w:bCs/>
          <w:spacing w:val="-6"/>
        </w:rPr>
        <w:t>Qualification</w:t>
      </w:r>
      <w:r w:rsidRPr="008C1DC6">
        <w:rPr>
          <w:bCs/>
          <w:spacing w:val="-6"/>
        </w:rPr>
        <w:t xml:space="preserve"> Criteria and Requirements, 4.2.</w:t>
      </w:r>
    </w:p>
    <w:p w14:paraId="52D4FBF0" w14:textId="77777777" w:rsidR="00A403B3" w:rsidRPr="008C1DC6" w:rsidRDefault="00A403B3" w:rsidP="000C4E74">
      <w:pPr>
        <w:rPr>
          <w:bCs/>
          <w:i/>
          <w:iCs/>
          <w:spacing w:val="2"/>
        </w:rPr>
      </w:pPr>
    </w:p>
    <w:p w14:paraId="4FD200ED" w14:textId="77777777" w:rsidR="00A403B3" w:rsidRPr="008C1DC6" w:rsidRDefault="00A403B3" w:rsidP="00F34831">
      <w:pPr>
        <w:pStyle w:val="Style11"/>
        <w:tabs>
          <w:tab w:val="left" w:pos="720"/>
        </w:tabs>
        <w:spacing w:after="72" w:line="240" w:lineRule="auto"/>
        <w:ind w:left="540" w:right="144" w:hanging="468"/>
        <w:rPr>
          <w:bCs/>
          <w:i/>
          <w:iCs/>
          <w:spacing w:val="-2"/>
        </w:rPr>
      </w:pPr>
      <w:r w:rsidRPr="008C1DC6">
        <w:rPr>
          <w:bCs/>
          <w:spacing w:val="-2"/>
        </w:rPr>
        <w:t>1.</w:t>
      </w:r>
      <w:r w:rsidRPr="008C1DC6">
        <w:rPr>
          <w:bCs/>
          <w:spacing w:val="-2"/>
        </w:rPr>
        <w:tab/>
        <w:t>Key Activity No</w:t>
      </w:r>
      <w:r w:rsidR="00362DC3" w:rsidRPr="008C1DC6">
        <w:rPr>
          <w:bCs/>
          <w:spacing w:val="-2"/>
        </w:rPr>
        <w:t>.</w:t>
      </w:r>
      <w:r w:rsidRPr="008C1DC6">
        <w:rPr>
          <w:bCs/>
          <w:spacing w:val="-2"/>
        </w:rPr>
        <w:t xml:space="preserve"> One: </w:t>
      </w:r>
      <w:r w:rsidR="00705D07" w:rsidRPr="008C1DC6">
        <w:rPr>
          <w:bCs/>
          <w:i/>
          <w:iCs/>
          <w:spacing w:val="2"/>
        </w:rPr>
        <w:t>[</w:t>
      </w:r>
      <w:r w:rsidRPr="008C1DC6">
        <w:rPr>
          <w:bCs/>
          <w:i/>
          <w:iCs/>
          <w:spacing w:val="2"/>
        </w:rPr>
        <w:t xml:space="preserve">insert brief description of the Activity, emphasizing its </w:t>
      </w:r>
      <w:r w:rsidR="00705D07" w:rsidRPr="008C1DC6">
        <w:rPr>
          <w:bCs/>
          <w:i/>
          <w:iCs/>
          <w:spacing w:val="-2"/>
        </w:rPr>
        <w:t>specificity]</w:t>
      </w:r>
    </w:p>
    <w:p w14:paraId="467A5CAA" w14:textId="77777777" w:rsidR="00513F7C" w:rsidRPr="008C1DC6" w:rsidRDefault="00C77165" w:rsidP="000C4E74">
      <w:pPr>
        <w:pStyle w:val="Style11"/>
        <w:tabs>
          <w:tab w:val="left" w:pos="720"/>
        </w:tabs>
        <w:spacing w:after="72" w:line="240" w:lineRule="auto"/>
        <w:ind w:right="144" w:firstLine="72"/>
        <w:rPr>
          <w:bCs/>
          <w:iCs/>
          <w:spacing w:val="-2"/>
        </w:rPr>
      </w:pPr>
      <w:r w:rsidRPr="008C1DC6">
        <w:rPr>
          <w:bCs/>
          <w:iCs/>
          <w:spacing w:val="-2"/>
        </w:rPr>
        <w:t>Total Quantity of Activity under the contract: _____________________________________</w:t>
      </w:r>
    </w:p>
    <w:tbl>
      <w:tblPr>
        <w:tblW w:w="0" w:type="auto"/>
        <w:tblInd w:w="3" w:type="dxa"/>
        <w:tblLayout w:type="fixed"/>
        <w:tblCellMar>
          <w:left w:w="0" w:type="dxa"/>
          <w:right w:w="0" w:type="dxa"/>
        </w:tblCellMar>
        <w:tblLook w:val="0000" w:firstRow="0" w:lastRow="0" w:firstColumn="0" w:lastColumn="0" w:noHBand="0" w:noVBand="0"/>
      </w:tblPr>
      <w:tblGrid>
        <w:gridCol w:w="3835"/>
        <w:gridCol w:w="1385"/>
        <w:gridCol w:w="420"/>
        <w:gridCol w:w="1020"/>
        <w:gridCol w:w="1350"/>
        <w:gridCol w:w="1271"/>
        <w:gridCol w:w="11"/>
      </w:tblGrid>
      <w:tr w:rsidR="00A403B3" w:rsidRPr="008C1DC6" w14:paraId="44B33DD7" w14:textId="77777777" w:rsidTr="00FD6E06">
        <w:trPr>
          <w:gridAfter w:val="1"/>
          <w:wAfter w:w="11" w:type="dxa"/>
        </w:trPr>
        <w:tc>
          <w:tcPr>
            <w:tcW w:w="3835" w:type="dxa"/>
            <w:tcBorders>
              <w:top w:val="single" w:sz="2" w:space="0" w:color="auto"/>
              <w:left w:val="single" w:sz="2" w:space="0" w:color="auto"/>
              <w:bottom w:val="single" w:sz="2" w:space="0" w:color="auto"/>
              <w:right w:val="single" w:sz="2" w:space="0" w:color="auto"/>
            </w:tcBorders>
          </w:tcPr>
          <w:p w14:paraId="5F41B40E" w14:textId="77777777" w:rsidR="00A403B3" w:rsidRPr="008C1DC6" w:rsidRDefault="00A403B3" w:rsidP="000C4E74">
            <w:pPr>
              <w:rPr>
                <w:sz w:val="22"/>
                <w:szCs w:val="22"/>
              </w:rPr>
            </w:pPr>
          </w:p>
        </w:tc>
        <w:tc>
          <w:tcPr>
            <w:tcW w:w="5446" w:type="dxa"/>
            <w:gridSpan w:val="5"/>
            <w:tcBorders>
              <w:top w:val="single" w:sz="2" w:space="0" w:color="auto"/>
              <w:left w:val="single" w:sz="2" w:space="0" w:color="auto"/>
              <w:bottom w:val="single" w:sz="2" w:space="0" w:color="auto"/>
              <w:right w:val="single" w:sz="2" w:space="0" w:color="auto"/>
            </w:tcBorders>
          </w:tcPr>
          <w:p w14:paraId="76A5762B" w14:textId="77777777" w:rsidR="00A403B3" w:rsidRPr="008C1DC6" w:rsidRDefault="00A403B3" w:rsidP="000C4E74">
            <w:pPr>
              <w:spacing w:before="120"/>
              <w:ind w:right="1757"/>
              <w:jc w:val="right"/>
              <w:rPr>
                <w:b/>
                <w:bCs/>
                <w:spacing w:val="12"/>
                <w:sz w:val="22"/>
                <w:szCs w:val="22"/>
              </w:rPr>
            </w:pPr>
            <w:r w:rsidRPr="008C1DC6">
              <w:rPr>
                <w:b/>
                <w:bCs/>
                <w:spacing w:val="12"/>
                <w:sz w:val="22"/>
                <w:szCs w:val="22"/>
              </w:rPr>
              <w:t>Information</w:t>
            </w:r>
          </w:p>
        </w:tc>
      </w:tr>
      <w:tr w:rsidR="00A403B3" w:rsidRPr="008C1DC6" w14:paraId="49AEDBF3" w14:textId="77777777" w:rsidTr="00FD6E06">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2B584270" w14:textId="77777777" w:rsidR="00A403B3" w:rsidRPr="008C1DC6" w:rsidRDefault="00A403B3" w:rsidP="000C4E74">
            <w:pPr>
              <w:spacing w:before="144"/>
              <w:ind w:left="65"/>
              <w:rPr>
                <w:bCs/>
                <w:spacing w:val="-8"/>
                <w:sz w:val="22"/>
                <w:szCs w:val="22"/>
              </w:rPr>
            </w:pPr>
            <w:r w:rsidRPr="008C1DC6">
              <w:rPr>
                <w:bCs/>
                <w:spacing w:val="-8"/>
                <w:sz w:val="22"/>
                <w:szCs w:val="22"/>
              </w:rPr>
              <w:t>Contract Identification</w:t>
            </w:r>
          </w:p>
        </w:tc>
        <w:tc>
          <w:tcPr>
            <w:tcW w:w="5446" w:type="dxa"/>
            <w:gridSpan w:val="5"/>
            <w:tcBorders>
              <w:top w:val="single" w:sz="2" w:space="0" w:color="auto"/>
              <w:left w:val="single" w:sz="2" w:space="0" w:color="auto"/>
              <w:bottom w:val="single" w:sz="2" w:space="0" w:color="auto"/>
              <w:right w:val="single" w:sz="2" w:space="0" w:color="auto"/>
            </w:tcBorders>
          </w:tcPr>
          <w:p w14:paraId="73F99AA7" w14:textId="77777777" w:rsidR="00A403B3" w:rsidRPr="008C1DC6" w:rsidRDefault="00705D07" w:rsidP="000C4E74">
            <w:pPr>
              <w:spacing w:before="144"/>
              <w:ind w:left="425"/>
              <w:rPr>
                <w:bCs/>
                <w:i/>
                <w:iCs/>
                <w:spacing w:val="2"/>
                <w:sz w:val="22"/>
                <w:szCs w:val="22"/>
              </w:rPr>
            </w:pPr>
            <w:r w:rsidRPr="008C1DC6">
              <w:rPr>
                <w:bCs/>
                <w:i/>
                <w:iCs/>
                <w:spacing w:val="2"/>
                <w:sz w:val="22"/>
                <w:szCs w:val="22"/>
              </w:rPr>
              <w:t>[</w:t>
            </w:r>
            <w:r w:rsidR="00A403B3" w:rsidRPr="008C1DC6">
              <w:rPr>
                <w:bCs/>
                <w:i/>
                <w:iCs/>
                <w:spacing w:val="2"/>
                <w:sz w:val="22"/>
                <w:szCs w:val="22"/>
              </w:rPr>
              <w:t>insert contract name and number, if applicable</w:t>
            </w:r>
            <w:r w:rsidRPr="008C1DC6">
              <w:rPr>
                <w:bCs/>
                <w:i/>
                <w:iCs/>
                <w:spacing w:val="2"/>
                <w:sz w:val="22"/>
                <w:szCs w:val="22"/>
              </w:rPr>
              <w:t>]</w:t>
            </w:r>
          </w:p>
        </w:tc>
      </w:tr>
      <w:tr w:rsidR="00A403B3" w:rsidRPr="008C1DC6" w14:paraId="0208CB95" w14:textId="77777777" w:rsidTr="00FD6E06">
        <w:trPr>
          <w:gridAfter w:val="1"/>
          <w:wAfter w:w="11" w:type="dxa"/>
          <w:trHeight w:hRule="exact" w:val="408"/>
        </w:trPr>
        <w:tc>
          <w:tcPr>
            <w:tcW w:w="3835" w:type="dxa"/>
            <w:tcBorders>
              <w:top w:val="single" w:sz="2" w:space="0" w:color="auto"/>
              <w:left w:val="single" w:sz="2" w:space="0" w:color="auto"/>
              <w:bottom w:val="single" w:sz="2" w:space="0" w:color="auto"/>
              <w:right w:val="single" w:sz="2" w:space="0" w:color="auto"/>
            </w:tcBorders>
          </w:tcPr>
          <w:p w14:paraId="5438C6AD" w14:textId="77777777" w:rsidR="00A403B3" w:rsidRPr="008C1DC6" w:rsidRDefault="00A403B3" w:rsidP="000C4E74">
            <w:pPr>
              <w:spacing w:before="144"/>
              <w:ind w:left="65"/>
              <w:rPr>
                <w:bCs/>
                <w:spacing w:val="-10"/>
                <w:sz w:val="22"/>
                <w:szCs w:val="22"/>
              </w:rPr>
            </w:pPr>
            <w:r w:rsidRPr="008C1DC6">
              <w:rPr>
                <w:bCs/>
                <w:spacing w:val="-10"/>
                <w:sz w:val="22"/>
                <w:szCs w:val="22"/>
              </w:rPr>
              <w:t>Award date</w:t>
            </w:r>
          </w:p>
        </w:tc>
        <w:tc>
          <w:tcPr>
            <w:tcW w:w="5446" w:type="dxa"/>
            <w:gridSpan w:val="5"/>
            <w:tcBorders>
              <w:top w:val="single" w:sz="2" w:space="0" w:color="auto"/>
              <w:left w:val="single" w:sz="2" w:space="0" w:color="auto"/>
              <w:bottom w:val="single" w:sz="2" w:space="0" w:color="auto"/>
              <w:right w:val="single" w:sz="2" w:space="0" w:color="auto"/>
            </w:tcBorders>
          </w:tcPr>
          <w:p w14:paraId="212ACD0A" w14:textId="77777777" w:rsidR="00A403B3" w:rsidRPr="008C1DC6" w:rsidRDefault="002B1B7B" w:rsidP="000C4E74">
            <w:pPr>
              <w:spacing w:before="144"/>
              <w:ind w:left="245"/>
              <w:rPr>
                <w:bCs/>
                <w:i/>
                <w:iCs/>
                <w:spacing w:val="2"/>
                <w:sz w:val="22"/>
                <w:szCs w:val="22"/>
              </w:rPr>
            </w:pPr>
            <w:r w:rsidRPr="008C1DC6">
              <w:rPr>
                <w:bCs/>
                <w:i/>
                <w:iCs/>
                <w:spacing w:val="2"/>
                <w:sz w:val="22"/>
                <w:szCs w:val="22"/>
              </w:rPr>
              <w:t>[insert day, month, year, e.</w:t>
            </w:r>
            <w:r w:rsidR="00F1087B" w:rsidRPr="008C1DC6">
              <w:rPr>
                <w:bCs/>
                <w:i/>
                <w:iCs/>
                <w:spacing w:val="2"/>
                <w:sz w:val="22"/>
                <w:szCs w:val="22"/>
              </w:rPr>
              <w:t>g.</w:t>
            </w:r>
            <w:r w:rsidRPr="008C1DC6">
              <w:rPr>
                <w:bCs/>
                <w:i/>
                <w:iCs/>
                <w:spacing w:val="2"/>
                <w:sz w:val="22"/>
                <w:szCs w:val="22"/>
              </w:rPr>
              <w:t>, 15 June, 2015]</w:t>
            </w:r>
          </w:p>
        </w:tc>
      </w:tr>
      <w:tr w:rsidR="00A403B3" w:rsidRPr="008C1DC6" w14:paraId="3B162450" w14:textId="77777777" w:rsidTr="00FD6E06">
        <w:trPr>
          <w:gridAfter w:val="1"/>
          <w:wAfter w:w="11" w:type="dxa"/>
          <w:trHeight w:hRule="exact" w:val="413"/>
        </w:trPr>
        <w:tc>
          <w:tcPr>
            <w:tcW w:w="3835" w:type="dxa"/>
            <w:tcBorders>
              <w:top w:val="single" w:sz="2" w:space="0" w:color="auto"/>
              <w:left w:val="single" w:sz="2" w:space="0" w:color="auto"/>
              <w:bottom w:val="single" w:sz="2" w:space="0" w:color="auto"/>
              <w:right w:val="single" w:sz="2" w:space="0" w:color="auto"/>
            </w:tcBorders>
          </w:tcPr>
          <w:p w14:paraId="2676C987" w14:textId="77777777" w:rsidR="00A403B3" w:rsidRPr="008C1DC6" w:rsidRDefault="00A403B3" w:rsidP="000C4E74">
            <w:pPr>
              <w:spacing w:before="144"/>
              <w:ind w:left="65"/>
              <w:rPr>
                <w:bCs/>
                <w:spacing w:val="-2"/>
                <w:sz w:val="22"/>
                <w:szCs w:val="22"/>
              </w:rPr>
            </w:pPr>
            <w:r w:rsidRPr="008C1DC6">
              <w:rPr>
                <w:bCs/>
                <w:spacing w:val="-2"/>
                <w:sz w:val="22"/>
                <w:szCs w:val="22"/>
              </w:rPr>
              <w:t>Completion date</w:t>
            </w:r>
          </w:p>
        </w:tc>
        <w:tc>
          <w:tcPr>
            <w:tcW w:w="5446" w:type="dxa"/>
            <w:gridSpan w:val="5"/>
            <w:tcBorders>
              <w:top w:val="single" w:sz="2" w:space="0" w:color="auto"/>
              <w:left w:val="single" w:sz="2" w:space="0" w:color="auto"/>
              <w:bottom w:val="single" w:sz="2" w:space="0" w:color="auto"/>
              <w:right w:val="single" w:sz="2" w:space="0" w:color="auto"/>
            </w:tcBorders>
          </w:tcPr>
          <w:p w14:paraId="361E14F1" w14:textId="77777777" w:rsidR="00A403B3" w:rsidRPr="008C1DC6" w:rsidRDefault="00705D07" w:rsidP="000C4E74">
            <w:pPr>
              <w:spacing w:before="144"/>
              <w:ind w:left="245"/>
              <w:rPr>
                <w:bCs/>
                <w:i/>
                <w:iCs/>
                <w:spacing w:val="2"/>
                <w:sz w:val="22"/>
                <w:szCs w:val="22"/>
              </w:rPr>
            </w:pPr>
            <w:r w:rsidRPr="008C1DC6">
              <w:rPr>
                <w:bCs/>
                <w:i/>
                <w:iCs/>
                <w:spacing w:val="2"/>
                <w:sz w:val="22"/>
                <w:szCs w:val="22"/>
              </w:rPr>
              <w:t>[</w:t>
            </w:r>
            <w:r w:rsidR="00A403B3" w:rsidRPr="008C1DC6">
              <w:rPr>
                <w:bCs/>
                <w:i/>
                <w:iCs/>
                <w:spacing w:val="2"/>
                <w:sz w:val="22"/>
                <w:szCs w:val="22"/>
              </w:rPr>
              <w:t>insert day, month, year, e.</w:t>
            </w:r>
            <w:r w:rsidR="00F1087B" w:rsidRPr="008C1DC6">
              <w:rPr>
                <w:bCs/>
                <w:i/>
                <w:iCs/>
                <w:spacing w:val="2"/>
                <w:sz w:val="22"/>
                <w:szCs w:val="22"/>
              </w:rPr>
              <w:t>g.</w:t>
            </w:r>
            <w:r w:rsidR="00A403B3" w:rsidRPr="008C1DC6">
              <w:rPr>
                <w:bCs/>
                <w:i/>
                <w:iCs/>
                <w:spacing w:val="2"/>
                <w:sz w:val="22"/>
                <w:szCs w:val="22"/>
              </w:rPr>
              <w:t>, 03 October, 2017</w:t>
            </w:r>
            <w:r w:rsidRPr="008C1DC6">
              <w:rPr>
                <w:bCs/>
                <w:i/>
                <w:iCs/>
                <w:spacing w:val="2"/>
                <w:sz w:val="22"/>
                <w:szCs w:val="22"/>
              </w:rPr>
              <w:t>]</w:t>
            </w:r>
          </w:p>
        </w:tc>
      </w:tr>
      <w:tr w:rsidR="00925AAD" w:rsidRPr="008C1DC6" w14:paraId="239F2921" w14:textId="77777777" w:rsidTr="00925AAD">
        <w:trPr>
          <w:gridAfter w:val="1"/>
          <w:wAfter w:w="11" w:type="dxa"/>
          <w:trHeight w:hRule="exact" w:val="1109"/>
        </w:trPr>
        <w:tc>
          <w:tcPr>
            <w:tcW w:w="3835" w:type="dxa"/>
            <w:tcBorders>
              <w:top w:val="single" w:sz="2" w:space="0" w:color="auto"/>
              <w:left w:val="single" w:sz="2" w:space="0" w:color="auto"/>
              <w:bottom w:val="single" w:sz="2" w:space="0" w:color="auto"/>
              <w:right w:val="single" w:sz="2" w:space="0" w:color="auto"/>
            </w:tcBorders>
          </w:tcPr>
          <w:p w14:paraId="5B7BE4D5" w14:textId="77777777" w:rsidR="00925AAD" w:rsidRPr="008C1DC6" w:rsidRDefault="00925AAD" w:rsidP="000C4E74">
            <w:pPr>
              <w:spacing w:before="144"/>
              <w:ind w:left="65"/>
              <w:rPr>
                <w:bCs/>
                <w:spacing w:val="-2"/>
                <w:sz w:val="22"/>
                <w:szCs w:val="22"/>
              </w:rPr>
            </w:pPr>
            <w:r w:rsidRPr="008C1DC6">
              <w:rPr>
                <w:bCs/>
                <w:spacing w:val="-2"/>
                <w:sz w:val="22"/>
                <w:szCs w:val="22"/>
              </w:rPr>
              <w:t>Role in Contract</w:t>
            </w:r>
          </w:p>
          <w:p w14:paraId="3B069C11" w14:textId="77777777" w:rsidR="00925AAD" w:rsidRPr="008C1DC6" w:rsidRDefault="00925AAD" w:rsidP="000C4E74">
            <w:pPr>
              <w:spacing w:after="396"/>
              <w:ind w:left="46"/>
              <w:rPr>
                <w:bCs/>
                <w:i/>
                <w:iCs/>
                <w:spacing w:val="2"/>
                <w:sz w:val="22"/>
                <w:szCs w:val="22"/>
              </w:rPr>
            </w:pPr>
            <w:r w:rsidRPr="008C1DC6">
              <w:rPr>
                <w:bCs/>
                <w:i/>
                <w:iCs/>
                <w:spacing w:val="2"/>
                <w:sz w:val="22"/>
                <w:szCs w:val="22"/>
              </w:rPr>
              <w:t>[check the appropriate box]</w:t>
            </w:r>
          </w:p>
        </w:tc>
        <w:tc>
          <w:tcPr>
            <w:tcW w:w="1385" w:type="dxa"/>
            <w:tcBorders>
              <w:top w:val="single" w:sz="2" w:space="0" w:color="auto"/>
              <w:left w:val="single" w:sz="2" w:space="0" w:color="auto"/>
              <w:bottom w:val="single" w:sz="2" w:space="0" w:color="auto"/>
              <w:right w:val="single" w:sz="2" w:space="0" w:color="auto"/>
            </w:tcBorders>
            <w:vAlign w:val="center"/>
          </w:tcPr>
          <w:p w14:paraId="079E061B" w14:textId="77777777" w:rsidR="00925AAD" w:rsidRPr="008C1DC6" w:rsidRDefault="00925AAD" w:rsidP="000C4E74">
            <w:pPr>
              <w:ind w:right="374"/>
              <w:jc w:val="center"/>
              <w:rPr>
                <w:bCs/>
                <w:spacing w:val="-4"/>
              </w:rPr>
            </w:pPr>
            <w:r w:rsidRPr="008C1DC6">
              <w:rPr>
                <w:bCs/>
                <w:spacing w:val="-4"/>
              </w:rPr>
              <w:t>Prime Contractor</w:t>
            </w:r>
          </w:p>
          <w:p w14:paraId="545CE9B0" w14:textId="77777777" w:rsidR="00925AAD" w:rsidRPr="008C1DC6" w:rsidRDefault="00925AAD" w:rsidP="000C4E74">
            <w:pPr>
              <w:ind w:right="374"/>
              <w:jc w:val="center"/>
              <w:rPr>
                <w:bCs/>
                <w:spacing w:val="-4"/>
              </w:rPr>
            </w:pPr>
            <w:r w:rsidRPr="008C1DC6">
              <w:rPr>
                <w:rFonts w:ascii="MS Mincho" w:eastAsia="MS Mincho" w:hAnsi="MS Mincho" w:cs="MS Mincho"/>
                <w:spacing w:val="-2"/>
              </w:rPr>
              <w:sym w:font="Wingdings" w:char="F0A8"/>
            </w:r>
          </w:p>
        </w:tc>
        <w:tc>
          <w:tcPr>
            <w:tcW w:w="1440" w:type="dxa"/>
            <w:gridSpan w:val="2"/>
            <w:tcBorders>
              <w:top w:val="single" w:sz="2" w:space="0" w:color="auto"/>
              <w:left w:val="single" w:sz="2" w:space="0" w:color="auto"/>
              <w:bottom w:val="single" w:sz="2" w:space="0" w:color="auto"/>
              <w:right w:val="single" w:sz="2" w:space="0" w:color="auto"/>
            </w:tcBorders>
            <w:vAlign w:val="center"/>
          </w:tcPr>
          <w:p w14:paraId="0B7DE167" w14:textId="77777777" w:rsidR="00925AAD" w:rsidRPr="008C1DC6" w:rsidRDefault="00925AAD" w:rsidP="000C4E74">
            <w:pPr>
              <w:ind w:right="374"/>
              <w:jc w:val="center"/>
              <w:rPr>
                <w:rFonts w:ascii="MS Mincho" w:eastAsia="MS Mincho" w:hAnsi="MS Mincho" w:cs="MS Mincho"/>
                <w:spacing w:val="-2"/>
              </w:rPr>
            </w:pPr>
            <w:r w:rsidRPr="008C1DC6">
              <w:rPr>
                <w:bCs/>
                <w:spacing w:val="-4"/>
              </w:rPr>
              <w:t xml:space="preserve">Member in </w:t>
            </w:r>
            <w:r w:rsidRPr="008C1DC6">
              <w:rPr>
                <w:bCs/>
                <w:spacing w:val="-4"/>
              </w:rPr>
              <w:br/>
              <w:t>JV</w:t>
            </w:r>
            <w:r w:rsidRPr="008C1DC6">
              <w:rPr>
                <w:rFonts w:ascii="MS Mincho" w:eastAsia="MS Mincho" w:hAnsi="MS Mincho" w:cs="MS Mincho"/>
                <w:spacing w:val="-2"/>
              </w:rPr>
              <w:t xml:space="preserve"> </w:t>
            </w:r>
          </w:p>
          <w:p w14:paraId="773CE56F" w14:textId="77777777" w:rsidR="00925AAD" w:rsidRPr="008C1DC6" w:rsidRDefault="00925AAD" w:rsidP="000C4E74">
            <w:pPr>
              <w:ind w:right="374"/>
              <w:jc w:val="center"/>
              <w:rPr>
                <w:bCs/>
                <w:spacing w:val="-4"/>
              </w:rPr>
            </w:pPr>
            <w:r w:rsidRPr="008C1DC6">
              <w:rPr>
                <w:rFonts w:ascii="MS Mincho" w:eastAsia="MS Mincho" w:hAnsi="MS Mincho" w:cs="MS Mincho"/>
                <w:spacing w:val="-2"/>
              </w:rPr>
              <w:sym w:font="Wingdings" w:char="F0A8"/>
            </w:r>
          </w:p>
        </w:tc>
        <w:tc>
          <w:tcPr>
            <w:tcW w:w="1350" w:type="dxa"/>
            <w:tcBorders>
              <w:top w:val="single" w:sz="2" w:space="0" w:color="auto"/>
              <w:left w:val="single" w:sz="2" w:space="0" w:color="auto"/>
              <w:bottom w:val="single" w:sz="2" w:space="0" w:color="auto"/>
              <w:right w:val="single" w:sz="2" w:space="0" w:color="auto"/>
            </w:tcBorders>
            <w:vAlign w:val="center"/>
          </w:tcPr>
          <w:p w14:paraId="763ADC4A" w14:textId="77777777" w:rsidR="00925AAD" w:rsidRPr="008C1DC6" w:rsidRDefault="00925AAD" w:rsidP="000C4E74">
            <w:pPr>
              <w:jc w:val="center"/>
              <w:rPr>
                <w:bCs/>
                <w:spacing w:val="-4"/>
              </w:rPr>
            </w:pPr>
            <w:r w:rsidRPr="008C1DC6">
              <w:rPr>
                <w:bCs/>
                <w:spacing w:val="-4"/>
              </w:rPr>
              <w:t>Management Contractor</w:t>
            </w:r>
          </w:p>
          <w:p w14:paraId="4B220495" w14:textId="77777777" w:rsidR="00925AAD" w:rsidRPr="008C1DC6" w:rsidRDefault="00925AAD" w:rsidP="000C4E74">
            <w:pPr>
              <w:jc w:val="center"/>
              <w:rPr>
                <w:bCs/>
                <w:spacing w:val="-4"/>
              </w:rPr>
            </w:pPr>
            <w:r w:rsidRPr="008C1DC6">
              <w:rPr>
                <w:rFonts w:ascii="MS Mincho" w:eastAsia="MS Mincho" w:hAnsi="MS Mincho" w:cs="MS Mincho"/>
                <w:spacing w:val="-2"/>
              </w:rPr>
              <w:sym w:font="Wingdings" w:char="F0A8"/>
            </w:r>
          </w:p>
        </w:tc>
        <w:tc>
          <w:tcPr>
            <w:tcW w:w="1271" w:type="dxa"/>
            <w:tcBorders>
              <w:top w:val="single" w:sz="2" w:space="0" w:color="auto"/>
              <w:left w:val="single" w:sz="2" w:space="0" w:color="auto"/>
              <w:bottom w:val="single" w:sz="2" w:space="0" w:color="auto"/>
              <w:right w:val="single" w:sz="2" w:space="0" w:color="auto"/>
            </w:tcBorders>
            <w:vAlign w:val="center"/>
          </w:tcPr>
          <w:p w14:paraId="7316B226" w14:textId="77777777" w:rsidR="00925AAD" w:rsidRPr="008C1DC6" w:rsidRDefault="00925AAD" w:rsidP="000C4E74">
            <w:pPr>
              <w:jc w:val="center"/>
              <w:rPr>
                <w:bCs/>
                <w:spacing w:val="-4"/>
              </w:rPr>
            </w:pPr>
            <w:r w:rsidRPr="008C1DC6">
              <w:rPr>
                <w:bCs/>
                <w:spacing w:val="-4"/>
              </w:rPr>
              <w:t xml:space="preserve">Sub-contractor </w:t>
            </w:r>
          </w:p>
          <w:p w14:paraId="48BD5CD5" w14:textId="77777777" w:rsidR="00925AAD" w:rsidRPr="008C1DC6" w:rsidRDefault="00925AAD" w:rsidP="000C4E74">
            <w:pPr>
              <w:jc w:val="center"/>
              <w:rPr>
                <w:bCs/>
                <w:spacing w:val="-4"/>
              </w:rPr>
            </w:pPr>
            <w:r w:rsidRPr="008C1DC6">
              <w:rPr>
                <w:rFonts w:ascii="MS Mincho" w:eastAsia="MS Mincho" w:hAnsi="MS Mincho" w:cs="MS Mincho"/>
                <w:spacing w:val="-2"/>
              </w:rPr>
              <w:sym w:font="Wingdings" w:char="F0A8"/>
            </w:r>
          </w:p>
        </w:tc>
      </w:tr>
      <w:tr w:rsidR="00BB3803" w:rsidRPr="008C1DC6" w14:paraId="793E2990" w14:textId="77777777" w:rsidTr="00BB3803">
        <w:trPr>
          <w:gridAfter w:val="1"/>
          <w:wAfter w:w="11" w:type="dxa"/>
          <w:trHeight w:val="877"/>
        </w:trPr>
        <w:tc>
          <w:tcPr>
            <w:tcW w:w="3835" w:type="dxa"/>
            <w:tcBorders>
              <w:top w:val="single" w:sz="2" w:space="0" w:color="auto"/>
              <w:left w:val="single" w:sz="2" w:space="0" w:color="auto"/>
              <w:bottom w:val="single" w:sz="2" w:space="0" w:color="auto"/>
              <w:right w:val="single" w:sz="2" w:space="0" w:color="auto"/>
            </w:tcBorders>
          </w:tcPr>
          <w:p w14:paraId="2BF990FC" w14:textId="77777777" w:rsidR="00BB3803" w:rsidRPr="008C1DC6" w:rsidRDefault="00BB3803" w:rsidP="000C4E74">
            <w:pPr>
              <w:spacing w:before="144"/>
              <w:ind w:left="72"/>
              <w:rPr>
                <w:bCs/>
                <w:spacing w:val="-11"/>
                <w:sz w:val="22"/>
                <w:szCs w:val="22"/>
              </w:rPr>
            </w:pPr>
            <w:r w:rsidRPr="008C1DC6">
              <w:rPr>
                <w:bCs/>
                <w:spacing w:val="-11"/>
                <w:sz w:val="22"/>
                <w:szCs w:val="22"/>
              </w:rPr>
              <w:t>Total Contract Amount</w:t>
            </w:r>
          </w:p>
        </w:tc>
        <w:tc>
          <w:tcPr>
            <w:tcW w:w="2825" w:type="dxa"/>
            <w:gridSpan w:val="3"/>
            <w:tcBorders>
              <w:top w:val="single" w:sz="2" w:space="0" w:color="auto"/>
              <w:left w:val="single" w:sz="2" w:space="0" w:color="auto"/>
              <w:bottom w:val="single" w:sz="2" w:space="0" w:color="auto"/>
              <w:right w:val="single" w:sz="2" w:space="0" w:color="auto"/>
            </w:tcBorders>
            <w:vAlign w:val="center"/>
          </w:tcPr>
          <w:p w14:paraId="203BDDA7" w14:textId="77777777" w:rsidR="00BB3803" w:rsidRPr="008C1DC6" w:rsidRDefault="00BB3803" w:rsidP="000C4E74">
            <w:pPr>
              <w:ind w:left="72"/>
              <w:rPr>
                <w:bCs/>
                <w:i/>
                <w:iCs/>
                <w:spacing w:val="2"/>
                <w:sz w:val="22"/>
                <w:szCs w:val="22"/>
              </w:rPr>
            </w:pPr>
            <w:r w:rsidRPr="008C1DC6">
              <w:rPr>
                <w:bCs/>
                <w:i/>
                <w:iCs/>
                <w:spacing w:val="2"/>
                <w:sz w:val="22"/>
                <w:szCs w:val="22"/>
              </w:rPr>
              <w:t>[insert total contract amount in contract currency(ies)]</w:t>
            </w:r>
          </w:p>
        </w:tc>
        <w:tc>
          <w:tcPr>
            <w:tcW w:w="2621" w:type="dxa"/>
            <w:gridSpan w:val="2"/>
            <w:tcBorders>
              <w:top w:val="single" w:sz="2" w:space="0" w:color="auto"/>
              <w:left w:val="single" w:sz="2" w:space="0" w:color="auto"/>
              <w:bottom w:val="single" w:sz="2" w:space="0" w:color="auto"/>
              <w:right w:val="single" w:sz="2" w:space="0" w:color="auto"/>
            </w:tcBorders>
            <w:vAlign w:val="center"/>
          </w:tcPr>
          <w:p w14:paraId="33B31BCC" w14:textId="77777777" w:rsidR="00BB3803" w:rsidRPr="008C1DC6" w:rsidRDefault="00BB3803" w:rsidP="000C4E74">
            <w:pPr>
              <w:ind w:left="47" w:right="101"/>
              <w:rPr>
                <w:bCs/>
                <w:i/>
                <w:iCs/>
                <w:spacing w:val="2"/>
                <w:sz w:val="22"/>
                <w:szCs w:val="22"/>
              </w:rPr>
            </w:pPr>
            <w:r w:rsidRPr="008C1DC6">
              <w:rPr>
                <w:bCs/>
                <w:spacing w:val="-2"/>
                <w:sz w:val="22"/>
                <w:szCs w:val="22"/>
              </w:rPr>
              <w:t xml:space="preserve">US$ </w:t>
            </w:r>
            <w:r w:rsidRPr="008C1DC6">
              <w:rPr>
                <w:bCs/>
                <w:i/>
                <w:iCs/>
                <w:sz w:val="22"/>
                <w:szCs w:val="22"/>
              </w:rPr>
              <w:t>[insert exchange rate and t</w:t>
            </w:r>
            <w:r w:rsidRPr="008C1DC6">
              <w:rPr>
                <w:bCs/>
                <w:i/>
                <w:iCs/>
                <w:spacing w:val="2"/>
                <w:sz w:val="22"/>
                <w:szCs w:val="22"/>
              </w:rPr>
              <w:t>otal contract amount in US$ equivalent]</w:t>
            </w:r>
          </w:p>
        </w:tc>
      </w:tr>
      <w:tr w:rsidR="00BB3803" w:rsidRPr="008C1DC6" w14:paraId="0BE953B3" w14:textId="77777777" w:rsidTr="00BB3803">
        <w:trPr>
          <w:gridAfter w:val="1"/>
          <w:wAfter w:w="11" w:type="dxa"/>
          <w:cantSplit/>
          <w:trHeight w:val="439"/>
        </w:trPr>
        <w:tc>
          <w:tcPr>
            <w:tcW w:w="3835" w:type="dxa"/>
            <w:tcBorders>
              <w:top w:val="single" w:sz="2" w:space="0" w:color="auto"/>
              <w:left w:val="single" w:sz="2" w:space="0" w:color="auto"/>
              <w:bottom w:val="single" w:sz="4" w:space="0" w:color="auto"/>
              <w:right w:val="single" w:sz="2" w:space="0" w:color="auto"/>
            </w:tcBorders>
          </w:tcPr>
          <w:p w14:paraId="60CD6BF3" w14:textId="77777777" w:rsidR="00BB3803" w:rsidRPr="008C1DC6" w:rsidRDefault="00BB3803" w:rsidP="000C4E74">
            <w:pPr>
              <w:ind w:left="72"/>
              <w:rPr>
                <w:bCs/>
                <w:sz w:val="22"/>
                <w:szCs w:val="22"/>
              </w:rPr>
            </w:pPr>
            <w:r w:rsidRPr="008C1DC6">
              <w:rPr>
                <w:bCs/>
                <w:sz w:val="22"/>
                <w:szCs w:val="22"/>
              </w:rPr>
              <w:t>Quantity (Volume, number or rate of production, as applicable) performed under the contract per year or part of the year</w:t>
            </w:r>
          </w:p>
          <w:p w14:paraId="43B3462F" w14:textId="77777777" w:rsidR="00BB3803" w:rsidRPr="008C1DC6" w:rsidRDefault="00BB3803" w:rsidP="000C4E74">
            <w:pPr>
              <w:ind w:left="72"/>
              <w:rPr>
                <w:bCs/>
                <w:sz w:val="22"/>
                <w:szCs w:val="22"/>
              </w:rPr>
            </w:pPr>
            <w:r w:rsidRPr="008C1DC6">
              <w:rPr>
                <w:bCs/>
                <w:i/>
                <w:sz w:val="22"/>
                <w:szCs w:val="22"/>
              </w:rPr>
              <w:t>[Insert extent of participation indicating actual quantity of key activity successfully completed in the role performed]</w:t>
            </w:r>
            <w:r w:rsidR="003460A0" w:rsidRPr="008C1DC6">
              <w:rPr>
                <w:bCs/>
                <w:i/>
                <w:sz w:val="22"/>
                <w:szCs w:val="22"/>
              </w:rPr>
              <w:t xml:space="preserve"> </w:t>
            </w:r>
          </w:p>
        </w:tc>
        <w:tc>
          <w:tcPr>
            <w:tcW w:w="1805" w:type="dxa"/>
            <w:gridSpan w:val="2"/>
            <w:tcBorders>
              <w:top w:val="single" w:sz="2" w:space="0" w:color="auto"/>
              <w:left w:val="single" w:sz="2" w:space="0" w:color="auto"/>
              <w:bottom w:val="single" w:sz="2" w:space="0" w:color="auto"/>
              <w:right w:val="single" w:sz="2" w:space="0" w:color="auto"/>
            </w:tcBorders>
          </w:tcPr>
          <w:p w14:paraId="4F984B0C" w14:textId="77777777" w:rsidR="00BB3803" w:rsidRPr="008C1DC6" w:rsidRDefault="00BC063B" w:rsidP="000C4E74">
            <w:pPr>
              <w:ind w:left="37"/>
              <w:jc w:val="center"/>
              <w:rPr>
                <w:bCs/>
                <w:iCs/>
                <w:spacing w:val="2"/>
                <w:sz w:val="22"/>
                <w:szCs w:val="22"/>
              </w:rPr>
            </w:pPr>
            <w:r w:rsidRPr="008C1DC6">
              <w:rPr>
                <w:bCs/>
                <w:iCs/>
                <w:spacing w:val="2"/>
                <w:sz w:val="22"/>
                <w:szCs w:val="22"/>
              </w:rPr>
              <w:t>Total quantity in the contract</w:t>
            </w:r>
          </w:p>
          <w:p w14:paraId="2083DA43" w14:textId="77777777" w:rsidR="00BC063B" w:rsidRPr="008C1DC6" w:rsidRDefault="00BC063B" w:rsidP="000C4E74">
            <w:pPr>
              <w:ind w:left="37"/>
              <w:jc w:val="center"/>
              <w:rPr>
                <w:bCs/>
                <w:iCs/>
                <w:spacing w:val="2"/>
                <w:sz w:val="22"/>
                <w:szCs w:val="22"/>
              </w:rPr>
            </w:pPr>
            <w:r w:rsidRPr="008C1DC6">
              <w:rPr>
                <w:bCs/>
                <w:iCs/>
                <w:spacing w:val="2"/>
                <w:sz w:val="22"/>
                <w:szCs w:val="22"/>
              </w:rPr>
              <w:t>(i)</w:t>
            </w:r>
          </w:p>
        </w:tc>
        <w:tc>
          <w:tcPr>
            <w:tcW w:w="2370" w:type="dxa"/>
            <w:gridSpan w:val="2"/>
            <w:tcBorders>
              <w:top w:val="single" w:sz="2" w:space="0" w:color="auto"/>
              <w:left w:val="single" w:sz="2" w:space="0" w:color="auto"/>
              <w:bottom w:val="single" w:sz="2" w:space="0" w:color="auto"/>
              <w:right w:val="single" w:sz="2" w:space="0" w:color="auto"/>
            </w:tcBorders>
          </w:tcPr>
          <w:p w14:paraId="7D58FA14" w14:textId="77777777" w:rsidR="00BC063B" w:rsidRPr="008C1DC6" w:rsidRDefault="00BC063B" w:rsidP="000C4E74">
            <w:pPr>
              <w:jc w:val="center"/>
              <w:rPr>
                <w:bCs/>
                <w:iCs/>
                <w:spacing w:val="2"/>
                <w:sz w:val="22"/>
                <w:szCs w:val="22"/>
              </w:rPr>
            </w:pPr>
            <w:r w:rsidRPr="008C1DC6">
              <w:rPr>
                <w:bCs/>
                <w:iCs/>
                <w:spacing w:val="2"/>
                <w:sz w:val="22"/>
                <w:szCs w:val="22"/>
              </w:rPr>
              <w:t xml:space="preserve">Percentage </w:t>
            </w:r>
          </w:p>
          <w:p w14:paraId="597EC4E1" w14:textId="77777777" w:rsidR="00BB3803" w:rsidRPr="008C1DC6" w:rsidRDefault="00BC063B" w:rsidP="000C4E74">
            <w:pPr>
              <w:jc w:val="center"/>
              <w:rPr>
                <w:bCs/>
                <w:iCs/>
                <w:spacing w:val="2"/>
                <w:sz w:val="22"/>
                <w:szCs w:val="22"/>
              </w:rPr>
            </w:pPr>
            <w:r w:rsidRPr="008C1DC6">
              <w:rPr>
                <w:bCs/>
                <w:iCs/>
                <w:spacing w:val="2"/>
                <w:sz w:val="22"/>
                <w:szCs w:val="22"/>
              </w:rPr>
              <w:t>participation</w:t>
            </w:r>
          </w:p>
          <w:p w14:paraId="6F53D011" w14:textId="77777777" w:rsidR="00BC063B" w:rsidRPr="008C1DC6" w:rsidRDefault="00BC063B" w:rsidP="000C4E74">
            <w:pPr>
              <w:jc w:val="center"/>
              <w:rPr>
                <w:bCs/>
                <w:iCs/>
                <w:spacing w:val="2"/>
                <w:sz w:val="22"/>
                <w:szCs w:val="22"/>
              </w:rPr>
            </w:pPr>
            <w:r w:rsidRPr="008C1DC6">
              <w:rPr>
                <w:bCs/>
                <w:iCs/>
                <w:spacing w:val="2"/>
                <w:sz w:val="22"/>
                <w:szCs w:val="22"/>
              </w:rPr>
              <w:t>(ii)</w:t>
            </w:r>
          </w:p>
        </w:tc>
        <w:tc>
          <w:tcPr>
            <w:tcW w:w="1271" w:type="dxa"/>
            <w:tcBorders>
              <w:top w:val="single" w:sz="2" w:space="0" w:color="auto"/>
              <w:left w:val="single" w:sz="2" w:space="0" w:color="auto"/>
              <w:bottom w:val="single" w:sz="2" w:space="0" w:color="auto"/>
              <w:right w:val="single" w:sz="2" w:space="0" w:color="auto"/>
            </w:tcBorders>
          </w:tcPr>
          <w:p w14:paraId="7D61FE54" w14:textId="77777777" w:rsidR="00BC063B" w:rsidRPr="008C1DC6" w:rsidRDefault="00BC063B" w:rsidP="000C4E74">
            <w:pPr>
              <w:ind w:left="32"/>
              <w:jc w:val="center"/>
              <w:rPr>
                <w:bCs/>
                <w:iCs/>
                <w:spacing w:val="2"/>
                <w:sz w:val="22"/>
                <w:szCs w:val="22"/>
              </w:rPr>
            </w:pPr>
            <w:r w:rsidRPr="008C1DC6">
              <w:rPr>
                <w:bCs/>
                <w:iCs/>
                <w:spacing w:val="2"/>
                <w:sz w:val="22"/>
                <w:szCs w:val="22"/>
              </w:rPr>
              <w:t xml:space="preserve">Actual Quantity Performed </w:t>
            </w:r>
          </w:p>
          <w:p w14:paraId="3366DAEC" w14:textId="77777777" w:rsidR="00BB3803" w:rsidRPr="008C1DC6" w:rsidRDefault="00BC063B" w:rsidP="000C4E74">
            <w:pPr>
              <w:ind w:left="32"/>
              <w:jc w:val="center"/>
              <w:rPr>
                <w:bCs/>
                <w:i/>
                <w:iCs/>
                <w:spacing w:val="2"/>
                <w:sz w:val="22"/>
                <w:szCs w:val="22"/>
              </w:rPr>
            </w:pPr>
            <w:r w:rsidRPr="008C1DC6">
              <w:rPr>
                <w:bCs/>
                <w:iCs/>
                <w:spacing w:val="2"/>
                <w:sz w:val="22"/>
                <w:szCs w:val="22"/>
              </w:rPr>
              <w:t>(i) x (ii)</w:t>
            </w:r>
            <w:r w:rsidRPr="008C1DC6">
              <w:rPr>
                <w:bCs/>
                <w:i/>
                <w:iCs/>
                <w:spacing w:val="2"/>
                <w:sz w:val="22"/>
                <w:szCs w:val="22"/>
              </w:rPr>
              <w:t xml:space="preserve"> </w:t>
            </w:r>
          </w:p>
        </w:tc>
      </w:tr>
      <w:tr w:rsidR="00BB3803" w:rsidRPr="008C1DC6" w14:paraId="4E40556A" w14:textId="77777777" w:rsidTr="00BB3803">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113CA3D7" w14:textId="77777777" w:rsidR="00BB3803" w:rsidRPr="008C1DC6" w:rsidRDefault="00BB3803" w:rsidP="000C4E74">
            <w:pPr>
              <w:ind w:left="72"/>
              <w:jc w:val="center"/>
              <w:rPr>
                <w:bCs/>
                <w:sz w:val="22"/>
                <w:szCs w:val="22"/>
              </w:rPr>
            </w:pPr>
            <w:r w:rsidRPr="008C1DC6">
              <w:rPr>
                <w:bCs/>
                <w:sz w:val="22"/>
                <w:szCs w:val="22"/>
              </w:rPr>
              <w:t>Year 1</w:t>
            </w:r>
          </w:p>
        </w:tc>
        <w:tc>
          <w:tcPr>
            <w:tcW w:w="1805" w:type="dxa"/>
            <w:gridSpan w:val="2"/>
            <w:tcBorders>
              <w:top w:val="single" w:sz="2" w:space="0" w:color="auto"/>
              <w:left w:val="single" w:sz="2" w:space="0" w:color="auto"/>
              <w:bottom w:val="single" w:sz="2" w:space="0" w:color="auto"/>
              <w:right w:val="single" w:sz="2" w:space="0" w:color="auto"/>
            </w:tcBorders>
          </w:tcPr>
          <w:p w14:paraId="5E663037" w14:textId="77777777" w:rsidR="00BB3803" w:rsidRPr="008C1DC6" w:rsidRDefault="00BB3803" w:rsidP="000C4E74">
            <w:pPr>
              <w:ind w:left="37"/>
              <w:jc w:val="center"/>
              <w:rPr>
                <w:bCs/>
                <w:i/>
                <w:iCs/>
                <w:spacing w:val="2"/>
                <w:sz w:val="22"/>
                <w:szCs w:val="22"/>
              </w:rPr>
            </w:pPr>
          </w:p>
        </w:tc>
        <w:tc>
          <w:tcPr>
            <w:tcW w:w="2370" w:type="dxa"/>
            <w:gridSpan w:val="2"/>
            <w:tcBorders>
              <w:top w:val="single" w:sz="2" w:space="0" w:color="auto"/>
              <w:left w:val="single" w:sz="2" w:space="0" w:color="auto"/>
              <w:bottom w:val="single" w:sz="2" w:space="0" w:color="auto"/>
              <w:right w:val="single" w:sz="2" w:space="0" w:color="auto"/>
            </w:tcBorders>
          </w:tcPr>
          <w:p w14:paraId="1154A844" w14:textId="77777777" w:rsidR="00BB3803" w:rsidRPr="008C1DC6" w:rsidRDefault="00BB3803" w:rsidP="000C4E74">
            <w:pPr>
              <w:jc w:val="center"/>
              <w:rPr>
                <w:bCs/>
                <w:i/>
                <w:iCs/>
                <w:spacing w:val="2"/>
                <w:sz w:val="22"/>
                <w:szCs w:val="22"/>
              </w:rPr>
            </w:pPr>
          </w:p>
        </w:tc>
        <w:tc>
          <w:tcPr>
            <w:tcW w:w="1271" w:type="dxa"/>
            <w:tcBorders>
              <w:top w:val="single" w:sz="2" w:space="0" w:color="auto"/>
              <w:left w:val="single" w:sz="2" w:space="0" w:color="auto"/>
              <w:bottom w:val="single" w:sz="2" w:space="0" w:color="auto"/>
              <w:right w:val="single" w:sz="2" w:space="0" w:color="auto"/>
            </w:tcBorders>
          </w:tcPr>
          <w:p w14:paraId="77C7FCF6" w14:textId="77777777" w:rsidR="00BB3803" w:rsidRPr="008C1DC6" w:rsidRDefault="00BB3803" w:rsidP="000C4E74">
            <w:pPr>
              <w:ind w:left="32"/>
              <w:jc w:val="center"/>
              <w:rPr>
                <w:bCs/>
                <w:i/>
                <w:iCs/>
                <w:spacing w:val="2"/>
                <w:sz w:val="22"/>
                <w:szCs w:val="22"/>
              </w:rPr>
            </w:pPr>
          </w:p>
        </w:tc>
      </w:tr>
      <w:tr w:rsidR="00BB3803" w:rsidRPr="008C1DC6" w14:paraId="698E4A12" w14:textId="77777777" w:rsidTr="00BB3803">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15199AA7" w14:textId="77777777" w:rsidR="00BB3803" w:rsidRPr="008C1DC6" w:rsidRDefault="00BB3803" w:rsidP="000C4E74">
            <w:pPr>
              <w:ind w:left="72"/>
              <w:jc w:val="center"/>
              <w:rPr>
                <w:bCs/>
                <w:sz w:val="22"/>
                <w:szCs w:val="22"/>
              </w:rPr>
            </w:pPr>
            <w:r w:rsidRPr="008C1DC6">
              <w:rPr>
                <w:bCs/>
                <w:sz w:val="22"/>
                <w:szCs w:val="22"/>
              </w:rPr>
              <w:t>Year 2</w:t>
            </w:r>
          </w:p>
        </w:tc>
        <w:tc>
          <w:tcPr>
            <w:tcW w:w="1805" w:type="dxa"/>
            <w:gridSpan w:val="2"/>
            <w:tcBorders>
              <w:top w:val="single" w:sz="2" w:space="0" w:color="auto"/>
              <w:left w:val="single" w:sz="2" w:space="0" w:color="auto"/>
              <w:bottom w:val="single" w:sz="2" w:space="0" w:color="auto"/>
              <w:right w:val="single" w:sz="2" w:space="0" w:color="auto"/>
            </w:tcBorders>
          </w:tcPr>
          <w:p w14:paraId="124EB5AA" w14:textId="77777777" w:rsidR="00BB3803" w:rsidRPr="008C1DC6" w:rsidRDefault="00BB3803" w:rsidP="000C4E74">
            <w:pPr>
              <w:ind w:left="37"/>
              <w:jc w:val="center"/>
              <w:rPr>
                <w:bCs/>
                <w:i/>
                <w:iCs/>
                <w:spacing w:val="2"/>
                <w:sz w:val="22"/>
                <w:szCs w:val="22"/>
              </w:rPr>
            </w:pPr>
          </w:p>
        </w:tc>
        <w:tc>
          <w:tcPr>
            <w:tcW w:w="2370" w:type="dxa"/>
            <w:gridSpan w:val="2"/>
            <w:tcBorders>
              <w:top w:val="single" w:sz="2" w:space="0" w:color="auto"/>
              <w:left w:val="single" w:sz="2" w:space="0" w:color="auto"/>
              <w:bottom w:val="single" w:sz="2" w:space="0" w:color="auto"/>
              <w:right w:val="single" w:sz="2" w:space="0" w:color="auto"/>
            </w:tcBorders>
          </w:tcPr>
          <w:p w14:paraId="709BE8B0" w14:textId="77777777" w:rsidR="00BB3803" w:rsidRPr="008C1DC6" w:rsidRDefault="00BB3803" w:rsidP="000C4E74">
            <w:pPr>
              <w:jc w:val="center"/>
              <w:rPr>
                <w:bCs/>
                <w:i/>
                <w:iCs/>
                <w:spacing w:val="2"/>
                <w:sz w:val="22"/>
                <w:szCs w:val="22"/>
              </w:rPr>
            </w:pPr>
          </w:p>
        </w:tc>
        <w:tc>
          <w:tcPr>
            <w:tcW w:w="1271" w:type="dxa"/>
            <w:tcBorders>
              <w:top w:val="single" w:sz="2" w:space="0" w:color="auto"/>
              <w:left w:val="single" w:sz="2" w:space="0" w:color="auto"/>
              <w:bottom w:val="single" w:sz="2" w:space="0" w:color="auto"/>
              <w:right w:val="single" w:sz="2" w:space="0" w:color="auto"/>
            </w:tcBorders>
          </w:tcPr>
          <w:p w14:paraId="283A8F0A" w14:textId="77777777" w:rsidR="00BB3803" w:rsidRPr="008C1DC6" w:rsidRDefault="00BB3803" w:rsidP="000C4E74">
            <w:pPr>
              <w:ind w:left="32"/>
              <w:jc w:val="center"/>
              <w:rPr>
                <w:bCs/>
                <w:i/>
                <w:iCs/>
                <w:spacing w:val="2"/>
                <w:sz w:val="22"/>
                <w:szCs w:val="22"/>
              </w:rPr>
            </w:pPr>
          </w:p>
        </w:tc>
      </w:tr>
      <w:tr w:rsidR="00BB3803" w:rsidRPr="008C1DC6" w14:paraId="3CB74005" w14:textId="77777777" w:rsidTr="00BB3803">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12BC93C5" w14:textId="77777777" w:rsidR="00BB3803" w:rsidRPr="008C1DC6" w:rsidRDefault="00BB3803" w:rsidP="000C4E74">
            <w:pPr>
              <w:ind w:left="72"/>
              <w:jc w:val="center"/>
              <w:rPr>
                <w:bCs/>
                <w:sz w:val="22"/>
                <w:szCs w:val="22"/>
              </w:rPr>
            </w:pPr>
            <w:r w:rsidRPr="008C1DC6">
              <w:rPr>
                <w:bCs/>
                <w:sz w:val="22"/>
                <w:szCs w:val="22"/>
              </w:rPr>
              <w:t>Year 3</w:t>
            </w:r>
          </w:p>
        </w:tc>
        <w:tc>
          <w:tcPr>
            <w:tcW w:w="1805" w:type="dxa"/>
            <w:gridSpan w:val="2"/>
            <w:tcBorders>
              <w:top w:val="single" w:sz="2" w:space="0" w:color="auto"/>
              <w:left w:val="single" w:sz="2" w:space="0" w:color="auto"/>
              <w:bottom w:val="single" w:sz="2" w:space="0" w:color="auto"/>
              <w:right w:val="single" w:sz="2" w:space="0" w:color="auto"/>
            </w:tcBorders>
          </w:tcPr>
          <w:p w14:paraId="677DB060" w14:textId="77777777" w:rsidR="00BB3803" w:rsidRPr="008C1DC6" w:rsidRDefault="00BB3803" w:rsidP="000C4E74">
            <w:pPr>
              <w:ind w:left="37"/>
              <w:jc w:val="center"/>
              <w:rPr>
                <w:bCs/>
                <w:i/>
                <w:iCs/>
                <w:spacing w:val="2"/>
                <w:sz w:val="22"/>
                <w:szCs w:val="22"/>
              </w:rPr>
            </w:pPr>
          </w:p>
        </w:tc>
        <w:tc>
          <w:tcPr>
            <w:tcW w:w="2370" w:type="dxa"/>
            <w:gridSpan w:val="2"/>
            <w:tcBorders>
              <w:top w:val="single" w:sz="2" w:space="0" w:color="auto"/>
              <w:left w:val="single" w:sz="2" w:space="0" w:color="auto"/>
              <w:bottom w:val="single" w:sz="2" w:space="0" w:color="auto"/>
              <w:right w:val="single" w:sz="2" w:space="0" w:color="auto"/>
            </w:tcBorders>
          </w:tcPr>
          <w:p w14:paraId="5BE43B79" w14:textId="77777777" w:rsidR="00BB3803" w:rsidRPr="008C1DC6" w:rsidRDefault="00BB3803" w:rsidP="000C4E74">
            <w:pPr>
              <w:jc w:val="center"/>
              <w:rPr>
                <w:bCs/>
                <w:i/>
                <w:iCs/>
                <w:spacing w:val="2"/>
                <w:sz w:val="22"/>
                <w:szCs w:val="22"/>
              </w:rPr>
            </w:pPr>
          </w:p>
        </w:tc>
        <w:tc>
          <w:tcPr>
            <w:tcW w:w="1271" w:type="dxa"/>
            <w:tcBorders>
              <w:top w:val="single" w:sz="2" w:space="0" w:color="auto"/>
              <w:left w:val="single" w:sz="2" w:space="0" w:color="auto"/>
              <w:bottom w:val="single" w:sz="2" w:space="0" w:color="auto"/>
              <w:right w:val="single" w:sz="2" w:space="0" w:color="auto"/>
            </w:tcBorders>
          </w:tcPr>
          <w:p w14:paraId="5DCA80AC" w14:textId="77777777" w:rsidR="00BB3803" w:rsidRPr="008C1DC6" w:rsidRDefault="00BB3803" w:rsidP="000C4E74">
            <w:pPr>
              <w:ind w:left="32"/>
              <w:jc w:val="center"/>
              <w:rPr>
                <w:bCs/>
                <w:i/>
                <w:iCs/>
                <w:spacing w:val="2"/>
                <w:sz w:val="22"/>
                <w:szCs w:val="22"/>
              </w:rPr>
            </w:pPr>
          </w:p>
        </w:tc>
      </w:tr>
      <w:tr w:rsidR="00BB3803" w:rsidRPr="008C1DC6" w14:paraId="3B046345" w14:textId="77777777" w:rsidTr="00BB3803">
        <w:trPr>
          <w:gridAfter w:val="1"/>
          <w:wAfter w:w="11" w:type="dxa"/>
          <w:cantSplit/>
          <w:trHeight w:hRule="exact" w:val="438"/>
        </w:trPr>
        <w:tc>
          <w:tcPr>
            <w:tcW w:w="3835" w:type="dxa"/>
            <w:tcBorders>
              <w:top w:val="single" w:sz="2" w:space="0" w:color="auto"/>
              <w:left w:val="single" w:sz="2" w:space="0" w:color="auto"/>
              <w:bottom w:val="single" w:sz="4" w:space="0" w:color="auto"/>
              <w:right w:val="single" w:sz="2" w:space="0" w:color="auto"/>
            </w:tcBorders>
            <w:vAlign w:val="center"/>
          </w:tcPr>
          <w:p w14:paraId="5D1FCB1E" w14:textId="77777777" w:rsidR="00BB3803" w:rsidRPr="008C1DC6" w:rsidRDefault="00BB3803" w:rsidP="000C4E74">
            <w:pPr>
              <w:ind w:left="72"/>
              <w:jc w:val="center"/>
              <w:rPr>
                <w:bCs/>
                <w:sz w:val="22"/>
                <w:szCs w:val="22"/>
              </w:rPr>
            </w:pPr>
            <w:r w:rsidRPr="008C1DC6">
              <w:rPr>
                <w:bCs/>
                <w:sz w:val="22"/>
                <w:szCs w:val="22"/>
              </w:rPr>
              <w:t>Year 4</w:t>
            </w:r>
          </w:p>
        </w:tc>
        <w:tc>
          <w:tcPr>
            <w:tcW w:w="1805" w:type="dxa"/>
            <w:gridSpan w:val="2"/>
            <w:tcBorders>
              <w:top w:val="single" w:sz="2" w:space="0" w:color="auto"/>
              <w:left w:val="single" w:sz="2" w:space="0" w:color="auto"/>
              <w:bottom w:val="single" w:sz="4" w:space="0" w:color="auto"/>
              <w:right w:val="single" w:sz="2" w:space="0" w:color="auto"/>
            </w:tcBorders>
          </w:tcPr>
          <w:p w14:paraId="27C02CCB" w14:textId="77777777" w:rsidR="00BB3803" w:rsidRPr="008C1DC6" w:rsidRDefault="00BB3803" w:rsidP="000C4E74">
            <w:pPr>
              <w:ind w:left="37"/>
              <w:jc w:val="center"/>
              <w:rPr>
                <w:bCs/>
                <w:i/>
                <w:iCs/>
                <w:spacing w:val="2"/>
                <w:sz w:val="22"/>
                <w:szCs w:val="22"/>
              </w:rPr>
            </w:pPr>
          </w:p>
        </w:tc>
        <w:tc>
          <w:tcPr>
            <w:tcW w:w="2370" w:type="dxa"/>
            <w:gridSpan w:val="2"/>
            <w:tcBorders>
              <w:top w:val="single" w:sz="2" w:space="0" w:color="auto"/>
              <w:left w:val="single" w:sz="2" w:space="0" w:color="auto"/>
              <w:bottom w:val="single" w:sz="4" w:space="0" w:color="auto"/>
              <w:right w:val="single" w:sz="2" w:space="0" w:color="auto"/>
            </w:tcBorders>
          </w:tcPr>
          <w:p w14:paraId="12833AFF" w14:textId="77777777" w:rsidR="00BB3803" w:rsidRPr="008C1DC6" w:rsidRDefault="00BB3803" w:rsidP="000C4E74">
            <w:pPr>
              <w:jc w:val="center"/>
              <w:rPr>
                <w:bCs/>
                <w:i/>
                <w:iCs/>
                <w:spacing w:val="2"/>
                <w:sz w:val="22"/>
                <w:szCs w:val="22"/>
              </w:rPr>
            </w:pPr>
          </w:p>
        </w:tc>
        <w:tc>
          <w:tcPr>
            <w:tcW w:w="1271" w:type="dxa"/>
            <w:tcBorders>
              <w:top w:val="single" w:sz="2" w:space="0" w:color="auto"/>
              <w:left w:val="single" w:sz="2" w:space="0" w:color="auto"/>
              <w:bottom w:val="single" w:sz="4" w:space="0" w:color="auto"/>
              <w:right w:val="single" w:sz="2" w:space="0" w:color="auto"/>
            </w:tcBorders>
          </w:tcPr>
          <w:p w14:paraId="4F7AF48B" w14:textId="77777777" w:rsidR="00BB3803" w:rsidRPr="008C1DC6" w:rsidRDefault="00BB3803" w:rsidP="000C4E74">
            <w:pPr>
              <w:ind w:left="32"/>
              <w:jc w:val="center"/>
              <w:rPr>
                <w:bCs/>
                <w:i/>
                <w:iCs/>
                <w:spacing w:val="2"/>
                <w:sz w:val="22"/>
                <w:szCs w:val="22"/>
              </w:rPr>
            </w:pPr>
          </w:p>
        </w:tc>
      </w:tr>
      <w:tr w:rsidR="00A403B3" w:rsidRPr="008C1DC6" w14:paraId="2BD6D51B" w14:textId="77777777" w:rsidTr="00BB3803">
        <w:trPr>
          <w:trHeight w:hRule="exact" w:val="901"/>
        </w:trPr>
        <w:tc>
          <w:tcPr>
            <w:tcW w:w="3835" w:type="dxa"/>
            <w:tcBorders>
              <w:top w:val="single" w:sz="2" w:space="0" w:color="auto"/>
              <w:left w:val="single" w:sz="2" w:space="0" w:color="auto"/>
              <w:bottom w:val="single" w:sz="2" w:space="0" w:color="auto"/>
              <w:right w:val="single" w:sz="2" w:space="0" w:color="auto"/>
            </w:tcBorders>
          </w:tcPr>
          <w:p w14:paraId="326121B0" w14:textId="77777777" w:rsidR="00A403B3" w:rsidRPr="008C1DC6" w:rsidRDefault="00A403B3" w:rsidP="000C4E74">
            <w:pPr>
              <w:ind w:left="40"/>
              <w:rPr>
                <w:spacing w:val="-4"/>
                <w:sz w:val="22"/>
                <w:szCs w:val="22"/>
              </w:rPr>
            </w:pPr>
            <w:r w:rsidRPr="008C1DC6">
              <w:rPr>
                <w:spacing w:val="-4"/>
                <w:sz w:val="22"/>
                <w:szCs w:val="22"/>
              </w:rPr>
              <w:lastRenderedPageBreak/>
              <w:t>Employer’s Name:</w:t>
            </w:r>
          </w:p>
        </w:tc>
        <w:tc>
          <w:tcPr>
            <w:tcW w:w="5457" w:type="dxa"/>
            <w:gridSpan w:val="6"/>
            <w:tcBorders>
              <w:top w:val="single" w:sz="2" w:space="0" w:color="auto"/>
              <w:left w:val="single" w:sz="2" w:space="0" w:color="auto"/>
              <w:bottom w:val="single" w:sz="2" w:space="0" w:color="auto"/>
              <w:right w:val="single" w:sz="2" w:space="0" w:color="auto"/>
            </w:tcBorders>
          </w:tcPr>
          <w:p w14:paraId="53562BB0" w14:textId="77777777" w:rsidR="00A403B3" w:rsidRPr="008C1DC6" w:rsidRDefault="00705D07" w:rsidP="000C4E74">
            <w:pPr>
              <w:rPr>
                <w:i/>
                <w:iCs/>
                <w:spacing w:val="-4"/>
                <w:sz w:val="22"/>
                <w:szCs w:val="22"/>
              </w:rPr>
            </w:pPr>
            <w:r w:rsidRPr="008C1DC6">
              <w:rPr>
                <w:i/>
                <w:iCs/>
                <w:spacing w:val="-4"/>
                <w:sz w:val="22"/>
                <w:szCs w:val="22"/>
              </w:rPr>
              <w:t xml:space="preserve"> </w:t>
            </w:r>
            <w:r w:rsidR="00A403B3" w:rsidRPr="008C1DC6">
              <w:rPr>
                <w:i/>
                <w:iCs/>
                <w:spacing w:val="-4"/>
                <w:sz w:val="22"/>
                <w:szCs w:val="22"/>
              </w:rPr>
              <w:t>[insert full name]</w:t>
            </w:r>
          </w:p>
        </w:tc>
      </w:tr>
      <w:tr w:rsidR="00A403B3" w:rsidRPr="008C1DC6" w14:paraId="1378057C" w14:textId="77777777" w:rsidTr="00BB3803">
        <w:trPr>
          <w:trHeight w:val="1507"/>
        </w:trPr>
        <w:tc>
          <w:tcPr>
            <w:tcW w:w="3835" w:type="dxa"/>
            <w:tcBorders>
              <w:top w:val="single" w:sz="2" w:space="0" w:color="auto"/>
              <w:left w:val="single" w:sz="2" w:space="0" w:color="auto"/>
              <w:bottom w:val="single" w:sz="2" w:space="0" w:color="auto"/>
              <w:right w:val="single" w:sz="2" w:space="0" w:color="auto"/>
            </w:tcBorders>
          </w:tcPr>
          <w:p w14:paraId="6BBA424D" w14:textId="77777777" w:rsidR="00A403B3" w:rsidRPr="008C1DC6" w:rsidRDefault="00A403B3" w:rsidP="000C4E74">
            <w:pPr>
              <w:ind w:left="40"/>
              <w:rPr>
                <w:spacing w:val="-4"/>
                <w:sz w:val="22"/>
                <w:szCs w:val="22"/>
              </w:rPr>
            </w:pPr>
            <w:r w:rsidRPr="008C1DC6">
              <w:rPr>
                <w:spacing w:val="-4"/>
                <w:sz w:val="22"/>
                <w:szCs w:val="22"/>
              </w:rPr>
              <w:t>Address:</w:t>
            </w:r>
          </w:p>
          <w:p w14:paraId="638E677A" w14:textId="77777777" w:rsidR="00A403B3" w:rsidRPr="008C1DC6" w:rsidRDefault="00A403B3" w:rsidP="000C4E74">
            <w:pPr>
              <w:spacing w:before="252"/>
              <w:ind w:left="40"/>
              <w:rPr>
                <w:spacing w:val="-4"/>
                <w:sz w:val="22"/>
                <w:szCs w:val="22"/>
              </w:rPr>
            </w:pPr>
            <w:r w:rsidRPr="008C1DC6">
              <w:rPr>
                <w:spacing w:val="-4"/>
                <w:sz w:val="22"/>
                <w:szCs w:val="22"/>
              </w:rPr>
              <w:t>Telephone/fax number</w:t>
            </w:r>
          </w:p>
          <w:p w14:paraId="6924958D" w14:textId="77777777" w:rsidR="00A403B3" w:rsidRPr="008C1DC6" w:rsidRDefault="00A403B3" w:rsidP="000C4E74">
            <w:pPr>
              <w:spacing w:before="504" w:after="252"/>
              <w:ind w:left="40"/>
              <w:rPr>
                <w:spacing w:val="-4"/>
                <w:sz w:val="22"/>
                <w:szCs w:val="22"/>
              </w:rPr>
            </w:pPr>
            <w:r w:rsidRPr="008C1DC6">
              <w:rPr>
                <w:spacing w:val="-4"/>
                <w:sz w:val="22"/>
                <w:szCs w:val="22"/>
              </w:rPr>
              <w:t>E-mail:</w:t>
            </w:r>
          </w:p>
        </w:tc>
        <w:tc>
          <w:tcPr>
            <w:tcW w:w="5457" w:type="dxa"/>
            <w:gridSpan w:val="6"/>
            <w:tcBorders>
              <w:top w:val="single" w:sz="2" w:space="0" w:color="auto"/>
              <w:left w:val="single" w:sz="2" w:space="0" w:color="auto"/>
              <w:bottom w:val="single" w:sz="2" w:space="0" w:color="auto"/>
              <w:right w:val="single" w:sz="2" w:space="0" w:color="auto"/>
            </w:tcBorders>
          </w:tcPr>
          <w:p w14:paraId="3B8A2115" w14:textId="77777777" w:rsidR="00A403B3" w:rsidRPr="008C1DC6" w:rsidRDefault="00A403B3" w:rsidP="000C4E74">
            <w:pPr>
              <w:rPr>
                <w:i/>
                <w:iCs/>
                <w:spacing w:val="-4"/>
                <w:sz w:val="22"/>
                <w:szCs w:val="22"/>
              </w:rPr>
            </w:pPr>
            <w:r w:rsidRPr="008C1DC6">
              <w:rPr>
                <w:i/>
                <w:iCs/>
                <w:spacing w:val="-4"/>
                <w:sz w:val="22"/>
                <w:szCs w:val="22"/>
              </w:rPr>
              <w:t>[indicate street / number / town or city / country]</w:t>
            </w:r>
          </w:p>
          <w:p w14:paraId="3D23FAD2" w14:textId="77777777" w:rsidR="00A403B3" w:rsidRPr="008C1DC6" w:rsidRDefault="00A403B3" w:rsidP="000C4E74">
            <w:pPr>
              <w:spacing w:before="252"/>
              <w:rPr>
                <w:i/>
                <w:iCs/>
                <w:spacing w:val="-4"/>
                <w:sz w:val="22"/>
                <w:szCs w:val="22"/>
              </w:rPr>
            </w:pPr>
            <w:r w:rsidRPr="008C1DC6">
              <w:rPr>
                <w:i/>
                <w:iCs/>
                <w:spacing w:val="-4"/>
                <w:sz w:val="22"/>
                <w:szCs w:val="22"/>
              </w:rPr>
              <w:t>[insert telephone/fax numbers, including country and</w:t>
            </w:r>
          </w:p>
          <w:p w14:paraId="285A1C1D" w14:textId="77777777" w:rsidR="00A403B3" w:rsidRPr="008C1DC6" w:rsidRDefault="00A403B3" w:rsidP="000C4E74">
            <w:pPr>
              <w:rPr>
                <w:i/>
                <w:iCs/>
                <w:spacing w:val="-4"/>
                <w:sz w:val="22"/>
                <w:szCs w:val="22"/>
              </w:rPr>
            </w:pPr>
            <w:r w:rsidRPr="008C1DC6">
              <w:rPr>
                <w:i/>
                <w:iCs/>
                <w:spacing w:val="-4"/>
                <w:sz w:val="22"/>
                <w:szCs w:val="22"/>
              </w:rPr>
              <w:t>city area codes]</w:t>
            </w:r>
          </w:p>
          <w:p w14:paraId="23F54580" w14:textId="77777777" w:rsidR="00A403B3" w:rsidRPr="008C1DC6" w:rsidRDefault="00A403B3" w:rsidP="000C4E74">
            <w:pPr>
              <w:spacing w:before="252" w:after="252"/>
              <w:rPr>
                <w:i/>
                <w:iCs/>
                <w:spacing w:val="-4"/>
                <w:sz w:val="22"/>
                <w:szCs w:val="22"/>
              </w:rPr>
            </w:pPr>
            <w:r w:rsidRPr="008C1DC6">
              <w:rPr>
                <w:i/>
                <w:iCs/>
                <w:spacing w:val="-4"/>
                <w:sz w:val="22"/>
                <w:szCs w:val="22"/>
              </w:rPr>
              <w:t>[insert e-mail address, if available]</w:t>
            </w:r>
          </w:p>
        </w:tc>
      </w:tr>
    </w:tbl>
    <w:p w14:paraId="7E77328C" w14:textId="77777777" w:rsidR="00A403B3" w:rsidRPr="008C1DC6" w:rsidRDefault="00A403B3" w:rsidP="00BD4158">
      <w:pPr>
        <w:pStyle w:val="Section4heading"/>
      </w:pPr>
    </w:p>
    <w:p w14:paraId="3DDB1028" w14:textId="77777777" w:rsidR="00705D07" w:rsidRPr="008C1DC6" w:rsidRDefault="00A403B3" w:rsidP="000C4E74">
      <w:pPr>
        <w:pStyle w:val="Style20"/>
        <w:spacing w:before="0" w:after="120" w:line="240" w:lineRule="auto"/>
        <w:rPr>
          <w:spacing w:val="-4"/>
        </w:rPr>
      </w:pPr>
      <w:r w:rsidRPr="008C1DC6">
        <w:rPr>
          <w:spacing w:val="-4"/>
        </w:rPr>
        <w:t>2. Activity No</w:t>
      </w:r>
      <w:r w:rsidR="00362DC3" w:rsidRPr="008C1DC6">
        <w:rPr>
          <w:spacing w:val="-4"/>
        </w:rPr>
        <w:t>.</w:t>
      </w:r>
      <w:r w:rsidRPr="008C1DC6">
        <w:rPr>
          <w:spacing w:val="-4"/>
        </w:rPr>
        <w:t xml:space="preserve"> Two </w:t>
      </w:r>
    </w:p>
    <w:p w14:paraId="1807AC92" w14:textId="77777777" w:rsidR="00A403B3" w:rsidRPr="008C1DC6" w:rsidRDefault="00A403B3" w:rsidP="000C4E74">
      <w:pPr>
        <w:pStyle w:val="Style20"/>
        <w:spacing w:before="0" w:after="120" w:line="240" w:lineRule="auto"/>
        <w:rPr>
          <w:spacing w:val="-4"/>
        </w:rPr>
      </w:pPr>
      <w:r w:rsidRPr="008C1DC6">
        <w:rPr>
          <w:spacing w:val="-4"/>
        </w:rPr>
        <w:t>3. …………………</w:t>
      </w:r>
    </w:p>
    <w:p w14:paraId="79740EF0" w14:textId="77777777" w:rsidR="00705D07" w:rsidRPr="008C1DC6" w:rsidRDefault="00705D07" w:rsidP="000C4E74">
      <w:pPr>
        <w:pStyle w:val="Style20"/>
        <w:spacing w:before="0" w:after="120" w:line="240" w:lineRule="auto"/>
        <w:rPr>
          <w:spacing w:val="-4"/>
        </w:rPr>
      </w:pPr>
    </w:p>
    <w:tbl>
      <w:tblPr>
        <w:tblW w:w="0" w:type="auto"/>
        <w:tblInd w:w="3" w:type="dxa"/>
        <w:tblLayout w:type="fixed"/>
        <w:tblCellMar>
          <w:left w:w="0" w:type="dxa"/>
          <w:right w:w="0" w:type="dxa"/>
        </w:tblCellMar>
        <w:tblLook w:val="0000" w:firstRow="0" w:lastRow="0" w:firstColumn="0" w:lastColumn="0" w:noHBand="0" w:noVBand="0"/>
      </w:tblPr>
      <w:tblGrid>
        <w:gridCol w:w="3870"/>
        <w:gridCol w:w="5400"/>
      </w:tblGrid>
      <w:tr w:rsidR="00A403B3" w:rsidRPr="008C1DC6" w14:paraId="69E4F9DD" w14:textId="77777777">
        <w:trPr>
          <w:trHeight w:hRule="exact" w:val="801"/>
        </w:trPr>
        <w:tc>
          <w:tcPr>
            <w:tcW w:w="3870" w:type="dxa"/>
            <w:tcBorders>
              <w:top w:val="single" w:sz="2" w:space="0" w:color="auto"/>
              <w:left w:val="single" w:sz="2" w:space="0" w:color="auto"/>
              <w:bottom w:val="single" w:sz="2" w:space="0" w:color="auto"/>
              <w:right w:val="single" w:sz="2" w:space="0" w:color="auto"/>
            </w:tcBorders>
          </w:tcPr>
          <w:p w14:paraId="746E0C57"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3CDC48E3" w14:textId="77777777" w:rsidR="00A403B3" w:rsidRPr="008C1DC6" w:rsidRDefault="00A403B3" w:rsidP="000C4E74">
            <w:pPr>
              <w:spacing w:before="252"/>
              <w:jc w:val="center"/>
              <w:rPr>
                <w:b/>
                <w:bCs/>
                <w:spacing w:val="4"/>
                <w:sz w:val="26"/>
                <w:szCs w:val="26"/>
              </w:rPr>
            </w:pPr>
            <w:r w:rsidRPr="008C1DC6">
              <w:rPr>
                <w:b/>
                <w:bCs/>
                <w:spacing w:val="4"/>
                <w:sz w:val="26"/>
                <w:szCs w:val="26"/>
              </w:rPr>
              <w:t>Information</w:t>
            </w:r>
          </w:p>
        </w:tc>
      </w:tr>
      <w:tr w:rsidR="00A403B3" w:rsidRPr="008C1DC6" w14:paraId="0B614978" w14:textId="77777777">
        <w:trPr>
          <w:trHeight w:hRule="exact" w:val="878"/>
        </w:trPr>
        <w:tc>
          <w:tcPr>
            <w:tcW w:w="3870" w:type="dxa"/>
            <w:tcBorders>
              <w:top w:val="single" w:sz="2" w:space="0" w:color="auto"/>
              <w:left w:val="single" w:sz="2" w:space="0" w:color="auto"/>
              <w:bottom w:val="single" w:sz="2" w:space="0" w:color="auto"/>
              <w:right w:val="single" w:sz="2" w:space="0" w:color="auto"/>
            </w:tcBorders>
          </w:tcPr>
          <w:p w14:paraId="1052857B" w14:textId="77777777" w:rsidR="00A403B3" w:rsidRPr="008C1DC6" w:rsidRDefault="00A403B3" w:rsidP="000C4E74">
            <w:pPr>
              <w:ind w:left="40"/>
              <w:rPr>
                <w:spacing w:val="-4"/>
              </w:rPr>
            </w:pPr>
            <w:r w:rsidRPr="008C1DC6">
              <w:rPr>
                <w:spacing w:val="-4"/>
              </w:rPr>
              <w:t>Description of the key activities in</w:t>
            </w:r>
            <w:r w:rsidR="00705D07" w:rsidRPr="008C1DC6">
              <w:rPr>
                <w:spacing w:val="-4"/>
              </w:rPr>
              <w:t xml:space="preserve"> </w:t>
            </w:r>
            <w:r w:rsidRPr="008C1DC6">
              <w:rPr>
                <w:spacing w:val="-4"/>
              </w:rPr>
              <w:t>accordance with Sub-Factor 4.2(b) of</w:t>
            </w:r>
            <w:r w:rsidR="00705D07" w:rsidRPr="008C1DC6">
              <w:rPr>
                <w:spacing w:val="-4"/>
              </w:rPr>
              <w:t xml:space="preserve"> </w:t>
            </w:r>
            <w:r w:rsidRPr="008C1DC6">
              <w:rPr>
                <w:spacing w:val="-4"/>
              </w:rPr>
              <w:t>Section III:</w:t>
            </w:r>
          </w:p>
        </w:tc>
        <w:tc>
          <w:tcPr>
            <w:tcW w:w="5400" w:type="dxa"/>
            <w:tcBorders>
              <w:top w:val="single" w:sz="2" w:space="0" w:color="auto"/>
              <w:left w:val="single" w:sz="2" w:space="0" w:color="auto"/>
              <w:bottom w:val="single" w:sz="2" w:space="0" w:color="auto"/>
              <w:right w:val="single" w:sz="2" w:space="0" w:color="auto"/>
            </w:tcBorders>
          </w:tcPr>
          <w:p w14:paraId="48D76C44" w14:textId="77777777" w:rsidR="00A403B3" w:rsidRPr="008C1DC6" w:rsidRDefault="00A403B3" w:rsidP="000C4E74">
            <w:pPr>
              <w:ind w:left="40"/>
              <w:rPr>
                <w:spacing w:val="-4"/>
              </w:rPr>
            </w:pPr>
          </w:p>
        </w:tc>
      </w:tr>
      <w:tr w:rsidR="00A403B3" w:rsidRPr="008C1DC6" w14:paraId="2F81A292" w14:textId="77777777">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2E4C2F20"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3BB8B0BF" w14:textId="77777777" w:rsidR="00A403B3" w:rsidRPr="008C1DC6" w:rsidRDefault="00A403B3" w:rsidP="000C4E74">
            <w:pPr>
              <w:rPr>
                <w:i/>
                <w:iCs/>
                <w:spacing w:val="-4"/>
              </w:rPr>
            </w:pPr>
            <w:r w:rsidRPr="008C1DC6">
              <w:rPr>
                <w:i/>
                <w:iCs/>
                <w:spacing w:val="-4"/>
              </w:rPr>
              <w:t>[insert response to inquiry indicated in left</w:t>
            </w:r>
          </w:p>
          <w:p w14:paraId="37616C39" w14:textId="77777777" w:rsidR="00A403B3" w:rsidRPr="008C1DC6" w:rsidRDefault="00A403B3" w:rsidP="000C4E74">
            <w:pPr>
              <w:rPr>
                <w:i/>
                <w:iCs/>
                <w:spacing w:val="-4"/>
              </w:rPr>
            </w:pPr>
            <w:r w:rsidRPr="008C1DC6">
              <w:rPr>
                <w:i/>
                <w:iCs/>
                <w:spacing w:val="-4"/>
              </w:rPr>
              <w:t>column]</w:t>
            </w:r>
          </w:p>
        </w:tc>
      </w:tr>
      <w:tr w:rsidR="00A403B3" w:rsidRPr="008C1DC6" w14:paraId="459333CF" w14:textId="77777777">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1B46890B"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7C0421D7" w14:textId="77777777" w:rsidR="00A403B3" w:rsidRPr="008C1DC6" w:rsidRDefault="00A403B3" w:rsidP="000C4E74"/>
        </w:tc>
      </w:tr>
      <w:tr w:rsidR="00A403B3" w:rsidRPr="008C1DC6" w14:paraId="042023FB" w14:textId="77777777">
        <w:trPr>
          <w:trHeight w:hRule="exact" w:val="706"/>
        </w:trPr>
        <w:tc>
          <w:tcPr>
            <w:tcW w:w="3870" w:type="dxa"/>
            <w:tcBorders>
              <w:top w:val="single" w:sz="2" w:space="0" w:color="auto"/>
              <w:left w:val="single" w:sz="2" w:space="0" w:color="auto"/>
              <w:bottom w:val="single" w:sz="2" w:space="0" w:color="auto"/>
              <w:right w:val="single" w:sz="2" w:space="0" w:color="auto"/>
            </w:tcBorders>
          </w:tcPr>
          <w:p w14:paraId="3B376C08"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583854F5" w14:textId="77777777" w:rsidR="00A403B3" w:rsidRPr="008C1DC6" w:rsidRDefault="00A403B3" w:rsidP="000C4E74"/>
        </w:tc>
      </w:tr>
      <w:tr w:rsidR="00A403B3" w:rsidRPr="008C1DC6" w14:paraId="6355ACC7" w14:textId="77777777">
        <w:trPr>
          <w:trHeight w:hRule="exact" w:val="710"/>
        </w:trPr>
        <w:tc>
          <w:tcPr>
            <w:tcW w:w="3870" w:type="dxa"/>
            <w:tcBorders>
              <w:top w:val="single" w:sz="2" w:space="0" w:color="auto"/>
              <w:left w:val="single" w:sz="2" w:space="0" w:color="auto"/>
              <w:bottom w:val="single" w:sz="2" w:space="0" w:color="auto"/>
              <w:right w:val="single" w:sz="2" w:space="0" w:color="auto"/>
            </w:tcBorders>
          </w:tcPr>
          <w:p w14:paraId="60111A04"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0B1FF063" w14:textId="77777777" w:rsidR="00A403B3" w:rsidRPr="008C1DC6" w:rsidRDefault="00A403B3" w:rsidP="000C4E74"/>
        </w:tc>
      </w:tr>
      <w:tr w:rsidR="00A403B3" w:rsidRPr="008C1DC6" w14:paraId="367C308A" w14:textId="77777777">
        <w:trPr>
          <w:trHeight w:hRule="exact" w:val="816"/>
        </w:trPr>
        <w:tc>
          <w:tcPr>
            <w:tcW w:w="3870" w:type="dxa"/>
            <w:tcBorders>
              <w:top w:val="single" w:sz="2" w:space="0" w:color="auto"/>
              <w:left w:val="single" w:sz="2" w:space="0" w:color="auto"/>
              <w:bottom w:val="single" w:sz="2" w:space="0" w:color="auto"/>
              <w:right w:val="single" w:sz="2" w:space="0" w:color="auto"/>
            </w:tcBorders>
          </w:tcPr>
          <w:p w14:paraId="68D22B94" w14:textId="77777777" w:rsidR="00A403B3" w:rsidRPr="008C1DC6" w:rsidRDefault="00A403B3" w:rsidP="000C4E74"/>
        </w:tc>
        <w:tc>
          <w:tcPr>
            <w:tcW w:w="5400" w:type="dxa"/>
            <w:tcBorders>
              <w:top w:val="single" w:sz="2" w:space="0" w:color="auto"/>
              <w:left w:val="single" w:sz="2" w:space="0" w:color="auto"/>
              <w:bottom w:val="single" w:sz="2" w:space="0" w:color="auto"/>
              <w:right w:val="single" w:sz="2" w:space="0" w:color="auto"/>
            </w:tcBorders>
          </w:tcPr>
          <w:p w14:paraId="61DEAC13" w14:textId="77777777" w:rsidR="00A403B3" w:rsidRPr="008C1DC6" w:rsidRDefault="00A403B3" w:rsidP="000C4E74"/>
        </w:tc>
      </w:tr>
    </w:tbl>
    <w:p w14:paraId="555EFD97" w14:textId="77777777" w:rsidR="00862CD9" w:rsidRPr="008C1DC6" w:rsidRDefault="00862CD9" w:rsidP="00862CD9">
      <w:pPr>
        <w:tabs>
          <w:tab w:val="left" w:pos="1740"/>
        </w:tabs>
        <w:spacing w:after="468" w:line="576" w:lineRule="exact"/>
        <w:rPr>
          <w:b/>
          <w:bCs/>
          <w:spacing w:val="6"/>
          <w:sz w:val="46"/>
          <w:szCs w:val="46"/>
        </w:rPr>
      </w:pPr>
      <w:r w:rsidRPr="008C1DC6">
        <w:rPr>
          <w:b/>
          <w:bCs/>
          <w:spacing w:val="6"/>
          <w:sz w:val="46"/>
          <w:szCs w:val="46"/>
        </w:rPr>
        <w:tab/>
      </w:r>
    </w:p>
    <w:p w14:paraId="3833736E" w14:textId="77777777" w:rsidR="00862CD9" w:rsidRPr="008C1DC6" w:rsidRDefault="00862CD9">
      <w:pPr>
        <w:widowControl/>
        <w:autoSpaceDE/>
        <w:autoSpaceDN/>
        <w:rPr>
          <w:b/>
          <w:bCs/>
          <w:spacing w:val="6"/>
          <w:sz w:val="46"/>
          <w:szCs w:val="46"/>
        </w:rPr>
      </w:pPr>
      <w:r w:rsidRPr="008C1DC6">
        <w:rPr>
          <w:b/>
          <w:bCs/>
          <w:spacing w:val="6"/>
          <w:sz w:val="46"/>
          <w:szCs w:val="46"/>
        </w:rPr>
        <w:br w:type="page"/>
      </w:r>
    </w:p>
    <w:p w14:paraId="38591AAC" w14:textId="2E9AA3A3" w:rsidR="00E0708E" w:rsidRPr="008C1DC6" w:rsidRDefault="00E0708E" w:rsidP="00157D9E">
      <w:pPr>
        <w:pStyle w:val="Section4heading"/>
        <w:tabs>
          <w:tab w:val="clear" w:pos="8748"/>
        </w:tabs>
        <w:ind w:left="-90" w:right="23"/>
      </w:pPr>
      <w:bookmarkStart w:id="140" w:name="_Toc13561939"/>
      <w:bookmarkStart w:id="141" w:name="_Toc135224400"/>
      <w:bookmarkStart w:id="142" w:name="_Hlk12374717"/>
      <w:r w:rsidRPr="008C1DC6">
        <w:lastRenderedPageBreak/>
        <w:t>Form EXP - 4.2(c)</w:t>
      </w:r>
      <w:bookmarkEnd w:id="140"/>
      <w:r w:rsidRPr="008C1DC6">
        <w:t xml:space="preserve"> </w:t>
      </w:r>
      <w:r w:rsidR="007556AA" w:rsidRPr="008C1DC6">
        <w:br/>
      </w:r>
      <w:r w:rsidRPr="008C1DC6">
        <w:t>Specific Experience in Managing ES aspects</w:t>
      </w:r>
      <w:r w:rsidR="00E8436E" w:rsidRPr="008C1DC6">
        <w:t xml:space="preserve"> and any additional sustainable procurement aspects</w:t>
      </w:r>
      <w:bookmarkEnd w:id="141"/>
    </w:p>
    <w:p w14:paraId="4D6108A8" w14:textId="4C215269" w:rsidR="00E0708E" w:rsidRPr="008C1DC6" w:rsidRDefault="00E0708E" w:rsidP="00E0708E">
      <w:pPr>
        <w:spacing w:before="432"/>
        <w:ind w:right="743"/>
        <w:rPr>
          <w:bCs/>
          <w:i/>
          <w:iCs/>
          <w:spacing w:val="2"/>
        </w:rPr>
      </w:pPr>
      <w:r w:rsidRPr="008C1DC6">
        <w:rPr>
          <w:bCs/>
          <w:i/>
          <w:spacing w:val="14"/>
        </w:rPr>
        <w:t>[</w:t>
      </w:r>
      <w:r w:rsidRPr="008C1DC6">
        <w:rPr>
          <w:bCs/>
          <w:i/>
          <w:iCs/>
          <w:spacing w:val="2"/>
        </w:rPr>
        <w:t xml:space="preserve">The following table shall be filled in for contracts performed by the </w:t>
      </w:r>
      <w:r w:rsidR="005E1EF4" w:rsidRPr="008C1DC6">
        <w:rPr>
          <w:bCs/>
          <w:i/>
          <w:iCs/>
          <w:spacing w:val="2"/>
        </w:rPr>
        <w:t>Applicant</w:t>
      </w:r>
      <w:r w:rsidRPr="008C1DC6">
        <w:rPr>
          <w:bCs/>
          <w:i/>
          <w:iCs/>
          <w:spacing w:val="2"/>
        </w:rPr>
        <w:t>, and each member of a Joint Venture]</w:t>
      </w:r>
    </w:p>
    <w:p w14:paraId="1E95FC82" w14:textId="62059073" w:rsidR="00E0708E" w:rsidRPr="008C1DC6" w:rsidRDefault="005E1EF4" w:rsidP="00E0708E">
      <w:pPr>
        <w:spacing w:before="240"/>
        <w:jc w:val="right"/>
        <w:rPr>
          <w:bCs/>
          <w:i/>
          <w:iCs/>
          <w:color w:val="000000" w:themeColor="text1"/>
          <w:spacing w:val="2"/>
        </w:rPr>
      </w:pPr>
      <w:r w:rsidRPr="008C1DC6">
        <w:rPr>
          <w:bCs/>
          <w:color w:val="000000" w:themeColor="text1"/>
          <w:spacing w:val="-2"/>
        </w:rPr>
        <w:t xml:space="preserve">Applicant's </w:t>
      </w:r>
      <w:r w:rsidR="00E0708E" w:rsidRPr="008C1DC6">
        <w:rPr>
          <w:bCs/>
          <w:color w:val="000000" w:themeColor="text1"/>
          <w:spacing w:val="-2"/>
        </w:rPr>
        <w:t xml:space="preserve">Name: </w:t>
      </w:r>
      <w:r w:rsidR="00E0708E" w:rsidRPr="008C1DC6">
        <w:rPr>
          <w:bCs/>
          <w:i/>
          <w:iCs/>
          <w:color w:val="000000" w:themeColor="text1"/>
        </w:rPr>
        <w:t>________________</w:t>
      </w:r>
      <w:r w:rsidR="00E0708E" w:rsidRPr="008C1DC6">
        <w:rPr>
          <w:bCs/>
          <w:i/>
          <w:iCs/>
          <w:color w:val="000000" w:themeColor="text1"/>
        </w:rPr>
        <w:br/>
      </w:r>
      <w:r w:rsidR="00E0708E" w:rsidRPr="008C1DC6">
        <w:rPr>
          <w:bCs/>
          <w:color w:val="000000" w:themeColor="text1"/>
          <w:spacing w:val="-2"/>
        </w:rPr>
        <w:t xml:space="preserve">Date: </w:t>
      </w:r>
      <w:r w:rsidR="00E0708E" w:rsidRPr="008C1DC6">
        <w:rPr>
          <w:bCs/>
          <w:i/>
          <w:iCs/>
          <w:color w:val="000000" w:themeColor="text1"/>
          <w:spacing w:val="2"/>
        </w:rPr>
        <w:t>___________________</w:t>
      </w:r>
      <w:r w:rsidR="00E0708E" w:rsidRPr="008C1DC6">
        <w:rPr>
          <w:bCs/>
          <w:i/>
          <w:iCs/>
          <w:color w:val="000000" w:themeColor="text1"/>
          <w:spacing w:val="2"/>
        </w:rPr>
        <w:br/>
      </w:r>
      <w:r w:rsidRPr="008C1DC6">
        <w:rPr>
          <w:bCs/>
          <w:color w:val="000000" w:themeColor="text1"/>
          <w:spacing w:val="-2"/>
        </w:rPr>
        <w:t xml:space="preserve">Applicant's </w:t>
      </w:r>
      <w:r w:rsidR="00E0708E" w:rsidRPr="008C1DC6">
        <w:rPr>
          <w:bCs/>
          <w:color w:val="000000" w:themeColor="text1"/>
          <w:spacing w:val="-2"/>
        </w:rPr>
        <w:t xml:space="preserve">JV Member Name: </w:t>
      </w:r>
      <w:r w:rsidR="00E0708E" w:rsidRPr="008C1DC6">
        <w:rPr>
          <w:bCs/>
          <w:i/>
          <w:iCs/>
          <w:color w:val="000000" w:themeColor="text1"/>
        </w:rPr>
        <w:t>__________________</w:t>
      </w:r>
      <w:r w:rsidR="00E0708E" w:rsidRPr="008C1DC6">
        <w:rPr>
          <w:bCs/>
          <w:i/>
          <w:iCs/>
          <w:color w:val="000000" w:themeColor="text1"/>
        </w:rPr>
        <w:br/>
      </w:r>
      <w:r w:rsidR="000F1AF2" w:rsidRPr="008C1DC6">
        <w:rPr>
          <w:bCs/>
          <w:color w:val="000000" w:themeColor="text1"/>
          <w:spacing w:val="-2"/>
        </w:rPr>
        <w:t>PQD</w:t>
      </w:r>
      <w:r w:rsidR="00E0708E" w:rsidRPr="008C1DC6">
        <w:rPr>
          <w:bCs/>
          <w:color w:val="000000" w:themeColor="text1"/>
          <w:spacing w:val="-2"/>
        </w:rPr>
        <w:t xml:space="preserve"> No. and title: </w:t>
      </w:r>
      <w:r w:rsidR="00E0708E" w:rsidRPr="008C1DC6">
        <w:rPr>
          <w:bCs/>
          <w:i/>
          <w:iCs/>
          <w:color w:val="000000" w:themeColor="text1"/>
          <w:spacing w:val="2"/>
        </w:rPr>
        <w:t>_____________________</w:t>
      </w:r>
    </w:p>
    <w:p w14:paraId="7B04DB25" w14:textId="77777777" w:rsidR="00E0708E" w:rsidRPr="008C1DC6" w:rsidRDefault="00E0708E" w:rsidP="00E0708E">
      <w:pPr>
        <w:pStyle w:val="Style19"/>
        <w:adjustRightInd/>
        <w:spacing w:after="120"/>
        <w:ind w:left="2880"/>
        <w:jc w:val="right"/>
        <w:rPr>
          <w:bCs/>
          <w:color w:val="000000" w:themeColor="text1"/>
          <w:spacing w:val="-2"/>
        </w:rPr>
      </w:pPr>
      <w:r w:rsidRPr="008C1DC6">
        <w:rPr>
          <w:bCs/>
          <w:color w:val="000000" w:themeColor="text1"/>
          <w:spacing w:val="-2"/>
        </w:rPr>
        <w:t xml:space="preserve">Page </w:t>
      </w:r>
      <w:r w:rsidRPr="008C1DC6">
        <w:rPr>
          <w:bCs/>
          <w:i/>
          <w:iCs/>
          <w:color w:val="000000" w:themeColor="text1"/>
          <w:spacing w:val="2"/>
        </w:rPr>
        <w:t>__________________</w:t>
      </w:r>
      <w:r w:rsidRPr="008C1DC6">
        <w:rPr>
          <w:bCs/>
          <w:color w:val="000000" w:themeColor="text1"/>
          <w:spacing w:val="-2"/>
        </w:rPr>
        <w:t xml:space="preserve">of </w:t>
      </w:r>
      <w:r w:rsidRPr="008C1DC6">
        <w:rPr>
          <w:bCs/>
          <w:i/>
          <w:iCs/>
          <w:color w:val="000000" w:themeColor="text1"/>
          <w:spacing w:val="2"/>
        </w:rPr>
        <w:t>________________</w:t>
      </w:r>
      <w:r w:rsidRPr="008C1DC6">
        <w:rPr>
          <w:bCs/>
          <w:color w:val="000000" w:themeColor="text1"/>
          <w:spacing w:val="-2"/>
        </w:rPr>
        <w:t>pages</w:t>
      </w:r>
    </w:p>
    <w:p w14:paraId="04580511" w14:textId="77777777" w:rsidR="00E0708E" w:rsidRPr="008C1DC6" w:rsidRDefault="00E0708E" w:rsidP="00E0708E">
      <w:pPr>
        <w:spacing w:before="40" w:after="40"/>
        <w:rPr>
          <w:bCs/>
          <w:color w:val="000000" w:themeColor="text1"/>
          <w:spacing w:val="6"/>
          <w:sz w:val="46"/>
          <w:szCs w:val="46"/>
        </w:rPr>
      </w:pPr>
      <w:r w:rsidRPr="008C1DC6">
        <w:rPr>
          <w:b/>
          <w:bCs/>
          <w:color w:val="000000" w:themeColor="text1"/>
          <w:spacing w:val="6"/>
          <w:sz w:val="46"/>
          <w:szCs w:val="46"/>
        </w:rPr>
        <w:tab/>
      </w:r>
    </w:p>
    <w:p w14:paraId="3FC722EF" w14:textId="77777777" w:rsidR="00E0708E" w:rsidRPr="008C1DC6" w:rsidRDefault="00E0708E">
      <w:pPr>
        <w:pStyle w:val="ListParagraph"/>
        <w:widowControl/>
        <w:numPr>
          <w:ilvl w:val="3"/>
          <w:numId w:val="17"/>
        </w:numPr>
        <w:autoSpaceDE/>
        <w:autoSpaceDN/>
        <w:spacing w:before="40" w:after="40"/>
        <w:ind w:left="360"/>
        <w:rPr>
          <w:bCs/>
          <w:iCs/>
          <w:color w:val="000000" w:themeColor="text1"/>
          <w:spacing w:val="-2"/>
        </w:rPr>
      </w:pPr>
      <w:r w:rsidRPr="008C1DC6">
        <w:rPr>
          <w:bCs/>
          <w:color w:val="000000" w:themeColor="text1"/>
          <w:spacing w:val="-2"/>
        </w:rPr>
        <w:t xml:space="preserve">Key </w:t>
      </w:r>
      <w:r w:rsidRPr="008C1DC6">
        <w:rPr>
          <w:bCs/>
          <w:color w:val="000000" w:themeColor="text1"/>
          <w:spacing w:val="4"/>
        </w:rPr>
        <w:t xml:space="preserve">Requirement no 1 in accordance with 4.2 (c): </w:t>
      </w:r>
      <w:r w:rsidRPr="008C1DC6">
        <w:rPr>
          <w:bCs/>
          <w:iCs/>
          <w:color w:val="000000" w:themeColor="text1"/>
          <w:spacing w:val="2"/>
        </w:rPr>
        <w:t>______________________</w:t>
      </w:r>
    </w:p>
    <w:tbl>
      <w:tblPr>
        <w:tblW w:w="9354" w:type="dxa"/>
        <w:tblInd w:w="3" w:type="dxa"/>
        <w:tblLayout w:type="fixed"/>
        <w:tblCellMar>
          <w:left w:w="0" w:type="dxa"/>
          <w:right w:w="0" w:type="dxa"/>
        </w:tblCellMar>
        <w:tblLook w:val="0000" w:firstRow="0" w:lastRow="0" w:firstColumn="0" w:lastColumn="0" w:noHBand="0" w:noVBand="0"/>
      </w:tblPr>
      <w:tblGrid>
        <w:gridCol w:w="3835"/>
        <w:gridCol w:w="1385"/>
        <w:gridCol w:w="1440"/>
        <w:gridCol w:w="1350"/>
        <w:gridCol w:w="1344"/>
      </w:tblGrid>
      <w:tr w:rsidR="00E0708E" w:rsidRPr="008C1DC6" w14:paraId="4C747856" w14:textId="77777777" w:rsidTr="00DD4814">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559408C9" w14:textId="77777777" w:rsidR="00E0708E" w:rsidRPr="008C1DC6" w:rsidRDefault="00E0708E" w:rsidP="00DD4814">
            <w:pPr>
              <w:spacing w:before="40" w:after="40"/>
              <w:ind w:left="43"/>
              <w:rPr>
                <w:bCs/>
                <w:color w:val="000000" w:themeColor="text1"/>
                <w:spacing w:val="-8"/>
                <w:sz w:val="22"/>
                <w:szCs w:val="22"/>
              </w:rPr>
            </w:pPr>
            <w:r w:rsidRPr="008C1DC6">
              <w:rPr>
                <w:bCs/>
                <w:color w:val="000000" w:themeColor="text1"/>
                <w:spacing w:val="-8"/>
                <w:sz w:val="22"/>
                <w:szCs w:val="22"/>
              </w:rPr>
              <w:t>Contract Identification</w:t>
            </w:r>
          </w:p>
        </w:tc>
        <w:tc>
          <w:tcPr>
            <w:tcW w:w="5519" w:type="dxa"/>
            <w:gridSpan w:val="4"/>
            <w:tcBorders>
              <w:top w:val="single" w:sz="2" w:space="0" w:color="auto"/>
              <w:left w:val="single" w:sz="2" w:space="0" w:color="auto"/>
              <w:bottom w:val="single" w:sz="2" w:space="0" w:color="auto"/>
              <w:right w:val="single" w:sz="2" w:space="0" w:color="auto"/>
            </w:tcBorders>
          </w:tcPr>
          <w:p w14:paraId="2B21D851" w14:textId="77777777" w:rsidR="00E0708E" w:rsidRPr="008C1DC6" w:rsidRDefault="00E0708E" w:rsidP="00DD4814">
            <w:pPr>
              <w:spacing w:before="40" w:after="40"/>
              <w:ind w:left="284"/>
              <w:rPr>
                <w:bCs/>
                <w:i/>
                <w:iCs/>
                <w:color w:val="000000" w:themeColor="text1"/>
                <w:spacing w:val="2"/>
                <w:sz w:val="22"/>
                <w:szCs w:val="22"/>
              </w:rPr>
            </w:pPr>
          </w:p>
        </w:tc>
      </w:tr>
      <w:tr w:rsidR="00E0708E" w:rsidRPr="008C1DC6" w14:paraId="2E557E3E" w14:textId="77777777" w:rsidTr="00DD4814">
        <w:trPr>
          <w:trHeight w:hRule="exact" w:val="408"/>
        </w:trPr>
        <w:tc>
          <w:tcPr>
            <w:tcW w:w="3835" w:type="dxa"/>
            <w:tcBorders>
              <w:top w:val="single" w:sz="2" w:space="0" w:color="auto"/>
              <w:left w:val="single" w:sz="2" w:space="0" w:color="auto"/>
              <w:bottom w:val="single" w:sz="2" w:space="0" w:color="auto"/>
              <w:right w:val="single" w:sz="2" w:space="0" w:color="auto"/>
            </w:tcBorders>
          </w:tcPr>
          <w:p w14:paraId="2B395E13" w14:textId="77777777" w:rsidR="00E0708E" w:rsidRPr="008C1DC6" w:rsidRDefault="00E0708E" w:rsidP="00DD4814">
            <w:pPr>
              <w:spacing w:before="40" w:after="40"/>
              <w:ind w:left="43"/>
              <w:rPr>
                <w:bCs/>
                <w:color w:val="000000" w:themeColor="text1"/>
                <w:spacing w:val="-10"/>
                <w:sz w:val="22"/>
                <w:szCs w:val="22"/>
              </w:rPr>
            </w:pPr>
            <w:r w:rsidRPr="008C1DC6">
              <w:rPr>
                <w:bCs/>
                <w:color w:val="000000" w:themeColor="text1"/>
                <w:spacing w:val="-10"/>
                <w:sz w:val="22"/>
                <w:szCs w:val="22"/>
              </w:rPr>
              <w:t>Award date</w:t>
            </w:r>
          </w:p>
        </w:tc>
        <w:tc>
          <w:tcPr>
            <w:tcW w:w="5519" w:type="dxa"/>
            <w:gridSpan w:val="4"/>
            <w:tcBorders>
              <w:top w:val="single" w:sz="2" w:space="0" w:color="auto"/>
              <w:left w:val="single" w:sz="2" w:space="0" w:color="auto"/>
              <w:bottom w:val="single" w:sz="2" w:space="0" w:color="auto"/>
              <w:right w:val="single" w:sz="2" w:space="0" w:color="auto"/>
            </w:tcBorders>
          </w:tcPr>
          <w:p w14:paraId="52DAC8C8" w14:textId="77777777" w:rsidR="00E0708E" w:rsidRPr="008C1DC6" w:rsidRDefault="00E0708E" w:rsidP="00DD4814">
            <w:pPr>
              <w:spacing w:before="40" w:after="40"/>
              <w:ind w:left="164"/>
              <w:rPr>
                <w:bCs/>
                <w:i/>
                <w:iCs/>
                <w:color w:val="000000" w:themeColor="text1"/>
                <w:spacing w:val="2"/>
                <w:sz w:val="22"/>
                <w:szCs w:val="22"/>
              </w:rPr>
            </w:pPr>
          </w:p>
        </w:tc>
      </w:tr>
      <w:tr w:rsidR="00E0708E" w:rsidRPr="008C1DC6" w14:paraId="15208239" w14:textId="77777777" w:rsidTr="00DD4814">
        <w:trPr>
          <w:trHeight w:hRule="exact" w:val="413"/>
        </w:trPr>
        <w:tc>
          <w:tcPr>
            <w:tcW w:w="3835" w:type="dxa"/>
            <w:tcBorders>
              <w:top w:val="single" w:sz="2" w:space="0" w:color="auto"/>
              <w:left w:val="single" w:sz="2" w:space="0" w:color="auto"/>
              <w:bottom w:val="single" w:sz="2" w:space="0" w:color="auto"/>
              <w:right w:val="single" w:sz="2" w:space="0" w:color="auto"/>
            </w:tcBorders>
          </w:tcPr>
          <w:p w14:paraId="20D8E558" w14:textId="77777777" w:rsidR="00E0708E" w:rsidRPr="008C1DC6" w:rsidRDefault="00E0708E" w:rsidP="00DD4814">
            <w:pPr>
              <w:spacing w:before="40" w:after="40"/>
              <w:ind w:left="43"/>
              <w:rPr>
                <w:bCs/>
                <w:color w:val="000000" w:themeColor="text1"/>
                <w:spacing w:val="-2"/>
                <w:sz w:val="22"/>
                <w:szCs w:val="22"/>
              </w:rPr>
            </w:pPr>
            <w:r w:rsidRPr="008C1DC6">
              <w:rPr>
                <w:bCs/>
                <w:color w:val="000000" w:themeColor="text1"/>
                <w:spacing w:val="-2"/>
                <w:sz w:val="22"/>
                <w:szCs w:val="22"/>
              </w:rPr>
              <w:t>Completion date</w:t>
            </w:r>
          </w:p>
        </w:tc>
        <w:tc>
          <w:tcPr>
            <w:tcW w:w="5519" w:type="dxa"/>
            <w:gridSpan w:val="4"/>
            <w:tcBorders>
              <w:top w:val="single" w:sz="2" w:space="0" w:color="auto"/>
              <w:left w:val="single" w:sz="2" w:space="0" w:color="auto"/>
              <w:bottom w:val="single" w:sz="2" w:space="0" w:color="auto"/>
              <w:right w:val="single" w:sz="2" w:space="0" w:color="auto"/>
            </w:tcBorders>
          </w:tcPr>
          <w:p w14:paraId="3BE32C1F" w14:textId="77777777" w:rsidR="00E0708E" w:rsidRPr="008C1DC6" w:rsidRDefault="00E0708E" w:rsidP="00DD4814">
            <w:pPr>
              <w:spacing w:before="40" w:after="40"/>
              <w:ind w:left="164"/>
              <w:rPr>
                <w:bCs/>
                <w:i/>
                <w:iCs/>
                <w:color w:val="000000" w:themeColor="text1"/>
                <w:spacing w:val="2"/>
                <w:sz w:val="22"/>
                <w:szCs w:val="22"/>
              </w:rPr>
            </w:pPr>
          </w:p>
        </w:tc>
      </w:tr>
      <w:tr w:rsidR="00E0708E" w:rsidRPr="008C1DC6" w14:paraId="5C372986" w14:textId="77777777" w:rsidTr="00DD4814">
        <w:trPr>
          <w:trHeight w:hRule="exact" w:val="1109"/>
        </w:trPr>
        <w:tc>
          <w:tcPr>
            <w:tcW w:w="3835" w:type="dxa"/>
            <w:tcBorders>
              <w:top w:val="single" w:sz="2" w:space="0" w:color="auto"/>
              <w:left w:val="single" w:sz="2" w:space="0" w:color="auto"/>
              <w:bottom w:val="single" w:sz="2" w:space="0" w:color="auto"/>
              <w:right w:val="single" w:sz="2" w:space="0" w:color="auto"/>
            </w:tcBorders>
          </w:tcPr>
          <w:p w14:paraId="1B3079D5" w14:textId="77777777" w:rsidR="00E0708E" w:rsidRPr="008C1DC6" w:rsidRDefault="00E0708E" w:rsidP="00DD4814">
            <w:pPr>
              <w:spacing w:before="40" w:after="40"/>
              <w:ind w:left="43"/>
              <w:rPr>
                <w:bCs/>
                <w:color w:val="000000" w:themeColor="text1"/>
                <w:spacing w:val="-2"/>
                <w:sz w:val="22"/>
                <w:szCs w:val="22"/>
              </w:rPr>
            </w:pPr>
            <w:r w:rsidRPr="008C1DC6">
              <w:rPr>
                <w:bCs/>
                <w:color w:val="000000" w:themeColor="text1"/>
                <w:spacing w:val="-2"/>
                <w:sz w:val="22"/>
                <w:szCs w:val="22"/>
              </w:rPr>
              <w:t>Role in Contract</w:t>
            </w:r>
          </w:p>
          <w:p w14:paraId="2DBEB1E7" w14:textId="77777777" w:rsidR="00E0708E" w:rsidRPr="008C1DC6" w:rsidRDefault="00E0708E" w:rsidP="00DD4814">
            <w:pPr>
              <w:spacing w:before="40" w:after="40"/>
              <w:ind w:left="30"/>
              <w:rPr>
                <w:bCs/>
                <w:i/>
                <w:iCs/>
                <w:color w:val="000000" w:themeColor="text1"/>
                <w:spacing w:val="2"/>
                <w:sz w:val="22"/>
                <w:szCs w:val="22"/>
              </w:rPr>
            </w:pPr>
          </w:p>
        </w:tc>
        <w:tc>
          <w:tcPr>
            <w:tcW w:w="1385" w:type="dxa"/>
            <w:tcBorders>
              <w:top w:val="single" w:sz="2" w:space="0" w:color="auto"/>
              <w:left w:val="single" w:sz="2" w:space="0" w:color="auto"/>
              <w:bottom w:val="single" w:sz="2" w:space="0" w:color="auto"/>
              <w:right w:val="single" w:sz="2" w:space="0" w:color="auto"/>
            </w:tcBorders>
            <w:vAlign w:val="center"/>
          </w:tcPr>
          <w:p w14:paraId="07BBB660" w14:textId="77777777" w:rsidR="00E0708E" w:rsidRPr="008C1DC6" w:rsidRDefault="00E0708E" w:rsidP="00DD4814">
            <w:pPr>
              <w:spacing w:before="40" w:after="40"/>
              <w:ind w:right="250"/>
              <w:jc w:val="center"/>
              <w:rPr>
                <w:bCs/>
                <w:color w:val="000000" w:themeColor="text1"/>
                <w:spacing w:val="-4"/>
              </w:rPr>
            </w:pPr>
            <w:r w:rsidRPr="008C1DC6">
              <w:rPr>
                <w:bCs/>
                <w:color w:val="000000" w:themeColor="text1"/>
                <w:spacing w:val="-4"/>
              </w:rPr>
              <w:t>Prime Contractor</w:t>
            </w:r>
          </w:p>
          <w:p w14:paraId="475030FB" w14:textId="77777777" w:rsidR="00E0708E" w:rsidRPr="008C1DC6" w:rsidRDefault="00E0708E" w:rsidP="00DD4814">
            <w:pPr>
              <w:spacing w:before="40" w:after="40"/>
              <w:ind w:right="250"/>
              <w:jc w:val="center"/>
              <w:rPr>
                <w:bCs/>
                <w:color w:val="000000" w:themeColor="text1"/>
                <w:spacing w:val="-4"/>
              </w:rPr>
            </w:pPr>
            <w:r w:rsidRPr="008C1DC6">
              <w:rPr>
                <w:rFonts w:ascii="MS Mincho" w:eastAsia="MS Mincho" w:hAnsi="MS Mincho" w:cs="MS Mincho"/>
                <w:color w:val="000000" w:themeColor="text1"/>
                <w:spacing w:val="-2"/>
              </w:rPr>
              <w:sym w:font="Wingdings" w:char="F0A8"/>
            </w:r>
          </w:p>
        </w:tc>
        <w:tc>
          <w:tcPr>
            <w:tcW w:w="1440" w:type="dxa"/>
            <w:tcBorders>
              <w:top w:val="single" w:sz="2" w:space="0" w:color="auto"/>
              <w:left w:val="single" w:sz="2" w:space="0" w:color="auto"/>
              <w:bottom w:val="single" w:sz="2" w:space="0" w:color="auto"/>
              <w:right w:val="single" w:sz="2" w:space="0" w:color="auto"/>
            </w:tcBorders>
            <w:vAlign w:val="center"/>
          </w:tcPr>
          <w:p w14:paraId="6A73D82F" w14:textId="77777777" w:rsidR="00E0708E" w:rsidRPr="008C1DC6" w:rsidRDefault="00E0708E" w:rsidP="00DD4814">
            <w:pPr>
              <w:spacing w:before="40" w:after="40"/>
              <w:ind w:right="250"/>
              <w:jc w:val="center"/>
              <w:rPr>
                <w:rFonts w:ascii="MS Mincho" w:eastAsia="MS Mincho" w:hAnsi="MS Mincho" w:cs="MS Mincho"/>
                <w:color w:val="000000" w:themeColor="text1"/>
                <w:spacing w:val="-2"/>
              </w:rPr>
            </w:pPr>
            <w:r w:rsidRPr="008C1DC6">
              <w:rPr>
                <w:bCs/>
                <w:color w:val="000000" w:themeColor="text1"/>
                <w:spacing w:val="-4"/>
              </w:rPr>
              <w:t xml:space="preserve">Member in </w:t>
            </w:r>
            <w:r w:rsidRPr="008C1DC6">
              <w:rPr>
                <w:bCs/>
                <w:color w:val="000000" w:themeColor="text1"/>
                <w:spacing w:val="-4"/>
              </w:rPr>
              <w:br/>
              <w:t>JV</w:t>
            </w:r>
            <w:r w:rsidRPr="008C1DC6">
              <w:rPr>
                <w:rFonts w:ascii="MS Mincho" w:eastAsia="MS Mincho" w:hAnsi="MS Mincho" w:cs="MS Mincho"/>
                <w:color w:val="000000" w:themeColor="text1"/>
                <w:spacing w:val="-2"/>
              </w:rPr>
              <w:t xml:space="preserve"> </w:t>
            </w:r>
          </w:p>
          <w:p w14:paraId="79397C74" w14:textId="77777777" w:rsidR="00E0708E" w:rsidRPr="008C1DC6" w:rsidRDefault="00E0708E" w:rsidP="00DD4814">
            <w:pPr>
              <w:spacing w:before="40" w:after="40"/>
              <w:ind w:right="250"/>
              <w:jc w:val="center"/>
              <w:rPr>
                <w:bCs/>
                <w:color w:val="000000" w:themeColor="text1"/>
                <w:spacing w:val="-4"/>
              </w:rPr>
            </w:pPr>
            <w:r w:rsidRPr="008C1DC6">
              <w:rPr>
                <w:rFonts w:ascii="MS Mincho" w:eastAsia="MS Mincho" w:hAnsi="MS Mincho" w:cs="MS Mincho"/>
                <w:color w:val="000000" w:themeColor="text1"/>
                <w:spacing w:val="-2"/>
              </w:rPr>
              <w:sym w:font="Wingdings" w:char="F0A8"/>
            </w:r>
          </w:p>
        </w:tc>
        <w:tc>
          <w:tcPr>
            <w:tcW w:w="1350" w:type="dxa"/>
            <w:tcBorders>
              <w:top w:val="single" w:sz="2" w:space="0" w:color="auto"/>
              <w:left w:val="single" w:sz="2" w:space="0" w:color="auto"/>
              <w:bottom w:val="single" w:sz="2" w:space="0" w:color="auto"/>
              <w:right w:val="single" w:sz="2" w:space="0" w:color="auto"/>
            </w:tcBorders>
            <w:vAlign w:val="center"/>
          </w:tcPr>
          <w:p w14:paraId="2D68783C" w14:textId="77777777" w:rsidR="00E0708E" w:rsidRPr="008C1DC6" w:rsidRDefault="00E0708E" w:rsidP="00DD4814">
            <w:pPr>
              <w:spacing w:before="40" w:after="40"/>
              <w:jc w:val="center"/>
              <w:rPr>
                <w:bCs/>
                <w:color w:val="000000" w:themeColor="text1"/>
                <w:spacing w:val="-4"/>
              </w:rPr>
            </w:pPr>
            <w:r w:rsidRPr="008C1DC6">
              <w:rPr>
                <w:bCs/>
                <w:color w:val="000000" w:themeColor="text1"/>
                <w:spacing w:val="-4"/>
              </w:rPr>
              <w:t>Management Contractor</w:t>
            </w:r>
          </w:p>
          <w:p w14:paraId="1BD966A6" w14:textId="77777777" w:rsidR="00E0708E" w:rsidRPr="008C1DC6" w:rsidRDefault="00E0708E" w:rsidP="00DD4814">
            <w:pPr>
              <w:spacing w:before="40" w:after="40"/>
              <w:jc w:val="center"/>
              <w:rPr>
                <w:bCs/>
                <w:color w:val="000000" w:themeColor="text1"/>
                <w:spacing w:val="-4"/>
              </w:rPr>
            </w:pPr>
            <w:r w:rsidRPr="008C1DC6">
              <w:rPr>
                <w:rFonts w:ascii="MS Mincho" w:eastAsia="MS Mincho" w:hAnsi="MS Mincho" w:cs="MS Mincho"/>
                <w:color w:val="000000" w:themeColor="text1"/>
                <w:spacing w:val="-2"/>
              </w:rPr>
              <w:sym w:font="Wingdings" w:char="F0A8"/>
            </w:r>
          </w:p>
        </w:tc>
        <w:tc>
          <w:tcPr>
            <w:tcW w:w="1344" w:type="dxa"/>
            <w:tcBorders>
              <w:top w:val="single" w:sz="2" w:space="0" w:color="auto"/>
              <w:left w:val="single" w:sz="2" w:space="0" w:color="auto"/>
              <w:bottom w:val="single" w:sz="2" w:space="0" w:color="auto"/>
              <w:right w:val="single" w:sz="2" w:space="0" w:color="auto"/>
            </w:tcBorders>
            <w:vAlign w:val="center"/>
          </w:tcPr>
          <w:p w14:paraId="7E43A167" w14:textId="77777777" w:rsidR="00E0708E" w:rsidRPr="008C1DC6" w:rsidRDefault="00E0708E" w:rsidP="00DD4814">
            <w:pPr>
              <w:spacing w:before="40" w:after="40"/>
              <w:jc w:val="center"/>
              <w:rPr>
                <w:bCs/>
                <w:color w:val="000000" w:themeColor="text1"/>
                <w:spacing w:val="-4"/>
              </w:rPr>
            </w:pPr>
            <w:r w:rsidRPr="008C1DC6">
              <w:rPr>
                <w:bCs/>
                <w:color w:val="000000" w:themeColor="text1"/>
                <w:spacing w:val="-4"/>
              </w:rPr>
              <w:t xml:space="preserve">Subcontractor </w:t>
            </w:r>
          </w:p>
          <w:p w14:paraId="0393E7FB" w14:textId="77777777" w:rsidR="00E0708E" w:rsidRPr="008C1DC6" w:rsidRDefault="00E0708E" w:rsidP="00DD4814">
            <w:pPr>
              <w:spacing w:before="40" w:after="40"/>
              <w:jc w:val="center"/>
              <w:rPr>
                <w:bCs/>
                <w:color w:val="000000" w:themeColor="text1"/>
                <w:spacing w:val="-4"/>
              </w:rPr>
            </w:pPr>
            <w:r w:rsidRPr="008C1DC6">
              <w:rPr>
                <w:rFonts w:ascii="MS Mincho" w:eastAsia="MS Mincho" w:hAnsi="MS Mincho" w:cs="MS Mincho"/>
                <w:color w:val="000000" w:themeColor="text1"/>
                <w:spacing w:val="-2"/>
              </w:rPr>
              <w:sym w:font="Wingdings" w:char="F0A8"/>
            </w:r>
          </w:p>
        </w:tc>
      </w:tr>
      <w:tr w:rsidR="00E0708E" w:rsidRPr="008C1DC6" w14:paraId="00016B61" w14:textId="77777777" w:rsidTr="00DD4814">
        <w:trPr>
          <w:trHeight w:val="877"/>
        </w:trPr>
        <w:tc>
          <w:tcPr>
            <w:tcW w:w="3835" w:type="dxa"/>
            <w:tcBorders>
              <w:top w:val="single" w:sz="2" w:space="0" w:color="auto"/>
              <w:left w:val="single" w:sz="2" w:space="0" w:color="auto"/>
              <w:bottom w:val="single" w:sz="2" w:space="0" w:color="auto"/>
              <w:right w:val="single" w:sz="2" w:space="0" w:color="auto"/>
            </w:tcBorders>
          </w:tcPr>
          <w:p w14:paraId="4B40F35D" w14:textId="77777777" w:rsidR="00E0708E" w:rsidRPr="008C1DC6" w:rsidRDefault="00E0708E" w:rsidP="00DD4814">
            <w:pPr>
              <w:spacing w:before="40" w:after="40"/>
              <w:ind w:left="48"/>
              <w:rPr>
                <w:bCs/>
                <w:color w:val="000000" w:themeColor="text1"/>
                <w:spacing w:val="-11"/>
                <w:sz w:val="22"/>
                <w:szCs w:val="22"/>
              </w:rPr>
            </w:pPr>
            <w:r w:rsidRPr="008C1DC6">
              <w:rPr>
                <w:bCs/>
                <w:color w:val="000000" w:themeColor="text1"/>
                <w:spacing w:val="-11"/>
                <w:sz w:val="22"/>
                <w:szCs w:val="22"/>
              </w:rPr>
              <w:t>Total Contract Amount</w:t>
            </w:r>
          </w:p>
        </w:tc>
        <w:tc>
          <w:tcPr>
            <w:tcW w:w="2825" w:type="dxa"/>
            <w:gridSpan w:val="2"/>
            <w:tcBorders>
              <w:top w:val="single" w:sz="2" w:space="0" w:color="auto"/>
              <w:left w:val="single" w:sz="2" w:space="0" w:color="auto"/>
              <w:bottom w:val="single" w:sz="2" w:space="0" w:color="auto"/>
              <w:right w:val="single" w:sz="2" w:space="0" w:color="auto"/>
            </w:tcBorders>
            <w:vAlign w:val="center"/>
          </w:tcPr>
          <w:p w14:paraId="15C51007" w14:textId="77777777" w:rsidR="00E0708E" w:rsidRPr="008C1DC6" w:rsidRDefault="00E0708E" w:rsidP="00DD4814">
            <w:pPr>
              <w:spacing w:before="40" w:after="40"/>
              <w:ind w:left="48"/>
              <w:rPr>
                <w:bCs/>
                <w:i/>
                <w:iCs/>
                <w:color w:val="000000" w:themeColor="text1"/>
                <w:spacing w:val="2"/>
                <w:sz w:val="22"/>
                <w:szCs w:val="22"/>
              </w:rPr>
            </w:pPr>
          </w:p>
        </w:tc>
        <w:tc>
          <w:tcPr>
            <w:tcW w:w="2694" w:type="dxa"/>
            <w:gridSpan w:val="2"/>
            <w:tcBorders>
              <w:top w:val="single" w:sz="2" w:space="0" w:color="auto"/>
              <w:left w:val="single" w:sz="2" w:space="0" w:color="auto"/>
              <w:bottom w:val="single" w:sz="2" w:space="0" w:color="auto"/>
              <w:right w:val="single" w:sz="2" w:space="0" w:color="auto"/>
            </w:tcBorders>
            <w:vAlign w:val="center"/>
          </w:tcPr>
          <w:p w14:paraId="44049CD5" w14:textId="77777777" w:rsidR="00E0708E" w:rsidRPr="008C1DC6" w:rsidRDefault="00E0708E" w:rsidP="00DD4814">
            <w:pPr>
              <w:spacing w:before="40" w:after="40"/>
              <w:ind w:left="31" w:right="67"/>
              <w:rPr>
                <w:bCs/>
                <w:i/>
                <w:iCs/>
                <w:color w:val="000000" w:themeColor="text1"/>
                <w:spacing w:val="2"/>
                <w:sz w:val="22"/>
                <w:szCs w:val="22"/>
              </w:rPr>
            </w:pPr>
            <w:r w:rsidRPr="008C1DC6">
              <w:rPr>
                <w:bCs/>
                <w:color w:val="000000" w:themeColor="text1"/>
                <w:spacing w:val="-2"/>
                <w:sz w:val="22"/>
                <w:szCs w:val="22"/>
              </w:rPr>
              <w:t xml:space="preserve">US$ </w:t>
            </w:r>
          </w:p>
        </w:tc>
      </w:tr>
      <w:tr w:rsidR="00E0708E" w:rsidRPr="008C1DC6" w14:paraId="668FCFBD" w14:textId="77777777" w:rsidTr="00DD4814">
        <w:trPr>
          <w:trHeight w:val="877"/>
        </w:trPr>
        <w:tc>
          <w:tcPr>
            <w:tcW w:w="3835" w:type="dxa"/>
            <w:tcBorders>
              <w:top w:val="single" w:sz="2" w:space="0" w:color="auto"/>
              <w:left w:val="single" w:sz="2" w:space="0" w:color="auto"/>
              <w:bottom w:val="single" w:sz="2" w:space="0" w:color="auto"/>
              <w:right w:val="single" w:sz="2" w:space="0" w:color="auto"/>
            </w:tcBorders>
          </w:tcPr>
          <w:p w14:paraId="51810D1A" w14:textId="77777777" w:rsidR="00E0708E" w:rsidRPr="008C1DC6" w:rsidRDefault="00E0708E" w:rsidP="00DD4814">
            <w:pPr>
              <w:spacing w:before="40" w:after="40"/>
              <w:ind w:left="48"/>
              <w:rPr>
                <w:bCs/>
                <w:color w:val="000000" w:themeColor="text1"/>
                <w:spacing w:val="-11"/>
                <w:sz w:val="22"/>
                <w:szCs w:val="22"/>
              </w:rPr>
            </w:pPr>
            <w:r w:rsidRPr="008C1DC6">
              <w:rPr>
                <w:bCs/>
                <w:color w:val="000000" w:themeColor="text1"/>
                <w:spacing w:val="12"/>
                <w:sz w:val="22"/>
                <w:szCs w:val="22"/>
              </w:rPr>
              <w:t>Details of relevant experience</w:t>
            </w:r>
          </w:p>
        </w:tc>
        <w:tc>
          <w:tcPr>
            <w:tcW w:w="5519" w:type="dxa"/>
            <w:gridSpan w:val="4"/>
            <w:tcBorders>
              <w:top w:val="single" w:sz="2" w:space="0" w:color="auto"/>
              <w:left w:val="single" w:sz="2" w:space="0" w:color="auto"/>
              <w:bottom w:val="single" w:sz="2" w:space="0" w:color="auto"/>
              <w:right w:val="single" w:sz="2" w:space="0" w:color="auto"/>
            </w:tcBorders>
            <w:vAlign w:val="center"/>
          </w:tcPr>
          <w:p w14:paraId="5EE0865F" w14:textId="77777777" w:rsidR="00E0708E" w:rsidRPr="008C1DC6" w:rsidRDefault="00E0708E" w:rsidP="00DD4814">
            <w:pPr>
              <w:spacing w:before="40" w:after="40"/>
              <w:ind w:left="31" w:right="67"/>
              <w:rPr>
                <w:bCs/>
                <w:color w:val="000000" w:themeColor="text1"/>
                <w:spacing w:val="-2"/>
                <w:sz w:val="22"/>
                <w:szCs w:val="22"/>
              </w:rPr>
            </w:pPr>
          </w:p>
        </w:tc>
      </w:tr>
    </w:tbl>
    <w:p w14:paraId="36216EB6" w14:textId="77777777" w:rsidR="00E0708E" w:rsidRPr="008C1DC6" w:rsidRDefault="00E0708E">
      <w:pPr>
        <w:pStyle w:val="ListParagraph"/>
        <w:widowControl/>
        <w:numPr>
          <w:ilvl w:val="3"/>
          <w:numId w:val="17"/>
        </w:numPr>
        <w:autoSpaceDE/>
        <w:autoSpaceDN/>
        <w:spacing w:before="120" w:after="120"/>
        <w:ind w:left="360"/>
        <w:contextualSpacing w:val="0"/>
        <w:rPr>
          <w:bCs/>
          <w:i/>
          <w:iCs/>
          <w:color w:val="000000" w:themeColor="text1"/>
          <w:spacing w:val="-2"/>
        </w:rPr>
      </w:pPr>
      <w:r w:rsidRPr="008C1DC6">
        <w:rPr>
          <w:bCs/>
          <w:color w:val="000000" w:themeColor="text1"/>
          <w:spacing w:val="-2"/>
        </w:rPr>
        <w:t xml:space="preserve">Key </w:t>
      </w:r>
      <w:r w:rsidRPr="008C1DC6">
        <w:rPr>
          <w:bCs/>
          <w:color w:val="000000" w:themeColor="text1"/>
          <w:spacing w:val="4"/>
        </w:rPr>
        <w:t xml:space="preserve">Requirement no 2 in accordance with 4.2 (c): </w:t>
      </w:r>
      <w:r w:rsidRPr="008C1DC6">
        <w:rPr>
          <w:bCs/>
          <w:i/>
          <w:iCs/>
          <w:color w:val="000000" w:themeColor="text1"/>
          <w:spacing w:val="2"/>
        </w:rPr>
        <w:t>______________________</w:t>
      </w:r>
    </w:p>
    <w:p w14:paraId="3BA108EB" w14:textId="77777777" w:rsidR="00E0708E" w:rsidRPr="008C1DC6" w:rsidRDefault="00E0708E">
      <w:pPr>
        <w:pStyle w:val="ListParagraph"/>
        <w:widowControl/>
        <w:numPr>
          <w:ilvl w:val="3"/>
          <w:numId w:val="17"/>
        </w:numPr>
        <w:autoSpaceDE/>
        <w:autoSpaceDN/>
        <w:spacing w:before="120" w:after="120"/>
        <w:ind w:left="360"/>
        <w:contextualSpacing w:val="0"/>
        <w:rPr>
          <w:bCs/>
          <w:i/>
          <w:iCs/>
          <w:color w:val="000000" w:themeColor="text1"/>
          <w:spacing w:val="-2"/>
        </w:rPr>
      </w:pPr>
      <w:r w:rsidRPr="008C1DC6">
        <w:rPr>
          <w:bCs/>
          <w:color w:val="000000" w:themeColor="text1"/>
          <w:spacing w:val="-2"/>
        </w:rPr>
        <w:t xml:space="preserve">Key </w:t>
      </w:r>
      <w:r w:rsidRPr="008C1DC6">
        <w:rPr>
          <w:bCs/>
          <w:color w:val="000000" w:themeColor="text1"/>
          <w:spacing w:val="4"/>
        </w:rPr>
        <w:t xml:space="preserve">Requirement no 3 in accordance with 4.2 (c): </w:t>
      </w:r>
      <w:r w:rsidRPr="008C1DC6">
        <w:rPr>
          <w:bCs/>
          <w:i/>
          <w:iCs/>
          <w:color w:val="000000" w:themeColor="text1"/>
          <w:spacing w:val="2"/>
        </w:rPr>
        <w:t>______________________</w:t>
      </w:r>
    </w:p>
    <w:p w14:paraId="2BE0002E" w14:textId="77777777" w:rsidR="00E0708E" w:rsidRPr="008C1DC6" w:rsidRDefault="00E0708E">
      <w:pPr>
        <w:pStyle w:val="ListParagraph"/>
        <w:widowControl/>
        <w:numPr>
          <w:ilvl w:val="3"/>
          <w:numId w:val="17"/>
        </w:numPr>
        <w:autoSpaceDE/>
        <w:autoSpaceDN/>
        <w:ind w:left="360"/>
        <w:rPr>
          <w:bCs/>
          <w:color w:val="000000" w:themeColor="text1"/>
          <w:spacing w:val="4"/>
        </w:rPr>
        <w:sectPr w:rsidR="00E0708E" w:rsidRPr="008C1DC6" w:rsidSect="00DD4814">
          <w:headerReference w:type="even" r:id="rId45"/>
          <w:headerReference w:type="default" r:id="rId46"/>
          <w:footnotePr>
            <w:numRestart w:val="eachSect"/>
          </w:footnotePr>
          <w:endnotePr>
            <w:numFmt w:val="decimal"/>
          </w:endnotePr>
          <w:type w:val="oddPage"/>
          <w:pgSz w:w="12240" w:h="15840"/>
          <w:pgMar w:top="1440" w:right="1440" w:bottom="1440" w:left="1440" w:header="720" w:footer="720" w:gutter="0"/>
          <w:cols w:space="720"/>
          <w:noEndnote/>
        </w:sectPr>
      </w:pPr>
      <w:r w:rsidRPr="008C1DC6">
        <w:rPr>
          <w:bCs/>
          <w:color w:val="000000" w:themeColor="text1"/>
          <w:spacing w:val="4"/>
        </w:rPr>
        <w:t>…</w:t>
      </w:r>
    </w:p>
    <w:bookmarkEnd w:id="142"/>
    <w:p w14:paraId="49A1BB1A" w14:textId="57E0D36C" w:rsidR="00A403B3" w:rsidRPr="008C1DC6" w:rsidRDefault="00862CD9" w:rsidP="009445F7">
      <w:pPr>
        <w:pStyle w:val="Header1"/>
        <w:ind w:right="713"/>
      </w:pPr>
      <w:r w:rsidRPr="008C1DC6">
        <w:rPr>
          <w:sz w:val="46"/>
        </w:rPr>
        <w:lastRenderedPageBreak/>
        <w:tab/>
      </w:r>
      <w:bookmarkStart w:id="143" w:name="_Hlt108930954"/>
      <w:bookmarkStart w:id="144" w:name="_Hlt167612674"/>
      <w:bookmarkStart w:id="145" w:name="_Hlt167691577"/>
      <w:bookmarkStart w:id="146" w:name="_Toc108425177"/>
      <w:bookmarkStart w:id="147" w:name="_Toc225529933"/>
      <w:bookmarkEnd w:id="143"/>
      <w:bookmarkEnd w:id="144"/>
      <w:bookmarkEnd w:id="145"/>
      <w:r w:rsidR="00A403B3" w:rsidRPr="008C1DC6">
        <w:t>Section V</w:t>
      </w:r>
      <w:r w:rsidR="009B2433" w:rsidRPr="008C1DC6">
        <w:t xml:space="preserve"> - </w:t>
      </w:r>
      <w:r w:rsidR="00A403B3" w:rsidRPr="008C1DC6">
        <w:t>Eligible Countries</w:t>
      </w:r>
      <w:bookmarkEnd w:id="146"/>
      <w:bookmarkEnd w:id="147"/>
    </w:p>
    <w:p w14:paraId="5C93A24B" w14:textId="77777777" w:rsidR="00A403B3" w:rsidRPr="008C1DC6" w:rsidRDefault="00A403B3" w:rsidP="000C4E74">
      <w:pPr>
        <w:spacing w:before="144" w:line="276" w:lineRule="exact"/>
        <w:jc w:val="center"/>
        <w:rPr>
          <w:b/>
          <w:bCs/>
          <w:spacing w:val="-7"/>
        </w:rPr>
      </w:pPr>
      <w:r w:rsidRPr="008C1DC6">
        <w:rPr>
          <w:b/>
          <w:bCs/>
          <w:spacing w:val="-7"/>
        </w:rPr>
        <w:t>Eligibility for the Provision of Goods, Works and Services in Bank-Financed</w:t>
      </w:r>
      <w:r w:rsidRPr="008C1DC6">
        <w:rPr>
          <w:b/>
          <w:bCs/>
          <w:spacing w:val="-7"/>
        </w:rPr>
        <w:br/>
        <w:t>Procurement</w:t>
      </w:r>
    </w:p>
    <w:p w14:paraId="26C60CE3" w14:textId="77777777" w:rsidR="0075401B" w:rsidRPr="008C1DC6" w:rsidRDefault="0075401B" w:rsidP="000C4E74">
      <w:pPr>
        <w:jc w:val="both"/>
        <w:rPr>
          <w:spacing w:val="-2"/>
        </w:rPr>
      </w:pPr>
    </w:p>
    <w:p w14:paraId="16E91AB0" w14:textId="77777777" w:rsidR="0075401B" w:rsidRPr="008C1DC6" w:rsidRDefault="00E8599E" w:rsidP="000C4E74">
      <w:pPr>
        <w:jc w:val="both"/>
        <w:rPr>
          <w:spacing w:val="-2"/>
        </w:rPr>
      </w:pPr>
      <w:r w:rsidRPr="008C1DC6">
        <w:rPr>
          <w:spacing w:val="-2"/>
        </w:rPr>
        <w:t xml:space="preserve">In reference to ITA </w:t>
      </w:r>
      <w:r w:rsidR="006011C9" w:rsidRPr="008C1DC6">
        <w:rPr>
          <w:spacing w:val="-2"/>
        </w:rPr>
        <w:t>5.1</w:t>
      </w:r>
      <w:r w:rsidR="000C4E74" w:rsidRPr="008C1DC6">
        <w:rPr>
          <w:spacing w:val="-2"/>
        </w:rPr>
        <w:t xml:space="preserve"> and 5.2</w:t>
      </w:r>
      <w:r w:rsidRPr="008C1DC6">
        <w:rPr>
          <w:spacing w:val="-2"/>
        </w:rPr>
        <w:t xml:space="preserve">, for the information of </w:t>
      </w:r>
      <w:r w:rsidR="00611D0A" w:rsidRPr="008C1DC6">
        <w:rPr>
          <w:spacing w:val="-2"/>
        </w:rPr>
        <w:t>the Applicants</w:t>
      </w:r>
      <w:r w:rsidRPr="008C1DC6">
        <w:rPr>
          <w:spacing w:val="-2"/>
        </w:rPr>
        <w:t>, at the present time firms</w:t>
      </w:r>
      <w:r w:rsidR="00611D0A" w:rsidRPr="008C1DC6">
        <w:rPr>
          <w:spacing w:val="-2"/>
        </w:rPr>
        <w:t xml:space="preserve"> and individuals</w:t>
      </w:r>
      <w:r w:rsidRPr="008C1DC6">
        <w:rPr>
          <w:spacing w:val="-2"/>
        </w:rPr>
        <w:t>,</w:t>
      </w:r>
      <w:r w:rsidR="009F50F1" w:rsidRPr="008C1DC6">
        <w:rPr>
          <w:spacing w:val="-2"/>
        </w:rPr>
        <w:t xml:space="preserve"> </w:t>
      </w:r>
      <w:r w:rsidR="00FF6BA9" w:rsidRPr="008C1DC6">
        <w:rPr>
          <w:spacing w:val="-2"/>
        </w:rPr>
        <w:t xml:space="preserve">supply of </w:t>
      </w:r>
      <w:r w:rsidR="009F50F1" w:rsidRPr="008C1DC6">
        <w:rPr>
          <w:spacing w:val="-2"/>
        </w:rPr>
        <w:t>goods</w:t>
      </w:r>
      <w:r w:rsidR="0022111B" w:rsidRPr="008C1DC6">
        <w:rPr>
          <w:spacing w:val="-2"/>
        </w:rPr>
        <w:t>,</w:t>
      </w:r>
      <w:r w:rsidR="009F50F1" w:rsidRPr="008C1DC6">
        <w:rPr>
          <w:spacing w:val="-2"/>
        </w:rPr>
        <w:t xml:space="preserve"> </w:t>
      </w:r>
      <w:r w:rsidRPr="008C1DC6">
        <w:rPr>
          <w:spacing w:val="-2"/>
        </w:rPr>
        <w:t xml:space="preserve">or contracting of works or </w:t>
      </w:r>
      <w:r w:rsidR="009F50F1" w:rsidRPr="008C1DC6">
        <w:rPr>
          <w:spacing w:val="-2"/>
        </w:rPr>
        <w:t>services</w:t>
      </w:r>
      <w:r w:rsidRPr="008C1DC6">
        <w:rPr>
          <w:spacing w:val="-2"/>
        </w:rPr>
        <w:t xml:space="preserve">, </w:t>
      </w:r>
      <w:r w:rsidR="009F50F1" w:rsidRPr="008C1DC6">
        <w:rPr>
          <w:spacing w:val="-2"/>
        </w:rPr>
        <w:t>from the following countries are excluded from this prequalification process:</w:t>
      </w:r>
    </w:p>
    <w:p w14:paraId="07B18A96" w14:textId="0043F3DE" w:rsidR="00C14D76" w:rsidRPr="008C1DC6" w:rsidRDefault="009F50F1" w:rsidP="007028DC">
      <w:pPr>
        <w:spacing w:line="468" w:lineRule="atLeast"/>
        <w:rPr>
          <w:i/>
          <w:iCs/>
          <w:color w:val="1F497D" w:themeColor="text2"/>
          <w:spacing w:val="-4"/>
        </w:rPr>
      </w:pPr>
      <w:r w:rsidRPr="00264119">
        <w:rPr>
          <w:spacing w:val="-2"/>
        </w:rPr>
        <w:t xml:space="preserve">Under ITA </w:t>
      </w:r>
      <w:r w:rsidR="006011C9" w:rsidRPr="00264119">
        <w:rPr>
          <w:spacing w:val="-2"/>
        </w:rPr>
        <w:t>5.1</w:t>
      </w:r>
      <w:r w:rsidRPr="00264119">
        <w:rPr>
          <w:spacing w:val="-2"/>
        </w:rPr>
        <w:t xml:space="preserve"> </w:t>
      </w:r>
      <w:r w:rsidR="007028DC" w:rsidRPr="00264119">
        <w:rPr>
          <w:spacing w:val="-2"/>
        </w:rPr>
        <w:t xml:space="preserve">(a): </w:t>
      </w:r>
      <w:r w:rsidR="00D74274" w:rsidRPr="00264119">
        <w:rPr>
          <w:i/>
          <w:iCs/>
          <w:spacing w:val="-4"/>
        </w:rPr>
        <w:t>None</w:t>
      </w:r>
    </w:p>
    <w:p w14:paraId="428B534B" w14:textId="1E6526E2" w:rsidR="00ED2567" w:rsidRPr="008C1DC6" w:rsidRDefault="009F50F1" w:rsidP="000C4E74">
      <w:pPr>
        <w:tabs>
          <w:tab w:val="left" w:pos="1440"/>
        </w:tabs>
        <w:spacing w:line="468" w:lineRule="atLeast"/>
        <w:rPr>
          <w:i/>
          <w:iCs/>
          <w:spacing w:val="-4"/>
        </w:rPr>
      </w:pPr>
      <w:r w:rsidRPr="00264119">
        <w:rPr>
          <w:spacing w:val="-7"/>
        </w:rPr>
        <w:t xml:space="preserve">Under ITA </w:t>
      </w:r>
      <w:r w:rsidR="006011C9" w:rsidRPr="00264119">
        <w:rPr>
          <w:spacing w:val="-7"/>
        </w:rPr>
        <w:t>5.1</w:t>
      </w:r>
      <w:r w:rsidRPr="00264119">
        <w:rPr>
          <w:spacing w:val="-7"/>
        </w:rPr>
        <w:t xml:space="preserve"> </w:t>
      </w:r>
      <w:r w:rsidR="00A403B3" w:rsidRPr="00264119">
        <w:rPr>
          <w:spacing w:val="-7"/>
        </w:rPr>
        <w:t>(b)</w:t>
      </w:r>
      <w:r w:rsidR="007028DC" w:rsidRPr="00264119">
        <w:rPr>
          <w:spacing w:val="-7"/>
        </w:rPr>
        <w:t xml:space="preserve">: </w:t>
      </w:r>
      <w:bookmarkStart w:id="148" w:name="_Hlt108930957"/>
      <w:bookmarkStart w:id="149" w:name="_Toc108425179"/>
      <w:bookmarkEnd w:id="148"/>
      <w:r w:rsidR="00D74274" w:rsidRPr="00264119">
        <w:rPr>
          <w:i/>
          <w:iCs/>
          <w:spacing w:val="-4"/>
        </w:rPr>
        <w:t>None</w:t>
      </w:r>
    </w:p>
    <w:p w14:paraId="007206D6" w14:textId="77777777" w:rsidR="009445F7" w:rsidRPr="008C1DC6" w:rsidRDefault="009445F7" w:rsidP="000C4E74">
      <w:pPr>
        <w:tabs>
          <w:tab w:val="left" w:pos="1440"/>
        </w:tabs>
        <w:spacing w:line="468" w:lineRule="atLeast"/>
        <w:rPr>
          <w:i/>
          <w:iCs/>
          <w:spacing w:val="-4"/>
        </w:rPr>
        <w:sectPr w:rsidR="009445F7" w:rsidRPr="008C1DC6" w:rsidSect="009213E7">
          <w:headerReference w:type="even" r:id="rId47"/>
          <w:headerReference w:type="default" r:id="rId48"/>
          <w:headerReference w:type="first" r:id="rId49"/>
          <w:footnotePr>
            <w:numRestart w:val="eachSect"/>
          </w:footnotePr>
          <w:type w:val="oddPage"/>
          <w:pgSz w:w="12240" w:h="15840"/>
          <w:pgMar w:top="1440" w:right="1440" w:bottom="1440" w:left="1440" w:header="720" w:footer="720" w:gutter="0"/>
          <w:cols w:space="720"/>
          <w:noEndnote/>
          <w:titlePg/>
        </w:sectPr>
      </w:pPr>
    </w:p>
    <w:p w14:paraId="0DA0D248" w14:textId="04BDCD1A" w:rsidR="009445F7" w:rsidRPr="008C1DC6" w:rsidRDefault="009445F7" w:rsidP="000C4E74">
      <w:pPr>
        <w:tabs>
          <w:tab w:val="left" w:pos="1440"/>
        </w:tabs>
        <w:spacing w:line="468" w:lineRule="atLeast"/>
        <w:rPr>
          <w:i/>
          <w:iCs/>
          <w:spacing w:val="-4"/>
        </w:rPr>
      </w:pPr>
    </w:p>
    <w:p w14:paraId="44C6198E" w14:textId="77777777" w:rsidR="00F901B5" w:rsidRPr="008C1DC6" w:rsidRDefault="00886FB6" w:rsidP="0077370D">
      <w:pPr>
        <w:pStyle w:val="Header1"/>
        <w:spacing w:after="120"/>
        <w:ind w:right="720"/>
      </w:pPr>
      <w:bookmarkStart w:id="150" w:name="_Toc437867809"/>
      <w:bookmarkStart w:id="151" w:name="_Toc347227544"/>
      <w:r w:rsidRPr="008C1DC6">
        <w:rPr>
          <w:b w:val="0"/>
          <w:bCs w:val="0"/>
          <w:color w:val="000000" w:themeColor="text1"/>
          <w:sz w:val="52"/>
        </w:rPr>
        <w:t xml:space="preserve"> </w:t>
      </w:r>
      <w:bookmarkStart w:id="152" w:name="_Toc448914794"/>
      <w:bookmarkStart w:id="153" w:name="_Toc225529934"/>
      <w:r w:rsidR="00F901B5" w:rsidRPr="008C1DC6">
        <w:t>Section VI - Fraud and Corruption</w:t>
      </w:r>
      <w:bookmarkEnd w:id="152"/>
      <w:bookmarkEnd w:id="153"/>
    </w:p>
    <w:p w14:paraId="7ECF44A8" w14:textId="77777777" w:rsidR="00F901B5" w:rsidRPr="008C1DC6" w:rsidRDefault="00F901B5" w:rsidP="000C4E74">
      <w:pPr>
        <w:pStyle w:val="Subtitle"/>
        <w:ind w:left="180" w:right="288"/>
        <w:rPr>
          <w:rFonts w:cs="Arial"/>
          <w:sz w:val="28"/>
          <w:szCs w:val="28"/>
        </w:rPr>
      </w:pPr>
      <w:r w:rsidRPr="008C1DC6">
        <w:rPr>
          <w:sz w:val="28"/>
          <w:szCs w:val="28"/>
        </w:rPr>
        <w:t>(</w:t>
      </w:r>
      <w:r w:rsidR="0077370D" w:rsidRPr="008C1DC6">
        <w:rPr>
          <w:sz w:val="28"/>
          <w:szCs w:val="28"/>
        </w:rPr>
        <w:t xml:space="preserve">This </w:t>
      </w:r>
      <w:r w:rsidRPr="008C1DC6">
        <w:rPr>
          <w:sz w:val="28"/>
          <w:szCs w:val="28"/>
        </w:rPr>
        <w:t>Section VI shall not be modified)</w:t>
      </w:r>
    </w:p>
    <w:p w14:paraId="7089ECB2" w14:textId="77777777" w:rsidR="00F901B5" w:rsidRPr="008C1DC6" w:rsidRDefault="00F901B5">
      <w:pPr>
        <w:widowControl/>
        <w:numPr>
          <w:ilvl w:val="0"/>
          <w:numId w:val="9"/>
        </w:numPr>
        <w:autoSpaceDE/>
        <w:autoSpaceDN/>
        <w:spacing w:after="160" w:line="259" w:lineRule="auto"/>
        <w:ind w:left="360"/>
        <w:contextualSpacing/>
        <w:jc w:val="both"/>
        <w:rPr>
          <w:rFonts w:eastAsiaTheme="minorHAnsi"/>
          <w:b/>
        </w:rPr>
      </w:pPr>
      <w:r w:rsidRPr="008C1DC6">
        <w:rPr>
          <w:rFonts w:eastAsiaTheme="minorHAnsi"/>
          <w:b/>
        </w:rPr>
        <w:t>Purpose</w:t>
      </w:r>
    </w:p>
    <w:p w14:paraId="764A58AE" w14:textId="77777777" w:rsidR="00F901B5" w:rsidRPr="008C1DC6" w:rsidRDefault="00F901B5">
      <w:pPr>
        <w:pStyle w:val="ListParagraph"/>
        <w:widowControl/>
        <w:numPr>
          <w:ilvl w:val="1"/>
          <w:numId w:val="9"/>
        </w:numPr>
        <w:autoSpaceDE/>
        <w:autoSpaceDN/>
        <w:spacing w:after="160" w:line="259" w:lineRule="auto"/>
        <w:ind w:left="360"/>
        <w:jc w:val="both"/>
        <w:rPr>
          <w:rFonts w:eastAsiaTheme="minorHAnsi"/>
        </w:rPr>
      </w:pPr>
      <w:r w:rsidRPr="008C1DC6">
        <w:rPr>
          <w:rFonts w:eastAsiaTheme="minorHAnsi"/>
        </w:rPr>
        <w:t>The Bank’s Anti-Corruption Guidelines and this annex apply with respect to procurement under Bank Investment Project Financing operations.</w:t>
      </w:r>
    </w:p>
    <w:p w14:paraId="1D38FA55" w14:textId="77777777" w:rsidR="00F901B5" w:rsidRPr="008C1DC6" w:rsidRDefault="00F901B5">
      <w:pPr>
        <w:widowControl/>
        <w:numPr>
          <w:ilvl w:val="0"/>
          <w:numId w:val="9"/>
        </w:numPr>
        <w:autoSpaceDE/>
        <w:autoSpaceDN/>
        <w:spacing w:after="160" w:line="259" w:lineRule="auto"/>
        <w:ind w:left="360"/>
        <w:contextualSpacing/>
        <w:jc w:val="both"/>
        <w:rPr>
          <w:rFonts w:eastAsiaTheme="minorHAnsi"/>
          <w:b/>
        </w:rPr>
      </w:pPr>
      <w:r w:rsidRPr="008C1DC6">
        <w:rPr>
          <w:rFonts w:eastAsiaTheme="minorHAnsi"/>
          <w:b/>
        </w:rPr>
        <w:t>Requirements</w:t>
      </w:r>
    </w:p>
    <w:p w14:paraId="2DE850BE" w14:textId="77777777" w:rsidR="00F901B5" w:rsidRPr="008C1DC6" w:rsidRDefault="00F901B5">
      <w:pPr>
        <w:pStyle w:val="ListParagraph"/>
        <w:widowControl/>
        <w:numPr>
          <w:ilvl w:val="0"/>
          <w:numId w:val="13"/>
        </w:numPr>
        <w:adjustRightInd w:val="0"/>
        <w:spacing w:after="120"/>
        <w:jc w:val="both"/>
        <w:rPr>
          <w:rFonts w:eastAsiaTheme="minorHAnsi"/>
        </w:rPr>
      </w:pPr>
      <w:r w:rsidRPr="008C1DC6">
        <w:rPr>
          <w:rFonts w:eastAsiaTheme="minorHAnsi"/>
          <w:color w:val="000000"/>
        </w:rPr>
        <w:t xml:space="preserve">The Bank requires that Borrowers (including beneficiaries of Bank financing); bidders </w:t>
      </w:r>
      <w:r w:rsidR="00343B99" w:rsidRPr="008C1DC6">
        <w:rPr>
          <w:rFonts w:eastAsiaTheme="minorHAnsi"/>
          <w:color w:val="000000"/>
        </w:rPr>
        <w:t xml:space="preserve">(applicants/proposers), </w:t>
      </w:r>
      <w:r w:rsidRPr="008C1DC6">
        <w:rPr>
          <w:rFonts w:eastAsiaTheme="minorHAnsi"/>
          <w:color w:val="000000"/>
        </w:rPr>
        <w:t>consultants, contractors and suppliers; any sub-contractors, sub-consultants, service providers or suppliers; any agents (whether declared or not); and any of their personnel, observe the highest standard of ethics during the procurement process, selection and contract execution of Bank-financed contracts, and refrain from Fraud and Corruption.</w:t>
      </w:r>
    </w:p>
    <w:p w14:paraId="446E55E6" w14:textId="77777777" w:rsidR="00F901B5" w:rsidRPr="008C1DC6" w:rsidRDefault="00F901B5" w:rsidP="000C4E74">
      <w:pPr>
        <w:pStyle w:val="ListParagraph"/>
        <w:adjustRightInd w:val="0"/>
        <w:spacing w:after="120"/>
        <w:ind w:left="360"/>
        <w:jc w:val="both"/>
        <w:rPr>
          <w:rFonts w:eastAsiaTheme="minorHAnsi"/>
        </w:rPr>
      </w:pPr>
    </w:p>
    <w:p w14:paraId="57E24054" w14:textId="77777777" w:rsidR="00F901B5" w:rsidRPr="008C1DC6" w:rsidRDefault="00F901B5">
      <w:pPr>
        <w:pStyle w:val="ListParagraph"/>
        <w:widowControl/>
        <w:numPr>
          <w:ilvl w:val="0"/>
          <w:numId w:val="13"/>
        </w:numPr>
        <w:adjustRightInd w:val="0"/>
        <w:spacing w:after="120"/>
        <w:jc w:val="both"/>
        <w:rPr>
          <w:rFonts w:eastAsiaTheme="minorHAnsi"/>
        </w:rPr>
      </w:pPr>
      <w:r w:rsidRPr="008C1DC6">
        <w:rPr>
          <w:rFonts w:eastAsiaTheme="minorHAnsi"/>
        </w:rPr>
        <w:t>To this end, the Bank:</w:t>
      </w:r>
    </w:p>
    <w:p w14:paraId="1DCAC650" w14:textId="77777777" w:rsidR="00F901B5" w:rsidRPr="008C1DC6" w:rsidRDefault="00F901B5">
      <w:pPr>
        <w:widowControl/>
        <w:numPr>
          <w:ilvl w:val="0"/>
          <w:numId w:val="10"/>
        </w:numPr>
        <w:adjustRightInd w:val="0"/>
        <w:spacing w:after="120" w:line="259" w:lineRule="auto"/>
        <w:ind w:left="810" w:hanging="270"/>
        <w:jc w:val="both"/>
        <w:rPr>
          <w:rFonts w:eastAsiaTheme="minorHAnsi"/>
          <w:color w:val="000000"/>
        </w:rPr>
      </w:pPr>
      <w:r w:rsidRPr="008C1DC6">
        <w:rPr>
          <w:rFonts w:eastAsiaTheme="minorHAnsi"/>
          <w:color w:val="000000"/>
        </w:rPr>
        <w:t>Defines, for the purposes of this provision, the terms set forth below as follows:</w:t>
      </w:r>
    </w:p>
    <w:p w14:paraId="07269ED7" w14:textId="77777777" w:rsidR="00F901B5" w:rsidRPr="008C1DC6" w:rsidRDefault="00F901B5">
      <w:pPr>
        <w:widowControl/>
        <w:numPr>
          <w:ilvl w:val="0"/>
          <w:numId w:val="11"/>
        </w:numPr>
        <w:adjustRightInd w:val="0"/>
        <w:spacing w:after="120" w:line="259" w:lineRule="auto"/>
        <w:ind w:left="1170" w:hanging="180"/>
        <w:jc w:val="both"/>
        <w:rPr>
          <w:rFonts w:eastAsiaTheme="minorHAnsi"/>
          <w:color w:val="000000"/>
        </w:rPr>
      </w:pPr>
      <w:r w:rsidRPr="008C1DC6">
        <w:rPr>
          <w:rFonts w:eastAsiaTheme="minorHAnsi"/>
          <w:color w:val="000000"/>
        </w:rPr>
        <w:t>“corrupt practice” is the offering, giving, receiving, or soliciting, directly or indirectly, of anything of value to influence improperly the actions of another party;</w:t>
      </w:r>
    </w:p>
    <w:p w14:paraId="6FA86549" w14:textId="77777777" w:rsidR="00F901B5" w:rsidRPr="008C1DC6" w:rsidRDefault="00F901B5">
      <w:pPr>
        <w:widowControl/>
        <w:numPr>
          <w:ilvl w:val="0"/>
          <w:numId w:val="11"/>
        </w:numPr>
        <w:adjustRightInd w:val="0"/>
        <w:spacing w:after="120" w:line="259" w:lineRule="auto"/>
        <w:ind w:left="1170" w:hanging="180"/>
        <w:jc w:val="both"/>
        <w:rPr>
          <w:rFonts w:eastAsiaTheme="minorHAnsi"/>
          <w:color w:val="000000"/>
        </w:rPr>
      </w:pPr>
      <w:r w:rsidRPr="008C1DC6">
        <w:rPr>
          <w:rFonts w:eastAsiaTheme="minorHAnsi"/>
          <w:color w:val="000000"/>
        </w:rPr>
        <w:t>“fraudulent practice” is any act or omission, including misrepresentation, that knowingly or recklessly misleads, or attempts to mislead, a party to obtain financial or other benefit or to avoid an obligation;</w:t>
      </w:r>
    </w:p>
    <w:p w14:paraId="2A4290CA" w14:textId="77777777" w:rsidR="00F901B5" w:rsidRPr="008C1DC6" w:rsidRDefault="00F901B5">
      <w:pPr>
        <w:widowControl/>
        <w:numPr>
          <w:ilvl w:val="0"/>
          <w:numId w:val="11"/>
        </w:numPr>
        <w:adjustRightInd w:val="0"/>
        <w:spacing w:after="120" w:line="259" w:lineRule="auto"/>
        <w:ind w:left="1170" w:hanging="180"/>
        <w:jc w:val="both"/>
        <w:rPr>
          <w:rFonts w:eastAsiaTheme="minorHAnsi"/>
          <w:color w:val="000000"/>
        </w:rPr>
      </w:pPr>
      <w:r w:rsidRPr="008C1DC6">
        <w:rPr>
          <w:rFonts w:eastAsiaTheme="minorHAnsi"/>
          <w:color w:val="000000"/>
        </w:rPr>
        <w:t>“collusive practice” is an arrangement between two or more parties designed to achieve an improper purpose, including to influence improperly the actions of another party;</w:t>
      </w:r>
    </w:p>
    <w:p w14:paraId="56B9652E" w14:textId="77777777" w:rsidR="00F901B5" w:rsidRPr="008C1DC6" w:rsidRDefault="00F901B5">
      <w:pPr>
        <w:widowControl/>
        <w:numPr>
          <w:ilvl w:val="0"/>
          <w:numId w:val="11"/>
        </w:numPr>
        <w:adjustRightInd w:val="0"/>
        <w:spacing w:after="120" w:line="259" w:lineRule="auto"/>
        <w:ind w:left="1170" w:hanging="180"/>
        <w:jc w:val="both"/>
        <w:rPr>
          <w:rFonts w:eastAsiaTheme="minorHAnsi"/>
          <w:color w:val="000000"/>
        </w:rPr>
      </w:pPr>
      <w:r w:rsidRPr="008C1DC6">
        <w:rPr>
          <w:rFonts w:eastAsiaTheme="minorHAnsi"/>
          <w:color w:val="000000"/>
        </w:rPr>
        <w:t>“coercive practice” is impairing or harming, or threatening to impair or harm, directly or indirectly, any party or the property of the party to influence improperly the actions of a party;</w:t>
      </w:r>
    </w:p>
    <w:p w14:paraId="216B80B6" w14:textId="77777777" w:rsidR="00F901B5" w:rsidRPr="008C1DC6" w:rsidRDefault="00F901B5">
      <w:pPr>
        <w:widowControl/>
        <w:numPr>
          <w:ilvl w:val="0"/>
          <w:numId w:val="11"/>
        </w:numPr>
        <w:adjustRightInd w:val="0"/>
        <w:spacing w:after="120" w:line="259" w:lineRule="auto"/>
        <w:ind w:left="1170" w:hanging="180"/>
        <w:jc w:val="both"/>
        <w:rPr>
          <w:rFonts w:eastAsiaTheme="minorHAnsi"/>
          <w:color w:val="000000"/>
        </w:rPr>
      </w:pPr>
      <w:r w:rsidRPr="008C1DC6">
        <w:rPr>
          <w:rFonts w:eastAsiaTheme="minorHAnsi"/>
          <w:color w:val="000000"/>
        </w:rPr>
        <w:t>“obstructive practice” is:</w:t>
      </w:r>
    </w:p>
    <w:p w14:paraId="34358848" w14:textId="77777777" w:rsidR="00F901B5" w:rsidRPr="008C1DC6" w:rsidRDefault="00F901B5">
      <w:pPr>
        <w:widowControl/>
        <w:numPr>
          <w:ilvl w:val="0"/>
          <w:numId w:val="12"/>
        </w:numPr>
        <w:adjustRightInd w:val="0"/>
        <w:spacing w:after="120" w:line="259" w:lineRule="auto"/>
        <w:ind w:left="1620" w:hanging="450"/>
        <w:jc w:val="both"/>
        <w:rPr>
          <w:rFonts w:eastAsiaTheme="minorHAnsi"/>
          <w:color w:val="000000"/>
        </w:rPr>
      </w:pPr>
      <w:r w:rsidRPr="008C1DC6">
        <w:rPr>
          <w:rFonts w:eastAsiaTheme="minorHAnsi"/>
          <w:color w:val="000000"/>
        </w:rPr>
        <w:t>deliberately destroying, falsifying, altering, or concealing of evidence material to the investigation or making false statements to investigators in order to materially impede a Bank investigation into allegations of a corrupt, fraudulent, coercive, or collusive practice; and/or threatening, harassing, or intimidating any party to prevent it from disclosing its knowledge of matters relevant to the investigation or from pursuing the investigation; or</w:t>
      </w:r>
    </w:p>
    <w:p w14:paraId="04B9F48C" w14:textId="77777777" w:rsidR="00F901B5" w:rsidRPr="008C1DC6" w:rsidRDefault="00F901B5">
      <w:pPr>
        <w:widowControl/>
        <w:numPr>
          <w:ilvl w:val="0"/>
          <w:numId w:val="12"/>
        </w:numPr>
        <w:adjustRightInd w:val="0"/>
        <w:spacing w:after="120" w:line="259" w:lineRule="auto"/>
        <w:ind w:left="1620" w:hanging="450"/>
        <w:jc w:val="both"/>
        <w:rPr>
          <w:rFonts w:eastAsiaTheme="minorHAnsi"/>
          <w:color w:val="000000"/>
        </w:rPr>
      </w:pPr>
      <w:r w:rsidRPr="008C1DC6">
        <w:rPr>
          <w:rFonts w:eastAsiaTheme="minorHAnsi"/>
          <w:color w:val="000000"/>
        </w:rPr>
        <w:t>acts intended to materially impede the exercise of the Bank’s inspection and audit rights provided for under paragraph 2.2 e. below.</w:t>
      </w:r>
    </w:p>
    <w:p w14:paraId="6CE74FC9" w14:textId="77777777" w:rsidR="00F901B5" w:rsidRPr="008C1DC6" w:rsidRDefault="00F901B5">
      <w:pPr>
        <w:widowControl/>
        <w:numPr>
          <w:ilvl w:val="0"/>
          <w:numId w:val="10"/>
        </w:numPr>
        <w:adjustRightInd w:val="0"/>
        <w:spacing w:after="120" w:line="259" w:lineRule="auto"/>
        <w:ind w:left="810" w:hanging="270"/>
        <w:jc w:val="both"/>
        <w:rPr>
          <w:rFonts w:eastAsiaTheme="minorHAnsi"/>
          <w:color w:val="000000"/>
        </w:rPr>
      </w:pPr>
      <w:r w:rsidRPr="008C1DC6">
        <w:rPr>
          <w:rFonts w:eastAsiaTheme="minorHAnsi"/>
          <w:color w:val="000000"/>
        </w:rPr>
        <w:lastRenderedPageBreak/>
        <w:t>Rejects a proposal for award if the Bank determines that the firm or individual recommended for award, any of its personnel, or its agents, or its sub-consultants, sub-contractors, service providers, suppliers and/ or their employees, has, directly or indirectly, engaged in corrupt, fraudulent, collusive, coercive, or obstructive practices in competing for the contract in question;</w:t>
      </w:r>
    </w:p>
    <w:p w14:paraId="00ECC351" w14:textId="77777777" w:rsidR="00F901B5" w:rsidRPr="008C1DC6" w:rsidRDefault="00F901B5">
      <w:pPr>
        <w:widowControl/>
        <w:numPr>
          <w:ilvl w:val="0"/>
          <w:numId w:val="10"/>
        </w:numPr>
        <w:adjustRightInd w:val="0"/>
        <w:spacing w:after="120" w:line="259" w:lineRule="auto"/>
        <w:ind w:left="810" w:hanging="270"/>
        <w:jc w:val="both"/>
        <w:rPr>
          <w:rFonts w:eastAsiaTheme="minorHAnsi"/>
          <w:color w:val="000000"/>
        </w:rPr>
      </w:pPr>
      <w:r w:rsidRPr="008C1DC6">
        <w:rPr>
          <w:rFonts w:eastAsiaTheme="minorHAnsi"/>
          <w:color w:val="000000"/>
        </w:rPr>
        <w:t xml:space="preserve">In addition to the legal remedies set out in the relevant Legal Agreement, may take other appropriate actions, including declaring misprocurement, if the Bank determines at any time that representatives of the Borrower or of a recipient of any part of the proceeds of the loan engaged in corrupt, fraudulent, collusive, coercive, or obstructive practices during the procurement process, selection and/or execution of the contract in question,  without the Borrower having taken timely and appropriate action satisfactory to the Bank to address such practices when they occur, including by failing to inform the Bank in a timely manner at the time  they knew of the practices; </w:t>
      </w:r>
    </w:p>
    <w:p w14:paraId="160DA01E" w14:textId="77777777" w:rsidR="00F901B5" w:rsidRPr="008C1DC6" w:rsidRDefault="007028DC">
      <w:pPr>
        <w:widowControl/>
        <w:numPr>
          <w:ilvl w:val="0"/>
          <w:numId w:val="10"/>
        </w:numPr>
        <w:adjustRightInd w:val="0"/>
        <w:spacing w:after="120" w:line="259" w:lineRule="auto"/>
        <w:ind w:left="810" w:hanging="270"/>
        <w:jc w:val="both"/>
        <w:rPr>
          <w:rFonts w:eastAsiaTheme="minorHAnsi"/>
          <w:color w:val="000000"/>
        </w:rPr>
      </w:pPr>
      <w:r w:rsidRPr="008C1DC6">
        <w:rPr>
          <w:rFonts w:eastAsiaTheme="minorHAnsi"/>
          <w:color w:val="000000"/>
        </w:rPr>
        <w:t>Pursuant to the Bank’s Anti-</w:t>
      </w:r>
      <w:r w:rsidR="00BD3042" w:rsidRPr="008C1DC6">
        <w:rPr>
          <w:rFonts w:eastAsiaTheme="minorHAnsi"/>
          <w:color w:val="000000"/>
        </w:rPr>
        <w:t>Corruption Guidelines</w:t>
      </w:r>
      <w:r w:rsidR="0077370D" w:rsidRPr="008C1DC6">
        <w:rPr>
          <w:rFonts w:eastAsiaTheme="minorHAnsi"/>
          <w:color w:val="000000"/>
        </w:rPr>
        <w:t>,</w:t>
      </w:r>
      <w:r w:rsidR="00BD3042" w:rsidRPr="008C1DC6">
        <w:rPr>
          <w:rFonts w:eastAsiaTheme="minorHAnsi"/>
          <w:color w:val="000000"/>
        </w:rPr>
        <w:t xml:space="preserve"> and i</w:t>
      </w:r>
      <w:r w:rsidR="00F901B5" w:rsidRPr="008C1DC6">
        <w:rPr>
          <w:rFonts w:eastAsiaTheme="minorHAnsi"/>
          <w:color w:val="000000"/>
        </w:rPr>
        <w:t xml:space="preserve">n accordance with the Bank’s prevailing sanctions policies and procedures, </w:t>
      </w:r>
      <w:r w:rsidR="00BB65C0" w:rsidRPr="008C1DC6">
        <w:rPr>
          <w:rFonts w:eastAsiaTheme="minorHAnsi"/>
          <w:color w:val="000000"/>
        </w:rPr>
        <w:t xml:space="preserve">may </w:t>
      </w:r>
      <w:r w:rsidR="00F901B5" w:rsidRPr="008C1DC6">
        <w:rPr>
          <w:rFonts w:eastAsiaTheme="minorHAnsi"/>
          <w:color w:val="000000"/>
        </w:rPr>
        <w:t xml:space="preserve">sanction a firm or individual, either indefinitely or for a stated period of time, </w:t>
      </w:r>
      <w:r w:rsidR="00BB65C0" w:rsidRPr="008C1DC6">
        <w:rPr>
          <w:rFonts w:eastAsiaTheme="minorHAnsi"/>
          <w:color w:val="000000"/>
        </w:rPr>
        <w:t xml:space="preserve">including by publicly declaring such firm or individual ineligible: </w:t>
      </w:r>
      <w:r w:rsidR="00F901B5" w:rsidRPr="008C1DC6">
        <w:rPr>
          <w:rFonts w:eastAsiaTheme="minorHAnsi"/>
          <w:color w:val="000000"/>
        </w:rPr>
        <w:t>(i) to be awarded or otherwise benefit from a Bank-financed contract, financially or in any other manner;</w:t>
      </w:r>
      <w:r w:rsidR="00F901B5" w:rsidRPr="008C1DC6">
        <w:rPr>
          <w:rFonts w:eastAsiaTheme="minorHAnsi"/>
        </w:rPr>
        <w:footnoteReference w:id="13"/>
      </w:r>
      <w:r w:rsidR="00F901B5" w:rsidRPr="008C1DC6">
        <w:rPr>
          <w:rFonts w:eastAsiaTheme="minorHAnsi"/>
          <w:color w:val="000000"/>
        </w:rPr>
        <w:t xml:space="preserve"> (ii) to be a nominated</w:t>
      </w:r>
      <w:r w:rsidR="00F901B5" w:rsidRPr="008C1DC6">
        <w:rPr>
          <w:rFonts w:eastAsiaTheme="minorHAnsi"/>
        </w:rPr>
        <w:footnoteReference w:id="14"/>
      </w:r>
      <w:r w:rsidR="00F901B5" w:rsidRPr="008C1DC6">
        <w:rPr>
          <w:rFonts w:eastAsiaTheme="minorHAnsi"/>
          <w:color w:val="000000"/>
        </w:rPr>
        <w:t xml:space="preserve"> sub-contractor, consultant, manufacturer or supplier, or service provider of an otherwise eligible firm being awarded a Bank-financed contract; and (iii) to receive the proceeds of any loan made by the Bank or otherwise to participate further in the preparation or implementation of any Bank-financed project; </w:t>
      </w:r>
    </w:p>
    <w:p w14:paraId="23C46064" w14:textId="7649C697" w:rsidR="00F901B5" w:rsidRPr="008C1DC6" w:rsidRDefault="00F901B5">
      <w:pPr>
        <w:widowControl/>
        <w:numPr>
          <w:ilvl w:val="0"/>
          <w:numId w:val="10"/>
        </w:numPr>
        <w:adjustRightInd w:val="0"/>
        <w:spacing w:after="120" w:line="259" w:lineRule="auto"/>
        <w:ind w:left="810" w:hanging="270"/>
        <w:jc w:val="both"/>
        <w:rPr>
          <w:rFonts w:eastAsiaTheme="minorHAnsi"/>
          <w:color w:val="000000"/>
        </w:rPr>
      </w:pPr>
      <w:r w:rsidRPr="008C1DC6">
        <w:rPr>
          <w:rFonts w:eastAsiaTheme="minorHAnsi"/>
          <w:color w:val="000000"/>
        </w:rPr>
        <w:t>Requires that a clause be included in bidding/request for proposals documents and in contracts financed by a Bank loan, requiring (i) bidders</w:t>
      </w:r>
      <w:r w:rsidR="00343B99" w:rsidRPr="008C1DC6">
        <w:rPr>
          <w:rFonts w:eastAsiaTheme="minorHAnsi"/>
          <w:color w:val="000000"/>
        </w:rPr>
        <w:t xml:space="preserve"> (applicants/proposers)</w:t>
      </w:r>
      <w:r w:rsidRPr="008C1DC6">
        <w:rPr>
          <w:rFonts w:eastAsiaTheme="minorHAnsi"/>
          <w:color w:val="000000"/>
        </w:rPr>
        <w:t>, consultants, contractors, and suppliers, and their sub-contractors, sub-consultants, service providers, suppliers, agents</w:t>
      </w:r>
      <w:r w:rsidR="007D6742" w:rsidRPr="008C1DC6">
        <w:rPr>
          <w:rFonts w:eastAsiaTheme="minorHAnsi"/>
          <w:color w:val="000000"/>
        </w:rPr>
        <w:t>,</w:t>
      </w:r>
      <w:r w:rsidRPr="008C1DC6">
        <w:rPr>
          <w:rFonts w:eastAsiaTheme="minorHAnsi"/>
          <w:color w:val="000000"/>
        </w:rPr>
        <w:t xml:space="preserve"> personnel, permit the Bank to inspect</w:t>
      </w:r>
      <w:r w:rsidRPr="008C1DC6">
        <w:rPr>
          <w:rStyle w:val="FootnoteReference"/>
          <w:rFonts w:eastAsiaTheme="minorHAnsi"/>
          <w:color w:val="000000"/>
        </w:rPr>
        <w:footnoteReference w:id="15"/>
      </w:r>
      <w:r w:rsidRPr="008C1DC6">
        <w:rPr>
          <w:rFonts w:eastAsiaTheme="minorHAnsi"/>
          <w:color w:val="000000"/>
        </w:rPr>
        <w:t xml:space="preserve"> all accounts, records and other documents relating to </w:t>
      </w:r>
      <w:r w:rsidR="00343B99" w:rsidRPr="008C1DC6">
        <w:rPr>
          <w:rFonts w:eastAsiaTheme="minorHAnsi"/>
          <w:color w:val="000000"/>
        </w:rPr>
        <w:t>the procurement process, selection and/or contract execution</w:t>
      </w:r>
      <w:r w:rsidRPr="008C1DC6">
        <w:rPr>
          <w:rFonts w:eastAsiaTheme="minorHAnsi"/>
          <w:color w:val="000000"/>
        </w:rPr>
        <w:t>, and to have them audited by auditors appointed by the Bank.</w:t>
      </w:r>
    </w:p>
    <w:bookmarkEnd w:id="150"/>
    <w:bookmarkEnd w:id="151"/>
    <w:p w14:paraId="3FB291DD" w14:textId="77777777" w:rsidR="004B3233" w:rsidRPr="008C1DC6" w:rsidRDefault="004B3233" w:rsidP="000C4E74">
      <w:pPr>
        <w:widowControl/>
        <w:autoSpaceDE/>
        <w:autoSpaceDN/>
        <w:rPr>
          <w:color w:val="000000" w:themeColor="text1"/>
        </w:rPr>
        <w:sectPr w:rsidR="004B3233" w:rsidRPr="008C1DC6" w:rsidSect="009445F7">
          <w:footnotePr>
            <w:numRestart w:val="eachSect"/>
          </w:footnotePr>
          <w:pgSz w:w="12240" w:h="15840"/>
          <w:pgMar w:top="1440" w:right="1440" w:bottom="1440" w:left="1440" w:header="720" w:footer="720" w:gutter="0"/>
          <w:cols w:space="720"/>
          <w:noEndnote/>
          <w:titlePg/>
        </w:sectPr>
      </w:pPr>
    </w:p>
    <w:p w14:paraId="4092AFF4" w14:textId="77777777" w:rsidR="008C3A99" w:rsidRPr="008C1DC6" w:rsidRDefault="008C3A99" w:rsidP="000C4E74">
      <w:pPr>
        <w:widowControl/>
        <w:autoSpaceDE/>
        <w:autoSpaceDN/>
        <w:rPr>
          <w:b/>
          <w:bCs/>
          <w:spacing w:val="4"/>
          <w:sz w:val="44"/>
          <w:szCs w:val="46"/>
        </w:rPr>
      </w:pPr>
    </w:p>
    <w:p w14:paraId="5674EB92" w14:textId="77777777" w:rsidR="008C3A99" w:rsidRPr="008C1DC6" w:rsidRDefault="008C3A99" w:rsidP="000C4E74">
      <w:pPr>
        <w:pStyle w:val="Part"/>
      </w:pPr>
      <w:bookmarkStart w:id="154" w:name="_Toc225529935"/>
      <w:r w:rsidRPr="008C1DC6">
        <w:t>PART 2 – Works</w:t>
      </w:r>
      <w:r w:rsidR="009B2433" w:rsidRPr="008C1DC6">
        <w:t>’</w:t>
      </w:r>
      <w:r w:rsidRPr="008C1DC6">
        <w:t xml:space="preserve"> Requirements</w:t>
      </w:r>
      <w:bookmarkEnd w:id="154"/>
    </w:p>
    <w:p w14:paraId="5E7E2843" w14:textId="77777777" w:rsidR="008C3A99" w:rsidRPr="008C1DC6" w:rsidRDefault="008C3A99" w:rsidP="000C4E74">
      <w:pPr>
        <w:pStyle w:val="Style5"/>
        <w:spacing w:after="648" w:line="528" w:lineRule="exact"/>
        <w:sectPr w:rsidR="008C3A99" w:rsidRPr="008C1DC6" w:rsidSect="009213E7">
          <w:headerReference w:type="first" r:id="rId50"/>
          <w:footnotePr>
            <w:numRestart w:val="eachSect"/>
          </w:footnotePr>
          <w:type w:val="oddPage"/>
          <w:pgSz w:w="12240" w:h="15840"/>
          <w:pgMar w:top="1440" w:right="1440" w:bottom="1440" w:left="1440" w:header="720" w:footer="720" w:gutter="0"/>
          <w:cols w:space="720"/>
          <w:noEndnote/>
          <w:titlePg/>
        </w:sectPr>
      </w:pPr>
    </w:p>
    <w:p w14:paraId="28223047" w14:textId="68D26090" w:rsidR="001A7AB6" w:rsidRPr="008C1DC6" w:rsidRDefault="00A403B3" w:rsidP="005C689D">
      <w:pPr>
        <w:pStyle w:val="Header1"/>
      </w:pPr>
      <w:bookmarkStart w:id="155" w:name="_Toc225529936"/>
      <w:r w:rsidRPr="008C1DC6">
        <w:lastRenderedPageBreak/>
        <w:t>Section VI</w:t>
      </w:r>
      <w:r w:rsidR="00EF5938" w:rsidRPr="008C1DC6">
        <w:t>I</w:t>
      </w:r>
      <w:r w:rsidR="009B2433" w:rsidRPr="008C1DC6">
        <w:t xml:space="preserve"> - </w:t>
      </w:r>
      <w:r w:rsidRPr="008C1DC6">
        <w:t>Scope of Works</w:t>
      </w:r>
      <w:bookmarkEnd w:id="149"/>
      <w:bookmarkEnd w:id="155"/>
    </w:p>
    <w:p w14:paraId="7BB971D2" w14:textId="1AAE6067" w:rsidR="001A7AB6" w:rsidRPr="008C1DC6" w:rsidRDefault="001A7AB6" w:rsidP="0090519F">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jc w:val="center"/>
        <w:rPr>
          <w:u w:val="single"/>
        </w:rPr>
      </w:pPr>
      <w:r w:rsidRPr="008C1DC6">
        <w:rPr>
          <w:u w:val="single"/>
        </w:rPr>
        <w:t>IMPORTANT NOTICE TO BIDDERS</w:t>
      </w:r>
    </w:p>
    <w:p w14:paraId="034D3BA9" w14:textId="60C18934" w:rsidR="001A7AB6" w:rsidRPr="008C1DC6" w:rsidRDefault="001A7AB6" w:rsidP="001A7AB6">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pPr>
      <w:r w:rsidRPr="008C1DC6">
        <w:t xml:space="preserve">Section VII – Scope of Works contains the full Employer’s Requirements intended to form part of the subsequent </w:t>
      </w:r>
      <w:r w:rsidRPr="008C1DC6">
        <w:rPr>
          <w:i/>
          <w:iCs/>
        </w:rPr>
        <w:t>Request for Bids for Plant Design, Supply and Installation</w:t>
      </w:r>
      <w:r w:rsidRPr="008C1DC6">
        <w:t>.</w:t>
      </w:r>
    </w:p>
    <w:p w14:paraId="44F683A8" w14:textId="77777777" w:rsidR="001A7AB6" w:rsidRPr="008C1DC6" w:rsidRDefault="001A7AB6" w:rsidP="001A7AB6">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pPr>
      <w:r w:rsidRPr="008C1DC6">
        <w:t>All documents comprising Section VII are provided in full for the information of applicants participating in the prequalification phase.</w:t>
      </w:r>
    </w:p>
    <w:p w14:paraId="4025A5E4" w14:textId="351D36B0" w:rsidR="001A7AB6" w:rsidRPr="008C1DC6" w:rsidRDefault="001A7AB6" w:rsidP="001A7AB6">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pPr>
      <w:r w:rsidRPr="008C1DC6">
        <w:t xml:space="preserve">Please note that certain technical requirements may be </w:t>
      </w:r>
      <w:r w:rsidR="0090519F" w:rsidRPr="008C1DC6">
        <w:t>revised</w:t>
      </w:r>
      <w:r w:rsidRPr="008C1DC6">
        <w:t xml:space="preserve"> following completion of the prequalification process.</w:t>
      </w:r>
    </w:p>
    <w:p w14:paraId="6A96A83E" w14:textId="0ED4B88C" w:rsidR="001A7AB6" w:rsidRPr="008C1DC6" w:rsidRDefault="001A7AB6" w:rsidP="001A7AB6">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pPr>
      <w:r w:rsidRPr="008C1DC6">
        <w:t xml:space="preserve">At the prequalification stage, bidders are </w:t>
      </w:r>
      <w:r w:rsidRPr="003F6A7E">
        <w:rPr>
          <w:b/>
          <w:bCs/>
        </w:rPr>
        <w:t>not</w:t>
      </w:r>
      <w:r w:rsidRPr="008C1DC6">
        <w:t xml:space="preserve"> required to fill in any of the documents annexed to Section VII.</w:t>
      </w:r>
    </w:p>
    <w:p w14:paraId="7F59EED8" w14:textId="77777777" w:rsidR="001A7AB6" w:rsidRPr="008C1DC6" w:rsidRDefault="001A7AB6" w:rsidP="001A7AB6">
      <w:pPr>
        <w:pBdr>
          <w:top w:val="single" w:sz="4" w:space="1" w:color="auto"/>
          <w:left w:val="single" w:sz="4" w:space="4" w:color="auto"/>
          <w:bottom w:val="single" w:sz="4" w:space="1" w:color="auto"/>
          <w:right w:val="single" w:sz="4" w:space="4" w:color="auto"/>
        </w:pBdr>
        <w:shd w:val="clear" w:color="auto" w:fill="F2F2F2" w:themeFill="background1" w:themeFillShade="F2"/>
        <w:spacing w:before="240"/>
      </w:pPr>
      <w:r w:rsidRPr="008C1DC6">
        <w:t>Applicants are encouraged to review the technical requirements carefully and to submit any comments or requests for clarification at this stage.</w:t>
      </w:r>
    </w:p>
    <w:p w14:paraId="7A86EAF1" w14:textId="0340B52C" w:rsidR="008C1DC6" w:rsidRDefault="008C1DC6">
      <w:pPr>
        <w:widowControl/>
        <w:autoSpaceDE/>
        <w:autoSpaceDN/>
        <w:rPr>
          <w:u w:val="single"/>
        </w:rPr>
      </w:pPr>
      <w:r>
        <w:rPr>
          <w:u w:val="single"/>
        </w:rPr>
        <w:br w:type="page"/>
      </w:r>
    </w:p>
    <w:p w14:paraId="7AD05CF7" w14:textId="7F49F5BD" w:rsidR="00A139F3" w:rsidRPr="008C1DC6" w:rsidRDefault="00A139F3" w:rsidP="00A139F3">
      <w:pPr>
        <w:pStyle w:val="Titulo2num"/>
        <w:numPr>
          <w:ilvl w:val="0"/>
          <w:numId w:val="0"/>
        </w:numPr>
      </w:pPr>
      <w:r>
        <w:lastRenderedPageBreak/>
        <w:t>Table of Contents</w:t>
      </w:r>
    </w:p>
    <w:p w14:paraId="64124425" w14:textId="77777777" w:rsidR="00A139F3" w:rsidRDefault="00A139F3">
      <w:pPr>
        <w:pStyle w:val="TOC2"/>
        <w:rPr>
          <w:u w:val="single"/>
        </w:rPr>
      </w:pPr>
    </w:p>
    <w:p w14:paraId="7F13712A" w14:textId="1A2111D6" w:rsidR="00A139F3" w:rsidRDefault="00A139F3">
      <w:pPr>
        <w:pStyle w:val="TOC2"/>
        <w:rPr>
          <w:rFonts w:asciiTheme="minorHAnsi" w:eastAsiaTheme="minorEastAsia" w:hAnsiTheme="minorHAnsi" w:cstheme="minorBidi"/>
          <w:noProof/>
          <w:kern w:val="2"/>
          <w14:ligatures w14:val="standardContextual"/>
        </w:rPr>
      </w:pPr>
      <w:r>
        <w:rPr>
          <w:u w:val="single"/>
        </w:rPr>
        <w:fldChar w:fldCharType="begin"/>
      </w:r>
      <w:r>
        <w:rPr>
          <w:u w:val="single"/>
        </w:rPr>
        <w:instrText xml:space="preserve"> TOC \h \z \u \t "Titulo 1 num,1,Titulo 2 num,2,Titulo 3 num,3" </w:instrText>
      </w:r>
      <w:r>
        <w:rPr>
          <w:u w:val="single"/>
        </w:rPr>
        <w:fldChar w:fldCharType="separate"/>
      </w:r>
      <w:hyperlink w:anchor="_Toc225529854" w:history="1">
        <w:r w:rsidRPr="00B410C2">
          <w:rPr>
            <w:rStyle w:val="Hyperlink"/>
            <w:noProof/>
          </w:rPr>
          <w:t>List of Figures</w:t>
        </w:r>
        <w:r>
          <w:rPr>
            <w:noProof/>
            <w:webHidden/>
          </w:rPr>
          <w:tab/>
        </w:r>
        <w:r>
          <w:rPr>
            <w:noProof/>
            <w:webHidden/>
          </w:rPr>
          <w:fldChar w:fldCharType="begin"/>
        </w:r>
        <w:r>
          <w:rPr>
            <w:noProof/>
            <w:webHidden/>
          </w:rPr>
          <w:instrText xml:space="preserve"> PAGEREF _Toc225529854 \h </w:instrText>
        </w:r>
        <w:r>
          <w:rPr>
            <w:noProof/>
            <w:webHidden/>
          </w:rPr>
        </w:r>
        <w:r>
          <w:rPr>
            <w:noProof/>
            <w:webHidden/>
          </w:rPr>
          <w:fldChar w:fldCharType="separate"/>
        </w:r>
        <w:r w:rsidR="00C82975">
          <w:rPr>
            <w:noProof/>
            <w:webHidden/>
          </w:rPr>
          <w:t>67</w:t>
        </w:r>
        <w:r>
          <w:rPr>
            <w:noProof/>
            <w:webHidden/>
          </w:rPr>
          <w:fldChar w:fldCharType="end"/>
        </w:r>
      </w:hyperlink>
    </w:p>
    <w:p w14:paraId="27E954DE" w14:textId="3C0EA089" w:rsidR="00A139F3" w:rsidRDefault="00A139F3">
      <w:pPr>
        <w:pStyle w:val="TOC2"/>
        <w:rPr>
          <w:rFonts w:asciiTheme="minorHAnsi" w:eastAsiaTheme="minorEastAsia" w:hAnsiTheme="minorHAnsi" w:cstheme="minorBidi"/>
          <w:noProof/>
          <w:kern w:val="2"/>
          <w14:ligatures w14:val="standardContextual"/>
        </w:rPr>
      </w:pPr>
      <w:hyperlink w:anchor="_Toc225529855" w:history="1">
        <w:r w:rsidRPr="00B410C2">
          <w:rPr>
            <w:rStyle w:val="Hyperlink"/>
            <w:noProof/>
          </w:rPr>
          <w:t>List of Tables</w:t>
        </w:r>
        <w:r>
          <w:rPr>
            <w:noProof/>
            <w:webHidden/>
          </w:rPr>
          <w:tab/>
        </w:r>
        <w:r>
          <w:rPr>
            <w:noProof/>
            <w:webHidden/>
          </w:rPr>
          <w:fldChar w:fldCharType="begin"/>
        </w:r>
        <w:r>
          <w:rPr>
            <w:noProof/>
            <w:webHidden/>
          </w:rPr>
          <w:instrText xml:space="preserve"> PAGEREF _Toc225529855 \h </w:instrText>
        </w:r>
        <w:r>
          <w:rPr>
            <w:noProof/>
            <w:webHidden/>
          </w:rPr>
        </w:r>
        <w:r>
          <w:rPr>
            <w:noProof/>
            <w:webHidden/>
          </w:rPr>
          <w:fldChar w:fldCharType="separate"/>
        </w:r>
        <w:r w:rsidR="00C82975">
          <w:rPr>
            <w:noProof/>
            <w:webHidden/>
          </w:rPr>
          <w:t>68</w:t>
        </w:r>
        <w:r>
          <w:rPr>
            <w:noProof/>
            <w:webHidden/>
          </w:rPr>
          <w:fldChar w:fldCharType="end"/>
        </w:r>
      </w:hyperlink>
    </w:p>
    <w:p w14:paraId="3D697ED2" w14:textId="3AED8CE3"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856" w:history="1">
        <w:r w:rsidRPr="00B410C2">
          <w:rPr>
            <w:rStyle w:val="Hyperlink"/>
          </w:rPr>
          <w:t>1.</w:t>
        </w:r>
        <w:r>
          <w:rPr>
            <w:rFonts w:asciiTheme="minorHAnsi" w:eastAsiaTheme="minorEastAsia" w:hAnsiTheme="minorHAnsi" w:cstheme="minorBidi"/>
            <w:b w:val="0"/>
            <w:kern w:val="2"/>
            <w14:ligatures w14:val="standardContextual"/>
          </w:rPr>
          <w:tab/>
        </w:r>
        <w:r w:rsidRPr="00B410C2">
          <w:rPr>
            <w:rStyle w:val="Hyperlink"/>
          </w:rPr>
          <w:t>Introduction</w:t>
        </w:r>
        <w:r>
          <w:rPr>
            <w:webHidden/>
          </w:rPr>
          <w:tab/>
        </w:r>
        <w:r>
          <w:rPr>
            <w:webHidden/>
          </w:rPr>
          <w:fldChar w:fldCharType="begin"/>
        </w:r>
        <w:r>
          <w:rPr>
            <w:webHidden/>
          </w:rPr>
          <w:instrText xml:space="preserve"> PAGEREF _Toc225529856 \h </w:instrText>
        </w:r>
        <w:r>
          <w:rPr>
            <w:webHidden/>
          </w:rPr>
        </w:r>
        <w:r>
          <w:rPr>
            <w:webHidden/>
          </w:rPr>
          <w:fldChar w:fldCharType="separate"/>
        </w:r>
        <w:r w:rsidR="00C82975">
          <w:rPr>
            <w:webHidden/>
          </w:rPr>
          <w:t>71</w:t>
        </w:r>
        <w:r>
          <w:rPr>
            <w:webHidden/>
          </w:rPr>
          <w:fldChar w:fldCharType="end"/>
        </w:r>
      </w:hyperlink>
    </w:p>
    <w:p w14:paraId="133324A5" w14:textId="079643A9"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57" w:history="1">
        <w:r w:rsidRPr="00B410C2">
          <w:rPr>
            <w:rStyle w:val="Hyperlink"/>
            <w:noProof/>
          </w:rPr>
          <w:t>1.1.</w:t>
        </w:r>
        <w:r>
          <w:rPr>
            <w:rFonts w:asciiTheme="minorHAnsi" w:eastAsiaTheme="minorEastAsia" w:hAnsiTheme="minorHAnsi" w:cstheme="minorBidi"/>
            <w:noProof/>
            <w:kern w:val="2"/>
            <w14:ligatures w14:val="standardContextual"/>
          </w:rPr>
          <w:tab/>
        </w:r>
        <w:r w:rsidRPr="00B410C2">
          <w:rPr>
            <w:rStyle w:val="Hyperlink"/>
            <w:noProof/>
          </w:rPr>
          <w:t>Objective</w:t>
        </w:r>
        <w:r>
          <w:rPr>
            <w:noProof/>
            <w:webHidden/>
          </w:rPr>
          <w:tab/>
        </w:r>
        <w:r>
          <w:rPr>
            <w:noProof/>
            <w:webHidden/>
          </w:rPr>
          <w:fldChar w:fldCharType="begin"/>
        </w:r>
        <w:r>
          <w:rPr>
            <w:noProof/>
            <w:webHidden/>
          </w:rPr>
          <w:instrText xml:space="preserve"> PAGEREF _Toc225529857 \h </w:instrText>
        </w:r>
        <w:r>
          <w:rPr>
            <w:noProof/>
            <w:webHidden/>
          </w:rPr>
        </w:r>
        <w:r>
          <w:rPr>
            <w:noProof/>
            <w:webHidden/>
          </w:rPr>
          <w:fldChar w:fldCharType="separate"/>
        </w:r>
        <w:r w:rsidR="00C82975">
          <w:rPr>
            <w:noProof/>
            <w:webHidden/>
          </w:rPr>
          <w:t>71</w:t>
        </w:r>
        <w:r>
          <w:rPr>
            <w:noProof/>
            <w:webHidden/>
          </w:rPr>
          <w:fldChar w:fldCharType="end"/>
        </w:r>
      </w:hyperlink>
    </w:p>
    <w:p w14:paraId="2C118610" w14:textId="7E3FE696"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58" w:history="1">
        <w:r w:rsidRPr="00B410C2">
          <w:rPr>
            <w:rStyle w:val="Hyperlink"/>
            <w:noProof/>
          </w:rPr>
          <w:t>1.2.</w:t>
        </w:r>
        <w:r>
          <w:rPr>
            <w:rFonts w:asciiTheme="minorHAnsi" w:eastAsiaTheme="minorEastAsia" w:hAnsiTheme="minorHAnsi" w:cstheme="minorBidi"/>
            <w:noProof/>
            <w:kern w:val="2"/>
            <w14:ligatures w14:val="standardContextual"/>
          </w:rPr>
          <w:tab/>
        </w:r>
        <w:r w:rsidRPr="00B410C2">
          <w:rPr>
            <w:rStyle w:val="Hyperlink"/>
            <w:noProof/>
          </w:rPr>
          <w:t>Reference documents</w:t>
        </w:r>
        <w:r>
          <w:rPr>
            <w:noProof/>
            <w:webHidden/>
          </w:rPr>
          <w:tab/>
        </w:r>
        <w:r>
          <w:rPr>
            <w:noProof/>
            <w:webHidden/>
          </w:rPr>
          <w:fldChar w:fldCharType="begin"/>
        </w:r>
        <w:r>
          <w:rPr>
            <w:noProof/>
            <w:webHidden/>
          </w:rPr>
          <w:instrText xml:space="preserve"> PAGEREF _Toc225529858 \h </w:instrText>
        </w:r>
        <w:r>
          <w:rPr>
            <w:noProof/>
            <w:webHidden/>
          </w:rPr>
        </w:r>
        <w:r>
          <w:rPr>
            <w:noProof/>
            <w:webHidden/>
          </w:rPr>
          <w:fldChar w:fldCharType="separate"/>
        </w:r>
        <w:r w:rsidR="00C82975">
          <w:rPr>
            <w:noProof/>
            <w:webHidden/>
          </w:rPr>
          <w:t>72</w:t>
        </w:r>
        <w:r>
          <w:rPr>
            <w:noProof/>
            <w:webHidden/>
          </w:rPr>
          <w:fldChar w:fldCharType="end"/>
        </w:r>
      </w:hyperlink>
    </w:p>
    <w:p w14:paraId="3750EF87" w14:textId="20A217B0"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59" w:history="1">
        <w:r w:rsidRPr="00B410C2">
          <w:rPr>
            <w:rStyle w:val="Hyperlink"/>
            <w:noProof/>
          </w:rPr>
          <w:t>1.3.</w:t>
        </w:r>
        <w:r>
          <w:rPr>
            <w:rFonts w:asciiTheme="minorHAnsi" w:eastAsiaTheme="minorEastAsia" w:hAnsiTheme="minorHAnsi" w:cstheme="minorBidi"/>
            <w:noProof/>
            <w:kern w:val="2"/>
            <w14:ligatures w14:val="standardContextual"/>
          </w:rPr>
          <w:tab/>
        </w:r>
        <w:r w:rsidRPr="00B410C2">
          <w:rPr>
            <w:rStyle w:val="Hyperlink"/>
            <w:noProof/>
          </w:rPr>
          <w:t>Context of Chuuk</w:t>
        </w:r>
        <w:r>
          <w:rPr>
            <w:noProof/>
            <w:webHidden/>
          </w:rPr>
          <w:tab/>
        </w:r>
        <w:r>
          <w:rPr>
            <w:noProof/>
            <w:webHidden/>
          </w:rPr>
          <w:fldChar w:fldCharType="begin"/>
        </w:r>
        <w:r>
          <w:rPr>
            <w:noProof/>
            <w:webHidden/>
          </w:rPr>
          <w:instrText xml:space="preserve"> PAGEREF _Toc225529859 \h </w:instrText>
        </w:r>
        <w:r>
          <w:rPr>
            <w:noProof/>
            <w:webHidden/>
          </w:rPr>
        </w:r>
        <w:r>
          <w:rPr>
            <w:noProof/>
            <w:webHidden/>
          </w:rPr>
          <w:fldChar w:fldCharType="separate"/>
        </w:r>
        <w:r w:rsidR="00C82975">
          <w:rPr>
            <w:noProof/>
            <w:webHidden/>
          </w:rPr>
          <w:t>73</w:t>
        </w:r>
        <w:r>
          <w:rPr>
            <w:noProof/>
            <w:webHidden/>
          </w:rPr>
          <w:fldChar w:fldCharType="end"/>
        </w:r>
      </w:hyperlink>
    </w:p>
    <w:p w14:paraId="3701CE1C" w14:textId="3C0E7FC3"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60" w:history="1">
        <w:r w:rsidRPr="00B410C2">
          <w:rPr>
            <w:rStyle w:val="Hyperlink"/>
            <w:noProof/>
          </w:rPr>
          <w:t>1.4.</w:t>
        </w:r>
        <w:r>
          <w:rPr>
            <w:rFonts w:asciiTheme="minorHAnsi" w:eastAsiaTheme="minorEastAsia" w:hAnsiTheme="minorHAnsi" w:cstheme="minorBidi"/>
            <w:noProof/>
            <w:kern w:val="2"/>
            <w14:ligatures w14:val="standardContextual"/>
          </w:rPr>
          <w:tab/>
        </w:r>
        <w:r w:rsidRPr="00B410C2">
          <w:rPr>
            <w:rStyle w:val="Hyperlink"/>
            <w:noProof/>
          </w:rPr>
          <w:t>Location of sites</w:t>
        </w:r>
        <w:r>
          <w:rPr>
            <w:noProof/>
            <w:webHidden/>
          </w:rPr>
          <w:tab/>
        </w:r>
        <w:r>
          <w:rPr>
            <w:noProof/>
            <w:webHidden/>
          </w:rPr>
          <w:fldChar w:fldCharType="begin"/>
        </w:r>
        <w:r>
          <w:rPr>
            <w:noProof/>
            <w:webHidden/>
          </w:rPr>
          <w:instrText xml:space="preserve"> PAGEREF _Toc225529860 \h </w:instrText>
        </w:r>
        <w:r>
          <w:rPr>
            <w:noProof/>
            <w:webHidden/>
          </w:rPr>
        </w:r>
        <w:r>
          <w:rPr>
            <w:noProof/>
            <w:webHidden/>
          </w:rPr>
          <w:fldChar w:fldCharType="separate"/>
        </w:r>
        <w:r w:rsidR="00C82975">
          <w:rPr>
            <w:noProof/>
            <w:webHidden/>
          </w:rPr>
          <w:t>75</w:t>
        </w:r>
        <w:r>
          <w:rPr>
            <w:noProof/>
            <w:webHidden/>
          </w:rPr>
          <w:fldChar w:fldCharType="end"/>
        </w:r>
      </w:hyperlink>
    </w:p>
    <w:p w14:paraId="5B4CC743" w14:textId="52D5F62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1" w:history="1">
        <w:r w:rsidRPr="00B410C2">
          <w:rPr>
            <w:rStyle w:val="Hyperlink"/>
            <w:noProof/>
          </w:rPr>
          <w:t>1.4.1.</w:t>
        </w:r>
        <w:r>
          <w:rPr>
            <w:rFonts w:asciiTheme="minorHAnsi" w:eastAsiaTheme="minorEastAsia" w:hAnsiTheme="minorHAnsi" w:cstheme="minorBidi"/>
            <w:noProof/>
            <w:kern w:val="2"/>
            <w14:ligatures w14:val="standardContextual"/>
          </w:rPr>
          <w:tab/>
        </w:r>
        <w:r w:rsidRPr="00B410C2">
          <w:rPr>
            <w:rStyle w:val="Hyperlink"/>
            <w:noProof/>
          </w:rPr>
          <w:t>Uman</w:t>
        </w:r>
        <w:r>
          <w:rPr>
            <w:noProof/>
            <w:webHidden/>
          </w:rPr>
          <w:tab/>
        </w:r>
        <w:r>
          <w:rPr>
            <w:noProof/>
            <w:webHidden/>
          </w:rPr>
          <w:fldChar w:fldCharType="begin"/>
        </w:r>
        <w:r>
          <w:rPr>
            <w:noProof/>
            <w:webHidden/>
          </w:rPr>
          <w:instrText xml:space="preserve"> PAGEREF _Toc225529861 \h </w:instrText>
        </w:r>
        <w:r>
          <w:rPr>
            <w:noProof/>
            <w:webHidden/>
          </w:rPr>
        </w:r>
        <w:r>
          <w:rPr>
            <w:noProof/>
            <w:webHidden/>
          </w:rPr>
          <w:fldChar w:fldCharType="separate"/>
        </w:r>
        <w:r w:rsidR="00C82975">
          <w:rPr>
            <w:noProof/>
            <w:webHidden/>
          </w:rPr>
          <w:t>76</w:t>
        </w:r>
        <w:r>
          <w:rPr>
            <w:noProof/>
            <w:webHidden/>
          </w:rPr>
          <w:fldChar w:fldCharType="end"/>
        </w:r>
      </w:hyperlink>
    </w:p>
    <w:p w14:paraId="2B852CEF" w14:textId="6760BE73"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2" w:history="1">
        <w:r w:rsidRPr="00B410C2">
          <w:rPr>
            <w:rStyle w:val="Hyperlink"/>
            <w:noProof/>
          </w:rPr>
          <w:t>1.4.2.</w:t>
        </w:r>
        <w:r>
          <w:rPr>
            <w:rFonts w:asciiTheme="minorHAnsi" w:eastAsiaTheme="minorEastAsia" w:hAnsiTheme="minorHAnsi" w:cstheme="minorBidi"/>
            <w:noProof/>
            <w:kern w:val="2"/>
            <w14:ligatures w14:val="standardContextual"/>
          </w:rPr>
          <w:tab/>
        </w:r>
        <w:r w:rsidRPr="00B410C2">
          <w:rPr>
            <w:rStyle w:val="Hyperlink"/>
            <w:noProof/>
          </w:rPr>
          <w:t>Tol (Wonip)</w:t>
        </w:r>
        <w:r>
          <w:rPr>
            <w:noProof/>
            <w:webHidden/>
          </w:rPr>
          <w:tab/>
        </w:r>
        <w:r>
          <w:rPr>
            <w:noProof/>
            <w:webHidden/>
          </w:rPr>
          <w:fldChar w:fldCharType="begin"/>
        </w:r>
        <w:r>
          <w:rPr>
            <w:noProof/>
            <w:webHidden/>
          </w:rPr>
          <w:instrText xml:space="preserve"> PAGEREF _Toc225529862 \h </w:instrText>
        </w:r>
        <w:r>
          <w:rPr>
            <w:noProof/>
            <w:webHidden/>
          </w:rPr>
        </w:r>
        <w:r>
          <w:rPr>
            <w:noProof/>
            <w:webHidden/>
          </w:rPr>
          <w:fldChar w:fldCharType="separate"/>
        </w:r>
        <w:r w:rsidR="00C82975">
          <w:rPr>
            <w:noProof/>
            <w:webHidden/>
          </w:rPr>
          <w:t>78</w:t>
        </w:r>
        <w:r>
          <w:rPr>
            <w:noProof/>
            <w:webHidden/>
          </w:rPr>
          <w:fldChar w:fldCharType="end"/>
        </w:r>
      </w:hyperlink>
    </w:p>
    <w:p w14:paraId="2F198D44" w14:textId="4696409F"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3" w:history="1">
        <w:r w:rsidRPr="00B410C2">
          <w:rPr>
            <w:rStyle w:val="Hyperlink"/>
            <w:noProof/>
          </w:rPr>
          <w:t>1.4.3.</w:t>
        </w:r>
        <w:r>
          <w:rPr>
            <w:rFonts w:asciiTheme="minorHAnsi" w:eastAsiaTheme="minorEastAsia" w:hAnsiTheme="minorHAnsi" w:cstheme="minorBidi"/>
            <w:noProof/>
            <w:kern w:val="2"/>
            <w14:ligatures w14:val="standardContextual"/>
          </w:rPr>
          <w:tab/>
        </w:r>
        <w:r w:rsidRPr="00B410C2">
          <w:rPr>
            <w:rStyle w:val="Hyperlink"/>
            <w:noProof/>
          </w:rPr>
          <w:t>Tol (Munien)</w:t>
        </w:r>
        <w:r>
          <w:rPr>
            <w:noProof/>
            <w:webHidden/>
          </w:rPr>
          <w:tab/>
        </w:r>
        <w:r>
          <w:rPr>
            <w:noProof/>
            <w:webHidden/>
          </w:rPr>
          <w:fldChar w:fldCharType="begin"/>
        </w:r>
        <w:r>
          <w:rPr>
            <w:noProof/>
            <w:webHidden/>
          </w:rPr>
          <w:instrText xml:space="preserve"> PAGEREF _Toc225529863 \h </w:instrText>
        </w:r>
        <w:r>
          <w:rPr>
            <w:noProof/>
            <w:webHidden/>
          </w:rPr>
        </w:r>
        <w:r>
          <w:rPr>
            <w:noProof/>
            <w:webHidden/>
          </w:rPr>
          <w:fldChar w:fldCharType="separate"/>
        </w:r>
        <w:r w:rsidR="00C82975">
          <w:rPr>
            <w:noProof/>
            <w:webHidden/>
          </w:rPr>
          <w:t>80</w:t>
        </w:r>
        <w:r>
          <w:rPr>
            <w:noProof/>
            <w:webHidden/>
          </w:rPr>
          <w:fldChar w:fldCharType="end"/>
        </w:r>
      </w:hyperlink>
    </w:p>
    <w:p w14:paraId="024D2546" w14:textId="014ECAC7"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4" w:history="1">
        <w:r w:rsidRPr="00B410C2">
          <w:rPr>
            <w:rStyle w:val="Hyperlink"/>
            <w:noProof/>
          </w:rPr>
          <w:t>1.4.4.</w:t>
        </w:r>
        <w:r>
          <w:rPr>
            <w:rFonts w:asciiTheme="minorHAnsi" w:eastAsiaTheme="minorEastAsia" w:hAnsiTheme="minorHAnsi" w:cstheme="minorBidi"/>
            <w:noProof/>
            <w:kern w:val="2"/>
            <w14:ligatures w14:val="standardContextual"/>
          </w:rPr>
          <w:tab/>
        </w:r>
        <w:r w:rsidRPr="00B410C2">
          <w:rPr>
            <w:rStyle w:val="Hyperlink"/>
            <w:noProof/>
          </w:rPr>
          <w:t>Onoun</w:t>
        </w:r>
        <w:r>
          <w:rPr>
            <w:noProof/>
            <w:webHidden/>
          </w:rPr>
          <w:tab/>
        </w:r>
        <w:r>
          <w:rPr>
            <w:noProof/>
            <w:webHidden/>
          </w:rPr>
          <w:fldChar w:fldCharType="begin"/>
        </w:r>
        <w:r>
          <w:rPr>
            <w:noProof/>
            <w:webHidden/>
          </w:rPr>
          <w:instrText xml:space="preserve"> PAGEREF _Toc225529864 \h </w:instrText>
        </w:r>
        <w:r>
          <w:rPr>
            <w:noProof/>
            <w:webHidden/>
          </w:rPr>
        </w:r>
        <w:r>
          <w:rPr>
            <w:noProof/>
            <w:webHidden/>
          </w:rPr>
          <w:fldChar w:fldCharType="separate"/>
        </w:r>
        <w:r w:rsidR="00C82975">
          <w:rPr>
            <w:noProof/>
            <w:webHidden/>
          </w:rPr>
          <w:t>82</w:t>
        </w:r>
        <w:r>
          <w:rPr>
            <w:noProof/>
            <w:webHidden/>
          </w:rPr>
          <w:fldChar w:fldCharType="end"/>
        </w:r>
      </w:hyperlink>
    </w:p>
    <w:p w14:paraId="649BB16A" w14:textId="31D7BC8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5" w:history="1">
        <w:r w:rsidRPr="00B410C2">
          <w:rPr>
            <w:rStyle w:val="Hyperlink"/>
            <w:noProof/>
          </w:rPr>
          <w:t>1.4.5.</w:t>
        </w:r>
        <w:r>
          <w:rPr>
            <w:rFonts w:asciiTheme="minorHAnsi" w:eastAsiaTheme="minorEastAsia" w:hAnsiTheme="minorHAnsi" w:cstheme="minorBidi"/>
            <w:noProof/>
            <w:kern w:val="2"/>
            <w14:ligatures w14:val="standardContextual"/>
          </w:rPr>
          <w:tab/>
        </w:r>
        <w:r w:rsidRPr="00B410C2">
          <w:rPr>
            <w:rStyle w:val="Hyperlink"/>
            <w:noProof/>
          </w:rPr>
          <w:t>Moch</w:t>
        </w:r>
        <w:r>
          <w:rPr>
            <w:noProof/>
            <w:webHidden/>
          </w:rPr>
          <w:tab/>
        </w:r>
        <w:r>
          <w:rPr>
            <w:noProof/>
            <w:webHidden/>
          </w:rPr>
          <w:fldChar w:fldCharType="begin"/>
        </w:r>
        <w:r>
          <w:rPr>
            <w:noProof/>
            <w:webHidden/>
          </w:rPr>
          <w:instrText xml:space="preserve"> PAGEREF _Toc225529865 \h </w:instrText>
        </w:r>
        <w:r>
          <w:rPr>
            <w:noProof/>
            <w:webHidden/>
          </w:rPr>
        </w:r>
        <w:r>
          <w:rPr>
            <w:noProof/>
            <w:webHidden/>
          </w:rPr>
          <w:fldChar w:fldCharType="separate"/>
        </w:r>
        <w:r w:rsidR="00C82975">
          <w:rPr>
            <w:noProof/>
            <w:webHidden/>
          </w:rPr>
          <w:t>83</w:t>
        </w:r>
        <w:r>
          <w:rPr>
            <w:noProof/>
            <w:webHidden/>
          </w:rPr>
          <w:fldChar w:fldCharType="end"/>
        </w:r>
      </w:hyperlink>
    </w:p>
    <w:p w14:paraId="43F2182F" w14:textId="2B513F96"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66" w:history="1">
        <w:r w:rsidRPr="00B410C2">
          <w:rPr>
            <w:rStyle w:val="Hyperlink"/>
            <w:noProof/>
          </w:rPr>
          <w:t>1.5.</w:t>
        </w:r>
        <w:r>
          <w:rPr>
            <w:rFonts w:asciiTheme="minorHAnsi" w:eastAsiaTheme="minorEastAsia" w:hAnsiTheme="minorHAnsi" w:cstheme="minorBidi"/>
            <w:noProof/>
            <w:kern w:val="2"/>
            <w14:ligatures w14:val="standardContextual"/>
          </w:rPr>
          <w:tab/>
        </w:r>
        <w:r w:rsidRPr="00B410C2">
          <w:rPr>
            <w:rStyle w:val="Hyperlink"/>
            <w:noProof/>
          </w:rPr>
          <w:t>Accessibility and logistics</w:t>
        </w:r>
        <w:r>
          <w:rPr>
            <w:noProof/>
            <w:webHidden/>
          </w:rPr>
          <w:tab/>
        </w:r>
        <w:r>
          <w:rPr>
            <w:noProof/>
            <w:webHidden/>
          </w:rPr>
          <w:fldChar w:fldCharType="begin"/>
        </w:r>
        <w:r>
          <w:rPr>
            <w:noProof/>
            <w:webHidden/>
          </w:rPr>
          <w:instrText xml:space="preserve"> PAGEREF _Toc225529866 \h </w:instrText>
        </w:r>
        <w:r>
          <w:rPr>
            <w:noProof/>
            <w:webHidden/>
          </w:rPr>
        </w:r>
        <w:r>
          <w:rPr>
            <w:noProof/>
            <w:webHidden/>
          </w:rPr>
          <w:fldChar w:fldCharType="separate"/>
        </w:r>
        <w:r w:rsidR="00C82975">
          <w:rPr>
            <w:noProof/>
            <w:webHidden/>
          </w:rPr>
          <w:t>86</w:t>
        </w:r>
        <w:r>
          <w:rPr>
            <w:noProof/>
            <w:webHidden/>
          </w:rPr>
          <w:fldChar w:fldCharType="end"/>
        </w:r>
      </w:hyperlink>
    </w:p>
    <w:p w14:paraId="3996AA67" w14:textId="2FDDA14B"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7" w:history="1">
        <w:r w:rsidRPr="00B410C2">
          <w:rPr>
            <w:rStyle w:val="Hyperlink"/>
            <w:noProof/>
          </w:rPr>
          <w:t>1.5.1.</w:t>
        </w:r>
        <w:r>
          <w:rPr>
            <w:rFonts w:asciiTheme="minorHAnsi" w:eastAsiaTheme="minorEastAsia" w:hAnsiTheme="minorHAnsi" w:cstheme="minorBidi"/>
            <w:noProof/>
            <w:kern w:val="2"/>
            <w14:ligatures w14:val="standardContextual"/>
          </w:rPr>
          <w:tab/>
        </w:r>
        <w:r w:rsidRPr="00B410C2">
          <w:rPr>
            <w:rStyle w:val="Hyperlink"/>
            <w:noProof/>
          </w:rPr>
          <w:t>Site accessibility</w:t>
        </w:r>
        <w:r>
          <w:rPr>
            <w:noProof/>
            <w:webHidden/>
          </w:rPr>
          <w:tab/>
        </w:r>
        <w:r>
          <w:rPr>
            <w:noProof/>
            <w:webHidden/>
          </w:rPr>
          <w:fldChar w:fldCharType="begin"/>
        </w:r>
        <w:r>
          <w:rPr>
            <w:noProof/>
            <w:webHidden/>
          </w:rPr>
          <w:instrText xml:space="preserve"> PAGEREF _Toc225529867 \h </w:instrText>
        </w:r>
        <w:r>
          <w:rPr>
            <w:noProof/>
            <w:webHidden/>
          </w:rPr>
        </w:r>
        <w:r>
          <w:rPr>
            <w:noProof/>
            <w:webHidden/>
          </w:rPr>
          <w:fldChar w:fldCharType="separate"/>
        </w:r>
        <w:r w:rsidR="00C82975">
          <w:rPr>
            <w:noProof/>
            <w:webHidden/>
          </w:rPr>
          <w:t>86</w:t>
        </w:r>
        <w:r>
          <w:rPr>
            <w:noProof/>
            <w:webHidden/>
          </w:rPr>
          <w:fldChar w:fldCharType="end"/>
        </w:r>
      </w:hyperlink>
    </w:p>
    <w:p w14:paraId="6413F766" w14:textId="5601B0DE"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8" w:history="1">
        <w:r w:rsidRPr="00B410C2">
          <w:rPr>
            <w:rStyle w:val="Hyperlink"/>
            <w:noProof/>
          </w:rPr>
          <w:t>1.5.2.</w:t>
        </w:r>
        <w:r>
          <w:rPr>
            <w:rFonts w:asciiTheme="minorHAnsi" w:eastAsiaTheme="minorEastAsia" w:hAnsiTheme="minorHAnsi" w:cstheme="minorBidi"/>
            <w:noProof/>
            <w:kern w:val="2"/>
            <w14:ligatures w14:val="standardContextual"/>
          </w:rPr>
          <w:tab/>
        </w:r>
        <w:r w:rsidRPr="00B410C2">
          <w:rPr>
            <w:rStyle w:val="Hyperlink"/>
            <w:noProof/>
          </w:rPr>
          <w:t>Logistics for equipment and materials</w:t>
        </w:r>
        <w:r>
          <w:rPr>
            <w:noProof/>
            <w:webHidden/>
          </w:rPr>
          <w:tab/>
        </w:r>
        <w:r>
          <w:rPr>
            <w:noProof/>
            <w:webHidden/>
          </w:rPr>
          <w:fldChar w:fldCharType="begin"/>
        </w:r>
        <w:r>
          <w:rPr>
            <w:noProof/>
            <w:webHidden/>
          </w:rPr>
          <w:instrText xml:space="preserve"> PAGEREF _Toc225529868 \h </w:instrText>
        </w:r>
        <w:r>
          <w:rPr>
            <w:noProof/>
            <w:webHidden/>
          </w:rPr>
        </w:r>
        <w:r>
          <w:rPr>
            <w:noProof/>
            <w:webHidden/>
          </w:rPr>
          <w:fldChar w:fldCharType="separate"/>
        </w:r>
        <w:r w:rsidR="00C82975">
          <w:rPr>
            <w:noProof/>
            <w:webHidden/>
          </w:rPr>
          <w:t>87</w:t>
        </w:r>
        <w:r>
          <w:rPr>
            <w:noProof/>
            <w:webHidden/>
          </w:rPr>
          <w:fldChar w:fldCharType="end"/>
        </w:r>
      </w:hyperlink>
    </w:p>
    <w:p w14:paraId="6D06F6EB" w14:textId="6AB9F605"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69" w:history="1">
        <w:r w:rsidRPr="00B410C2">
          <w:rPr>
            <w:rStyle w:val="Hyperlink"/>
            <w:noProof/>
          </w:rPr>
          <w:t>1.5.3.</w:t>
        </w:r>
        <w:r>
          <w:rPr>
            <w:rFonts w:asciiTheme="minorHAnsi" w:eastAsiaTheme="minorEastAsia" w:hAnsiTheme="minorHAnsi" w:cstheme="minorBidi"/>
            <w:noProof/>
            <w:kern w:val="2"/>
            <w14:ligatures w14:val="standardContextual"/>
          </w:rPr>
          <w:tab/>
        </w:r>
        <w:r w:rsidRPr="00B410C2">
          <w:rPr>
            <w:rStyle w:val="Hyperlink"/>
            <w:noProof/>
          </w:rPr>
          <w:t>International shipping</w:t>
        </w:r>
        <w:r>
          <w:rPr>
            <w:noProof/>
            <w:webHidden/>
          </w:rPr>
          <w:tab/>
        </w:r>
        <w:r>
          <w:rPr>
            <w:noProof/>
            <w:webHidden/>
          </w:rPr>
          <w:fldChar w:fldCharType="begin"/>
        </w:r>
        <w:r>
          <w:rPr>
            <w:noProof/>
            <w:webHidden/>
          </w:rPr>
          <w:instrText xml:space="preserve"> PAGEREF _Toc225529869 \h </w:instrText>
        </w:r>
        <w:r>
          <w:rPr>
            <w:noProof/>
            <w:webHidden/>
          </w:rPr>
        </w:r>
        <w:r>
          <w:rPr>
            <w:noProof/>
            <w:webHidden/>
          </w:rPr>
          <w:fldChar w:fldCharType="separate"/>
        </w:r>
        <w:r w:rsidR="00C82975">
          <w:rPr>
            <w:noProof/>
            <w:webHidden/>
          </w:rPr>
          <w:t>88</w:t>
        </w:r>
        <w:r>
          <w:rPr>
            <w:noProof/>
            <w:webHidden/>
          </w:rPr>
          <w:fldChar w:fldCharType="end"/>
        </w:r>
      </w:hyperlink>
    </w:p>
    <w:p w14:paraId="3F3B80AB" w14:textId="1538D086"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0" w:history="1">
        <w:r w:rsidRPr="00B410C2">
          <w:rPr>
            <w:rStyle w:val="Hyperlink"/>
            <w:noProof/>
            <w:lang w:eastAsia="ja-JP"/>
          </w:rPr>
          <w:t>1.5.4.</w:t>
        </w:r>
        <w:r>
          <w:rPr>
            <w:rFonts w:asciiTheme="minorHAnsi" w:eastAsiaTheme="minorEastAsia" w:hAnsiTheme="minorHAnsi" w:cstheme="minorBidi"/>
            <w:noProof/>
            <w:kern w:val="2"/>
            <w14:ligatures w14:val="standardContextual"/>
          </w:rPr>
          <w:tab/>
        </w:r>
        <w:r w:rsidRPr="00B410C2">
          <w:rPr>
            <w:rStyle w:val="Hyperlink"/>
            <w:noProof/>
            <w:lang w:eastAsia="ja-JP"/>
          </w:rPr>
          <w:t>Local shipping and logistics</w:t>
        </w:r>
        <w:r>
          <w:rPr>
            <w:noProof/>
            <w:webHidden/>
          </w:rPr>
          <w:tab/>
        </w:r>
        <w:r>
          <w:rPr>
            <w:noProof/>
            <w:webHidden/>
          </w:rPr>
          <w:fldChar w:fldCharType="begin"/>
        </w:r>
        <w:r>
          <w:rPr>
            <w:noProof/>
            <w:webHidden/>
          </w:rPr>
          <w:instrText xml:space="preserve"> PAGEREF _Toc225529870 \h </w:instrText>
        </w:r>
        <w:r>
          <w:rPr>
            <w:noProof/>
            <w:webHidden/>
          </w:rPr>
        </w:r>
        <w:r>
          <w:rPr>
            <w:noProof/>
            <w:webHidden/>
          </w:rPr>
          <w:fldChar w:fldCharType="separate"/>
        </w:r>
        <w:r w:rsidR="00C82975">
          <w:rPr>
            <w:noProof/>
            <w:webHidden/>
          </w:rPr>
          <w:t>89</w:t>
        </w:r>
        <w:r>
          <w:rPr>
            <w:noProof/>
            <w:webHidden/>
          </w:rPr>
          <w:fldChar w:fldCharType="end"/>
        </w:r>
      </w:hyperlink>
    </w:p>
    <w:p w14:paraId="68C3FE27" w14:textId="20ED7027"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1" w:history="1">
        <w:r w:rsidRPr="00B410C2">
          <w:rPr>
            <w:rStyle w:val="Hyperlink"/>
            <w:noProof/>
          </w:rPr>
          <w:t>1.5.5.</w:t>
        </w:r>
        <w:r>
          <w:rPr>
            <w:rFonts w:asciiTheme="minorHAnsi" w:eastAsiaTheme="minorEastAsia" w:hAnsiTheme="minorHAnsi" w:cstheme="minorBidi"/>
            <w:noProof/>
            <w:kern w:val="2"/>
            <w14:ligatures w14:val="standardContextual"/>
          </w:rPr>
          <w:tab/>
        </w:r>
        <w:r w:rsidRPr="00B410C2">
          <w:rPr>
            <w:rStyle w:val="Hyperlink"/>
            <w:noProof/>
          </w:rPr>
          <w:t>Basic utilities on the islands</w:t>
        </w:r>
        <w:r>
          <w:rPr>
            <w:noProof/>
            <w:webHidden/>
          </w:rPr>
          <w:tab/>
        </w:r>
        <w:r>
          <w:rPr>
            <w:noProof/>
            <w:webHidden/>
          </w:rPr>
          <w:fldChar w:fldCharType="begin"/>
        </w:r>
        <w:r>
          <w:rPr>
            <w:noProof/>
            <w:webHidden/>
          </w:rPr>
          <w:instrText xml:space="preserve"> PAGEREF _Toc225529871 \h </w:instrText>
        </w:r>
        <w:r>
          <w:rPr>
            <w:noProof/>
            <w:webHidden/>
          </w:rPr>
        </w:r>
        <w:r>
          <w:rPr>
            <w:noProof/>
            <w:webHidden/>
          </w:rPr>
          <w:fldChar w:fldCharType="separate"/>
        </w:r>
        <w:r w:rsidR="00C82975">
          <w:rPr>
            <w:noProof/>
            <w:webHidden/>
          </w:rPr>
          <w:t>93</w:t>
        </w:r>
        <w:r>
          <w:rPr>
            <w:noProof/>
            <w:webHidden/>
          </w:rPr>
          <w:fldChar w:fldCharType="end"/>
        </w:r>
      </w:hyperlink>
    </w:p>
    <w:p w14:paraId="41FA1CCC" w14:textId="67AC7A18"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72" w:history="1">
        <w:r w:rsidRPr="00B410C2">
          <w:rPr>
            <w:rStyle w:val="Hyperlink"/>
            <w:noProof/>
          </w:rPr>
          <w:t>1.6.</w:t>
        </w:r>
        <w:r>
          <w:rPr>
            <w:rFonts w:asciiTheme="minorHAnsi" w:eastAsiaTheme="minorEastAsia" w:hAnsiTheme="minorHAnsi" w:cstheme="minorBidi"/>
            <w:noProof/>
            <w:kern w:val="2"/>
            <w14:ligatures w14:val="standardContextual"/>
          </w:rPr>
          <w:tab/>
        </w:r>
        <w:r w:rsidRPr="00B410C2">
          <w:rPr>
            <w:rStyle w:val="Hyperlink"/>
            <w:noProof/>
          </w:rPr>
          <w:t>Environmental conditions</w:t>
        </w:r>
        <w:r>
          <w:rPr>
            <w:noProof/>
            <w:webHidden/>
          </w:rPr>
          <w:tab/>
        </w:r>
        <w:r>
          <w:rPr>
            <w:noProof/>
            <w:webHidden/>
          </w:rPr>
          <w:fldChar w:fldCharType="begin"/>
        </w:r>
        <w:r>
          <w:rPr>
            <w:noProof/>
            <w:webHidden/>
          </w:rPr>
          <w:instrText xml:space="preserve"> PAGEREF _Toc225529872 \h </w:instrText>
        </w:r>
        <w:r>
          <w:rPr>
            <w:noProof/>
            <w:webHidden/>
          </w:rPr>
        </w:r>
        <w:r>
          <w:rPr>
            <w:noProof/>
            <w:webHidden/>
          </w:rPr>
          <w:fldChar w:fldCharType="separate"/>
        </w:r>
        <w:r w:rsidR="00C82975">
          <w:rPr>
            <w:noProof/>
            <w:webHidden/>
          </w:rPr>
          <w:t>96</w:t>
        </w:r>
        <w:r>
          <w:rPr>
            <w:noProof/>
            <w:webHidden/>
          </w:rPr>
          <w:fldChar w:fldCharType="end"/>
        </w:r>
      </w:hyperlink>
    </w:p>
    <w:p w14:paraId="332F96E7" w14:textId="26BB8EA3"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3" w:history="1">
        <w:r w:rsidRPr="00B410C2">
          <w:rPr>
            <w:rStyle w:val="Hyperlink"/>
            <w:noProof/>
            <w:lang w:eastAsia="ja-JP"/>
          </w:rPr>
          <w:t>1.6.1.</w:t>
        </w:r>
        <w:r>
          <w:rPr>
            <w:rFonts w:asciiTheme="minorHAnsi" w:eastAsiaTheme="minorEastAsia" w:hAnsiTheme="minorHAnsi" w:cstheme="minorBidi"/>
            <w:noProof/>
            <w:kern w:val="2"/>
            <w14:ligatures w14:val="standardContextual"/>
          </w:rPr>
          <w:tab/>
        </w:r>
        <w:r w:rsidRPr="00B410C2">
          <w:rPr>
            <w:rStyle w:val="Hyperlink"/>
            <w:noProof/>
            <w:lang w:eastAsia="ja-JP"/>
          </w:rPr>
          <w:t>Design considerations</w:t>
        </w:r>
        <w:r>
          <w:rPr>
            <w:noProof/>
            <w:webHidden/>
          </w:rPr>
          <w:tab/>
        </w:r>
        <w:r>
          <w:rPr>
            <w:noProof/>
            <w:webHidden/>
          </w:rPr>
          <w:fldChar w:fldCharType="begin"/>
        </w:r>
        <w:r>
          <w:rPr>
            <w:noProof/>
            <w:webHidden/>
          </w:rPr>
          <w:instrText xml:space="preserve"> PAGEREF _Toc225529873 \h </w:instrText>
        </w:r>
        <w:r>
          <w:rPr>
            <w:noProof/>
            <w:webHidden/>
          </w:rPr>
        </w:r>
        <w:r>
          <w:rPr>
            <w:noProof/>
            <w:webHidden/>
          </w:rPr>
          <w:fldChar w:fldCharType="separate"/>
        </w:r>
        <w:r w:rsidR="00C82975">
          <w:rPr>
            <w:noProof/>
            <w:webHidden/>
          </w:rPr>
          <w:t>96</w:t>
        </w:r>
        <w:r>
          <w:rPr>
            <w:noProof/>
            <w:webHidden/>
          </w:rPr>
          <w:fldChar w:fldCharType="end"/>
        </w:r>
      </w:hyperlink>
    </w:p>
    <w:p w14:paraId="43BCD8C3" w14:textId="4F036462"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4" w:history="1">
        <w:r w:rsidRPr="00B410C2">
          <w:rPr>
            <w:rStyle w:val="Hyperlink"/>
            <w:noProof/>
            <w:lang w:eastAsia="ja-JP"/>
          </w:rPr>
          <w:t>1.6.2.</w:t>
        </w:r>
        <w:r>
          <w:rPr>
            <w:rFonts w:asciiTheme="minorHAnsi" w:eastAsiaTheme="minorEastAsia" w:hAnsiTheme="minorHAnsi" w:cstheme="minorBidi"/>
            <w:noProof/>
            <w:kern w:val="2"/>
            <w14:ligatures w14:val="standardContextual"/>
          </w:rPr>
          <w:tab/>
        </w:r>
        <w:r w:rsidRPr="00B410C2">
          <w:rPr>
            <w:rStyle w:val="Hyperlink"/>
            <w:noProof/>
            <w:lang w:eastAsia="ja-JP"/>
          </w:rPr>
          <w:t>Solar radiation</w:t>
        </w:r>
        <w:r>
          <w:rPr>
            <w:noProof/>
            <w:webHidden/>
          </w:rPr>
          <w:tab/>
        </w:r>
        <w:r>
          <w:rPr>
            <w:noProof/>
            <w:webHidden/>
          </w:rPr>
          <w:fldChar w:fldCharType="begin"/>
        </w:r>
        <w:r>
          <w:rPr>
            <w:noProof/>
            <w:webHidden/>
          </w:rPr>
          <w:instrText xml:space="preserve"> PAGEREF _Toc225529874 \h </w:instrText>
        </w:r>
        <w:r>
          <w:rPr>
            <w:noProof/>
            <w:webHidden/>
          </w:rPr>
        </w:r>
        <w:r>
          <w:rPr>
            <w:noProof/>
            <w:webHidden/>
          </w:rPr>
          <w:fldChar w:fldCharType="separate"/>
        </w:r>
        <w:r w:rsidR="00C82975">
          <w:rPr>
            <w:noProof/>
            <w:webHidden/>
          </w:rPr>
          <w:t>96</w:t>
        </w:r>
        <w:r>
          <w:rPr>
            <w:noProof/>
            <w:webHidden/>
          </w:rPr>
          <w:fldChar w:fldCharType="end"/>
        </w:r>
      </w:hyperlink>
    </w:p>
    <w:p w14:paraId="3ED47733" w14:textId="331FB0A2"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5" w:history="1">
        <w:r w:rsidRPr="00B410C2">
          <w:rPr>
            <w:rStyle w:val="Hyperlink"/>
            <w:noProof/>
          </w:rPr>
          <w:t>1.6.3.</w:t>
        </w:r>
        <w:r>
          <w:rPr>
            <w:rFonts w:asciiTheme="minorHAnsi" w:eastAsiaTheme="minorEastAsia" w:hAnsiTheme="minorHAnsi" w:cstheme="minorBidi"/>
            <w:noProof/>
            <w:kern w:val="2"/>
            <w14:ligatures w14:val="standardContextual"/>
          </w:rPr>
          <w:tab/>
        </w:r>
        <w:r w:rsidRPr="00B410C2">
          <w:rPr>
            <w:rStyle w:val="Hyperlink"/>
            <w:noProof/>
          </w:rPr>
          <w:t>Temperature</w:t>
        </w:r>
        <w:r>
          <w:rPr>
            <w:noProof/>
            <w:webHidden/>
          </w:rPr>
          <w:tab/>
        </w:r>
        <w:r>
          <w:rPr>
            <w:noProof/>
            <w:webHidden/>
          </w:rPr>
          <w:fldChar w:fldCharType="begin"/>
        </w:r>
        <w:r>
          <w:rPr>
            <w:noProof/>
            <w:webHidden/>
          </w:rPr>
          <w:instrText xml:space="preserve"> PAGEREF _Toc225529875 \h </w:instrText>
        </w:r>
        <w:r>
          <w:rPr>
            <w:noProof/>
            <w:webHidden/>
          </w:rPr>
        </w:r>
        <w:r>
          <w:rPr>
            <w:noProof/>
            <w:webHidden/>
          </w:rPr>
          <w:fldChar w:fldCharType="separate"/>
        </w:r>
        <w:r w:rsidR="00C82975">
          <w:rPr>
            <w:noProof/>
            <w:webHidden/>
          </w:rPr>
          <w:t>97</w:t>
        </w:r>
        <w:r>
          <w:rPr>
            <w:noProof/>
            <w:webHidden/>
          </w:rPr>
          <w:fldChar w:fldCharType="end"/>
        </w:r>
      </w:hyperlink>
    </w:p>
    <w:p w14:paraId="77EDA881" w14:textId="540F9E25"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6" w:history="1">
        <w:r w:rsidRPr="00B410C2">
          <w:rPr>
            <w:rStyle w:val="Hyperlink"/>
            <w:noProof/>
          </w:rPr>
          <w:t>1.6.4.</w:t>
        </w:r>
        <w:r>
          <w:rPr>
            <w:rFonts w:asciiTheme="minorHAnsi" w:eastAsiaTheme="minorEastAsia" w:hAnsiTheme="minorHAnsi" w:cstheme="minorBidi"/>
            <w:noProof/>
            <w:kern w:val="2"/>
            <w14:ligatures w14:val="standardContextual"/>
          </w:rPr>
          <w:tab/>
        </w:r>
        <w:r w:rsidRPr="00B410C2">
          <w:rPr>
            <w:rStyle w:val="Hyperlink"/>
            <w:noProof/>
          </w:rPr>
          <w:t>Marine environment</w:t>
        </w:r>
        <w:r>
          <w:rPr>
            <w:noProof/>
            <w:webHidden/>
          </w:rPr>
          <w:tab/>
        </w:r>
        <w:r>
          <w:rPr>
            <w:noProof/>
            <w:webHidden/>
          </w:rPr>
          <w:fldChar w:fldCharType="begin"/>
        </w:r>
        <w:r>
          <w:rPr>
            <w:noProof/>
            <w:webHidden/>
          </w:rPr>
          <w:instrText xml:space="preserve"> PAGEREF _Toc225529876 \h </w:instrText>
        </w:r>
        <w:r>
          <w:rPr>
            <w:noProof/>
            <w:webHidden/>
          </w:rPr>
        </w:r>
        <w:r>
          <w:rPr>
            <w:noProof/>
            <w:webHidden/>
          </w:rPr>
          <w:fldChar w:fldCharType="separate"/>
        </w:r>
        <w:r w:rsidR="00C82975">
          <w:rPr>
            <w:noProof/>
            <w:webHidden/>
          </w:rPr>
          <w:t>97</w:t>
        </w:r>
        <w:r>
          <w:rPr>
            <w:noProof/>
            <w:webHidden/>
          </w:rPr>
          <w:fldChar w:fldCharType="end"/>
        </w:r>
      </w:hyperlink>
    </w:p>
    <w:p w14:paraId="736659EA" w14:textId="14AAA678"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7" w:history="1">
        <w:r w:rsidRPr="00B410C2">
          <w:rPr>
            <w:rStyle w:val="Hyperlink"/>
            <w:noProof/>
          </w:rPr>
          <w:t>1.6.5.</w:t>
        </w:r>
        <w:r>
          <w:rPr>
            <w:rFonts w:asciiTheme="minorHAnsi" w:eastAsiaTheme="minorEastAsia" w:hAnsiTheme="minorHAnsi" w:cstheme="minorBidi"/>
            <w:noProof/>
            <w:kern w:val="2"/>
            <w14:ligatures w14:val="standardContextual"/>
          </w:rPr>
          <w:tab/>
        </w:r>
        <w:r w:rsidRPr="00B410C2">
          <w:rPr>
            <w:rStyle w:val="Hyperlink"/>
            <w:noProof/>
          </w:rPr>
          <w:t>Soil composition</w:t>
        </w:r>
        <w:r>
          <w:rPr>
            <w:noProof/>
            <w:webHidden/>
          </w:rPr>
          <w:tab/>
        </w:r>
        <w:r>
          <w:rPr>
            <w:noProof/>
            <w:webHidden/>
          </w:rPr>
          <w:fldChar w:fldCharType="begin"/>
        </w:r>
        <w:r>
          <w:rPr>
            <w:noProof/>
            <w:webHidden/>
          </w:rPr>
          <w:instrText xml:space="preserve"> PAGEREF _Toc225529877 \h </w:instrText>
        </w:r>
        <w:r>
          <w:rPr>
            <w:noProof/>
            <w:webHidden/>
          </w:rPr>
        </w:r>
        <w:r>
          <w:rPr>
            <w:noProof/>
            <w:webHidden/>
          </w:rPr>
          <w:fldChar w:fldCharType="separate"/>
        </w:r>
        <w:r w:rsidR="00C82975">
          <w:rPr>
            <w:noProof/>
            <w:webHidden/>
          </w:rPr>
          <w:t>97</w:t>
        </w:r>
        <w:r>
          <w:rPr>
            <w:noProof/>
            <w:webHidden/>
          </w:rPr>
          <w:fldChar w:fldCharType="end"/>
        </w:r>
      </w:hyperlink>
    </w:p>
    <w:p w14:paraId="38946C5B" w14:textId="177F41C3"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8" w:history="1">
        <w:r w:rsidRPr="00B410C2">
          <w:rPr>
            <w:rStyle w:val="Hyperlink"/>
            <w:noProof/>
          </w:rPr>
          <w:t>1.6.6.</w:t>
        </w:r>
        <w:r>
          <w:rPr>
            <w:rFonts w:asciiTheme="minorHAnsi" w:eastAsiaTheme="minorEastAsia" w:hAnsiTheme="minorHAnsi" w:cstheme="minorBidi"/>
            <w:noProof/>
            <w:kern w:val="2"/>
            <w14:ligatures w14:val="standardContextual"/>
          </w:rPr>
          <w:tab/>
        </w:r>
        <w:r w:rsidRPr="00B410C2">
          <w:rPr>
            <w:rStyle w:val="Hyperlink"/>
            <w:noProof/>
          </w:rPr>
          <w:t>Lightning strike</w:t>
        </w:r>
        <w:r>
          <w:rPr>
            <w:noProof/>
            <w:webHidden/>
          </w:rPr>
          <w:tab/>
        </w:r>
        <w:r>
          <w:rPr>
            <w:noProof/>
            <w:webHidden/>
          </w:rPr>
          <w:fldChar w:fldCharType="begin"/>
        </w:r>
        <w:r>
          <w:rPr>
            <w:noProof/>
            <w:webHidden/>
          </w:rPr>
          <w:instrText xml:space="preserve"> PAGEREF _Toc225529878 \h </w:instrText>
        </w:r>
        <w:r>
          <w:rPr>
            <w:noProof/>
            <w:webHidden/>
          </w:rPr>
        </w:r>
        <w:r>
          <w:rPr>
            <w:noProof/>
            <w:webHidden/>
          </w:rPr>
          <w:fldChar w:fldCharType="separate"/>
        </w:r>
        <w:r w:rsidR="00C82975">
          <w:rPr>
            <w:noProof/>
            <w:webHidden/>
          </w:rPr>
          <w:t>98</w:t>
        </w:r>
        <w:r>
          <w:rPr>
            <w:noProof/>
            <w:webHidden/>
          </w:rPr>
          <w:fldChar w:fldCharType="end"/>
        </w:r>
      </w:hyperlink>
    </w:p>
    <w:p w14:paraId="310DACC3" w14:textId="16AD40D3"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79" w:history="1">
        <w:r w:rsidRPr="00B410C2">
          <w:rPr>
            <w:rStyle w:val="Hyperlink"/>
            <w:noProof/>
          </w:rPr>
          <w:t>1.6.7.</w:t>
        </w:r>
        <w:r>
          <w:rPr>
            <w:rFonts w:asciiTheme="minorHAnsi" w:eastAsiaTheme="minorEastAsia" w:hAnsiTheme="minorHAnsi" w:cstheme="minorBidi"/>
            <w:noProof/>
            <w:kern w:val="2"/>
            <w14:ligatures w14:val="standardContextual"/>
          </w:rPr>
          <w:tab/>
        </w:r>
        <w:r w:rsidRPr="00B410C2">
          <w:rPr>
            <w:rStyle w:val="Hyperlink"/>
            <w:noProof/>
          </w:rPr>
          <w:t>Risk of high winds</w:t>
        </w:r>
        <w:r>
          <w:rPr>
            <w:noProof/>
            <w:webHidden/>
          </w:rPr>
          <w:tab/>
        </w:r>
        <w:r>
          <w:rPr>
            <w:noProof/>
            <w:webHidden/>
          </w:rPr>
          <w:fldChar w:fldCharType="begin"/>
        </w:r>
        <w:r>
          <w:rPr>
            <w:noProof/>
            <w:webHidden/>
          </w:rPr>
          <w:instrText xml:space="preserve"> PAGEREF _Toc225529879 \h </w:instrText>
        </w:r>
        <w:r>
          <w:rPr>
            <w:noProof/>
            <w:webHidden/>
          </w:rPr>
        </w:r>
        <w:r>
          <w:rPr>
            <w:noProof/>
            <w:webHidden/>
          </w:rPr>
          <w:fldChar w:fldCharType="separate"/>
        </w:r>
        <w:r w:rsidR="00C82975">
          <w:rPr>
            <w:noProof/>
            <w:webHidden/>
          </w:rPr>
          <w:t>99</w:t>
        </w:r>
        <w:r>
          <w:rPr>
            <w:noProof/>
            <w:webHidden/>
          </w:rPr>
          <w:fldChar w:fldCharType="end"/>
        </w:r>
      </w:hyperlink>
    </w:p>
    <w:p w14:paraId="74A9762D" w14:textId="07EBE7A4"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80" w:history="1">
        <w:r w:rsidRPr="00B410C2">
          <w:rPr>
            <w:rStyle w:val="Hyperlink"/>
            <w:noProof/>
          </w:rPr>
          <w:t>1.7.</w:t>
        </w:r>
        <w:r>
          <w:rPr>
            <w:rFonts w:asciiTheme="minorHAnsi" w:eastAsiaTheme="minorEastAsia" w:hAnsiTheme="minorHAnsi" w:cstheme="minorBidi"/>
            <w:noProof/>
            <w:kern w:val="2"/>
            <w14:ligatures w14:val="standardContextual"/>
          </w:rPr>
          <w:tab/>
        </w:r>
        <w:r w:rsidRPr="00B410C2">
          <w:rPr>
            <w:rStyle w:val="Hyperlink"/>
            <w:noProof/>
          </w:rPr>
          <w:t>Existing solar PV assets</w:t>
        </w:r>
        <w:r>
          <w:rPr>
            <w:noProof/>
            <w:webHidden/>
          </w:rPr>
          <w:tab/>
        </w:r>
        <w:r>
          <w:rPr>
            <w:noProof/>
            <w:webHidden/>
          </w:rPr>
          <w:fldChar w:fldCharType="begin"/>
        </w:r>
        <w:r>
          <w:rPr>
            <w:noProof/>
            <w:webHidden/>
          </w:rPr>
          <w:instrText xml:space="preserve"> PAGEREF _Toc225529880 \h </w:instrText>
        </w:r>
        <w:r>
          <w:rPr>
            <w:noProof/>
            <w:webHidden/>
          </w:rPr>
        </w:r>
        <w:r>
          <w:rPr>
            <w:noProof/>
            <w:webHidden/>
          </w:rPr>
          <w:fldChar w:fldCharType="separate"/>
        </w:r>
        <w:r w:rsidR="00C82975">
          <w:rPr>
            <w:noProof/>
            <w:webHidden/>
          </w:rPr>
          <w:t>99</w:t>
        </w:r>
        <w:r>
          <w:rPr>
            <w:noProof/>
            <w:webHidden/>
          </w:rPr>
          <w:fldChar w:fldCharType="end"/>
        </w:r>
      </w:hyperlink>
    </w:p>
    <w:p w14:paraId="2427852D" w14:textId="3D3CF9DC"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881" w:history="1">
        <w:r w:rsidRPr="00B410C2">
          <w:rPr>
            <w:rStyle w:val="Hyperlink"/>
          </w:rPr>
          <w:t>2.</w:t>
        </w:r>
        <w:r>
          <w:rPr>
            <w:rFonts w:asciiTheme="minorHAnsi" w:eastAsiaTheme="minorEastAsia" w:hAnsiTheme="minorHAnsi" w:cstheme="minorBidi"/>
            <w:b w:val="0"/>
            <w:kern w:val="2"/>
            <w14:ligatures w14:val="standardContextual"/>
          </w:rPr>
          <w:tab/>
        </w:r>
        <w:r w:rsidRPr="00B410C2">
          <w:rPr>
            <w:rStyle w:val="Hyperlink"/>
          </w:rPr>
          <w:t>General requirements</w:t>
        </w:r>
        <w:r>
          <w:rPr>
            <w:webHidden/>
          </w:rPr>
          <w:tab/>
        </w:r>
        <w:r>
          <w:rPr>
            <w:webHidden/>
          </w:rPr>
          <w:fldChar w:fldCharType="begin"/>
        </w:r>
        <w:r>
          <w:rPr>
            <w:webHidden/>
          </w:rPr>
          <w:instrText xml:space="preserve"> PAGEREF _Toc225529881 \h </w:instrText>
        </w:r>
        <w:r>
          <w:rPr>
            <w:webHidden/>
          </w:rPr>
        </w:r>
        <w:r>
          <w:rPr>
            <w:webHidden/>
          </w:rPr>
          <w:fldChar w:fldCharType="separate"/>
        </w:r>
        <w:r w:rsidR="00C82975">
          <w:rPr>
            <w:webHidden/>
          </w:rPr>
          <w:t>100</w:t>
        </w:r>
        <w:r>
          <w:rPr>
            <w:webHidden/>
          </w:rPr>
          <w:fldChar w:fldCharType="end"/>
        </w:r>
      </w:hyperlink>
    </w:p>
    <w:p w14:paraId="1B2CC752" w14:textId="257E5E70"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82" w:history="1">
        <w:r w:rsidRPr="00B410C2">
          <w:rPr>
            <w:rStyle w:val="Hyperlink"/>
            <w:noProof/>
          </w:rPr>
          <w:t>2.1.</w:t>
        </w:r>
        <w:r>
          <w:rPr>
            <w:rFonts w:asciiTheme="minorHAnsi" w:eastAsiaTheme="minorEastAsia" w:hAnsiTheme="minorHAnsi" w:cstheme="minorBidi"/>
            <w:noProof/>
            <w:kern w:val="2"/>
            <w14:ligatures w14:val="standardContextual"/>
          </w:rPr>
          <w:tab/>
        </w:r>
        <w:r w:rsidRPr="00B410C2">
          <w:rPr>
            <w:rStyle w:val="Hyperlink"/>
            <w:noProof/>
          </w:rPr>
          <w:t>Scope of work</w:t>
        </w:r>
        <w:r>
          <w:rPr>
            <w:noProof/>
            <w:webHidden/>
          </w:rPr>
          <w:tab/>
        </w:r>
        <w:r>
          <w:rPr>
            <w:noProof/>
            <w:webHidden/>
          </w:rPr>
          <w:fldChar w:fldCharType="begin"/>
        </w:r>
        <w:r>
          <w:rPr>
            <w:noProof/>
            <w:webHidden/>
          </w:rPr>
          <w:instrText xml:space="preserve"> PAGEREF _Toc225529882 \h </w:instrText>
        </w:r>
        <w:r>
          <w:rPr>
            <w:noProof/>
            <w:webHidden/>
          </w:rPr>
        </w:r>
        <w:r>
          <w:rPr>
            <w:noProof/>
            <w:webHidden/>
          </w:rPr>
          <w:fldChar w:fldCharType="separate"/>
        </w:r>
        <w:r w:rsidR="00C82975">
          <w:rPr>
            <w:noProof/>
            <w:webHidden/>
          </w:rPr>
          <w:t>100</w:t>
        </w:r>
        <w:r>
          <w:rPr>
            <w:noProof/>
            <w:webHidden/>
          </w:rPr>
          <w:fldChar w:fldCharType="end"/>
        </w:r>
      </w:hyperlink>
    </w:p>
    <w:p w14:paraId="1FE76291" w14:textId="35305B83"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83" w:history="1">
        <w:r w:rsidRPr="00B410C2">
          <w:rPr>
            <w:rStyle w:val="Hyperlink"/>
            <w:noProof/>
          </w:rPr>
          <w:t>2.2.</w:t>
        </w:r>
        <w:r>
          <w:rPr>
            <w:rFonts w:asciiTheme="minorHAnsi" w:eastAsiaTheme="minorEastAsia" w:hAnsiTheme="minorHAnsi" w:cstheme="minorBidi"/>
            <w:noProof/>
            <w:kern w:val="2"/>
            <w14:ligatures w14:val="standardContextual"/>
          </w:rPr>
          <w:tab/>
        </w:r>
        <w:r w:rsidRPr="00B410C2">
          <w:rPr>
            <w:rStyle w:val="Hyperlink"/>
            <w:noProof/>
          </w:rPr>
          <w:t>Quality assurance</w:t>
        </w:r>
        <w:r>
          <w:rPr>
            <w:noProof/>
            <w:webHidden/>
          </w:rPr>
          <w:tab/>
        </w:r>
        <w:r>
          <w:rPr>
            <w:noProof/>
            <w:webHidden/>
          </w:rPr>
          <w:fldChar w:fldCharType="begin"/>
        </w:r>
        <w:r>
          <w:rPr>
            <w:noProof/>
            <w:webHidden/>
          </w:rPr>
          <w:instrText xml:space="preserve"> PAGEREF _Toc225529883 \h </w:instrText>
        </w:r>
        <w:r>
          <w:rPr>
            <w:noProof/>
            <w:webHidden/>
          </w:rPr>
        </w:r>
        <w:r>
          <w:rPr>
            <w:noProof/>
            <w:webHidden/>
          </w:rPr>
          <w:fldChar w:fldCharType="separate"/>
        </w:r>
        <w:r w:rsidR="00C82975">
          <w:rPr>
            <w:noProof/>
            <w:webHidden/>
          </w:rPr>
          <w:t>102</w:t>
        </w:r>
        <w:r>
          <w:rPr>
            <w:noProof/>
            <w:webHidden/>
          </w:rPr>
          <w:fldChar w:fldCharType="end"/>
        </w:r>
      </w:hyperlink>
    </w:p>
    <w:p w14:paraId="0ABD1CFC" w14:textId="24946126"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84" w:history="1">
        <w:r w:rsidRPr="00B410C2">
          <w:rPr>
            <w:rStyle w:val="Hyperlink"/>
            <w:noProof/>
          </w:rPr>
          <w:t>2.3.</w:t>
        </w:r>
        <w:r>
          <w:rPr>
            <w:rFonts w:asciiTheme="minorHAnsi" w:eastAsiaTheme="minorEastAsia" w:hAnsiTheme="minorHAnsi" w:cstheme="minorBidi"/>
            <w:noProof/>
            <w:kern w:val="2"/>
            <w14:ligatures w14:val="standardContextual"/>
          </w:rPr>
          <w:tab/>
        </w:r>
        <w:r w:rsidRPr="00B410C2">
          <w:rPr>
            <w:rStyle w:val="Hyperlink"/>
            <w:noProof/>
          </w:rPr>
          <w:t>Risk management</w:t>
        </w:r>
        <w:r>
          <w:rPr>
            <w:noProof/>
            <w:webHidden/>
          </w:rPr>
          <w:tab/>
        </w:r>
        <w:r>
          <w:rPr>
            <w:noProof/>
            <w:webHidden/>
          </w:rPr>
          <w:fldChar w:fldCharType="begin"/>
        </w:r>
        <w:r>
          <w:rPr>
            <w:noProof/>
            <w:webHidden/>
          </w:rPr>
          <w:instrText xml:space="preserve"> PAGEREF _Toc225529884 \h </w:instrText>
        </w:r>
        <w:r>
          <w:rPr>
            <w:noProof/>
            <w:webHidden/>
          </w:rPr>
        </w:r>
        <w:r>
          <w:rPr>
            <w:noProof/>
            <w:webHidden/>
          </w:rPr>
          <w:fldChar w:fldCharType="separate"/>
        </w:r>
        <w:r w:rsidR="00C82975">
          <w:rPr>
            <w:noProof/>
            <w:webHidden/>
          </w:rPr>
          <w:t>103</w:t>
        </w:r>
        <w:r>
          <w:rPr>
            <w:noProof/>
            <w:webHidden/>
          </w:rPr>
          <w:fldChar w:fldCharType="end"/>
        </w:r>
      </w:hyperlink>
    </w:p>
    <w:p w14:paraId="140DADE4" w14:textId="5461F675"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85" w:history="1">
        <w:r w:rsidRPr="00B410C2">
          <w:rPr>
            <w:rStyle w:val="Hyperlink"/>
            <w:noProof/>
            <w:lang w:eastAsia="es-ES"/>
          </w:rPr>
          <w:t>2.3.1.</w:t>
        </w:r>
        <w:r>
          <w:rPr>
            <w:rFonts w:asciiTheme="minorHAnsi" w:eastAsiaTheme="minorEastAsia" w:hAnsiTheme="minorHAnsi" w:cstheme="minorBidi"/>
            <w:noProof/>
            <w:kern w:val="2"/>
            <w14:ligatures w14:val="standardContextual"/>
          </w:rPr>
          <w:tab/>
        </w:r>
        <w:r w:rsidRPr="00B410C2">
          <w:rPr>
            <w:rStyle w:val="Hyperlink"/>
            <w:noProof/>
            <w:lang w:eastAsia="es-ES"/>
          </w:rPr>
          <w:t>General principles</w:t>
        </w:r>
        <w:r>
          <w:rPr>
            <w:noProof/>
            <w:webHidden/>
          </w:rPr>
          <w:tab/>
        </w:r>
        <w:r>
          <w:rPr>
            <w:noProof/>
            <w:webHidden/>
          </w:rPr>
          <w:fldChar w:fldCharType="begin"/>
        </w:r>
        <w:r>
          <w:rPr>
            <w:noProof/>
            <w:webHidden/>
          </w:rPr>
          <w:instrText xml:space="preserve"> PAGEREF _Toc225529885 \h </w:instrText>
        </w:r>
        <w:r>
          <w:rPr>
            <w:noProof/>
            <w:webHidden/>
          </w:rPr>
        </w:r>
        <w:r>
          <w:rPr>
            <w:noProof/>
            <w:webHidden/>
          </w:rPr>
          <w:fldChar w:fldCharType="separate"/>
        </w:r>
        <w:r w:rsidR="00C82975">
          <w:rPr>
            <w:noProof/>
            <w:webHidden/>
          </w:rPr>
          <w:t>103</w:t>
        </w:r>
        <w:r>
          <w:rPr>
            <w:noProof/>
            <w:webHidden/>
          </w:rPr>
          <w:fldChar w:fldCharType="end"/>
        </w:r>
      </w:hyperlink>
    </w:p>
    <w:p w14:paraId="6BD4BC19" w14:textId="173D2A5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86" w:history="1">
        <w:r w:rsidRPr="00B410C2">
          <w:rPr>
            <w:rStyle w:val="Hyperlink"/>
            <w:noProof/>
            <w:lang w:eastAsia="es-ES"/>
          </w:rPr>
          <w:t>2.3.2.</w:t>
        </w:r>
        <w:r>
          <w:rPr>
            <w:rFonts w:asciiTheme="minorHAnsi" w:eastAsiaTheme="minorEastAsia" w:hAnsiTheme="minorHAnsi" w:cstheme="minorBidi"/>
            <w:noProof/>
            <w:kern w:val="2"/>
            <w14:ligatures w14:val="standardContextual"/>
          </w:rPr>
          <w:tab/>
        </w:r>
        <w:r w:rsidRPr="00B410C2">
          <w:rPr>
            <w:rStyle w:val="Hyperlink"/>
            <w:noProof/>
            <w:lang w:eastAsia="es-ES"/>
          </w:rPr>
          <w:t>Unexploded ordnances (UXO)</w:t>
        </w:r>
        <w:r>
          <w:rPr>
            <w:noProof/>
            <w:webHidden/>
          </w:rPr>
          <w:tab/>
        </w:r>
        <w:r>
          <w:rPr>
            <w:noProof/>
            <w:webHidden/>
          </w:rPr>
          <w:fldChar w:fldCharType="begin"/>
        </w:r>
        <w:r>
          <w:rPr>
            <w:noProof/>
            <w:webHidden/>
          </w:rPr>
          <w:instrText xml:space="preserve"> PAGEREF _Toc225529886 \h </w:instrText>
        </w:r>
        <w:r>
          <w:rPr>
            <w:noProof/>
            <w:webHidden/>
          </w:rPr>
        </w:r>
        <w:r>
          <w:rPr>
            <w:noProof/>
            <w:webHidden/>
          </w:rPr>
          <w:fldChar w:fldCharType="separate"/>
        </w:r>
        <w:r w:rsidR="00C82975">
          <w:rPr>
            <w:noProof/>
            <w:webHidden/>
          </w:rPr>
          <w:t>103</w:t>
        </w:r>
        <w:r>
          <w:rPr>
            <w:noProof/>
            <w:webHidden/>
          </w:rPr>
          <w:fldChar w:fldCharType="end"/>
        </w:r>
      </w:hyperlink>
    </w:p>
    <w:p w14:paraId="5B40F4BB" w14:textId="28BE21D2"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87" w:history="1">
        <w:r w:rsidRPr="00B410C2">
          <w:rPr>
            <w:rStyle w:val="Hyperlink"/>
            <w:noProof/>
          </w:rPr>
          <w:t>2.3.3.</w:t>
        </w:r>
        <w:r>
          <w:rPr>
            <w:rFonts w:asciiTheme="minorHAnsi" w:eastAsiaTheme="minorEastAsia" w:hAnsiTheme="minorHAnsi" w:cstheme="minorBidi"/>
            <w:noProof/>
            <w:kern w:val="2"/>
            <w14:ligatures w14:val="standardContextual"/>
          </w:rPr>
          <w:tab/>
        </w:r>
        <w:r w:rsidRPr="00B410C2">
          <w:rPr>
            <w:rStyle w:val="Hyperlink"/>
            <w:noProof/>
          </w:rPr>
          <w:t>Environmental and social considerations</w:t>
        </w:r>
        <w:r>
          <w:rPr>
            <w:noProof/>
            <w:webHidden/>
          </w:rPr>
          <w:tab/>
        </w:r>
        <w:r>
          <w:rPr>
            <w:noProof/>
            <w:webHidden/>
          </w:rPr>
          <w:fldChar w:fldCharType="begin"/>
        </w:r>
        <w:r>
          <w:rPr>
            <w:noProof/>
            <w:webHidden/>
          </w:rPr>
          <w:instrText xml:space="preserve"> PAGEREF _Toc225529887 \h </w:instrText>
        </w:r>
        <w:r>
          <w:rPr>
            <w:noProof/>
            <w:webHidden/>
          </w:rPr>
        </w:r>
        <w:r>
          <w:rPr>
            <w:noProof/>
            <w:webHidden/>
          </w:rPr>
          <w:fldChar w:fldCharType="separate"/>
        </w:r>
        <w:r w:rsidR="00C82975">
          <w:rPr>
            <w:noProof/>
            <w:webHidden/>
          </w:rPr>
          <w:t>104</w:t>
        </w:r>
        <w:r>
          <w:rPr>
            <w:noProof/>
            <w:webHidden/>
          </w:rPr>
          <w:fldChar w:fldCharType="end"/>
        </w:r>
      </w:hyperlink>
    </w:p>
    <w:p w14:paraId="65F98844" w14:textId="03DDB1A3"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888" w:history="1">
        <w:r w:rsidRPr="00B410C2">
          <w:rPr>
            <w:rStyle w:val="Hyperlink"/>
          </w:rPr>
          <w:t>3.</w:t>
        </w:r>
        <w:r>
          <w:rPr>
            <w:rFonts w:asciiTheme="minorHAnsi" w:eastAsiaTheme="minorEastAsia" w:hAnsiTheme="minorHAnsi" w:cstheme="minorBidi"/>
            <w:b w:val="0"/>
            <w:kern w:val="2"/>
            <w14:ligatures w14:val="standardContextual"/>
          </w:rPr>
          <w:tab/>
        </w:r>
        <w:r w:rsidRPr="00B410C2">
          <w:rPr>
            <w:rStyle w:val="Hyperlink"/>
          </w:rPr>
          <w:t>Detailed requirements</w:t>
        </w:r>
        <w:r>
          <w:rPr>
            <w:webHidden/>
          </w:rPr>
          <w:tab/>
        </w:r>
        <w:r>
          <w:rPr>
            <w:webHidden/>
          </w:rPr>
          <w:fldChar w:fldCharType="begin"/>
        </w:r>
        <w:r>
          <w:rPr>
            <w:webHidden/>
          </w:rPr>
          <w:instrText xml:space="preserve"> PAGEREF _Toc225529888 \h </w:instrText>
        </w:r>
        <w:r>
          <w:rPr>
            <w:webHidden/>
          </w:rPr>
        </w:r>
        <w:r>
          <w:rPr>
            <w:webHidden/>
          </w:rPr>
          <w:fldChar w:fldCharType="separate"/>
        </w:r>
        <w:r w:rsidR="00C82975">
          <w:rPr>
            <w:webHidden/>
          </w:rPr>
          <w:t>105</w:t>
        </w:r>
        <w:r>
          <w:rPr>
            <w:webHidden/>
          </w:rPr>
          <w:fldChar w:fldCharType="end"/>
        </w:r>
      </w:hyperlink>
    </w:p>
    <w:p w14:paraId="30ED8CD8" w14:textId="3DF8B2C9"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89" w:history="1">
        <w:r w:rsidRPr="00B410C2">
          <w:rPr>
            <w:rStyle w:val="Hyperlink"/>
            <w:noProof/>
          </w:rPr>
          <w:t>3.1.</w:t>
        </w:r>
        <w:r>
          <w:rPr>
            <w:rFonts w:asciiTheme="minorHAnsi" w:eastAsiaTheme="minorEastAsia" w:hAnsiTheme="minorHAnsi" w:cstheme="minorBidi"/>
            <w:noProof/>
            <w:kern w:val="2"/>
            <w14:ligatures w14:val="standardContextual"/>
          </w:rPr>
          <w:tab/>
        </w:r>
        <w:r w:rsidRPr="00B410C2">
          <w:rPr>
            <w:rStyle w:val="Hyperlink"/>
            <w:noProof/>
          </w:rPr>
          <w:t>Roof and structural reinforcements</w:t>
        </w:r>
        <w:r>
          <w:rPr>
            <w:noProof/>
            <w:webHidden/>
          </w:rPr>
          <w:tab/>
        </w:r>
        <w:r>
          <w:rPr>
            <w:noProof/>
            <w:webHidden/>
          </w:rPr>
          <w:fldChar w:fldCharType="begin"/>
        </w:r>
        <w:r>
          <w:rPr>
            <w:noProof/>
            <w:webHidden/>
          </w:rPr>
          <w:instrText xml:space="preserve"> PAGEREF _Toc225529889 \h </w:instrText>
        </w:r>
        <w:r>
          <w:rPr>
            <w:noProof/>
            <w:webHidden/>
          </w:rPr>
        </w:r>
        <w:r>
          <w:rPr>
            <w:noProof/>
            <w:webHidden/>
          </w:rPr>
          <w:fldChar w:fldCharType="separate"/>
        </w:r>
        <w:r w:rsidR="00C82975">
          <w:rPr>
            <w:noProof/>
            <w:webHidden/>
          </w:rPr>
          <w:t>105</w:t>
        </w:r>
        <w:r>
          <w:rPr>
            <w:noProof/>
            <w:webHidden/>
          </w:rPr>
          <w:fldChar w:fldCharType="end"/>
        </w:r>
      </w:hyperlink>
    </w:p>
    <w:p w14:paraId="244102C7" w14:textId="695C4537"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90" w:history="1">
        <w:r w:rsidRPr="00B410C2">
          <w:rPr>
            <w:rStyle w:val="Hyperlink"/>
            <w:noProof/>
          </w:rPr>
          <w:t>3.2.</w:t>
        </w:r>
        <w:r>
          <w:rPr>
            <w:rFonts w:asciiTheme="minorHAnsi" w:eastAsiaTheme="minorEastAsia" w:hAnsiTheme="minorHAnsi" w:cstheme="minorBidi"/>
            <w:noProof/>
            <w:kern w:val="2"/>
            <w14:ligatures w14:val="standardContextual"/>
          </w:rPr>
          <w:tab/>
        </w:r>
        <w:r w:rsidRPr="00B410C2">
          <w:rPr>
            <w:rStyle w:val="Hyperlink"/>
            <w:noProof/>
          </w:rPr>
          <w:t>PV generation power plant</w:t>
        </w:r>
        <w:r>
          <w:rPr>
            <w:noProof/>
            <w:webHidden/>
          </w:rPr>
          <w:tab/>
        </w:r>
        <w:r>
          <w:rPr>
            <w:noProof/>
            <w:webHidden/>
          </w:rPr>
          <w:fldChar w:fldCharType="begin"/>
        </w:r>
        <w:r>
          <w:rPr>
            <w:noProof/>
            <w:webHidden/>
          </w:rPr>
          <w:instrText xml:space="preserve"> PAGEREF _Toc225529890 \h </w:instrText>
        </w:r>
        <w:r>
          <w:rPr>
            <w:noProof/>
            <w:webHidden/>
          </w:rPr>
        </w:r>
        <w:r>
          <w:rPr>
            <w:noProof/>
            <w:webHidden/>
          </w:rPr>
          <w:fldChar w:fldCharType="separate"/>
        </w:r>
        <w:r w:rsidR="00C82975">
          <w:rPr>
            <w:noProof/>
            <w:webHidden/>
          </w:rPr>
          <w:t>106</w:t>
        </w:r>
        <w:r>
          <w:rPr>
            <w:noProof/>
            <w:webHidden/>
          </w:rPr>
          <w:fldChar w:fldCharType="end"/>
        </w:r>
      </w:hyperlink>
    </w:p>
    <w:p w14:paraId="6D144AA2" w14:textId="6BE9D52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1" w:history="1">
        <w:r w:rsidRPr="00B410C2">
          <w:rPr>
            <w:rStyle w:val="Hyperlink"/>
            <w:noProof/>
          </w:rPr>
          <w:t>3.2.1.</w:t>
        </w:r>
        <w:r>
          <w:rPr>
            <w:rFonts w:asciiTheme="minorHAnsi" w:eastAsiaTheme="minorEastAsia" w:hAnsiTheme="minorHAnsi" w:cstheme="minorBidi"/>
            <w:noProof/>
            <w:kern w:val="2"/>
            <w14:ligatures w14:val="standardContextual"/>
          </w:rPr>
          <w:tab/>
        </w:r>
        <w:r w:rsidRPr="00B410C2">
          <w:rPr>
            <w:rStyle w:val="Hyperlink"/>
            <w:noProof/>
          </w:rPr>
          <w:t>Specific scope of work</w:t>
        </w:r>
        <w:r>
          <w:rPr>
            <w:noProof/>
            <w:webHidden/>
          </w:rPr>
          <w:tab/>
        </w:r>
        <w:r>
          <w:rPr>
            <w:noProof/>
            <w:webHidden/>
          </w:rPr>
          <w:fldChar w:fldCharType="begin"/>
        </w:r>
        <w:r>
          <w:rPr>
            <w:noProof/>
            <w:webHidden/>
          </w:rPr>
          <w:instrText xml:space="preserve"> PAGEREF _Toc225529891 \h </w:instrText>
        </w:r>
        <w:r>
          <w:rPr>
            <w:noProof/>
            <w:webHidden/>
          </w:rPr>
        </w:r>
        <w:r>
          <w:rPr>
            <w:noProof/>
            <w:webHidden/>
          </w:rPr>
          <w:fldChar w:fldCharType="separate"/>
        </w:r>
        <w:r w:rsidR="00C82975">
          <w:rPr>
            <w:noProof/>
            <w:webHidden/>
          </w:rPr>
          <w:t>106</w:t>
        </w:r>
        <w:r>
          <w:rPr>
            <w:noProof/>
            <w:webHidden/>
          </w:rPr>
          <w:fldChar w:fldCharType="end"/>
        </w:r>
      </w:hyperlink>
    </w:p>
    <w:p w14:paraId="3E80077D" w14:textId="247B5714"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2" w:history="1">
        <w:r w:rsidRPr="00B410C2">
          <w:rPr>
            <w:rStyle w:val="Hyperlink"/>
            <w:noProof/>
          </w:rPr>
          <w:t>3.2.2.</w:t>
        </w:r>
        <w:r>
          <w:rPr>
            <w:rFonts w:asciiTheme="minorHAnsi" w:eastAsiaTheme="minorEastAsia" w:hAnsiTheme="minorHAnsi" w:cstheme="minorBidi"/>
            <w:noProof/>
            <w:kern w:val="2"/>
            <w14:ligatures w14:val="standardContextual"/>
          </w:rPr>
          <w:tab/>
        </w:r>
        <w:r w:rsidRPr="00B410C2">
          <w:rPr>
            <w:rStyle w:val="Hyperlink"/>
            <w:noProof/>
          </w:rPr>
          <w:t>Power plants description</w:t>
        </w:r>
        <w:r>
          <w:rPr>
            <w:noProof/>
            <w:webHidden/>
          </w:rPr>
          <w:tab/>
        </w:r>
        <w:r>
          <w:rPr>
            <w:noProof/>
            <w:webHidden/>
          </w:rPr>
          <w:fldChar w:fldCharType="begin"/>
        </w:r>
        <w:r>
          <w:rPr>
            <w:noProof/>
            <w:webHidden/>
          </w:rPr>
          <w:instrText xml:space="preserve"> PAGEREF _Toc225529892 \h </w:instrText>
        </w:r>
        <w:r>
          <w:rPr>
            <w:noProof/>
            <w:webHidden/>
          </w:rPr>
        </w:r>
        <w:r>
          <w:rPr>
            <w:noProof/>
            <w:webHidden/>
          </w:rPr>
          <w:fldChar w:fldCharType="separate"/>
        </w:r>
        <w:r w:rsidR="00C82975">
          <w:rPr>
            <w:noProof/>
            <w:webHidden/>
          </w:rPr>
          <w:t>107</w:t>
        </w:r>
        <w:r>
          <w:rPr>
            <w:noProof/>
            <w:webHidden/>
          </w:rPr>
          <w:fldChar w:fldCharType="end"/>
        </w:r>
      </w:hyperlink>
    </w:p>
    <w:p w14:paraId="50AC09C5" w14:textId="65353756"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3" w:history="1">
        <w:r w:rsidRPr="00B410C2">
          <w:rPr>
            <w:rStyle w:val="Hyperlink"/>
            <w:noProof/>
          </w:rPr>
          <w:t>3.2.3.</w:t>
        </w:r>
        <w:r>
          <w:rPr>
            <w:rFonts w:asciiTheme="minorHAnsi" w:eastAsiaTheme="minorEastAsia" w:hAnsiTheme="minorHAnsi" w:cstheme="minorBidi"/>
            <w:noProof/>
            <w:kern w:val="2"/>
            <w14:ligatures w14:val="standardContextual"/>
          </w:rPr>
          <w:tab/>
        </w:r>
        <w:r w:rsidRPr="00B410C2">
          <w:rPr>
            <w:rStyle w:val="Hyperlink"/>
            <w:noProof/>
          </w:rPr>
          <w:t>Design requirements</w:t>
        </w:r>
        <w:r>
          <w:rPr>
            <w:noProof/>
            <w:webHidden/>
          </w:rPr>
          <w:tab/>
        </w:r>
        <w:r>
          <w:rPr>
            <w:noProof/>
            <w:webHidden/>
          </w:rPr>
          <w:fldChar w:fldCharType="begin"/>
        </w:r>
        <w:r>
          <w:rPr>
            <w:noProof/>
            <w:webHidden/>
          </w:rPr>
          <w:instrText xml:space="preserve"> PAGEREF _Toc225529893 \h </w:instrText>
        </w:r>
        <w:r>
          <w:rPr>
            <w:noProof/>
            <w:webHidden/>
          </w:rPr>
        </w:r>
        <w:r>
          <w:rPr>
            <w:noProof/>
            <w:webHidden/>
          </w:rPr>
          <w:fldChar w:fldCharType="separate"/>
        </w:r>
        <w:r w:rsidR="00C82975">
          <w:rPr>
            <w:noProof/>
            <w:webHidden/>
          </w:rPr>
          <w:t>108</w:t>
        </w:r>
        <w:r>
          <w:rPr>
            <w:noProof/>
            <w:webHidden/>
          </w:rPr>
          <w:fldChar w:fldCharType="end"/>
        </w:r>
      </w:hyperlink>
    </w:p>
    <w:p w14:paraId="72FFAFB8" w14:textId="0FACA5D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4" w:history="1">
        <w:r w:rsidRPr="00B410C2">
          <w:rPr>
            <w:rStyle w:val="Hyperlink"/>
            <w:noProof/>
          </w:rPr>
          <w:t>3.2.4.</w:t>
        </w:r>
        <w:r>
          <w:rPr>
            <w:rFonts w:asciiTheme="minorHAnsi" w:eastAsiaTheme="minorEastAsia" w:hAnsiTheme="minorHAnsi" w:cstheme="minorBidi"/>
            <w:noProof/>
            <w:kern w:val="2"/>
            <w14:ligatures w14:val="standardContextual"/>
          </w:rPr>
          <w:tab/>
        </w:r>
        <w:r w:rsidRPr="00B410C2">
          <w:rPr>
            <w:rStyle w:val="Hyperlink"/>
            <w:noProof/>
          </w:rPr>
          <w:t>Functional requirements</w:t>
        </w:r>
        <w:r>
          <w:rPr>
            <w:noProof/>
            <w:webHidden/>
          </w:rPr>
          <w:tab/>
        </w:r>
        <w:r>
          <w:rPr>
            <w:noProof/>
            <w:webHidden/>
          </w:rPr>
          <w:fldChar w:fldCharType="begin"/>
        </w:r>
        <w:r>
          <w:rPr>
            <w:noProof/>
            <w:webHidden/>
          </w:rPr>
          <w:instrText xml:space="preserve"> PAGEREF _Toc225529894 \h </w:instrText>
        </w:r>
        <w:r>
          <w:rPr>
            <w:noProof/>
            <w:webHidden/>
          </w:rPr>
        </w:r>
        <w:r>
          <w:rPr>
            <w:noProof/>
            <w:webHidden/>
          </w:rPr>
          <w:fldChar w:fldCharType="separate"/>
        </w:r>
        <w:r w:rsidR="00C82975">
          <w:rPr>
            <w:noProof/>
            <w:webHidden/>
          </w:rPr>
          <w:t>116</w:t>
        </w:r>
        <w:r>
          <w:rPr>
            <w:noProof/>
            <w:webHidden/>
          </w:rPr>
          <w:fldChar w:fldCharType="end"/>
        </w:r>
      </w:hyperlink>
    </w:p>
    <w:p w14:paraId="560507ED" w14:textId="280B1AD0"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5" w:history="1">
        <w:r w:rsidRPr="00B410C2">
          <w:rPr>
            <w:rStyle w:val="Hyperlink"/>
            <w:noProof/>
          </w:rPr>
          <w:t>3.2.5.</w:t>
        </w:r>
        <w:r>
          <w:rPr>
            <w:rFonts w:asciiTheme="minorHAnsi" w:eastAsiaTheme="minorEastAsia" w:hAnsiTheme="minorHAnsi" w:cstheme="minorBidi"/>
            <w:noProof/>
            <w:kern w:val="2"/>
            <w14:ligatures w14:val="standardContextual"/>
          </w:rPr>
          <w:tab/>
        </w:r>
        <w:r w:rsidRPr="00B410C2">
          <w:rPr>
            <w:rStyle w:val="Hyperlink"/>
            <w:noProof/>
          </w:rPr>
          <w:t>Performance requirements</w:t>
        </w:r>
        <w:r>
          <w:rPr>
            <w:noProof/>
            <w:webHidden/>
          </w:rPr>
          <w:tab/>
        </w:r>
        <w:r>
          <w:rPr>
            <w:noProof/>
            <w:webHidden/>
          </w:rPr>
          <w:fldChar w:fldCharType="begin"/>
        </w:r>
        <w:r>
          <w:rPr>
            <w:noProof/>
            <w:webHidden/>
          </w:rPr>
          <w:instrText xml:space="preserve"> PAGEREF _Toc225529895 \h </w:instrText>
        </w:r>
        <w:r>
          <w:rPr>
            <w:noProof/>
            <w:webHidden/>
          </w:rPr>
        </w:r>
        <w:r>
          <w:rPr>
            <w:noProof/>
            <w:webHidden/>
          </w:rPr>
          <w:fldChar w:fldCharType="separate"/>
        </w:r>
        <w:r w:rsidR="00C82975">
          <w:rPr>
            <w:noProof/>
            <w:webHidden/>
          </w:rPr>
          <w:t>118</w:t>
        </w:r>
        <w:r>
          <w:rPr>
            <w:noProof/>
            <w:webHidden/>
          </w:rPr>
          <w:fldChar w:fldCharType="end"/>
        </w:r>
      </w:hyperlink>
    </w:p>
    <w:p w14:paraId="1A0DE019" w14:textId="0B5FC07E"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6" w:history="1">
        <w:r w:rsidRPr="00B410C2">
          <w:rPr>
            <w:rStyle w:val="Hyperlink"/>
            <w:noProof/>
          </w:rPr>
          <w:t>3.2.6.</w:t>
        </w:r>
        <w:r>
          <w:rPr>
            <w:rFonts w:asciiTheme="minorHAnsi" w:eastAsiaTheme="minorEastAsia" w:hAnsiTheme="minorHAnsi" w:cstheme="minorBidi"/>
            <w:noProof/>
            <w:kern w:val="2"/>
            <w14:ligatures w14:val="standardContextual"/>
          </w:rPr>
          <w:tab/>
        </w:r>
        <w:r w:rsidRPr="00B410C2">
          <w:rPr>
            <w:rStyle w:val="Hyperlink"/>
            <w:noProof/>
          </w:rPr>
          <w:t>Component requirements</w:t>
        </w:r>
        <w:r>
          <w:rPr>
            <w:noProof/>
            <w:webHidden/>
          </w:rPr>
          <w:tab/>
        </w:r>
        <w:r>
          <w:rPr>
            <w:noProof/>
            <w:webHidden/>
          </w:rPr>
          <w:fldChar w:fldCharType="begin"/>
        </w:r>
        <w:r>
          <w:rPr>
            <w:noProof/>
            <w:webHidden/>
          </w:rPr>
          <w:instrText xml:space="preserve"> PAGEREF _Toc225529896 \h </w:instrText>
        </w:r>
        <w:r>
          <w:rPr>
            <w:noProof/>
            <w:webHidden/>
          </w:rPr>
        </w:r>
        <w:r>
          <w:rPr>
            <w:noProof/>
            <w:webHidden/>
          </w:rPr>
          <w:fldChar w:fldCharType="separate"/>
        </w:r>
        <w:r w:rsidR="00C82975">
          <w:rPr>
            <w:noProof/>
            <w:webHidden/>
          </w:rPr>
          <w:t>120</w:t>
        </w:r>
        <w:r>
          <w:rPr>
            <w:noProof/>
            <w:webHidden/>
          </w:rPr>
          <w:fldChar w:fldCharType="end"/>
        </w:r>
      </w:hyperlink>
    </w:p>
    <w:p w14:paraId="215AE01F" w14:textId="028A61B9"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7" w:history="1">
        <w:r w:rsidRPr="00B410C2">
          <w:rPr>
            <w:rStyle w:val="Hyperlink"/>
            <w:noProof/>
          </w:rPr>
          <w:t>3.2.7.</w:t>
        </w:r>
        <w:r>
          <w:rPr>
            <w:rFonts w:asciiTheme="minorHAnsi" w:eastAsiaTheme="minorEastAsia" w:hAnsiTheme="minorHAnsi" w:cstheme="minorBidi"/>
            <w:noProof/>
            <w:kern w:val="2"/>
            <w14:ligatures w14:val="standardContextual"/>
          </w:rPr>
          <w:tab/>
        </w:r>
        <w:r w:rsidRPr="00B410C2">
          <w:rPr>
            <w:rStyle w:val="Hyperlink"/>
            <w:noProof/>
          </w:rPr>
          <w:t>Powerplant installation and civil works requirements</w:t>
        </w:r>
        <w:r>
          <w:rPr>
            <w:noProof/>
            <w:webHidden/>
          </w:rPr>
          <w:tab/>
        </w:r>
        <w:r>
          <w:rPr>
            <w:noProof/>
            <w:webHidden/>
          </w:rPr>
          <w:fldChar w:fldCharType="begin"/>
        </w:r>
        <w:r>
          <w:rPr>
            <w:noProof/>
            <w:webHidden/>
          </w:rPr>
          <w:instrText xml:space="preserve"> PAGEREF _Toc225529897 \h </w:instrText>
        </w:r>
        <w:r>
          <w:rPr>
            <w:noProof/>
            <w:webHidden/>
          </w:rPr>
        </w:r>
        <w:r>
          <w:rPr>
            <w:noProof/>
            <w:webHidden/>
          </w:rPr>
          <w:fldChar w:fldCharType="separate"/>
        </w:r>
        <w:r w:rsidR="00C82975">
          <w:rPr>
            <w:noProof/>
            <w:webHidden/>
          </w:rPr>
          <w:t>133</w:t>
        </w:r>
        <w:r>
          <w:rPr>
            <w:noProof/>
            <w:webHidden/>
          </w:rPr>
          <w:fldChar w:fldCharType="end"/>
        </w:r>
      </w:hyperlink>
    </w:p>
    <w:p w14:paraId="3654D237" w14:textId="7EBD0048"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898" w:history="1">
        <w:r w:rsidRPr="00B410C2">
          <w:rPr>
            <w:rStyle w:val="Hyperlink"/>
            <w:noProof/>
          </w:rPr>
          <w:t>3.3.</w:t>
        </w:r>
        <w:r>
          <w:rPr>
            <w:rFonts w:asciiTheme="minorHAnsi" w:eastAsiaTheme="minorEastAsia" w:hAnsiTheme="minorHAnsi" w:cstheme="minorBidi"/>
            <w:noProof/>
            <w:kern w:val="2"/>
            <w14:ligatures w14:val="standardContextual"/>
          </w:rPr>
          <w:tab/>
        </w:r>
        <w:r w:rsidRPr="00B410C2">
          <w:rPr>
            <w:rStyle w:val="Hyperlink"/>
            <w:noProof/>
          </w:rPr>
          <w:t>Distribution lines and end-user connections</w:t>
        </w:r>
        <w:r>
          <w:rPr>
            <w:noProof/>
            <w:webHidden/>
          </w:rPr>
          <w:tab/>
        </w:r>
        <w:r>
          <w:rPr>
            <w:noProof/>
            <w:webHidden/>
          </w:rPr>
          <w:fldChar w:fldCharType="begin"/>
        </w:r>
        <w:r>
          <w:rPr>
            <w:noProof/>
            <w:webHidden/>
          </w:rPr>
          <w:instrText xml:space="preserve"> PAGEREF _Toc225529898 \h </w:instrText>
        </w:r>
        <w:r>
          <w:rPr>
            <w:noProof/>
            <w:webHidden/>
          </w:rPr>
        </w:r>
        <w:r>
          <w:rPr>
            <w:noProof/>
            <w:webHidden/>
          </w:rPr>
          <w:fldChar w:fldCharType="separate"/>
        </w:r>
        <w:r w:rsidR="00C82975">
          <w:rPr>
            <w:noProof/>
            <w:webHidden/>
          </w:rPr>
          <w:t>144</w:t>
        </w:r>
        <w:r>
          <w:rPr>
            <w:noProof/>
            <w:webHidden/>
          </w:rPr>
          <w:fldChar w:fldCharType="end"/>
        </w:r>
      </w:hyperlink>
    </w:p>
    <w:p w14:paraId="6F11505C" w14:textId="0598E32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899" w:history="1">
        <w:r w:rsidRPr="00B410C2">
          <w:rPr>
            <w:rStyle w:val="Hyperlink"/>
            <w:noProof/>
          </w:rPr>
          <w:t>3.3.1.</w:t>
        </w:r>
        <w:r>
          <w:rPr>
            <w:rFonts w:asciiTheme="minorHAnsi" w:eastAsiaTheme="minorEastAsia" w:hAnsiTheme="minorHAnsi" w:cstheme="minorBidi"/>
            <w:noProof/>
            <w:kern w:val="2"/>
            <w14:ligatures w14:val="standardContextual"/>
          </w:rPr>
          <w:tab/>
        </w:r>
        <w:r w:rsidRPr="00B410C2">
          <w:rPr>
            <w:rStyle w:val="Hyperlink"/>
            <w:noProof/>
          </w:rPr>
          <w:t>Specific scope of work</w:t>
        </w:r>
        <w:r>
          <w:rPr>
            <w:noProof/>
            <w:webHidden/>
          </w:rPr>
          <w:tab/>
        </w:r>
        <w:r>
          <w:rPr>
            <w:noProof/>
            <w:webHidden/>
          </w:rPr>
          <w:fldChar w:fldCharType="begin"/>
        </w:r>
        <w:r>
          <w:rPr>
            <w:noProof/>
            <w:webHidden/>
          </w:rPr>
          <w:instrText xml:space="preserve"> PAGEREF _Toc225529899 \h </w:instrText>
        </w:r>
        <w:r>
          <w:rPr>
            <w:noProof/>
            <w:webHidden/>
          </w:rPr>
        </w:r>
        <w:r>
          <w:rPr>
            <w:noProof/>
            <w:webHidden/>
          </w:rPr>
          <w:fldChar w:fldCharType="separate"/>
        </w:r>
        <w:r w:rsidR="00C82975">
          <w:rPr>
            <w:noProof/>
            <w:webHidden/>
          </w:rPr>
          <w:t>144</w:t>
        </w:r>
        <w:r>
          <w:rPr>
            <w:noProof/>
            <w:webHidden/>
          </w:rPr>
          <w:fldChar w:fldCharType="end"/>
        </w:r>
      </w:hyperlink>
    </w:p>
    <w:p w14:paraId="0644C519" w14:textId="75DA55DD"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0" w:history="1">
        <w:r w:rsidRPr="00B410C2">
          <w:rPr>
            <w:rStyle w:val="Hyperlink"/>
            <w:noProof/>
          </w:rPr>
          <w:t>3.3.2.</w:t>
        </w:r>
        <w:r>
          <w:rPr>
            <w:rFonts w:asciiTheme="minorHAnsi" w:eastAsiaTheme="minorEastAsia" w:hAnsiTheme="minorHAnsi" w:cstheme="minorBidi"/>
            <w:noProof/>
            <w:kern w:val="2"/>
            <w14:ligatures w14:val="standardContextual"/>
          </w:rPr>
          <w:tab/>
        </w:r>
        <w:r w:rsidRPr="00B410C2">
          <w:rPr>
            <w:rStyle w:val="Hyperlink"/>
            <w:noProof/>
          </w:rPr>
          <w:t>Distribution line description</w:t>
        </w:r>
        <w:r>
          <w:rPr>
            <w:noProof/>
            <w:webHidden/>
          </w:rPr>
          <w:tab/>
        </w:r>
        <w:r>
          <w:rPr>
            <w:noProof/>
            <w:webHidden/>
          </w:rPr>
          <w:fldChar w:fldCharType="begin"/>
        </w:r>
        <w:r>
          <w:rPr>
            <w:noProof/>
            <w:webHidden/>
          </w:rPr>
          <w:instrText xml:space="preserve"> PAGEREF _Toc225529900 \h </w:instrText>
        </w:r>
        <w:r>
          <w:rPr>
            <w:noProof/>
            <w:webHidden/>
          </w:rPr>
        </w:r>
        <w:r>
          <w:rPr>
            <w:noProof/>
            <w:webHidden/>
          </w:rPr>
          <w:fldChar w:fldCharType="separate"/>
        </w:r>
        <w:r w:rsidR="00C82975">
          <w:rPr>
            <w:noProof/>
            <w:webHidden/>
          </w:rPr>
          <w:t>146</w:t>
        </w:r>
        <w:r>
          <w:rPr>
            <w:noProof/>
            <w:webHidden/>
          </w:rPr>
          <w:fldChar w:fldCharType="end"/>
        </w:r>
      </w:hyperlink>
    </w:p>
    <w:p w14:paraId="174A044F" w14:textId="77349392"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1" w:history="1">
        <w:r w:rsidRPr="00B410C2">
          <w:rPr>
            <w:rStyle w:val="Hyperlink"/>
            <w:noProof/>
          </w:rPr>
          <w:t>3.3.3.</w:t>
        </w:r>
        <w:r>
          <w:rPr>
            <w:rFonts w:asciiTheme="minorHAnsi" w:eastAsiaTheme="minorEastAsia" w:hAnsiTheme="minorHAnsi" w:cstheme="minorBidi"/>
            <w:noProof/>
            <w:kern w:val="2"/>
            <w14:ligatures w14:val="standardContextual"/>
          </w:rPr>
          <w:tab/>
        </w:r>
        <w:r w:rsidRPr="00B410C2">
          <w:rPr>
            <w:rStyle w:val="Hyperlink"/>
            <w:noProof/>
          </w:rPr>
          <w:t>Performance requirements</w:t>
        </w:r>
        <w:r>
          <w:rPr>
            <w:noProof/>
            <w:webHidden/>
          </w:rPr>
          <w:tab/>
        </w:r>
        <w:r>
          <w:rPr>
            <w:noProof/>
            <w:webHidden/>
          </w:rPr>
          <w:fldChar w:fldCharType="begin"/>
        </w:r>
        <w:r>
          <w:rPr>
            <w:noProof/>
            <w:webHidden/>
          </w:rPr>
          <w:instrText xml:space="preserve"> PAGEREF _Toc225529901 \h </w:instrText>
        </w:r>
        <w:r>
          <w:rPr>
            <w:noProof/>
            <w:webHidden/>
          </w:rPr>
        </w:r>
        <w:r>
          <w:rPr>
            <w:noProof/>
            <w:webHidden/>
          </w:rPr>
          <w:fldChar w:fldCharType="separate"/>
        </w:r>
        <w:r w:rsidR="00C82975">
          <w:rPr>
            <w:noProof/>
            <w:webHidden/>
          </w:rPr>
          <w:t>147</w:t>
        </w:r>
        <w:r>
          <w:rPr>
            <w:noProof/>
            <w:webHidden/>
          </w:rPr>
          <w:fldChar w:fldCharType="end"/>
        </w:r>
      </w:hyperlink>
    </w:p>
    <w:p w14:paraId="0D941555" w14:textId="39526BB8"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2" w:history="1">
        <w:r w:rsidRPr="00B410C2">
          <w:rPr>
            <w:rStyle w:val="Hyperlink"/>
            <w:noProof/>
            <w:lang w:eastAsia="es-ES"/>
          </w:rPr>
          <w:t>3.3.4.</w:t>
        </w:r>
        <w:r>
          <w:rPr>
            <w:rFonts w:asciiTheme="minorHAnsi" w:eastAsiaTheme="minorEastAsia" w:hAnsiTheme="minorHAnsi" w:cstheme="minorBidi"/>
            <w:noProof/>
            <w:kern w:val="2"/>
            <w14:ligatures w14:val="standardContextual"/>
          </w:rPr>
          <w:tab/>
        </w:r>
        <w:r w:rsidRPr="00B410C2">
          <w:rPr>
            <w:rStyle w:val="Hyperlink"/>
            <w:noProof/>
            <w:lang w:eastAsia="es-ES"/>
          </w:rPr>
          <w:t>Component requirements</w:t>
        </w:r>
        <w:r>
          <w:rPr>
            <w:noProof/>
            <w:webHidden/>
          </w:rPr>
          <w:tab/>
        </w:r>
        <w:r>
          <w:rPr>
            <w:noProof/>
            <w:webHidden/>
          </w:rPr>
          <w:fldChar w:fldCharType="begin"/>
        </w:r>
        <w:r>
          <w:rPr>
            <w:noProof/>
            <w:webHidden/>
          </w:rPr>
          <w:instrText xml:space="preserve"> PAGEREF _Toc225529902 \h </w:instrText>
        </w:r>
        <w:r>
          <w:rPr>
            <w:noProof/>
            <w:webHidden/>
          </w:rPr>
        </w:r>
        <w:r>
          <w:rPr>
            <w:noProof/>
            <w:webHidden/>
          </w:rPr>
          <w:fldChar w:fldCharType="separate"/>
        </w:r>
        <w:r w:rsidR="00C82975">
          <w:rPr>
            <w:noProof/>
            <w:webHidden/>
          </w:rPr>
          <w:t>147</w:t>
        </w:r>
        <w:r>
          <w:rPr>
            <w:noProof/>
            <w:webHidden/>
          </w:rPr>
          <w:fldChar w:fldCharType="end"/>
        </w:r>
      </w:hyperlink>
    </w:p>
    <w:p w14:paraId="05030E10" w14:textId="258E0D09"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3" w:history="1">
        <w:r w:rsidRPr="00B410C2">
          <w:rPr>
            <w:rStyle w:val="Hyperlink"/>
            <w:noProof/>
            <w:lang w:eastAsia="es-ES"/>
          </w:rPr>
          <w:t>3.3.5.</w:t>
        </w:r>
        <w:r>
          <w:rPr>
            <w:rFonts w:asciiTheme="minorHAnsi" w:eastAsiaTheme="minorEastAsia" w:hAnsiTheme="minorHAnsi" w:cstheme="minorBidi"/>
            <w:noProof/>
            <w:kern w:val="2"/>
            <w14:ligatures w14:val="standardContextual"/>
          </w:rPr>
          <w:tab/>
        </w:r>
        <w:r w:rsidRPr="00B410C2">
          <w:rPr>
            <w:rStyle w:val="Hyperlink"/>
            <w:noProof/>
            <w:lang w:eastAsia="es-ES"/>
          </w:rPr>
          <w:t>Installation and civil works requirements</w:t>
        </w:r>
        <w:r>
          <w:rPr>
            <w:noProof/>
            <w:webHidden/>
          </w:rPr>
          <w:tab/>
        </w:r>
        <w:r>
          <w:rPr>
            <w:noProof/>
            <w:webHidden/>
          </w:rPr>
          <w:fldChar w:fldCharType="begin"/>
        </w:r>
        <w:r>
          <w:rPr>
            <w:noProof/>
            <w:webHidden/>
          </w:rPr>
          <w:instrText xml:space="preserve"> PAGEREF _Toc225529903 \h </w:instrText>
        </w:r>
        <w:r>
          <w:rPr>
            <w:noProof/>
            <w:webHidden/>
          </w:rPr>
        </w:r>
        <w:r>
          <w:rPr>
            <w:noProof/>
            <w:webHidden/>
          </w:rPr>
          <w:fldChar w:fldCharType="separate"/>
        </w:r>
        <w:r w:rsidR="00C82975">
          <w:rPr>
            <w:noProof/>
            <w:webHidden/>
          </w:rPr>
          <w:t>154</w:t>
        </w:r>
        <w:r>
          <w:rPr>
            <w:noProof/>
            <w:webHidden/>
          </w:rPr>
          <w:fldChar w:fldCharType="end"/>
        </w:r>
      </w:hyperlink>
    </w:p>
    <w:p w14:paraId="613F276B" w14:textId="1943277A"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04" w:history="1">
        <w:r w:rsidRPr="00B410C2">
          <w:rPr>
            <w:rStyle w:val="Hyperlink"/>
            <w:noProof/>
            <w:lang w:eastAsia="es-ES"/>
          </w:rPr>
          <w:t>3.4.</w:t>
        </w:r>
        <w:r>
          <w:rPr>
            <w:rFonts w:asciiTheme="minorHAnsi" w:eastAsiaTheme="minorEastAsia" w:hAnsiTheme="minorHAnsi" w:cstheme="minorBidi"/>
            <w:noProof/>
            <w:kern w:val="2"/>
            <w14:ligatures w14:val="standardContextual"/>
          </w:rPr>
          <w:tab/>
        </w:r>
        <w:r w:rsidRPr="00B410C2">
          <w:rPr>
            <w:rStyle w:val="Hyperlink"/>
            <w:noProof/>
            <w:lang w:eastAsia="es-ES"/>
          </w:rPr>
          <w:t>Solar home systems</w:t>
        </w:r>
        <w:r>
          <w:rPr>
            <w:noProof/>
            <w:webHidden/>
          </w:rPr>
          <w:tab/>
        </w:r>
        <w:r>
          <w:rPr>
            <w:noProof/>
            <w:webHidden/>
          </w:rPr>
          <w:fldChar w:fldCharType="begin"/>
        </w:r>
        <w:r>
          <w:rPr>
            <w:noProof/>
            <w:webHidden/>
          </w:rPr>
          <w:instrText xml:space="preserve"> PAGEREF _Toc225529904 \h </w:instrText>
        </w:r>
        <w:r>
          <w:rPr>
            <w:noProof/>
            <w:webHidden/>
          </w:rPr>
        </w:r>
        <w:r>
          <w:rPr>
            <w:noProof/>
            <w:webHidden/>
          </w:rPr>
          <w:fldChar w:fldCharType="separate"/>
        </w:r>
        <w:r w:rsidR="00C82975">
          <w:rPr>
            <w:noProof/>
            <w:webHidden/>
          </w:rPr>
          <w:t>158</w:t>
        </w:r>
        <w:r>
          <w:rPr>
            <w:noProof/>
            <w:webHidden/>
          </w:rPr>
          <w:fldChar w:fldCharType="end"/>
        </w:r>
      </w:hyperlink>
    </w:p>
    <w:p w14:paraId="4ED82922" w14:textId="13133C30"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5" w:history="1">
        <w:r w:rsidRPr="00B410C2">
          <w:rPr>
            <w:rStyle w:val="Hyperlink"/>
            <w:noProof/>
            <w:lang w:eastAsia="es-ES"/>
          </w:rPr>
          <w:t>3.4.1.</w:t>
        </w:r>
        <w:r>
          <w:rPr>
            <w:rFonts w:asciiTheme="minorHAnsi" w:eastAsiaTheme="minorEastAsia" w:hAnsiTheme="minorHAnsi" w:cstheme="minorBidi"/>
            <w:noProof/>
            <w:kern w:val="2"/>
            <w14:ligatures w14:val="standardContextual"/>
          </w:rPr>
          <w:tab/>
        </w:r>
        <w:r w:rsidRPr="00B410C2">
          <w:rPr>
            <w:rStyle w:val="Hyperlink"/>
            <w:noProof/>
            <w:lang w:eastAsia="es-ES"/>
          </w:rPr>
          <w:t>Specific scope of work</w:t>
        </w:r>
        <w:r>
          <w:rPr>
            <w:noProof/>
            <w:webHidden/>
          </w:rPr>
          <w:tab/>
        </w:r>
        <w:r>
          <w:rPr>
            <w:noProof/>
            <w:webHidden/>
          </w:rPr>
          <w:fldChar w:fldCharType="begin"/>
        </w:r>
        <w:r>
          <w:rPr>
            <w:noProof/>
            <w:webHidden/>
          </w:rPr>
          <w:instrText xml:space="preserve"> PAGEREF _Toc225529905 \h </w:instrText>
        </w:r>
        <w:r>
          <w:rPr>
            <w:noProof/>
            <w:webHidden/>
          </w:rPr>
        </w:r>
        <w:r>
          <w:rPr>
            <w:noProof/>
            <w:webHidden/>
          </w:rPr>
          <w:fldChar w:fldCharType="separate"/>
        </w:r>
        <w:r w:rsidR="00C82975">
          <w:rPr>
            <w:noProof/>
            <w:webHidden/>
          </w:rPr>
          <w:t>158</w:t>
        </w:r>
        <w:r>
          <w:rPr>
            <w:noProof/>
            <w:webHidden/>
          </w:rPr>
          <w:fldChar w:fldCharType="end"/>
        </w:r>
      </w:hyperlink>
    </w:p>
    <w:p w14:paraId="55AEE174" w14:textId="56EFAF72"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6" w:history="1">
        <w:r w:rsidRPr="00B410C2">
          <w:rPr>
            <w:rStyle w:val="Hyperlink"/>
            <w:noProof/>
            <w:lang w:eastAsia="es-ES"/>
          </w:rPr>
          <w:t>3.4.2.</w:t>
        </w:r>
        <w:r>
          <w:rPr>
            <w:rFonts w:asciiTheme="minorHAnsi" w:eastAsiaTheme="minorEastAsia" w:hAnsiTheme="minorHAnsi" w:cstheme="minorBidi"/>
            <w:noProof/>
            <w:kern w:val="2"/>
            <w14:ligatures w14:val="standardContextual"/>
          </w:rPr>
          <w:tab/>
        </w:r>
        <w:r w:rsidRPr="00B410C2">
          <w:rPr>
            <w:rStyle w:val="Hyperlink"/>
            <w:noProof/>
            <w:lang w:eastAsia="es-ES"/>
          </w:rPr>
          <w:t>Description</w:t>
        </w:r>
        <w:r>
          <w:rPr>
            <w:noProof/>
            <w:webHidden/>
          </w:rPr>
          <w:tab/>
        </w:r>
        <w:r>
          <w:rPr>
            <w:noProof/>
            <w:webHidden/>
          </w:rPr>
          <w:fldChar w:fldCharType="begin"/>
        </w:r>
        <w:r>
          <w:rPr>
            <w:noProof/>
            <w:webHidden/>
          </w:rPr>
          <w:instrText xml:space="preserve"> PAGEREF _Toc225529906 \h </w:instrText>
        </w:r>
        <w:r>
          <w:rPr>
            <w:noProof/>
            <w:webHidden/>
          </w:rPr>
        </w:r>
        <w:r>
          <w:rPr>
            <w:noProof/>
            <w:webHidden/>
          </w:rPr>
          <w:fldChar w:fldCharType="separate"/>
        </w:r>
        <w:r w:rsidR="00C82975">
          <w:rPr>
            <w:noProof/>
            <w:webHidden/>
          </w:rPr>
          <w:t>158</w:t>
        </w:r>
        <w:r>
          <w:rPr>
            <w:noProof/>
            <w:webHidden/>
          </w:rPr>
          <w:fldChar w:fldCharType="end"/>
        </w:r>
      </w:hyperlink>
    </w:p>
    <w:p w14:paraId="310C12C2" w14:textId="2F91553E"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7" w:history="1">
        <w:r w:rsidRPr="00B410C2">
          <w:rPr>
            <w:rStyle w:val="Hyperlink"/>
            <w:noProof/>
            <w:lang w:eastAsia="es-ES"/>
          </w:rPr>
          <w:t>3.4.3.</w:t>
        </w:r>
        <w:r>
          <w:rPr>
            <w:rFonts w:asciiTheme="minorHAnsi" w:eastAsiaTheme="minorEastAsia" w:hAnsiTheme="minorHAnsi" w:cstheme="minorBidi"/>
            <w:noProof/>
            <w:kern w:val="2"/>
            <w14:ligatures w14:val="standardContextual"/>
          </w:rPr>
          <w:tab/>
        </w:r>
        <w:r w:rsidRPr="00B410C2">
          <w:rPr>
            <w:rStyle w:val="Hyperlink"/>
            <w:noProof/>
            <w:lang w:eastAsia="es-ES"/>
          </w:rPr>
          <w:t>Functional requirements</w:t>
        </w:r>
        <w:r>
          <w:rPr>
            <w:noProof/>
            <w:webHidden/>
          </w:rPr>
          <w:tab/>
        </w:r>
        <w:r>
          <w:rPr>
            <w:noProof/>
            <w:webHidden/>
          </w:rPr>
          <w:fldChar w:fldCharType="begin"/>
        </w:r>
        <w:r>
          <w:rPr>
            <w:noProof/>
            <w:webHidden/>
          </w:rPr>
          <w:instrText xml:space="preserve"> PAGEREF _Toc225529907 \h </w:instrText>
        </w:r>
        <w:r>
          <w:rPr>
            <w:noProof/>
            <w:webHidden/>
          </w:rPr>
        </w:r>
        <w:r>
          <w:rPr>
            <w:noProof/>
            <w:webHidden/>
          </w:rPr>
          <w:fldChar w:fldCharType="separate"/>
        </w:r>
        <w:r w:rsidR="00C82975">
          <w:rPr>
            <w:noProof/>
            <w:webHidden/>
          </w:rPr>
          <w:t>160</w:t>
        </w:r>
        <w:r>
          <w:rPr>
            <w:noProof/>
            <w:webHidden/>
          </w:rPr>
          <w:fldChar w:fldCharType="end"/>
        </w:r>
      </w:hyperlink>
    </w:p>
    <w:p w14:paraId="37385A5E" w14:textId="478C1E4C" w:rsidR="00A139F3" w:rsidRDefault="00A139F3">
      <w:pPr>
        <w:pStyle w:val="TOC3"/>
        <w:tabs>
          <w:tab w:val="left" w:pos="1200"/>
        </w:tabs>
        <w:rPr>
          <w:rFonts w:asciiTheme="minorHAnsi" w:eastAsiaTheme="minorEastAsia" w:hAnsiTheme="minorHAnsi" w:cstheme="minorBidi"/>
          <w:noProof/>
          <w:kern w:val="2"/>
          <w14:ligatures w14:val="standardContextual"/>
        </w:rPr>
      </w:pPr>
      <w:hyperlink w:anchor="_Toc225529908" w:history="1">
        <w:r w:rsidRPr="00B410C2">
          <w:rPr>
            <w:rStyle w:val="Hyperlink"/>
            <w:noProof/>
            <w:lang w:eastAsia="es-ES"/>
          </w:rPr>
          <w:t>3.4.4.</w:t>
        </w:r>
        <w:r>
          <w:rPr>
            <w:rFonts w:asciiTheme="minorHAnsi" w:eastAsiaTheme="minorEastAsia" w:hAnsiTheme="minorHAnsi" w:cstheme="minorBidi"/>
            <w:noProof/>
            <w:kern w:val="2"/>
            <w14:ligatures w14:val="standardContextual"/>
          </w:rPr>
          <w:tab/>
        </w:r>
        <w:r w:rsidRPr="00B410C2">
          <w:rPr>
            <w:rStyle w:val="Hyperlink"/>
            <w:noProof/>
            <w:lang w:eastAsia="es-ES"/>
          </w:rPr>
          <w:t>Component requirements</w:t>
        </w:r>
        <w:r>
          <w:rPr>
            <w:noProof/>
            <w:webHidden/>
          </w:rPr>
          <w:tab/>
        </w:r>
        <w:r>
          <w:rPr>
            <w:noProof/>
            <w:webHidden/>
          </w:rPr>
          <w:fldChar w:fldCharType="begin"/>
        </w:r>
        <w:r>
          <w:rPr>
            <w:noProof/>
            <w:webHidden/>
          </w:rPr>
          <w:instrText xml:space="preserve"> PAGEREF _Toc225529908 \h </w:instrText>
        </w:r>
        <w:r>
          <w:rPr>
            <w:noProof/>
            <w:webHidden/>
          </w:rPr>
        </w:r>
        <w:r>
          <w:rPr>
            <w:noProof/>
            <w:webHidden/>
          </w:rPr>
          <w:fldChar w:fldCharType="separate"/>
        </w:r>
        <w:r w:rsidR="00C82975">
          <w:rPr>
            <w:noProof/>
            <w:webHidden/>
          </w:rPr>
          <w:t>160</w:t>
        </w:r>
        <w:r>
          <w:rPr>
            <w:noProof/>
            <w:webHidden/>
          </w:rPr>
          <w:fldChar w:fldCharType="end"/>
        </w:r>
      </w:hyperlink>
    </w:p>
    <w:p w14:paraId="07EFA357" w14:textId="0F79A98D"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09" w:history="1">
        <w:r w:rsidRPr="00B410C2">
          <w:rPr>
            <w:rStyle w:val="Hyperlink"/>
            <w:noProof/>
            <w:lang w:eastAsia="es-ES"/>
          </w:rPr>
          <w:t>3.5.</w:t>
        </w:r>
        <w:r>
          <w:rPr>
            <w:rFonts w:asciiTheme="minorHAnsi" w:eastAsiaTheme="minorEastAsia" w:hAnsiTheme="minorHAnsi" w:cstheme="minorBidi"/>
            <w:noProof/>
            <w:kern w:val="2"/>
            <w14:ligatures w14:val="standardContextual"/>
          </w:rPr>
          <w:tab/>
        </w:r>
        <w:r w:rsidRPr="00B410C2">
          <w:rPr>
            <w:rStyle w:val="Hyperlink"/>
            <w:noProof/>
            <w:lang w:eastAsia="es-ES"/>
          </w:rPr>
          <w:t>Spare parts</w:t>
        </w:r>
        <w:r>
          <w:rPr>
            <w:noProof/>
            <w:webHidden/>
          </w:rPr>
          <w:tab/>
        </w:r>
        <w:r>
          <w:rPr>
            <w:noProof/>
            <w:webHidden/>
          </w:rPr>
          <w:fldChar w:fldCharType="begin"/>
        </w:r>
        <w:r>
          <w:rPr>
            <w:noProof/>
            <w:webHidden/>
          </w:rPr>
          <w:instrText xml:space="preserve"> PAGEREF _Toc225529909 \h </w:instrText>
        </w:r>
        <w:r>
          <w:rPr>
            <w:noProof/>
            <w:webHidden/>
          </w:rPr>
        </w:r>
        <w:r>
          <w:rPr>
            <w:noProof/>
            <w:webHidden/>
          </w:rPr>
          <w:fldChar w:fldCharType="separate"/>
        </w:r>
        <w:r w:rsidR="00C82975">
          <w:rPr>
            <w:noProof/>
            <w:webHidden/>
          </w:rPr>
          <w:t>162</w:t>
        </w:r>
        <w:r>
          <w:rPr>
            <w:noProof/>
            <w:webHidden/>
          </w:rPr>
          <w:fldChar w:fldCharType="end"/>
        </w:r>
      </w:hyperlink>
    </w:p>
    <w:p w14:paraId="0F59F642" w14:textId="0EE8EF06"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0" w:history="1">
        <w:r w:rsidRPr="00B410C2">
          <w:rPr>
            <w:rStyle w:val="Hyperlink"/>
            <w:noProof/>
            <w:lang w:eastAsia="es-ES"/>
          </w:rPr>
          <w:t>3.6.</w:t>
        </w:r>
        <w:r>
          <w:rPr>
            <w:rFonts w:asciiTheme="minorHAnsi" w:eastAsiaTheme="minorEastAsia" w:hAnsiTheme="minorHAnsi" w:cstheme="minorBidi"/>
            <w:noProof/>
            <w:kern w:val="2"/>
            <w14:ligatures w14:val="standardContextual"/>
          </w:rPr>
          <w:tab/>
        </w:r>
        <w:r w:rsidRPr="00B410C2">
          <w:rPr>
            <w:rStyle w:val="Hyperlink"/>
            <w:noProof/>
            <w:lang w:eastAsia="es-ES"/>
          </w:rPr>
          <w:t>Warranties</w:t>
        </w:r>
        <w:r>
          <w:rPr>
            <w:noProof/>
            <w:webHidden/>
          </w:rPr>
          <w:tab/>
        </w:r>
        <w:r>
          <w:rPr>
            <w:noProof/>
            <w:webHidden/>
          </w:rPr>
          <w:fldChar w:fldCharType="begin"/>
        </w:r>
        <w:r>
          <w:rPr>
            <w:noProof/>
            <w:webHidden/>
          </w:rPr>
          <w:instrText xml:space="preserve"> PAGEREF _Toc225529910 \h </w:instrText>
        </w:r>
        <w:r>
          <w:rPr>
            <w:noProof/>
            <w:webHidden/>
          </w:rPr>
        </w:r>
        <w:r>
          <w:rPr>
            <w:noProof/>
            <w:webHidden/>
          </w:rPr>
          <w:fldChar w:fldCharType="separate"/>
        </w:r>
        <w:r w:rsidR="00C82975">
          <w:rPr>
            <w:noProof/>
            <w:webHidden/>
          </w:rPr>
          <w:t>162</w:t>
        </w:r>
        <w:r>
          <w:rPr>
            <w:noProof/>
            <w:webHidden/>
          </w:rPr>
          <w:fldChar w:fldCharType="end"/>
        </w:r>
      </w:hyperlink>
    </w:p>
    <w:p w14:paraId="0948F78E" w14:textId="753C9702"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911" w:history="1">
        <w:r w:rsidRPr="00B410C2">
          <w:rPr>
            <w:rStyle w:val="Hyperlink"/>
            <w:lang w:eastAsia="es-ES"/>
          </w:rPr>
          <w:t>4.</w:t>
        </w:r>
        <w:r>
          <w:rPr>
            <w:rFonts w:asciiTheme="minorHAnsi" w:eastAsiaTheme="minorEastAsia" w:hAnsiTheme="minorHAnsi" w:cstheme="minorBidi"/>
            <w:b w:val="0"/>
            <w:kern w:val="2"/>
            <w14:ligatures w14:val="standardContextual"/>
          </w:rPr>
          <w:tab/>
        </w:r>
        <w:r w:rsidRPr="00B410C2">
          <w:rPr>
            <w:rStyle w:val="Hyperlink"/>
            <w:lang w:eastAsia="es-ES"/>
          </w:rPr>
          <w:t>Project phases</w:t>
        </w:r>
        <w:r>
          <w:rPr>
            <w:webHidden/>
          </w:rPr>
          <w:tab/>
        </w:r>
        <w:r>
          <w:rPr>
            <w:webHidden/>
          </w:rPr>
          <w:fldChar w:fldCharType="begin"/>
        </w:r>
        <w:r>
          <w:rPr>
            <w:webHidden/>
          </w:rPr>
          <w:instrText xml:space="preserve"> PAGEREF _Toc225529911 \h </w:instrText>
        </w:r>
        <w:r>
          <w:rPr>
            <w:webHidden/>
          </w:rPr>
        </w:r>
        <w:r>
          <w:rPr>
            <w:webHidden/>
          </w:rPr>
          <w:fldChar w:fldCharType="separate"/>
        </w:r>
        <w:r w:rsidR="00C82975">
          <w:rPr>
            <w:webHidden/>
          </w:rPr>
          <w:t>164</w:t>
        </w:r>
        <w:r>
          <w:rPr>
            <w:webHidden/>
          </w:rPr>
          <w:fldChar w:fldCharType="end"/>
        </w:r>
      </w:hyperlink>
    </w:p>
    <w:p w14:paraId="4F4DB131" w14:textId="558F12EB"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2" w:history="1">
        <w:r w:rsidRPr="00B410C2">
          <w:rPr>
            <w:rStyle w:val="Hyperlink"/>
            <w:noProof/>
            <w:lang w:eastAsia="es-ES"/>
          </w:rPr>
          <w:t>4.1.</w:t>
        </w:r>
        <w:r>
          <w:rPr>
            <w:rFonts w:asciiTheme="minorHAnsi" w:eastAsiaTheme="minorEastAsia" w:hAnsiTheme="minorHAnsi" w:cstheme="minorBidi"/>
            <w:noProof/>
            <w:kern w:val="2"/>
            <w14:ligatures w14:val="standardContextual"/>
          </w:rPr>
          <w:tab/>
        </w:r>
        <w:r w:rsidRPr="00B410C2">
          <w:rPr>
            <w:rStyle w:val="Hyperlink"/>
            <w:noProof/>
            <w:lang w:eastAsia="es-ES"/>
          </w:rPr>
          <w:t>Overview</w:t>
        </w:r>
        <w:r>
          <w:rPr>
            <w:noProof/>
            <w:webHidden/>
          </w:rPr>
          <w:tab/>
        </w:r>
        <w:r>
          <w:rPr>
            <w:noProof/>
            <w:webHidden/>
          </w:rPr>
          <w:fldChar w:fldCharType="begin"/>
        </w:r>
        <w:r>
          <w:rPr>
            <w:noProof/>
            <w:webHidden/>
          </w:rPr>
          <w:instrText xml:space="preserve"> PAGEREF _Toc225529912 \h </w:instrText>
        </w:r>
        <w:r>
          <w:rPr>
            <w:noProof/>
            <w:webHidden/>
          </w:rPr>
        </w:r>
        <w:r>
          <w:rPr>
            <w:noProof/>
            <w:webHidden/>
          </w:rPr>
          <w:fldChar w:fldCharType="separate"/>
        </w:r>
        <w:r w:rsidR="00C82975">
          <w:rPr>
            <w:noProof/>
            <w:webHidden/>
          </w:rPr>
          <w:t>164</w:t>
        </w:r>
        <w:r>
          <w:rPr>
            <w:noProof/>
            <w:webHidden/>
          </w:rPr>
          <w:fldChar w:fldCharType="end"/>
        </w:r>
      </w:hyperlink>
    </w:p>
    <w:p w14:paraId="72937DE3" w14:textId="5C70789A"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3" w:history="1">
        <w:r w:rsidRPr="00B410C2">
          <w:rPr>
            <w:rStyle w:val="Hyperlink"/>
            <w:noProof/>
            <w:lang w:eastAsia="es-ES"/>
          </w:rPr>
          <w:t>4.2.</w:t>
        </w:r>
        <w:r>
          <w:rPr>
            <w:rFonts w:asciiTheme="minorHAnsi" w:eastAsiaTheme="minorEastAsia" w:hAnsiTheme="minorHAnsi" w:cstheme="minorBidi"/>
            <w:noProof/>
            <w:kern w:val="2"/>
            <w14:ligatures w14:val="standardContextual"/>
          </w:rPr>
          <w:tab/>
        </w:r>
        <w:r w:rsidRPr="00B410C2">
          <w:rPr>
            <w:rStyle w:val="Hyperlink"/>
            <w:noProof/>
            <w:lang w:eastAsia="es-ES"/>
          </w:rPr>
          <w:t>Start of works</w:t>
        </w:r>
        <w:r>
          <w:rPr>
            <w:noProof/>
            <w:webHidden/>
          </w:rPr>
          <w:tab/>
        </w:r>
        <w:r>
          <w:rPr>
            <w:noProof/>
            <w:webHidden/>
          </w:rPr>
          <w:fldChar w:fldCharType="begin"/>
        </w:r>
        <w:r>
          <w:rPr>
            <w:noProof/>
            <w:webHidden/>
          </w:rPr>
          <w:instrText xml:space="preserve"> PAGEREF _Toc225529913 \h </w:instrText>
        </w:r>
        <w:r>
          <w:rPr>
            <w:noProof/>
            <w:webHidden/>
          </w:rPr>
        </w:r>
        <w:r>
          <w:rPr>
            <w:noProof/>
            <w:webHidden/>
          </w:rPr>
          <w:fldChar w:fldCharType="separate"/>
        </w:r>
        <w:r w:rsidR="00C82975">
          <w:rPr>
            <w:noProof/>
            <w:webHidden/>
          </w:rPr>
          <w:t>164</w:t>
        </w:r>
        <w:r>
          <w:rPr>
            <w:noProof/>
            <w:webHidden/>
          </w:rPr>
          <w:fldChar w:fldCharType="end"/>
        </w:r>
      </w:hyperlink>
    </w:p>
    <w:p w14:paraId="1F516C8C" w14:textId="75291533"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4" w:history="1">
        <w:r w:rsidRPr="00B410C2">
          <w:rPr>
            <w:rStyle w:val="Hyperlink"/>
            <w:noProof/>
            <w:lang w:eastAsia="es-ES"/>
          </w:rPr>
          <w:t>4.3.</w:t>
        </w:r>
        <w:r>
          <w:rPr>
            <w:rFonts w:asciiTheme="minorHAnsi" w:eastAsiaTheme="minorEastAsia" w:hAnsiTheme="minorHAnsi" w:cstheme="minorBidi"/>
            <w:noProof/>
            <w:kern w:val="2"/>
            <w14:ligatures w14:val="standardContextual"/>
          </w:rPr>
          <w:tab/>
        </w:r>
        <w:r w:rsidRPr="00B410C2">
          <w:rPr>
            <w:rStyle w:val="Hyperlink"/>
            <w:noProof/>
            <w:lang w:eastAsia="es-ES"/>
          </w:rPr>
          <w:t>Detailed engineering</w:t>
        </w:r>
        <w:r>
          <w:rPr>
            <w:noProof/>
            <w:webHidden/>
          </w:rPr>
          <w:tab/>
        </w:r>
        <w:r>
          <w:rPr>
            <w:noProof/>
            <w:webHidden/>
          </w:rPr>
          <w:fldChar w:fldCharType="begin"/>
        </w:r>
        <w:r>
          <w:rPr>
            <w:noProof/>
            <w:webHidden/>
          </w:rPr>
          <w:instrText xml:space="preserve"> PAGEREF _Toc225529914 \h </w:instrText>
        </w:r>
        <w:r>
          <w:rPr>
            <w:noProof/>
            <w:webHidden/>
          </w:rPr>
        </w:r>
        <w:r>
          <w:rPr>
            <w:noProof/>
            <w:webHidden/>
          </w:rPr>
          <w:fldChar w:fldCharType="separate"/>
        </w:r>
        <w:r w:rsidR="00C82975">
          <w:rPr>
            <w:noProof/>
            <w:webHidden/>
          </w:rPr>
          <w:t>165</w:t>
        </w:r>
        <w:r>
          <w:rPr>
            <w:noProof/>
            <w:webHidden/>
          </w:rPr>
          <w:fldChar w:fldCharType="end"/>
        </w:r>
      </w:hyperlink>
    </w:p>
    <w:p w14:paraId="11BDECBC" w14:textId="7EF6A659"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5" w:history="1">
        <w:r w:rsidRPr="00B410C2">
          <w:rPr>
            <w:rStyle w:val="Hyperlink"/>
            <w:noProof/>
          </w:rPr>
          <w:t>4.4.</w:t>
        </w:r>
        <w:r>
          <w:rPr>
            <w:rFonts w:asciiTheme="minorHAnsi" w:eastAsiaTheme="minorEastAsia" w:hAnsiTheme="minorHAnsi" w:cstheme="minorBidi"/>
            <w:noProof/>
            <w:kern w:val="2"/>
            <w14:ligatures w14:val="standardContextual"/>
          </w:rPr>
          <w:tab/>
        </w:r>
        <w:r w:rsidRPr="00B410C2">
          <w:rPr>
            <w:rStyle w:val="Hyperlink"/>
            <w:noProof/>
          </w:rPr>
          <w:t>Supply and transport of equipment and materials</w:t>
        </w:r>
        <w:r>
          <w:rPr>
            <w:noProof/>
            <w:webHidden/>
          </w:rPr>
          <w:tab/>
        </w:r>
        <w:r>
          <w:rPr>
            <w:noProof/>
            <w:webHidden/>
          </w:rPr>
          <w:fldChar w:fldCharType="begin"/>
        </w:r>
        <w:r>
          <w:rPr>
            <w:noProof/>
            <w:webHidden/>
          </w:rPr>
          <w:instrText xml:space="preserve"> PAGEREF _Toc225529915 \h </w:instrText>
        </w:r>
        <w:r>
          <w:rPr>
            <w:noProof/>
            <w:webHidden/>
          </w:rPr>
        </w:r>
        <w:r>
          <w:rPr>
            <w:noProof/>
            <w:webHidden/>
          </w:rPr>
          <w:fldChar w:fldCharType="separate"/>
        </w:r>
        <w:r w:rsidR="00C82975">
          <w:rPr>
            <w:noProof/>
            <w:webHidden/>
          </w:rPr>
          <w:t>167</w:t>
        </w:r>
        <w:r>
          <w:rPr>
            <w:noProof/>
            <w:webHidden/>
          </w:rPr>
          <w:fldChar w:fldCharType="end"/>
        </w:r>
      </w:hyperlink>
    </w:p>
    <w:p w14:paraId="3E2FB2C7" w14:textId="0008BDCC"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6" w:history="1">
        <w:r w:rsidRPr="00B410C2">
          <w:rPr>
            <w:rStyle w:val="Hyperlink"/>
            <w:noProof/>
          </w:rPr>
          <w:t>4.5.</w:t>
        </w:r>
        <w:r>
          <w:rPr>
            <w:rFonts w:asciiTheme="minorHAnsi" w:eastAsiaTheme="minorEastAsia" w:hAnsiTheme="minorHAnsi" w:cstheme="minorBidi"/>
            <w:noProof/>
            <w:kern w:val="2"/>
            <w14:ligatures w14:val="standardContextual"/>
          </w:rPr>
          <w:tab/>
        </w:r>
        <w:r w:rsidRPr="00B410C2">
          <w:rPr>
            <w:rStyle w:val="Hyperlink"/>
            <w:noProof/>
          </w:rPr>
          <w:t>Installation</w:t>
        </w:r>
        <w:r>
          <w:rPr>
            <w:noProof/>
            <w:webHidden/>
          </w:rPr>
          <w:tab/>
        </w:r>
        <w:r>
          <w:rPr>
            <w:noProof/>
            <w:webHidden/>
          </w:rPr>
          <w:fldChar w:fldCharType="begin"/>
        </w:r>
        <w:r>
          <w:rPr>
            <w:noProof/>
            <w:webHidden/>
          </w:rPr>
          <w:instrText xml:space="preserve"> PAGEREF _Toc225529916 \h </w:instrText>
        </w:r>
        <w:r>
          <w:rPr>
            <w:noProof/>
            <w:webHidden/>
          </w:rPr>
        </w:r>
        <w:r>
          <w:rPr>
            <w:noProof/>
            <w:webHidden/>
          </w:rPr>
          <w:fldChar w:fldCharType="separate"/>
        </w:r>
        <w:r w:rsidR="00C82975">
          <w:rPr>
            <w:noProof/>
            <w:webHidden/>
          </w:rPr>
          <w:t>167</w:t>
        </w:r>
        <w:r>
          <w:rPr>
            <w:noProof/>
            <w:webHidden/>
          </w:rPr>
          <w:fldChar w:fldCharType="end"/>
        </w:r>
      </w:hyperlink>
    </w:p>
    <w:p w14:paraId="46EA44E6" w14:textId="637062CF"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7" w:history="1">
        <w:r w:rsidRPr="00B410C2">
          <w:rPr>
            <w:rStyle w:val="Hyperlink"/>
            <w:noProof/>
          </w:rPr>
          <w:t>4.6.</w:t>
        </w:r>
        <w:r>
          <w:rPr>
            <w:rFonts w:asciiTheme="minorHAnsi" w:eastAsiaTheme="minorEastAsia" w:hAnsiTheme="minorHAnsi" w:cstheme="minorBidi"/>
            <w:noProof/>
            <w:kern w:val="2"/>
            <w14:ligatures w14:val="standardContextual"/>
          </w:rPr>
          <w:tab/>
        </w:r>
        <w:r w:rsidRPr="00B410C2">
          <w:rPr>
            <w:rStyle w:val="Hyperlink"/>
            <w:noProof/>
          </w:rPr>
          <w:t>Pre-commissioning</w:t>
        </w:r>
        <w:r>
          <w:rPr>
            <w:noProof/>
            <w:webHidden/>
          </w:rPr>
          <w:tab/>
        </w:r>
        <w:r>
          <w:rPr>
            <w:noProof/>
            <w:webHidden/>
          </w:rPr>
          <w:fldChar w:fldCharType="begin"/>
        </w:r>
        <w:r>
          <w:rPr>
            <w:noProof/>
            <w:webHidden/>
          </w:rPr>
          <w:instrText xml:space="preserve"> PAGEREF _Toc225529917 \h </w:instrText>
        </w:r>
        <w:r>
          <w:rPr>
            <w:noProof/>
            <w:webHidden/>
          </w:rPr>
        </w:r>
        <w:r>
          <w:rPr>
            <w:noProof/>
            <w:webHidden/>
          </w:rPr>
          <w:fldChar w:fldCharType="separate"/>
        </w:r>
        <w:r w:rsidR="00C82975">
          <w:rPr>
            <w:noProof/>
            <w:webHidden/>
          </w:rPr>
          <w:t>167</w:t>
        </w:r>
        <w:r>
          <w:rPr>
            <w:noProof/>
            <w:webHidden/>
          </w:rPr>
          <w:fldChar w:fldCharType="end"/>
        </w:r>
      </w:hyperlink>
    </w:p>
    <w:p w14:paraId="246205C5" w14:textId="2BBFABFB"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8" w:history="1">
        <w:r w:rsidRPr="00B410C2">
          <w:rPr>
            <w:rStyle w:val="Hyperlink"/>
            <w:noProof/>
          </w:rPr>
          <w:t>4.7.</w:t>
        </w:r>
        <w:r>
          <w:rPr>
            <w:rFonts w:asciiTheme="minorHAnsi" w:eastAsiaTheme="minorEastAsia" w:hAnsiTheme="minorHAnsi" w:cstheme="minorBidi"/>
            <w:noProof/>
            <w:kern w:val="2"/>
            <w14:ligatures w14:val="standardContextual"/>
          </w:rPr>
          <w:tab/>
        </w:r>
        <w:r w:rsidRPr="00B410C2">
          <w:rPr>
            <w:rStyle w:val="Hyperlink"/>
            <w:noProof/>
          </w:rPr>
          <w:t>Commissioning</w:t>
        </w:r>
        <w:r>
          <w:rPr>
            <w:noProof/>
            <w:webHidden/>
          </w:rPr>
          <w:tab/>
        </w:r>
        <w:r>
          <w:rPr>
            <w:noProof/>
            <w:webHidden/>
          </w:rPr>
          <w:fldChar w:fldCharType="begin"/>
        </w:r>
        <w:r>
          <w:rPr>
            <w:noProof/>
            <w:webHidden/>
          </w:rPr>
          <w:instrText xml:space="preserve"> PAGEREF _Toc225529918 \h </w:instrText>
        </w:r>
        <w:r>
          <w:rPr>
            <w:noProof/>
            <w:webHidden/>
          </w:rPr>
        </w:r>
        <w:r>
          <w:rPr>
            <w:noProof/>
            <w:webHidden/>
          </w:rPr>
          <w:fldChar w:fldCharType="separate"/>
        </w:r>
        <w:r w:rsidR="00C82975">
          <w:rPr>
            <w:noProof/>
            <w:webHidden/>
          </w:rPr>
          <w:t>168</w:t>
        </w:r>
        <w:r>
          <w:rPr>
            <w:noProof/>
            <w:webHidden/>
          </w:rPr>
          <w:fldChar w:fldCharType="end"/>
        </w:r>
      </w:hyperlink>
    </w:p>
    <w:p w14:paraId="5F8424B7" w14:textId="6725B43E"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19" w:history="1">
        <w:r w:rsidRPr="00B410C2">
          <w:rPr>
            <w:rStyle w:val="Hyperlink"/>
            <w:noProof/>
          </w:rPr>
          <w:t>4.8.</w:t>
        </w:r>
        <w:r>
          <w:rPr>
            <w:rFonts w:asciiTheme="minorHAnsi" w:eastAsiaTheme="minorEastAsia" w:hAnsiTheme="minorHAnsi" w:cstheme="minorBidi"/>
            <w:noProof/>
            <w:kern w:val="2"/>
            <w14:ligatures w14:val="standardContextual"/>
          </w:rPr>
          <w:tab/>
        </w:r>
        <w:r w:rsidRPr="00B410C2">
          <w:rPr>
            <w:rStyle w:val="Hyperlink"/>
            <w:noProof/>
          </w:rPr>
          <w:t>Operational acceptance</w:t>
        </w:r>
        <w:r>
          <w:rPr>
            <w:noProof/>
            <w:webHidden/>
          </w:rPr>
          <w:tab/>
        </w:r>
        <w:r>
          <w:rPr>
            <w:noProof/>
            <w:webHidden/>
          </w:rPr>
          <w:fldChar w:fldCharType="begin"/>
        </w:r>
        <w:r>
          <w:rPr>
            <w:noProof/>
            <w:webHidden/>
          </w:rPr>
          <w:instrText xml:space="preserve"> PAGEREF _Toc225529919 \h </w:instrText>
        </w:r>
        <w:r>
          <w:rPr>
            <w:noProof/>
            <w:webHidden/>
          </w:rPr>
        </w:r>
        <w:r>
          <w:rPr>
            <w:noProof/>
            <w:webHidden/>
          </w:rPr>
          <w:fldChar w:fldCharType="separate"/>
        </w:r>
        <w:r w:rsidR="00C82975">
          <w:rPr>
            <w:noProof/>
            <w:webHidden/>
          </w:rPr>
          <w:t>168</w:t>
        </w:r>
        <w:r>
          <w:rPr>
            <w:noProof/>
            <w:webHidden/>
          </w:rPr>
          <w:fldChar w:fldCharType="end"/>
        </w:r>
      </w:hyperlink>
    </w:p>
    <w:p w14:paraId="6B816BA0" w14:textId="5B5519F0"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20" w:history="1">
        <w:r w:rsidRPr="00B410C2">
          <w:rPr>
            <w:rStyle w:val="Hyperlink"/>
            <w:noProof/>
          </w:rPr>
          <w:t>4.9.</w:t>
        </w:r>
        <w:r>
          <w:rPr>
            <w:rFonts w:asciiTheme="minorHAnsi" w:eastAsiaTheme="minorEastAsia" w:hAnsiTheme="minorHAnsi" w:cstheme="minorBidi"/>
            <w:noProof/>
            <w:kern w:val="2"/>
            <w14:ligatures w14:val="standardContextual"/>
          </w:rPr>
          <w:tab/>
        </w:r>
        <w:r w:rsidRPr="00B410C2">
          <w:rPr>
            <w:rStyle w:val="Hyperlink"/>
            <w:noProof/>
          </w:rPr>
          <w:t>Training</w:t>
        </w:r>
        <w:r>
          <w:rPr>
            <w:noProof/>
            <w:webHidden/>
          </w:rPr>
          <w:tab/>
        </w:r>
        <w:r>
          <w:rPr>
            <w:noProof/>
            <w:webHidden/>
          </w:rPr>
          <w:fldChar w:fldCharType="begin"/>
        </w:r>
        <w:r>
          <w:rPr>
            <w:noProof/>
            <w:webHidden/>
          </w:rPr>
          <w:instrText xml:space="preserve"> PAGEREF _Toc225529920 \h </w:instrText>
        </w:r>
        <w:r>
          <w:rPr>
            <w:noProof/>
            <w:webHidden/>
          </w:rPr>
        </w:r>
        <w:r>
          <w:rPr>
            <w:noProof/>
            <w:webHidden/>
          </w:rPr>
          <w:fldChar w:fldCharType="separate"/>
        </w:r>
        <w:r w:rsidR="00C82975">
          <w:rPr>
            <w:noProof/>
            <w:webHidden/>
          </w:rPr>
          <w:t>170</w:t>
        </w:r>
        <w:r>
          <w:rPr>
            <w:noProof/>
            <w:webHidden/>
          </w:rPr>
          <w:fldChar w:fldCharType="end"/>
        </w:r>
      </w:hyperlink>
    </w:p>
    <w:p w14:paraId="5F0ACF96" w14:textId="6BA525BF" w:rsidR="00A139F3" w:rsidRDefault="00A139F3">
      <w:pPr>
        <w:pStyle w:val="TOC2"/>
        <w:tabs>
          <w:tab w:val="left" w:pos="960"/>
        </w:tabs>
        <w:rPr>
          <w:rFonts w:asciiTheme="minorHAnsi" w:eastAsiaTheme="minorEastAsia" w:hAnsiTheme="minorHAnsi" w:cstheme="minorBidi"/>
          <w:noProof/>
          <w:kern w:val="2"/>
          <w14:ligatures w14:val="standardContextual"/>
        </w:rPr>
      </w:pPr>
      <w:hyperlink w:anchor="_Toc225529921" w:history="1">
        <w:r w:rsidRPr="00B410C2">
          <w:rPr>
            <w:rStyle w:val="Hyperlink"/>
            <w:noProof/>
          </w:rPr>
          <w:t>4.10.</w:t>
        </w:r>
        <w:r>
          <w:rPr>
            <w:rFonts w:asciiTheme="minorHAnsi" w:eastAsiaTheme="minorEastAsia" w:hAnsiTheme="minorHAnsi" w:cstheme="minorBidi"/>
            <w:noProof/>
            <w:kern w:val="2"/>
            <w14:ligatures w14:val="standardContextual"/>
          </w:rPr>
          <w:tab/>
        </w:r>
        <w:r w:rsidRPr="00B410C2">
          <w:rPr>
            <w:rStyle w:val="Hyperlink"/>
            <w:noProof/>
          </w:rPr>
          <w:t>Operations and maintenance</w:t>
        </w:r>
        <w:r>
          <w:rPr>
            <w:noProof/>
            <w:webHidden/>
          </w:rPr>
          <w:tab/>
        </w:r>
        <w:r>
          <w:rPr>
            <w:noProof/>
            <w:webHidden/>
          </w:rPr>
          <w:fldChar w:fldCharType="begin"/>
        </w:r>
        <w:r>
          <w:rPr>
            <w:noProof/>
            <w:webHidden/>
          </w:rPr>
          <w:instrText xml:space="preserve"> PAGEREF _Toc225529921 \h </w:instrText>
        </w:r>
        <w:r>
          <w:rPr>
            <w:noProof/>
            <w:webHidden/>
          </w:rPr>
        </w:r>
        <w:r>
          <w:rPr>
            <w:noProof/>
            <w:webHidden/>
          </w:rPr>
          <w:fldChar w:fldCharType="separate"/>
        </w:r>
        <w:r w:rsidR="00C82975">
          <w:rPr>
            <w:noProof/>
            <w:webHidden/>
          </w:rPr>
          <w:t>172</w:t>
        </w:r>
        <w:r>
          <w:rPr>
            <w:noProof/>
            <w:webHidden/>
          </w:rPr>
          <w:fldChar w:fldCharType="end"/>
        </w:r>
      </w:hyperlink>
    </w:p>
    <w:p w14:paraId="3CCA8E13" w14:textId="30A3DBF4"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922" w:history="1">
        <w:r w:rsidRPr="00B410C2">
          <w:rPr>
            <w:rStyle w:val="Hyperlink"/>
          </w:rPr>
          <w:t>5.</w:t>
        </w:r>
        <w:r>
          <w:rPr>
            <w:rFonts w:asciiTheme="minorHAnsi" w:eastAsiaTheme="minorEastAsia" w:hAnsiTheme="minorHAnsi" w:cstheme="minorBidi"/>
            <w:b w:val="0"/>
            <w:kern w:val="2"/>
            <w14:ligatures w14:val="standardContextual"/>
          </w:rPr>
          <w:tab/>
        </w:r>
        <w:r w:rsidRPr="00B410C2">
          <w:rPr>
            <w:rStyle w:val="Hyperlink"/>
          </w:rPr>
          <w:t>Personnel requirements</w:t>
        </w:r>
        <w:r>
          <w:rPr>
            <w:webHidden/>
          </w:rPr>
          <w:tab/>
        </w:r>
        <w:r>
          <w:rPr>
            <w:webHidden/>
          </w:rPr>
          <w:fldChar w:fldCharType="begin"/>
        </w:r>
        <w:r>
          <w:rPr>
            <w:webHidden/>
          </w:rPr>
          <w:instrText xml:space="preserve"> PAGEREF _Toc225529922 \h </w:instrText>
        </w:r>
        <w:r>
          <w:rPr>
            <w:webHidden/>
          </w:rPr>
        </w:r>
        <w:r>
          <w:rPr>
            <w:webHidden/>
          </w:rPr>
          <w:fldChar w:fldCharType="separate"/>
        </w:r>
        <w:r w:rsidR="00C82975">
          <w:rPr>
            <w:webHidden/>
          </w:rPr>
          <w:t>173</w:t>
        </w:r>
        <w:r>
          <w:rPr>
            <w:webHidden/>
          </w:rPr>
          <w:fldChar w:fldCharType="end"/>
        </w:r>
      </w:hyperlink>
    </w:p>
    <w:p w14:paraId="41B94DE9" w14:textId="5BAF88B2"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23" w:history="1">
        <w:r w:rsidRPr="00B410C2">
          <w:rPr>
            <w:rStyle w:val="Hyperlink"/>
            <w:noProof/>
          </w:rPr>
          <w:t>5.1.</w:t>
        </w:r>
        <w:r>
          <w:rPr>
            <w:rFonts w:asciiTheme="minorHAnsi" w:eastAsiaTheme="minorEastAsia" w:hAnsiTheme="minorHAnsi" w:cstheme="minorBidi"/>
            <w:noProof/>
            <w:kern w:val="2"/>
            <w14:ligatures w14:val="standardContextual"/>
          </w:rPr>
          <w:tab/>
        </w:r>
        <w:r w:rsidRPr="00B410C2">
          <w:rPr>
            <w:rStyle w:val="Hyperlink"/>
            <w:noProof/>
          </w:rPr>
          <w:t>General requirements</w:t>
        </w:r>
        <w:r>
          <w:rPr>
            <w:noProof/>
            <w:webHidden/>
          </w:rPr>
          <w:tab/>
        </w:r>
        <w:r>
          <w:rPr>
            <w:noProof/>
            <w:webHidden/>
          </w:rPr>
          <w:fldChar w:fldCharType="begin"/>
        </w:r>
        <w:r>
          <w:rPr>
            <w:noProof/>
            <w:webHidden/>
          </w:rPr>
          <w:instrText xml:space="preserve"> PAGEREF _Toc225529923 \h </w:instrText>
        </w:r>
        <w:r>
          <w:rPr>
            <w:noProof/>
            <w:webHidden/>
          </w:rPr>
        </w:r>
        <w:r>
          <w:rPr>
            <w:noProof/>
            <w:webHidden/>
          </w:rPr>
          <w:fldChar w:fldCharType="separate"/>
        </w:r>
        <w:r w:rsidR="00C82975">
          <w:rPr>
            <w:noProof/>
            <w:webHidden/>
          </w:rPr>
          <w:t>173</w:t>
        </w:r>
        <w:r>
          <w:rPr>
            <w:noProof/>
            <w:webHidden/>
          </w:rPr>
          <w:fldChar w:fldCharType="end"/>
        </w:r>
      </w:hyperlink>
    </w:p>
    <w:p w14:paraId="7CEEC9C5" w14:textId="663FD281"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24" w:history="1">
        <w:r w:rsidRPr="00B410C2">
          <w:rPr>
            <w:rStyle w:val="Hyperlink"/>
            <w:noProof/>
          </w:rPr>
          <w:t>5.2.</w:t>
        </w:r>
        <w:r>
          <w:rPr>
            <w:rFonts w:asciiTheme="minorHAnsi" w:eastAsiaTheme="minorEastAsia" w:hAnsiTheme="minorHAnsi" w:cstheme="minorBidi"/>
            <w:noProof/>
            <w:kern w:val="2"/>
            <w14:ligatures w14:val="standardContextual"/>
          </w:rPr>
          <w:tab/>
        </w:r>
        <w:r w:rsidRPr="00B410C2">
          <w:rPr>
            <w:rStyle w:val="Hyperlink"/>
            <w:noProof/>
          </w:rPr>
          <w:t>Key personnel roles and experience</w:t>
        </w:r>
        <w:r>
          <w:rPr>
            <w:noProof/>
            <w:webHidden/>
          </w:rPr>
          <w:tab/>
        </w:r>
        <w:r>
          <w:rPr>
            <w:noProof/>
            <w:webHidden/>
          </w:rPr>
          <w:fldChar w:fldCharType="begin"/>
        </w:r>
        <w:r>
          <w:rPr>
            <w:noProof/>
            <w:webHidden/>
          </w:rPr>
          <w:instrText xml:space="preserve"> PAGEREF _Toc225529924 \h </w:instrText>
        </w:r>
        <w:r>
          <w:rPr>
            <w:noProof/>
            <w:webHidden/>
          </w:rPr>
        </w:r>
        <w:r>
          <w:rPr>
            <w:noProof/>
            <w:webHidden/>
          </w:rPr>
          <w:fldChar w:fldCharType="separate"/>
        </w:r>
        <w:r w:rsidR="00C82975">
          <w:rPr>
            <w:noProof/>
            <w:webHidden/>
          </w:rPr>
          <w:t>173</w:t>
        </w:r>
        <w:r>
          <w:rPr>
            <w:noProof/>
            <w:webHidden/>
          </w:rPr>
          <w:fldChar w:fldCharType="end"/>
        </w:r>
      </w:hyperlink>
    </w:p>
    <w:p w14:paraId="6FBF7A82" w14:textId="51455DE4" w:rsidR="00A139F3" w:rsidRDefault="00A139F3">
      <w:pPr>
        <w:pStyle w:val="TOC2"/>
        <w:tabs>
          <w:tab w:val="left" w:pos="720"/>
        </w:tabs>
        <w:rPr>
          <w:rFonts w:asciiTheme="minorHAnsi" w:eastAsiaTheme="minorEastAsia" w:hAnsiTheme="minorHAnsi" w:cstheme="minorBidi"/>
          <w:noProof/>
          <w:kern w:val="2"/>
          <w14:ligatures w14:val="standardContextual"/>
        </w:rPr>
      </w:pPr>
      <w:hyperlink w:anchor="_Toc225529925" w:history="1">
        <w:r w:rsidRPr="00B410C2">
          <w:rPr>
            <w:rStyle w:val="Hyperlink"/>
            <w:noProof/>
          </w:rPr>
          <w:t>5.3.</w:t>
        </w:r>
        <w:r>
          <w:rPr>
            <w:rFonts w:asciiTheme="minorHAnsi" w:eastAsiaTheme="minorEastAsia" w:hAnsiTheme="minorHAnsi" w:cstheme="minorBidi"/>
            <w:noProof/>
            <w:kern w:val="2"/>
            <w14:ligatures w14:val="standardContextual"/>
          </w:rPr>
          <w:tab/>
        </w:r>
        <w:r w:rsidRPr="00B410C2">
          <w:rPr>
            <w:rStyle w:val="Hyperlink"/>
            <w:noProof/>
          </w:rPr>
          <w:t>Required personnel presence on site</w:t>
        </w:r>
        <w:r>
          <w:rPr>
            <w:noProof/>
            <w:webHidden/>
          </w:rPr>
          <w:tab/>
        </w:r>
        <w:r>
          <w:rPr>
            <w:noProof/>
            <w:webHidden/>
          </w:rPr>
          <w:fldChar w:fldCharType="begin"/>
        </w:r>
        <w:r>
          <w:rPr>
            <w:noProof/>
            <w:webHidden/>
          </w:rPr>
          <w:instrText xml:space="preserve"> PAGEREF _Toc225529925 \h </w:instrText>
        </w:r>
        <w:r>
          <w:rPr>
            <w:noProof/>
            <w:webHidden/>
          </w:rPr>
        </w:r>
        <w:r>
          <w:rPr>
            <w:noProof/>
            <w:webHidden/>
          </w:rPr>
          <w:fldChar w:fldCharType="separate"/>
        </w:r>
        <w:r w:rsidR="00C82975">
          <w:rPr>
            <w:noProof/>
            <w:webHidden/>
          </w:rPr>
          <w:t>176</w:t>
        </w:r>
        <w:r>
          <w:rPr>
            <w:noProof/>
            <w:webHidden/>
          </w:rPr>
          <w:fldChar w:fldCharType="end"/>
        </w:r>
      </w:hyperlink>
    </w:p>
    <w:p w14:paraId="1FCBB574" w14:textId="5C2BBF3A"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926" w:history="1">
        <w:r w:rsidRPr="00B410C2">
          <w:rPr>
            <w:rStyle w:val="Hyperlink"/>
          </w:rPr>
          <w:t>6.</w:t>
        </w:r>
        <w:r>
          <w:rPr>
            <w:rFonts w:asciiTheme="minorHAnsi" w:eastAsiaTheme="minorEastAsia" w:hAnsiTheme="minorHAnsi" w:cstheme="minorBidi"/>
            <w:b w:val="0"/>
            <w:kern w:val="2"/>
            <w14:ligatures w14:val="standardContextual"/>
          </w:rPr>
          <w:tab/>
        </w:r>
        <w:r w:rsidRPr="00B410C2">
          <w:rPr>
            <w:rStyle w:val="Hyperlink"/>
          </w:rPr>
          <w:t>Required deliverables within the technical proposal of the bid</w:t>
        </w:r>
        <w:r>
          <w:rPr>
            <w:webHidden/>
          </w:rPr>
          <w:tab/>
        </w:r>
        <w:r>
          <w:rPr>
            <w:webHidden/>
          </w:rPr>
          <w:fldChar w:fldCharType="begin"/>
        </w:r>
        <w:r>
          <w:rPr>
            <w:webHidden/>
          </w:rPr>
          <w:instrText xml:space="preserve"> PAGEREF _Toc225529926 \h </w:instrText>
        </w:r>
        <w:r>
          <w:rPr>
            <w:webHidden/>
          </w:rPr>
        </w:r>
        <w:r>
          <w:rPr>
            <w:webHidden/>
          </w:rPr>
          <w:fldChar w:fldCharType="separate"/>
        </w:r>
        <w:r w:rsidR="00C82975">
          <w:rPr>
            <w:webHidden/>
          </w:rPr>
          <w:t>177</w:t>
        </w:r>
        <w:r>
          <w:rPr>
            <w:webHidden/>
          </w:rPr>
          <w:fldChar w:fldCharType="end"/>
        </w:r>
      </w:hyperlink>
    </w:p>
    <w:p w14:paraId="64FCF017" w14:textId="4FA157E7" w:rsidR="00A139F3" w:rsidRDefault="00A139F3">
      <w:pPr>
        <w:pStyle w:val="TOC1"/>
        <w:tabs>
          <w:tab w:val="left" w:pos="720"/>
        </w:tabs>
        <w:rPr>
          <w:rFonts w:asciiTheme="minorHAnsi" w:eastAsiaTheme="minorEastAsia" w:hAnsiTheme="minorHAnsi" w:cstheme="minorBidi"/>
          <w:b w:val="0"/>
          <w:kern w:val="2"/>
          <w14:ligatures w14:val="standardContextual"/>
        </w:rPr>
      </w:pPr>
      <w:hyperlink w:anchor="_Toc225529927" w:history="1">
        <w:r w:rsidRPr="00B410C2">
          <w:rPr>
            <w:rStyle w:val="Hyperlink"/>
          </w:rPr>
          <w:t>7.</w:t>
        </w:r>
        <w:r>
          <w:rPr>
            <w:rFonts w:asciiTheme="minorHAnsi" w:eastAsiaTheme="minorEastAsia" w:hAnsiTheme="minorHAnsi" w:cstheme="minorBidi"/>
            <w:b w:val="0"/>
            <w:kern w:val="2"/>
            <w14:ligatures w14:val="standardContextual"/>
          </w:rPr>
          <w:tab/>
        </w:r>
        <w:r w:rsidRPr="00B410C2">
          <w:rPr>
            <w:rStyle w:val="Hyperlink"/>
          </w:rPr>
          <w:t>Annexes</w:t>
        </w:r>
        <w:r>
          <w:rPr>
            <w:webHidden/>
          </w:rPr>
          <w:tab/>
        </w:r>
        <w:r>
          <w:rPr>
            <w:webHidden/>
          </w:rPr>
          <w:fldChar w:fldCharType="begin"/>
        </w:r>
        <w:r>
          <w:rPr>
            <w:webHidden/>
          </w:rPr>
          <w:instrText xml:space="preserve"> PAGEREF _Toc225529927 \h </w:instrText>
        </w:r>
        <w:r>
          <w:rPr>
            <w:webHidden/>
          </w:rPr>
        </w:r>
        <w:r>
          <w:rPr>
            <w:webHidden/>
          </w:rPr>
          <w:fldChar w:fldCharType="separate"/>
        </w:r>
        <w:r w:rsidR="00C82975">
          <w:rPr>
            <w:webHidden/>
          </w:rPr>
          <w:t>179</w:t>
        </w:r>
        <w:r>
          <w:rPr>
            <w:webHidden/>
          </w:rPr>
          <w:fldChar w:fldCharType="end"/>
        </w:r>
      </w:hyperlink>
    </w:p>
    <w:p w14:paraId="64731500" w14:textId="56939119" w:rsidR="001A7AB6" w:rsidRPr="008C1DC6" w:rsidRDefault="00A139F3" w:rsidP="00424BBC">
      <w:pPr>
        <w:rPr>
          <w:u w:val="single"/>
        </w:rPr>
      </w:pPr>
      <w:r>
        <w:rPr>
          <w:u w:val="single"/>
        </w:rPr>
        <w:lastRenderedPageBreak/>
        <w:fldChar w:fldCharType="end"/>
      </w:r>
    </w:p>
    <w:p w14:paraId="5154DB92" w14:textId="31FE0C84" w:rsidR="0090519F" w:rsidRPr="008C1DC6" w:rsidRDefault="0090519F">
      <w:pPr>
        <w:widowControl/>
        <w:autoSpaceDE/>
        <w:autoSpaceDN/>
        <w:rPr>
          <w:highlight w:val="yellow"/>
          <w:u w:val="single"/>
        </w:rPr>
      </w:pPr>
      <w:r w:rsidRPr="008C1DC6">
        <w:rPr>
          <w:highlight w:val="yellow"/>
          <w:u w:val="single"/>
        </w:rPr>
        <w:br w:type="page"/>
      </w:r>
    </w:p>
    <w:p w14:paraId="468B6C08" w14:textId="77777777" w:rsidR="0090519F" w:rsidRPr="008C1DC6" w:rsidRDefault="0090519F" w:rsidP="00A44DF1">
      <w:pPr>
        <w:pStyle w:val="Titulo2num"/>
        <w:numPr>
          <w:ilvl w:val="0"/>
          <w:numId w:val="0"/>
        </w:numPr>
      </w:pPr>
      <w:bookmarkStart w:id="156" w:name="_Toc187565454"/>
      <w:bookmarkStart w:id="157" w:name="_Toc221904199"/>
      <w:bookmarkStart w:id="158" w:name="_Toc225527131"/>
      <w:bookmarkStart w:id="159" w:name="_Toc225529854"/>
      <w:r w:rsidRPr="008C1DC6">
        <w:lastRenderedPageBreak/>
        <w:t>List of Figures</w:t>
      </w:r>
      <w:bookmarkEnd w:id="156"/>
      <w:bookmarkEnd w:id="157"/>
      <w:bookmarkEnd w:id="158"/>
      <w:bookmarkEnd w:id="159"/>
    </w:p>
    <w:p w14:paraId="06D9CEF2" w14:textId="13C3A519" w:rsidR="0090519F" w:rsidRPr="008C1DC6" w:rsidRDefault="0090519F">
      <w:pPr>
        <w:pStyle w:val="TableofFigures"/>
        <w:tabs>
          <w:tab w:val="right" w:leader="dot" w:pos="9350"/>
        </w:tabs>
        <w:rPr>
          <w:rFonts w:asciiTheme="minorHAnsi" w:eastAsiaTheme="minorEastAsia" w:hAnsiTheme="minorHAnsi"/>
          <w:noProof/>
          <w:color w:val="auto"/>
          <w:sz w:val="24"/>
        </w:rPr>
      </w:pPr>
      <w:r w:rsidRPr="008C1DC6">
        <w:rPr>
          <w:rFonts w:cs="Times New Roman"/>
        </w:rPr>
        <w:fldChar w:fldCharType="begin"/>
      </w:r>
      <w:r w:rsidRPr="008C1DC6">
        <w:rPr>
          <w:rFonts w:cs="Times New Roman"/>
        </w:rPr>
        <w:instrText xml:space="preserve"> TOC \h \z \c "Figure" </w:instrText>
      </w:r>
      <w:r w:rsidRPr="008C1DC6">
        <w:rPr>
          <w:rFonts w:cs="Times New Roman"/>
        </w:rPr>
        <w:fldChar w:fldCharType="separate"/>
      </w:r>
      <w:hyperlink w:anchor="_Toc225526459" w:history="1">
        <w:r w:rsidRPr="008C1DC6">
          <w:rPr>
            <w:rStyle w:val="Hyperlink"/>
            <w:rFonts w:cs="Times New Roman"/>
            <w:noProof/>
          </w:rPr>
          <w:t>Figure 1. Map of electricity access and electrification projects in Chuuk</w:t>
        </w:r>
        <w:r w:rsidRPr="008C1DC6">
          <w:rPr>
            <w:noProof/>
            <w:webHidden/>
          </w:rPr>
          <w:tab/>
        </w:r>
        <w:r w:rsidRPr="008C1DC6">
          <w:rPr>
            <w:noProof/>
            <w:webHidden/>
          </w:rPr>
          <w:fldChar w:fldCharType="begin"/>
        </w:r>
        <w:r w:rsidRPr="008C1DC6">
          <w:rPr>
            <w:noProof/>
            <w:webHidden/>
          </w:rPr>
          <w:instrText xml:space="preserve"> PAGEREF _Toc225526459 \h </w:instrText>
        </w:r>
        <w:r w:rsidRPr="008C1DC6">
          <w:rPr>
            <w:noProof/>
            <w:webHidden/>
          </w:rPr>
        </w:r>
        <w:r w:rsidRPr="008C1DC6">
          <w:rPr>
            <w:noProof/>
            <w:webHidden/>
          </w:rPr>
          <w:fldChar w:fldCharType="separate"/>
        </w:r>
        <w:r w:rsidR="00C82975">
          <w:rPr>
            <w:noProof/>
            <w:webHidden/>
          </w:rPr>
          <w:t>73</w:t>
        </w:r>
        <w:r w:rsidRPr="008C1DC6">
          <w:rPr>
            <w:noProof/>
            <w:webHidden/>
          </w:rPr>
          <w:fldChar w:fldCharType="end"/>
        </w:r>
      </w:hyperlink>
    </w:p>
    <w:p w14:paraId="6CE4C273" w14:textId="74271794"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0" w:history="1">
        <w:r w:rsidRPr="008C1DC6">
          <w:rPr>
            <w:rStyle w:val="Hyperlink"/>
            <w:rFonts w:cs="Times New Roman"/>
            <w:noProof/>
          </w:rPr>
          <w:t>Figure 2. Pictures of energy projects in Chuuk</w:t>
        </w:r>
        <w:r w:rsidRPr="008C1DC6">
          <w:rPr>
            <w:noProof/>
            <w:webHidden/>
          </w:rPr>
          <w:tab/>
        </w:r>
        <w:r w:rsidRPr="008C1DC6">
          <w:rPr>
            <w:noProof/>
            <w:webHidden/>
          </w:rPr>
          <w:fldChar w:fldCharType="begin"/>
        </w:r>
        <w:r w:rsidRPr="008C1DC6">
          <w:rPr>
            <w:noProof/>
            <w:webHidden/>
          </w:rPr>
          <w:instrText xml:space="preserve"> PAGEREF _Toc225526460 \h </w:instrText>
        </w:r>
        <w:r w:rsidRPr="008C1DC6">
          <w:rPr>
            <w:noProof/>
            <w:webHidden/>
          </w:rPr>
        </w:r>
        <w:r w:rsidRPr="008C1DC6">
          <w:rPr>
            <w:noProof/>
            <w:webHidden/>
          </w:rPr>
          <w:fldChar w:fldCharType="separate"/>
        </w:r>
        <w:r w:rsidR="00C82975">
          <w:rPr>
            <w:noProof/>
            <w:webHidden/>
          </w:rPr>
          <w:t>74</w:t>
        </w:r>
        <w:r w:rsidRPr="008C1DC6">
          <w:rPr>
            <w:noProof/>
            <w:webHidden/>
          </w:rPr>
          <w:fldChar w:fldCharType="end"/>
        </w:r>
      </w:hyperlink>
    </w:p>
    <w:p w14:paraId="1F0499E2" w14:textId="68841621"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1" w:history="1">
        <w:r w:rsidRPr="008C1DC6">
          <w:rPr>
            <w:rStyle w:val="Hyperlink"/>
            <w:rFonts w:cs="Times New Roman"/>
            <w:noProof/>
          </w:rPr>
          <w:t>Figure 3. Map of the location of the islands</w:t>
        </w:r>
        <w:r w:rsidRPr="008C1DC6">
          <w:rPr>
            <w:noProof/>
            <w:webHidden/>
          </w:rPr>
          <w:tab/>
        </w:r>
        <w:r w:rsidRPr="008C1DC6">
          <w:rPr>
            <w:noProof/>
            <w:webHidden/>
          </w:rPr>
          <w:fldChar w:fldCharType="begin"/>
        </w:r>
        <w:r w:rsidRPr="008C1DC6">
          <w:rPr>
            <w:noProof/>
            <w:webHidden/>
          </w:rPr>
          <w:instrText xml:space="preserve"> PAGEREF _Toc225526461 \h </w:instrText>
        </w:r>
        <w:r w:rsidRPr="008C1DC6">
          <w:rPr>
            <w:noProof/>
            <w:webHidden/>
          </w:rPr>
        </w:r>
        <w:r w:rsidRPr="008C1DC6">
          <w:rPr>
            <w:noProof/>
            <w:webHidden/>
          </w:rPr>
          <w:fldChar w:fldCharType="separate"/>
        </w:r>
        <w:r w:rsidR="00C82975">
          <w:rPr>
            <w:noProof/>
            <w:webHidden/>
          </w:rPr>
          <w:t>75</w:t>
        </w:r>
        <w:r w:rsidRPr="008C1DC6">
          <w:rPr>
            <w:noProof/>
            <w:webHidden/>
          </w:rPr>
          <w:fldChar w:fldCharType="end"/>
        </w:r>
      </w:hyperlink>
    </w:p>
    <w:p w14:paraId="0E90405B" w14:textId="173947D5"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2" w:history="1">
        <w:r w:rsidRPr="008C1DC6">
          <w:rPr>
            <w:rStyle w:val="Hyperlink"/>
            <w:rFonts w:cs="Times New Roman"/>
            <w:noProof/>
          </w:rPr>
          <w:t>Figure 4. Mini-grid overview of Uman</w:t>
        </w:r>
        <w:r w:rsidRPr="008C1DC6">
          <w:rPr>
            <w:noProof/>
            <w:webHidden/>
          </w:rPr>
          <w:tab/>
        </w:r>
        <w:r w:rsidRPr="008C1DC6">
          <w:rPr>
            <w:noProof/>
            <w:webHidden/>
          </w:rPr>
          <w:fldChar w:fldCharType="begin"/>
        </w:r>
        <w:r w:rsidRPr="008C1DC6">
          <w:rPr>
            <w:noProof/>
            <w:webHidden/>
          </w:rPr>
          <w:instrText xml:space="preserve"> PAGEREF _Toc225526462 \h </w:instrText>
        </w:r>
        <w:r w:rsidRPr="008C1DC6">
          <w:rPr>
            <w:noProof/>
            <w:webHidden/>
          </w:rPr>
        </w:r>
        <w:r w:rsidRPr="008C1DC6">
          <w:rPr>
            <w:noProof/>
            <w:webHidden/>
          </w:rPr>
          <w:fldChar w:fldCharType="separate"/>
        </w:r>
        <w:r w:rsidR="00C82975">
          <w:rPr>
            <w:noProof/>
            <w:webHidden/>
          </w:rPr>
          <w:t>76</w:t>
        </w:r>
        <w:r w:rsidRPr="008C1DC6">
          <w:rPr>
            <w:noProof/>
            <w:webHidden/>
          </w:rPr>
          <w:fldChar w:fldCharType="end"/>
        </w:r>
      </w:hyperlink>
    </w:p>
    <w:p w14:paraId="4F01A0F3" w14:textId="17B96E0E"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3" w:history="1">
        <w:r w:rsidRPr="008C1DC6">
          <w:rPr>
            <w:rStyle w:val="Hyperlink"/>
            <w:rFonts w:cs="Times New Roman"/>
            <w:noProof/>
          </w:rPr>
          <w:t>Figure 5. Aerial view of the proposed PV site for Uman</w:t>
        </w:r>
        <w:r w:rsidRPr="008C1DC6">
          <w:rPr>
            <w:noProof/>
            <w:webHidden/>
          </w:rPr>
          <w:tab/>
        </w:r>
        <w:r w:rsidRPr="008C1DC6">
          <w:rPr>
            <w:noProof/>
            <w:webHidden/>
          </w:rPr>
          <w:fldChar w:fldCharType="begin"/>
        </w:r>
        <w:r w:rsidRPr="008C1DC6">
          <w:rPr>
            <w:noProof/>
            <w:webHidden/>
          </w:rPr>
          <w:instrText xml:space="preserve"> PAGEREF _Toc225526463 \h </w:instrText>
        </w:r>
        <w:r w:rsidRPr="008C1DC6">
          <w:rPr>
            <w:noProof/>
            <w:webHidden/>
          </w:rPr>
        </w:r>
        <w:r w:rsidRPr="008C1DC6">
          <w:rPr>
            <w:noProof/>
            <w:webHidden/>
          </w:rPr>
          <w:fldChar w:fldCharType="separate"/>
        </w:r>
        <w:r w:rsidR="00C82975">
          <w:rPr>
            <w:noProof/>
            <w:webHidden/>
          </w:rPr>
          <w:t>77</w:t>
        </w:r>
        <w:r w:rsidRPr="008C1DC6">
          <w:rPr>
            <w:noProof/>
            <w:webHidden/>
          </w:rPr>
          <w:fldChar w:fldCharType="end"/>
        </w:r>
      </w:hyperlink>
    </w:p>
    <w:p w14:paraId="0C886578" w14:textId="39924BC1"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4" w:history="1">
        <w:r w:rsidRPr="008C1DC6">
          <w:rPr>
            <w:rStyle w:val="Hyperlink"/>
            <w:rFonts w:cs="Times New Roman"/>
            <w:noProof/>
          </w:rPr>
          <w:t>Figure 6. Mini-grid overview of Tol (Wonip).</w:t>
        </w:r>
        <w:r w:rsidRPr="008C1DC6">
          <w:rPr>
            <w:noProof/>
            <w:webHidden/>
          </w:rPr>
          <w:tab/>
        </w:r>
        <w:r w:rsidRPr="008C1DC6">
          <w:rPr>
            <w:noProof/>
            <w:webHidden/>
          </w:rPr>
          <w:fldChar w:fldCharType="begin"/>
        </w:r>
        <w:r w:rsidRPr="008C1DC6">
          <w:rPr>
            <w:noProof/>
            <w:webHidden/>
          </w:rPr>
          <w:instrText xml:space="preserve"> PAGEREF _Toc225526464 \h </w:instrText>
        </w:r>
        <w:r w:rsidRPr="008C1DC6">
          <w:rPr>
            <w:noProof/>
            <w:webHidden/>
          </w:rPr>
        </w:r>
        <w:r w:rsidRPr="008C1DC6">
          <w:rPr>
            <w:noProof/>
            <w:webHidden/>
          </w:rPr>
          <w:fldChar w:fldCharType="separate"/>
        </w:r>
        <w:r w:rsidR="00C82975">
          <w:rPr>
            <w:noProof/>
            <w:webHidden/>
          </w:rPr>
          <w:t>78</w:t>
        </w:r>
        <w:r w:rsidRPr="008C1DC6">
          <w:rPr>
            <w:noProof/>
            <w:webHidden/>
          </w:rPr>
          <w:fldChar w:fldCharType="end"/>
        </w:r>
      </w:hyperlink>
    </w:p>
    <w:p w14:paraId="67A9623E" w14:textId="557C05F6"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5" w:history="1">
        <w:r w:rsidRPr="008C1DC6">
          <w:rPr>
            <w:rStyle w:val="Hyperlink"/>
            <w:rFonts w:cs="Times New Roman"/>
            <w:noProof/>
          </w:rPr>
          <w:t>Figure 7. Aerial view of the proposed generation PV site 1 (G1) for Tol (Wonip)</w:t>
        </w:r>
        <w:r w:rsidRPr="008C1DC6">
          <w:rPr>
            <w:noProof/>
            <w:webHidden/>
          </w:rPr>
          <w:tab/>
        </w:r>
        <w:r w:rsidRPr="008C1DC6">
          <w:rPr>
            <w:noProof/>
            <w:webHidden/>
          </w:rPr>
          <w:fldChar w:fldCharType="begin"/>
        </w:r>
        <w:r w:rsidRPr="008C1DC6">
          <w:rPr>
            <w:noProof/>
            <w:webHidden/>
          </w:rPr>
          <w:instrText xml:space="preserve"> PAGEREF _Toc225526465 \h </w:instrText>
        </w:r>
        <w:r w:rsidRPr="008C1DC6">
          <w:rPr>
            <w:noProof/>
            <w:webHidden/>
          </w:rPr>
        </w:r>
        <w:r w:rsidRPr="008C1DC6">
          <w:rPr>
            <w:noProof/>
            <w:webHidden/>
          </w:rPr>
          <w:fldChar w:fldCharType="separate"/>
        </w:r>
        <w:r w:rsidR="00C82975">
          <w:rPr>
            <w:noProof/>
            <w:webHidden/>
          </w:rPr>
          <w:t>79</w:t>
        </w:r>
        <w:r w:rsidRPr="008C1DC6">
          <w:rPr>
            <w:noProof/>
            <w:webHidden/>
          </w:rPr>
          <w:fldChar w:fldCharType="end"/>
        </w:r>
      </w:hyperlink>
    </w:p>
    <w:p w14:paraId="682AC075" w14:textId="464B0BD5"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6" w:history="1">
        <w:r w:rsidRPr="008C1DC6">
          <w:rPr>
            <w:rStyle w:val="Hyperlink"/>
            <w:rFonts w:cs="Times New Roman"/>
            <w:noProof/>
          </w:rPr>
          <w:t>Figure 8. Aerial view of the proposed generation PV site 2 (G2) for Tol (Wonip)</w:t>
        </w:r>
        <w:r w:rsidRPr="008C1DC6">
          <w:rPr>
            <w:noProof/>
            <w:webHidden/>
          </w:rPr>
          <w:tab/>
        </w:r>
        <w:r w:rsidRPr="008C1DC6">
          <w:rPr>
            <w:noProof/>
            <w:webHidden/>
          </w:rPr>
          <w:fldChar w:fldCharType="begin"/>
        </w:r>
        <w:r w:rsidRPr="008C1DC6">
          <w:rPr>
            <w:noProof/>
            <w:webHidden/>
          </w:rPr>
          <w:instrText xml:space="preserve"> PAGEREF _Toc225526466 \h </w:instrText>
        </w:r>
        <w:r w:rsidRPr="008C1DC6">
          <w:rPr>
            <w:noProof/>
            <w:webHidden/>
          </w:rPr>
        </w:r>
        <w:r w:rsidRPr="008C1DC6">
          <w:rPr>
            <w:noProof/>
            <w:webHidden/>
          </w:rPr>
          <w:fldChar w:fldCharType="separate"/>
        </w:r>
        <w:r w:rsidR="00C82975">
          <w:rPr>
            <w:noProof/>
            <w:webHidden/>
          </w:rPr>
          <w:t>79</w:t>
        </w:r>
        <w:r w:rsidRPr="008C1DC6">
          <w:rPr>
            <w:noProof/>
            <w:webHidden/>
          </w:rPr>
          <w:fldChar w:fldCharType="end"/>
        </w:r>
      </w:hyperlink>
    </w:p>
    <w:p w14:paraId="4B2643D6" w14:textId="6B231B37"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7" w:history="1">
        <w:r w:rsidRPr="008C1DC6">
          <w:rPr>
            <w:rStyle w:val="Hyperlink"/>
            <w:rFonts w:cs="Times New Roman"/>
            <w:noProof/>
          </w:rPr>
          <w:t>Figure 9. Mini-grid overview of Tol (Munien).</w:t>
        </w:r>
        <w:r w:rsidRPr="008C1DC6">
          <w:rPr>
            <w:noProof/>
            <w:webHidden/>
          </w:rPr>
          <w:tab/>
        </w:r>
        <w:r w:rsidRPr="008C1DC6">
          <w:rPr>
            <w:noProof/>
            <w:webHidden/>
          </w:rPr>
          <w:fldChar w:fldCharType="begin"/>
        </w:r>
        <w:r w:rsidRPr="008C1DC6">
          <w:rPr>
            <w:noProof/>
            <w:webHidden/>
          </w:rPr>
          <w:instrText xml:space="preserve"> PAGEREF _Toc225526467 \h </w:instrText>
        </w:r>
        <w:r w:rsidRPr="008C1DC6">
          <w:rPr>
            <w:noProof/>
            <w:webHidden/>
          </w:rPr>
        </w:r>
        <w:r w:rsidRPr="008C1DC6">
          <w:rPr>
            <w:noProof/>
            <w:webHidden/>
          </w:rPr>
          <w:fldChar w:fldCharType="separate"/>
        </w:r>
        <w:r w:rsidR="00C82975">
          <w:rPr>
            <w:noProof/>
            <w:webHidden/>
          </w:rPr>
          <w:t>80</w:t>
        </w:r>
        <w:r w:rsidRPr="008C1DC6">
          <w:rPr>
            <w:noProof/>
            <w:webHidden/>
          </w:rPr>
          <w:fldChar w:fldCharType="end"/>
        </w:r>
      </w:hyperlink>
    </w:p>
    <w:p w14:paraId="160541D6" w14:textId="435425BA"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8" w:history="1">
        <w:r w:rsidRPr="008C1DC6">
          <w:rPr>
            <w:rStyle w:val="Hyperlink"/>
            <w:rFonts w:cs="Times New Roman"/>
            <w:noProof/>
          </w:rPr>
          <w:t>Figure 10. Aerial view of the proposed PV site for Tol (Munien)</w:t>
        </w:r>
        <w:r w:rsidRPr="008C1DC6">
          <w:rPr>
            <w:noProof/>
            <w:webHidden/>
          </w:rPr>
          <w:tab/>
        </w:r>
        <w:r w:rsidRPr="008C1DC6">
          <w:rPr>
            <w:noProof/>
            <w:webHidden/>
          </w:rPr>
          <w:fldChar w:fldCharType="begin"/>
        </w:r>
        <w:r w:rsidRPr="008C1DC6">
          <w:rPr>
            <w:noProof/>
            <w:webHidden/>
          </w:rPr>
          <w:instrText xml:space="preserve"> PAGEREF _Toc225526468 \h </w:instrText>
        </w:r>
        <w:r w:rsidRPr="008C1DC6">
          <w:rPr>
            <w:noProof/>
            <w:webHidden/>
          </w:rPr>
        </w:r>
        <w:r w:rsidRPr="008C1DC6">
          <w:rPr>
            <w:noProof/>
            <w:webHidden/>
          </w:rPr>
          <w:fldChar w:fldCharType="separate"/>
        </w:r>
        <w:r w:rsidR="00C82975">
          <w:rPr>
            <w:noProof/>
            <w:webHidden/>
          </w:rPr>
          <w:t>81</w:t>
        </w:r>
        <w:r w:rsidRPr="008C1DC6">
          <w:rPr>
            <w:noProof/>
            <w:webHidden/>
          </w:rPr>
          <w:fldChar w:fldCharType="end"/>
        </w:r>
      </w:hyperlink>
    </w:p>
    <w:p w14:paraId="62BB6118" w14:textId="1AD6FA4B"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69" w:history="1">
        <w:r w:rsidRPr="008C1DC6">
          <w:rPr>
            <w:rStyle w:val="Hyperlink"/>
            <w:rFonts w:cs="Times New Roman"/>
            <w:noProof/>
          </w:rPr>
          <w:t>Figure 11. Mini-grid overview of Onoun.</w:t>
        </w:r>
        <w:r w:rsidRPr="008C1DC6">
          <w:rPr>
            <w:noProof/>
            <w:webHidden/>
          </w:rPr>
          <w:tab/>
        </w:r>
        <w:r w:rsidRPr="008C1DC6">
          <w:rPr>
            <w:noProof/>
            <w:webHidden/>
          </w:rPr>
          <w:fldChar w:fldCharType="begin"/>
        </w:r>
        <w:r w:rsidRPr="008C1DC6">
          <w:rPr>
            <w:noProof/>
            <w:webHidden/>
          </w:rPr>
          <w:instrText xml:space="preserve"> PAGEREF _Toc225526469 \h </w:instrText>
        </w:r>
        <w:r w:rsidRPr="008C1DC6">
          <w:rPr>
            <w:noProof/>
            <w:webHidden/>
          </w:rPr>
        </w:r>
        <w:r w:rsidRPr="008C1DC6">
          <w:rPr>
            <w:noProof/>
            <w:webHidden/>
          </w:rPr>
          <w:fldChar w:fldCharType="separate"/>
        </w:r>
        <w:r w:rsidR="00C82975">
          <w:rPr>
            <w:noProof/>
            <w:webHidden/>
          </w:rPr>
          <w:t>82</w:t>
        </w:r>
        <w:r w:rsidRPr="008C1DC6">
          <w:rPr>
            <w:noProof/>
            <w:webHidden/>
          </w:rPr>
          <w:fldChar w:fldCharType="end"/>
        </w:r>
      </w:hyperlink>
    </w:p>
    <w:p w14:paraId="4988B1F5" w14:textId="53CDB73A"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0" w:history="1">
        <w:r w:rsidRPr="008C1DC6">
          <w:rPr>
            <w:rStyle w:val="Hyperlink"/>
            <w:rFonts w:cs="Times New Roman"/>
            <w:noProof/>
          </w:rPr>
          <w:t>Figure 12. Aerial view of the proposed PV site for Onoun</w:t>
        </w:r>
        <w:r w:rsidRPr="008C1DC6">
          <w:rPr>
            <w:noProof/>
            <w:webHidden/>
          </w:rPr>
          <w:tab/>
        </w:r>
        <w:r w:rsidRPr="008C1DC6">
          <w:rPr>
            <w:noProof/>
            <w:webHidden/>
          </w:rPr>
          <w:fldChar w:fldCharType="begin"/>
        </w:r>
        <w:r w:rsidRPr="008C1DC6">
          <w:rPr>
            <w:noProof/>
            <w:webHidden/>
          </w:rPr>
          <w:instrText xml:space="preserve"> PAGEREF _Toc225526470 \h </w:instrText>
        </w:r>
        <w:r w:rsidRPr="008C1DC6">
          <w:rPr>
            <w:noProof/>
            <w:webHidden/>
          </w:rPr>
        </w:r>
        <w:r w:rsidRPr="008C1DC6">
          <w:rPr>
            <w:noProof/>
            <w:webHidden/>
          </w:rPr>
          <w:fldChar w:fldCharType="separate"/>
        </w:r>
        <w:r w:rsidR="00C82975">
          <w:rPr>
            <w:noProof/>
            <w:webHidden/>
          </w:rPr>
          <w:t>83</w:t>
        </w:r>
        <w:r w:rsidRPr="008C1DC6">
          <w:rPr>
            <w:noProof/>
            <w:webHidden/>
          </w:rPr>
          <w:fldChar w:fldCharType="end"/>
        </w:r>
      </w:hyperlink>
    </w:p>
    <w:p w14:paraId="1C1FCE7C" w14:textId="5A8328CA"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1" w:history="1">
        <w:r w:rsidRPr="008C1DC6">
          <w:rPr>
            <w:rStyle w:val="Hyperlink"/>
            <w:rFonts w:cs="Times New Roman"/>
            <w:noProof/>
          </w:rPr>
          <w:t>Figure 13. Mini-grid overview of Moch</w:t>
        </w:r>
        <w:r w:rsidRPr="008C1DC6">
          <w:rPr>
            <w:noProof/>
            <w:webHidden/>
          </w:rPr>
          <w:tab/>
        </w:r>
        <w:r w:rsidRPr="008C1DC6">
          <w:rPr>
            <w:noProof/>
            <w:webHidden/>
          </w:rPr>
          <w:fldChar w:fldCharType="begin"/>
        </w:r>
        <w:r w:rsidRPr="008C1DC6">
          <w:rPr>
            <w:noProof/>
            <w:webHidden/>
          </w:rPr>
          <w:instrText xml:space="preserve"> PAGEREF _Toc225526471 \h </w:instrText>
        </w:r>
        <w:r w:rsidRPr="008C1DC6">
          <w:rPr>
            <w:noProof/>
            <w:webHidden/>
          </w:rPr>
        </w:r>
        <w:r w:rsidRPr="008C1DC6">
          <w:rPr>
            <w:noProof/>
            <w:webHidden/>
          </w:rPr>
          <w:fldChar w:fldCharType="separate"/>
        </w:r>
        <w:r w:rsidR="00C82975">
          <w:rPr>
            <w:noProof/>
            <w:webHidden/>
          </w:rPr>
          <w:t>84</w:t>
        </w:r>
        <w:r w:rsidRPr="008C1DC6">
          <w:rPr>
            <w:noProof/>
            <w:webHidden/>
          </w:rPr>
          <w:fldChar w:fldCharType="end"/>
        </w:r>
      </w:hyperlink>
    </w:p>
    <w:p w14:paraId="0B4133A8" w14:textId="1F2C5840"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2" w:history="1">
        <w:r w:rsidRPr="008C1DC6">
          <w:rPr>
            <w:rStyle w:val="Hyperlink"/>
            <w:rFonts w:cs="Times New Roman"/>
            <w:noProof/>
          </w:rPr>
          <w:t>Figure 14. Aerial view of the proposed PV site for Moch</w:t>
        </w:r>
        <w:r w:rsidRPr="008C1DC6">
          <w:rPr>
            <w:noProof/>
            <w:webHidden/>
          </w:rPr>
          <w:tab/>
        </w:r>
        <w:r w:rsidRPr="008C1DC6">
          <w:rPr>
            <w:noProof/>
            <w:webHidden/>
          </w:rPr>
          <w:fldChar w:fldCharType="begin"/>
        </w:r>
        <w:r w:rsidRPr="008C1DC6">
          <w:rPr>
            <w:noProof/>
            <w:webHidden/>
          </w:rPr>
          <w:instrText xml:space="preserve"> PAGEREF _Toc225526472 \h </w:instrText>
        </w:r>
        <w:r w:rsidRPr="008C1DC6">
          <w:rPr>
            <w:noProof/>
            <w:webHidden/>
          </w:rPr>
        </w:r>
        <w:r w:rsidRPr="008C1DC6">
          <w:rPr>
            <w:noProof/>
            <w:webHidden/>
          </w:rPr>
          <w:fldChar w:fldCharType="separate"/>
        </w:r>
        <w:r w:rsidR="00C82975">
          <w:rPr>
            <w:noProof/>
            <w:webHidden/>
          </w:rPr>
          <w:t>84</w:t>
        </w:r>
        <w:r w:rsidRPr="008C1DC6">
          <w:rPr>
            <w:noProof/>
            <w:webHidden/>
          </w:rPr>
          <w:fldChar w:fldCharType="end"/>
        </w:r>
      </w:hyperlink>
    </w:p>
    <w:p w14:paraId="5F6767E1" w14:textId="22738F4F"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3" w:history="1">
        <w:r w:rsidRPr="008C1DC6">
          <w:rPr>
            <w:rStyle w:val="Hyperlink"/>
            <w:rFonts w:cs="Times New Roman"/>
            <w:noProof/>
          </w:rPr>
          <w:t>Figure 15. Main regular air routes to and from Chuuk</w:t>
        </w:r>
        <w:r w:rsidRPr="008C1DC6">
          <w:rPr>
            <w:noProof/>
            <w:webHidden/>
          </w:rPr>
          <w:tab/>
        </w:r>
        <w:r w:rsidRPr="008C1DC6">
          <w:rPr>
            <w:noProof/>
            <w:webHidden/>
          </w:rPr>
          <w:fldChar w:fldCharType="begin"/>
        </w:r>
        <w:r w:rsidRPr="008C1DC6">
          <w:rPr>
            <w:noProof/>
            <w:webHidden/>
          </w:rPr>
          <w:instrText xml:space="preserve"> PAGEREF _Toc225526473 \h </w:instrText>
        </w:r>
        <w:r w:rsidRPr="008C1DC6">
          <w:rPr>
            <w:noProof/>
            <w:webHidden/>
          </w:rPr>
        </w:r>
        <w:r w:rsidRPr="008C1DC6">
          <w:rPr>
            <w:noProof/>
            <w:webHidden/>
          </w:rPr>
          <w:fldChar w:fldCharType="separate"/>
        </w:r>
        <w:r w:rsidR="00C82975">
          <w:rPr>
            <w:noProof/>
            <w:webHidden/>
          </w:rPr>
          <w:t>86</w:t>
        </w:r>
        <w:r w:rsidRPr="008C1DC6">
          <w:rPr>
            <w:noProof/>
            <w:webHidden/>
          </w:rPr>
          <w:fldChar w:fldCharType="end"/>
        </w:r>
      </w:hyperlink>
    </w:p>
    <w:p w14:paraId="1D091741" w14:textId="2A4B9C09"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4" w:history="1">
        <w:r w:rsidRPr="008C1DC6">
          <w:rPr>
            <w:rStyle w:val="Hyperlink"/>
            <w:rFonts w:cs="Times New Roman"/>
            <w:noProof/>
          </w:rPr>
          <w:t>Figure 16. Weno shipping harbour</w:t>
        </w:r>
        <w:r w:rsidRPr="008C1DC6">
          <w:rPr>
            <w:noProof/>
            <w:webHidden/>
          </w:rPr>
          <w:tab/>
        </w:r>
        <w:r w:rsidRPr="008C1DC6">
          <w:rPr>
            <w:noProof/>
            <w:webHidden/>
          </w:rPr>
          <w:fldChar w:fldCharType="begin"/>
        </w:r>
        <w:r w:rsidRPr="008C1DC6">
          <w:rPr>
            <w:noProof/>
            <w:webHidden/>
          </w:rPr>
          <w:instrText xml:space="preserve"> PAGEREF _Toc225526474 \h </w:instrText>
        </w:r>
        <w:r w:rsidRPr="008C1DC6">
          <w:rPr>
            <w:noProof/>
            <w:webHidden/>
          </w:rPr>
        </w:r>
        <w:r w:rsidRPr="008C1DC6">
          <w:rPr>
            <w:noProof/>
            <w:webHidden/>
          </w:rPr>
          <w:fldChar w:fldCharType="separate"/>
        </w:r>
        <w:r w:rsidR="00C82975">
          <w:rPr>
            <w:noProof/>
            <w:webHidden/>
          </w:rPr>
          <w:t>87</w:t>
        </w:r>
        <w:r w:rsidRPr="008C1DC6">
          <w:rPr>
            <w:noProof/>
            <w:webHidden/>
          </w:rPr>
          <w:fldChar w:fldCharType="end"/>
        </w:r>
      </w:hyperlink>
    </w:p>
    <w:p w14:paraId="00CDDD67" w14:textId="73D9C36C"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5" w:history="1">
        <w:r w:rsidRPr="008C1DC6">
          <w:rPr>
            <w:rStyle w:val="Hyperlink"/>
            <w:rFonts w:cs="Times New Roman"/>
            <w:noProof/>
          </w:rPr>
          <w:t>Figure 17. Example jetty in Uman</w:t>
        </w:r>
        <w:r w:rsidRPr="008C1DC6">
          <w:rPr>
            <w:noProof/>
            <w:webHidden/>
          </w:rPr>
          <w:tab/>
        </w:r>
        <w:r w:rsidRPr="008C1DC6">
          <w:rPr>
            <w:noProof/>
            <w:webHidden/>
          </w:rPr>
          <w:fldChar w:fldCharType="begin"/>
        </w:r>
        <w:r w:rsidRPr="008C1DC6">
          <w:rPr>
            <w:noProof/>
            <w:webHidden/>
          </w:rPr>
          <w:instrText xml:space="preserve"> PAGEREF _Toc225526475 \h </w:instrText>
        </w:r>
        <w:r w:rsidRPr="008C1DC6">
          <w:rPr>
            <w:noProof/>
            <w:webHidden/>
          </w:rPr>
        </w:r>
        <w:r w:rsidRPr="008C1DC6">
          <w:rPr>
            <w:noProof/>
            <w:webHidden/>
          </w:rPr>
          <w:fldChar w:fldCharType="separate"/>
        </w:r>
        <w:r w:rsidR="00C82975">
          <w:rPr>
            <w:noProof/>
            <w:webHidden/>
          </w:rPr>
          <w:t>87</w:t>
        </w:r>
        <w:r w:rsidRPr="008C1DC6">
          <w:rPr>
            <w:noProof/>
            <w:webHidden/>
          </w:rPr>
          <w:fldChar w:fldCharType="end"/>
        </w:r>
      </w:hyperlink>
    </w:p>
    <w:p w14:paraId="74B36226" w14:textId="00133A57"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6" w:history="1">
        <w:r w:rsidRPr="008C1DC6">
          <w:rPr>
            <w:rStyle w:val="Hyperlink"/>
            <w:rFonts w:cs="Times New Roman"/>
            <w:noProof/>
          </w:rPr>
          <w:t>Figure 18. Path on Tol (Wonip)</w:t>
        </w:r>
        <w:r w:rsidRPr="008C1DC6">
          <w:rPr>
            <w:noProof/>
            <w:webHidden/>
          </w:rPr>
          <w:tab/>
        </w:r>
        <w:r w:rsidRPr="008C1DC6">
          <w:rPr>
            <w:noProof/>
            <w:webHidden/>
          </w:rPr>
          <w:fldChar w:fldCharType="begin"/>
        </w:r>
        <w:r w:rsidRPr="008C1DC6">
          <w:rPr>
            <w:noProof/>
            <w:webHidden/>
          </w:rPr>
          <w:instrText xml:space="preserve"> PAGEREF _Toc225526476 \h </w:instrText>
        </w:r>
        <w:r w:rsidRPr="008C1DC6">
          <w:rPr>
            <w:noProof/>
            <w:webHidden/>
          </w:rPr>
        </w:r>
        <w:r w:rsidRPr="008C1DC6">
          <w:rPr>
            <w:noProof/>
            <w:webHidden/>
          </w:rPr>
          <w:fldChar w:fldCharType="separate"/>
        </w:r>
        <w:r w:rsidR="00C82975">
          <w:rPr>
            <w:noProof/>
            <w:webHidden/>
          </w:rPr>
          <w:t>88</w:t>
        </w:r>
        <w:r w:rsidRPr="008C1DC6">
          <w:rPr>
            <w:noProof/>
            <w:webHidden/>
          </w:rPr>
          <w:fldChar w:fldCharType="end"/>
        </w:r>
      </w:hyperlink>
    </w:p>
    <w:p w14:paraId="20C952AE" w14:textId="4BEC4F9B"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7" w:history="1">
        <w:r w:rsidRPr="008C1DC6">
          <w:rPr>
            <w:rStyle w:val="Hyperlink"/>
            <w:rFonts w:cs="Times New Roman"/>
            <w:noProof/>
          </w:rPr>
          <w:t>Figure 19. Recommended offloading locations for Uman</w:t>
        </w:r>
        <w:r w:rsidRPr="008C1DC6">
          <w:rPr>
            <w:noProof/>
            <w:webHidden/>
          </w:rPr>
          <w:tab/>
        </w:r>
        <w:r w:rsidRPr="008C1DC6">
          <w:rPr>
            <w:noProof/>
            <w:webHidden/>
          </w:rPr>
          <w:fldChar w:fldCharType="begin"/>
        </w:r>
        <w:r w:rsidRPr="008C1DC6">
          <w:rPr>
            <w:noProof/>
            <w:webHidden/>
          </w:rPr>
          <w:instrText xml:space="preserve"> PAGEREF _Toc225526477 \h </w:instrText>
        </w:r>
        <w:r w:rsidRPr="008C1DC6">
          <w:rPr>
            <w:noProof/>
            <w:webHidden/>
          </w:rPr>
        </w:r>
        <w:r w:rsidRPr="008C1DC6">
          <w:rPr>
            <w:noProof/>
            <w:webHidden/>
          </w:rPr>
          <w:fldChar w:fldCharType="separate"/>
        </w:r>
        <w:r w:rsidR="00C82975">
          <w:rPr>
            <w:noProof/>
            <w:webHidden/>
          </w:rPr>
          <w:t>90</w:t>
        </w:r>
        <w:r w:rsidRPr="008C1DC6">
          <w:rPr>
            <w:noProof/>
            <w:webHidden/>
          </w:rPr>
          <w:fldChar w:fldCharType="end"/>
        </w:r>
      </w:hyperlink>
    </w:p>
    <w:p w14:paraId="66759A6D" w14:textId="5492DF08"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8" w:history="1">
        <w:r w:rsidRPr="008C1DC6">
          <w:rPr>
            <w:rStyle w:val="Hyperlink"/>
            <w:rFonts w:cs="Times New Roman"/>
            <w:noProof/>
          </w:rPr>
          <w:t>Figure 20. Recommended offloading locations for Tol (Wonip)</w:t>
        </w:r>
        <w:r w:rsidRPr="008C1DC6">
          <w:rPr>
            <w:noProof/>
            <w:webHidden/>
          </w:rPr>
          <w:tab/>
        </w:r>
        <w:r w:rsidRPr="008C1DC6">
          <w:rPr>
            <w:noProof/>
            <w:webHidden/>
          </w:rPr>
          <w:fldChar w:fldCharType="begin"/>
        </w:r>
        <w:r w:rsidRPr="008C1DC6">
          <w:rPr>
            <w:noProof/>
            <w:webHidden/>
          </w:rPr>
          <w:instrText xml:space="preserve"> PAGEREF _Toc225526478 \h </w:instrText>
        </w:r>
        <w:r w:rsidRPr="008C1DC6">
          <w:rPr>
            <w:noProof/>
            <w:webHidden/>
          </w:rPr>
        </w:r>
        <w:r w:rsidRPr="008C1DC6">
          <w:rPr>
            <w:noProof/>
            <w:webHidden/>
          </w:rPr>
          <w:fldChar w:fldCharType="separate"/>
        </w:r>
        <w:r w:rsidR="00C82975">
          <w:rPr>
            <w:noProof/>
            <w:webHidden/>
          </w:rPr>
          <w:t>91</w:t>
        </w:r>
        <w:r w:rsidRPr="008C1DC6">
          <w:rPr>
            <w:noProof/>
            <w:webHidden/>
          </w:rPr>
          <w:fldChar w:fldCharType="end"/>
        </w:r>
      </w:hyperlink>
    </w:p>
    <w:p w14:paraId="48B230CC" w14:textId="3A7EB564"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79" w:history="1">
        <w:r w:rsidRPr="008C1DC6">
          <w:rPr>
            <w:rStyle w:val="Hyperlink"/>
            <w:rFonts w:cs="Times New Roman"/>
            <w:noProof/>
          </w:rPr>
          <w:t>Figure 21. Recommended offloading locations for Tol (Munien)</w:t>
        </w:r>
        <w:r w:rsidRPr="008C1DC6">
          <w:rPr>
            <w:noProof/>
            <w:webHidden/>
          </w:rPr>
          <w:tab/>
        </w:r>
        <w:r w:rsidRPr="008C1DC6">
          <w:rPr>
            <w:noProof/>
            <w:webHidden/>
          </w:rPr>
          <w:fldChar w:fldCharType="begin"/>
        </w:r>
        <w:r w:rsidRPr="008C1DC6">
          <w:rPr>
            <w:noProof/>
            <w:webHidden/>
          </w:rPr>
          <w:instrText xml:space="preserve"> PAGEREF _Toc225526479 \h </w:instrText>
        </w:r>
        <w:r w:rsidRPr="008C1DC6">
          <w:rPr>
            <w:noProof/>
            <w:webHidden/>
          </w:rPr>
        </w:r>
        <w:r w:rsidRPr="008C1DC6">
          <w:rPr>
            <w:noProof/>
            <w:webHidden/>
          </w:rPr>
          <w:fldChar w:fldCharType="separate"/>
        </w:r>
        <w:r w:rsidR="00C82975">
          <w:rPr>
            <w:noProof/>
            <w:webHidden/>
          </w:rPr>
          <w:t>91</w:t>
        </w:r>
        <w:r w:rsidRPr="008C1DC6">
          <w:rPr>
            <w:noProof/>
            <w:webHidden/>
          </w:rPr>
          <w:fldChar w:fldCharType="end"/>
        </w:r>
      </w:hyperlink>
    </w:p>
    <w:p w14:paraId="7706DCD8" w14:textId="1684C72A"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0" w:history="1">
        <w:r w:rsidRPr="008C1DC6">
          <w:rPr>
            <w:rStyle w:val="Hyperlink"/>
            <w:rFonts w:cs="Times New Roman"/>
            <w:noProof/>
          </w:rPr>
          <w:t>Figure 22. Recommended offloading locations for Onoun</w:t>
        </w:r>
        <w:r w:rsidRPr="008C1DC6">
          <w:rPr>
            <w:noProof/>
            <w:webHidden/>
          </w:rPr>
          <w:tab/>
        </w:r>
        <w:r w:rsidRPr="008C1DC6">
          <w:rPr>
            <w:noProof/>
            <w:webHidden/>
          </w:rPr>
          <w:fldChar w:fldCharType="begin"/>
        </w:r>
        <w:r w:rsidRPr="008C1DC6">
          <w:rPr>
            <w:noProof/>
            <w:webHidden/>
          </w:rPr>
          <w:instrText xml:space="preserve"> PAGEREF _Toc225526480 \h </w:instrText>
        </w:r>
        <w:r w:rsidRPr="008C1DC6">
          <w:rPr>
            <w:noProof/>
            <w:webHidden/>
          </w:rPr>
        </w:r>
        <w:r w:rsidRPr="008C1DC6">
          <w:rPr>
            <w:noProof/>
            <w:webHidden/>
          </w:rPr>
          <w:fldChar w:fldCharType="separate"/>
        </w:r>
        <w:r w:rsidR="00C82975">
          <w:rPr>
            <w:noProof/>
            <w:webHidden/>
          </w:rPr>
          <w:t>92</w:t>
        </w:r>
        <w:r w:rsidRPr="008C1DC6">
          <w:rPr>
            <w:noProof/>
            <w:webHidden/>
          </w:rPr>
          <w:fldChar w:fldCharType="end"/>
        </w:r>
      </w:hyperlink>
    </w:p>
    <w:p w14:paraId="5D534965" w14:textId="708CC75D"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1" w:history="1">
        <w:r w:rsidRPr="008C1DC6">
          <w:rPr>
            <w:rStyle w:val="Hyperlink"/>
            <w:rFonts w:cs="Times New Roman"/>
            <w:noProof/>
          </w:rPr>
          <w:t>Figure 23. Recommended offloading locations for Moch</w:t>
        </w:r>
        <w:r w:rsidRPr="008C1DC6">
          <w:rPr>
            <w:noProof/>
            <w:webHidden/>
          </w:rPr>
          <w:tab/>
        </w:r>
        <w:r w:rsidRPr="008C1DC6">
          <w:rPr>
            <w:noProof/>
            <w:webHidden/>
          </w:rPr>
          <w:fldChar w:fldCharType="begin"/>
        </w:r>
        <w:r w:rsidRPr="008C1DC6">
          <w:rPr>
            <w:noProof/>
            <w:webHidden/>
          </w:rPr>
          <w:instrText xml:space="preserve"> PAGEREF _Toc225526481 \h </w:instrText>
        </w:r>
        <w:r w:rsidRPr="008C1DC6">
          <w:rPr>
            <w:noProof/>
            <w:webHidden/>
          </w:rPr>
        </w:r>
        <w:r w:rsidRPr="008C1DC6">
          <w:rPr>
            <w:noProof/>
            <w:webHidden/>
          </w:rPr>
          <w:fldChar w:fldCharType="separate"/>
        </w:r>
        <w:r w:rsidR="00C82975">
          <w:rPr>
            <w:noProof/>
            <w:webHidden/>
          </w:rPr>
          <w:t>93</w:t>
        </w:r>
        <w:r w:rsidRPr="008C1DC6">
          <w:rPr>
            <w:noProof/>
            <w:webHidden/>
          </w:rPr>
          <w:fldChar w:fldCharType="end"/>
        </w:r>
      </w:hyperlink>
    </w:p>
    <w:p w14:paraId="5F339C81" w14:textId="37D7E574"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2" w:history="1">
        <w:r w:rsidRPr="008C1DC6">
          <w:rPr>
            <w:rStyle w:val="Hyperlink"/>
            <w:rFonts w:cs="Times New Roman"/>
            <w:noProof/>
          </w:rPr>
          <w:t>Figure 24. Monthly average of max. and min. temperatures recorded in FSM</w:t>
        </w:r>
        <w:r w:rsidRPr="008C1DC6">
          <w:rPr>
            <w:noProof/>
            <w:webHidden/>
          </w:rPr>
          <w:tab/>
        </w:r>
        <w:r w:rsidRPr="008C1DC6">
          <w:rPr>
            <w:noProof/>
            <w:webHidden/>
          </w:rPr>
          <w:fldChar w:fldCharType="begin"/>
        </w:r>
        <w:r w:rsidRPr="008C1DC6">
          <w:rPr>
            <w:noProof/>
            <w:webHidden/>
          </w:rPr>
          <w:instrText xml:space="preserve"> PAGEREF _Toc225526482 \h </w:instrText>
        </w:r>
        <w:r w:rsidRPr="008C1DC6">
          <w:rPr>
            <w:noProof/>
            <w:webHidden/>
          </w:rPr>
        </w:r>
        <w:r w:rsidRPr="008C1DC6">
          <w:rPr>
            <w:noProof/>
            <w:webHidden/>
          </w:rPr>
          <w:fldChar w:fldCharType="separate"/>
        </w:r>
        <w:r w:rsidR="00C82975">
          <w:rPr>
            <w:noProof/>
            <w:webHidden/>
          </w:rPr>
          <w:t>97</w:t>
        </w:r>
        <w:r w:rsidRPr="008C1DC6">
          <w:rPr>
            <w:noProof/>
            <w:webHidden/>
          </w:rPr>
          <w:fldChar w:fldCharType="end"/>
        </w:r>
      </w:hyperlink>
    </w:p>
    <w:p w14:paraId="5A07E185" w14:textId="0924CF20"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3" w:history="1">
        <w:r w:rsidRPr="008C1DC6">
          <w:rPr>
            <w:rStyle w:val="Hyperlink"/>
            <w:rFonts w:cs="Times New Roman"/>
            <w:noProof/>
          </w:rPr>
          <w:t>Figure 25. World map showing the lightning density (Ng). Source: Nasa</w:t>
        </w:r>
        <w:r w:rsidRPr="008C1DC6">
          <w:rPr>
            <w:noProof/>
            <w:webHidden/>
          </w:rPr>
          <w:tab/>
        </w:r>
        <w:r w:rsidRPr="008C1DC6">
          <w:rPr>
            <w:noProof/>
            <w:webHidden/>
          </w:rPr>
          <w:fldChar w:fldCharType="begin"/>
        </w:r>
        <w:r w:rsidRPr="008C1DC6">
          <w:rPr>
            <w:noProof/>
            <w:webHidden/>
          </w:rPr>
          <w:instrText xml:space="preserve"> PAGEREF _Toc225526483 \h </w:instrText>
        </w:r>
        <w:r w:rsidRPr="008C1DC6">
          <w:rPr>
            <w:noProof/>
            <w:webHidden/>
          </w:rPr>
        </w:r>
        <w:r w:rsidRPr="008C1DC6">
          <w:rPr>
            <w:noProof/>
            <w:webHidden/>
          </w:rPr>
          <w:fldChar w:fldCharType="separate"/>
        </w:r>
        <w:r w:rsidR="00C82975">
          <w:rPr>
            <w:noProof/>
            <w:webHidden/>
          </w:rPr>
          <w:t>98</w:t>
        </w:r>
        <w:r w:rsidRPr="008C1DC6">
          <w:rPr>
            <w:noProof/>
            <w:webHidden/>
          </w:rPr>
          <w:fldChar w:fldCharType="end"/>
        </w:r>
      </w:hyperlink>
    </w:p>
    <w:p w14:paraId="7B63914A" w14:textId="5812FDAE"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4" w:history="1">
        <w:r w:rsidRPr="008C1DC6">
          <w:rPr>
            <w:rStyle w:val="Hyperlink"/>
            <w:rFonts w:cs="Times New Roman"/>
            <w:noProof/>
          </w:rPr>
          <w:t>Figure 26. Example photo of a canopy with a technical building beneath (Udot Island, Chuuk)</w:t>
        </w:r>
        <w:r w:rsidRPr="008C1DC6">
          <w:rPr>
            <w:noProof/>
            <w:webHidden/>
          </w:rPr>
          <w:tab/>
        </w:r>
        <w:r w:rsidRPr="008C1DC6">
          <w:rPr>
            <w:noProof/>
            <w:webHidden/>
          </w:rPr>
          <w:fldChar w:fldCharType="begin"/>
        </w:r>
        <w:r w:rsidRPr="008C1DC6">
          <w:rPr>
            <w:noProof/>
            <w:webHidden/>
          </w:rPr>
          <w:instrText xml:space="preserve"> PAGEREF _Toc225526484 \h </w:instrText>
        </w:r>
        <w:r w:rsidRPr="008C1DC6">
          <w:rPr>
            <w:noProof/>
            <w:webHidden/>
          </w:rPr>
        </w:r>
        <w:r w:rsidRPr="008C1DC6">
          <w:rPr>
            <w:noProof/>
            <w:webHidden/>
          </w:rPr>
          <w:fldChar w:fldCharType="separate"/>
        </w:r>
        <w:r w:rsidR="00C82975">
          <w:rPr>
            <w:noProof/>
            <w:webHidden/>
          </w:rPr>
          <w:t>108</w:t>
        </w:r>
        <w:r w:rsidRPr="008C1DC6">
          <w:rPr>
            <w:noProof/>
            <w:webHidden/>
          </w:rPr>
          <w:fldChar w:fldCharType="end"/>
        </w:r>
      </w:hyperlink>
    </w:p>
    <w:p w14:paraId="35C9CC41" w14:textId="3142DDAB" w:rsidR="0090519F" w:rsidRPr="008C1DC6" w:rsidRDefault="0090519F">
      <w:pPr>
        <w:pStyle w:val="TableofFigures"/>
        <w:tabs>
          <w:tab w:val="right" w:leader="dot" w:pos="9350"/>
        </w:tabs>
        <w:rPr>
          <w:rFonts w:asciiTheme="minorHAnsi" w:eastAsiaTheme="minorEastAsia" w:hAnsiTheme="minorHAnsi"/>
          <w:noProof/>
          <w:color w:val="auto"/>
          <w:sz w:val="24"/>
        </w:rPr>
      </w:pPr>
      <w:hyperlink w:anchor="_Toc225526485" w:history="1">
        <w:r w:rsidRPr="008C1DC6">
          <w:rPr>
            <w:rStyle w:val="Hyperlink"/>
            <w:rFonts w:cs="Times New Roman"/>
            <w:noProof/>
          </w:rPr>
          <w:t>Figure 27. Block diagrams of the 4 allowed electrical configurations</w:t>
        </w:r>
        <w:r w:rsidRPr="008C1DC6">
          <w:rPr>
            <w:noProof/>
            <w:webHidden/>
          </w:rPr>
          <w:tab/>
        </w:r>
        <w:r w:rsidRPr="008C1DC6">
          <w:rPr>
            <w:noProof/>
            <w:webHidden/>
          </w:rPr>
          <w:fldChar w:fldCharType="begin"/>
        </w:r>
        <w:r w:rsidRPr="008C1DC6">
          <w:rPr>
            <w:noProof/>
            <w:webHidden/>
          </w:rPr>
          <w:instrText xml:space="preserve"> PAGEREF _Toc225526485 \h </w:instrText>
        </w:r>
        <w:r w:rsidRPr="008C1DC6">
          <w:rPr>
            <w:noProof/>
            <w:webHidden/>
          </w:rPr>
        </w:r>
        <w:r w:rsidRPr="008C1DC6">
          <w:rPr>
            <w:noProof/>
            <w:webHidden/>
          </w:rPr>
          <w:fldChar w:fldCharType="separate"/>
        </w:r>
        <w:r w:rsidR="00C82975">
          <w:rPr>
            <w:noProof/>
            <w:webHidden/>
          </w:rPr>
          <w:t>111</w:t>
        </w:r>
        <w:r w:rsidRPr="008C1DC6">
          <w:rPr>
            <w:noProof/>
            <w:webHidden/>
          </w:rPr>
          <w:fldChar w:fldCharType="end"/>
        </w:r>
      </w:hyperlink>
    </w:p>
    <w:p w14:paraId="13CFA332" w14:textId="19ADA392" w:rsidR="0090519F" w:rsidRPr="008C1DC6" w:rsidRDefault="0090519F" w:rsidP="0090519F">
      <w:r w:rsidRPr="008C1DC6">
        <w:fldChar w:fldCharType="end"/>
      </w:r>
    </w:p>
    <w:p w14:paraId="1FB47887" w14:textId="1A1A473B" w:rsidR="008C1DC6" w:rsidRDefault="008C1DC6">
      <w:pPr>
        <w:widowControl/>
        <w:autoSpaceDE/>
        <w:autoSpaceDN/>
      </w:pPr>
      <w:r>
        <w:br w:type="page"/>
      </w:r>
    </w:p>
    <w:p w14:paraId="698091D5" w14:textId="77777777" w:rsidR="0090519F" w:rsidRPr="008C1DC6" w:rsidRDefault="0090519F" w:rsidP="00A44DF1">
      <w:pPr>
        <w:pStyle w:val="Titulo2num"/>
        <w:numPr>
          <w:ilvl w:val="0"/>
          <w:numId w:val="0"/>
        </w:numPr>
      </w:pPr>
      <w:bookmarkStart w:id="160" w:name="_Toc187565455"/>
      <w:bookmarkStart w:id="161" w:name="_Toc221904200"/>
      <w:bookmarkStart w:id="162" w:name="_Toc225527132"/>
      <w:bookmarkStart w:id="163" w:name="_Toc225529855"/>
      <w:r w:rsidRPr="008C1DC6">
        <w:lastRenderedPageBreak/>
        <w:t>List of Tables</w:t>
      </w:r>
      <w:bookmarkEnd w:id="160"/>
      <w:bookmarkEnd w:id="161"/>
      <w:bookmarkEnd w:id="162"/>
      <w:bookmarkEnd w:id="163"/>
    </w:p>
    <w:p w14:paraId="25ACD482" w14:textId="18D34B2F" w:rsidR="008C1DC6" w:rsidRDefault="0090519F">
      <w:pPr>
        <w:pStyle w:val="TableofFigures"/>
        <w:tabs>
          <w:tab w:val="right" w:leader="dot" w:pos="9350"/>
        </w:tabs>
        <w:rPr>
          <w:rFonts w:asciiTheme="minorHAnsi" w:eastAsiaTheme="minorEastAsia" w:hAnsiTheme="minorHAnsi"/>
          <w:noProof/>
          <w:color w:val="auto"/>
          <w:sz w:val="24"/>
        </w:rPr>
      </w:pPr>
      <w:r w:rsidRPr="008C1DC6">
        <w:rPr>
          <w:rFonts w:cs="Times New Roman"/>
        </w:rPr>
        <w:fldChar w:fldCharType="begin"/>
      </w:r>
      <w:r w:rsidRPr="008C1DC6">
        <w:rPr>
          <w:rFonts w:cs="Times New Roman"/>
        </w:rPr>
        <w:instrText xml:space="preserve"> TOC \h \z \c "Table" </w:instrText>
      </w:r>
      <w:r w:rsidRPr="008C1DC6">
        <w:rPr>
          <w:rFonts w:cs="Times New Roman"/>
        </w:rPr>
        <w:fldChar w:fldCharType="separate"/>
      </w:r>
      <w:hyperlink w:anchor="_Toc225527017" w:history="1">
        <w:r w:rsidR="008C1DC6" w:rsidRPr="00C44088">
          <w:rPr>
            <w:rStyle w:val="Hyperlink"/>
            <w:rFonts w:cs="Times New Roman"/>
            <w:noProof/>
          </w:rPr>
          <w:t>Table 1. Summary of mini-grids under the scope of work</w:t>
        </w:r>
        <w:r w:rsidR="008C1DC6">
          <w:rPr>
            <w:noProof/>
            <w:webHidden/>
          </w:rPr>
          <w:tab/>
        </w:r>
        <w:r w:rsidR="008C1DC6">
          <w:rPr>
            <w:noProof/>
            <w:webHidden/>
          </w:rPr>
          <w:fldChar w:fldCharType="begin"/>
        </w:r>
        <w:r w:rsidR="008C1DC6">
          <w:rPr>
            <w:noProof/>
            <w:webHidden/>
          </w:rPr>
          <w:instrText xml:space="preserve"> PAGEREF _Toc225527017 \h </w:instrText>
        </w:r>
        <w:r w:rsidR="008C1DC6">
          <w:rPr>
            <w:noProof/>
            <w:webHidden/>
          </w:rPr>
        </w:r>
        <w:r w:rsidR="008C1DC6">
          <w:rPr>
            <w:noProof/>
            <w:webHidden/>
          </w:rPr>
          <w:fldChar w:fldCharType="separate"/>
        </w:r>
        <w:r w:rsidR="00C82975">
          <w:rPr>
            <w:noProof/>
            <w:webHidden/>
          </w:rPr>
          <w:t>71</w:t>
        </w:r>
        <w:r w:rsidR="008C1DC6">
          <w:rPr>
            <w:noProof/>
            <w:webHidden/>
          </w:rPr>
          <w:fldChar w:fldCharType="end"/>
        </w:r>
      </w:hyperlink>
    </w:p>
    <w:p w14:paraId="72614DAC" w14:textId="52CC449D" w:rsidR="008C1DC6" w:rsidRDefault="008C1DC6">
      <w:pPr>
        <w:pStyle w:val="TableofFigures"/>
        <w:tabs>
          <w:tab w:val="right" w:leader="dot" w:pos="9350"/>
        </w:tabs>
        <w:rPr>
          <w:rFonts w:asciiTheme="minorHAnsi" w:eastAsiaTheme="minorEastAsia" w:hAnsiTheme="minorHAnsi"/>
          <w:noProof/>
          <w:color w:val="auto"/>
          <w:sz w:val="24"/>
        </w:rPr>
      </w:pPr>
      <w:hyperlink w:anchor="_Toc225527018" w:history="1">
        <w:r w:rsidRPr="00C44088">
          <w:rPr>
            <w:rStyle w:val="Hyperlink"/>
            <w:rFonts w:cs="Times New Roman"/>
            <w:noProof/>
          </w:rPr>
          <w:t>Table 2. Scope of Works</w:t>
        </w:r>
        <w:r>
          <w:rPr>
            <w:noProof/>
            <w:webHidden/>
          </w:rPr>
          <w:tab/>
        </w:r>
        <w:r>
          <w:rPr>
            <w:noProof/>
            <w:webHidden/>
          </w:rPr>
          <w:fldChar w:fldCharType="begin"/>
        </w:r>
        <w:r>
          <w:rPr>
            <w:noProof/>
            <w:webHidden/>
          </w:rPr>
          <w:instrText xml:space="preserve"> PAGEREF _Toc225527018 \h </w:instrText>
        </w:r>
        <w:r>
          <w:rPr>
            <w:noProof/>
            <w:webHidden/>
          </w:rPr>
        </w:r>
        <w:r>
          <w:rPr>
            <w:noProof/>
            <w:webHidden/>
          </w:rPr>
          <w:fldChar w:fldCharType="separate"/>
        </w:r>
        <w:r w:rsidR="00C82975">
          <w:rPr>
            <w:noProof/>
            <w:webHidden/>
          </w:rPr>
          <w:t>71</w:t>
        </w:r>
        <w:r>
          <w:rPr>
            <w:noProof/>
            <w:webHidden/>
          </w:rPr>
          <w:fldChar w:fldCharType="end"/>
        </w:r>
      </w:hyperlink>
    </w:p>
    <w:p w14:paraId="19EDC682" w14:textId="6E007B97" w:rsidR="008C1DC6" w:rsidRDefault="008C1DC6">
      <w:pPr>
        <w:pStyle w:val="TableofFigures"/>
        <w:tabs>
          <w:tab w:val="right" w:leader="dot" w:pos="9350"/>
        </w:tabs>
        <w:rPr>
          <w:rFonts w:asciiTheme="minorHAnsi" w:eastAsiaTheme="minorEastAsia" w:hAnsiTheme="minorHAnsi"/>
          <w:noProof/>
          <w:color w:val="auto"/>
          <w:sz w:val="24"/>
        </w:rPr>
      </w:pPr>
      <w:hyperlink w:anchor="_Toc225527019" w:history="1">
        <w:r w:rsidRPr="00C44088">
          <w:rPr>
            <w:rStyle w:val="Hyperlink"/>
            <w:rFonts w:cs="Times New Roman"/>
            <w:noProof/>
          </w:rPr>
          <w:t>Table 3 Summary of reference documents</w:t>
        </w:r>
        <w:r>
          <w:rPr>
            <w:noProof/>
            <w:webHidden/>
          </w:rPr>
          <w:tab/>
        </w:r>
        <w:r>
          <w:rPr>
            <w:noProof/>
            <w:webHidden/>
          </w:rPr>
          <w:fldChar w:fldCharType="begin"/>
        </w:r>
        <w:r>
          <w:rPr>
            <w:noProof/>
            <w:webHidden/>
          </w:rPr>
          <w:instrText xml:space="preserve"> PAGEREF _Toc225527019 \h </w:instrText>
        </w:r>
        <w:r>
          <w:rPr>
            <w:noProof/>
            <w:webHidden/>
          </w:rPr>
        </w:r>
        <w:r>
          <w:rPr>
            <w:noProof/>
            <w:webHidden/>
          </w:rPr>
          <w:fldChar w:fldCharType="separate"/>
        </w:r>
        <w:r w:rsidR="00C82975">
          <w:rPr>
            <w:noProof/>
            <w:webHidden/>
          </w:rPr>
          <w:t>72</w:t>
        </w:r>
        <w:r>
          <w:rPr>
            <w:noProof/>
            <w:webHidden/>
          </w:rPr>
          <w:fldChar w:fldCharType="end"/>
        </w:r>
      </w:hyperlink>
    </w:p>
    <w:p w14:paraId="51E528FD" w14:textId="3E7AF3B8" w:rsidR="008C1DC6" w:rsidRDefault="008C1DC6">
      <w:pPr>
        <w:pStyle w:val="TableofFigures"/>
        <w:tabs>
          <w:tab w:val="right" w:leader="dot" w:pos="9350"/>
        </w:tabs>
        <w:rPr>
          <w:rFonts w:asciiTheme="minorHAnsi" w:eastAsiaTheme="minorEastAsia" w:hAnsiTheme="minorHAnsi"/>
          <w:noProof/>
          <w:color w:val="auto"/>
          <w:sz w:val="24"/>
        </w:rPr>
      </w:pPr>
      <w:hyperlink w:anchor="_Toc225527020" w:history="1">
        <w:r w:rsidRPr="00C44088">
          <w:rPr>
            <w:rStyle w:val="Hyperlink"/>
            <w:rFonts w:cs="Times New Roman"/>
            <w:noProof/>
          </w:rPr>
          <w:t>Table 4. Stocktake of other electrification initiatives in Chuuk</w:t>
        </w:r>
        <w:r>
          <w:rPr>
            <w:noProof/>
            <w:webHidden/>
          </w:rPr>
          <w:tab/>
        </w:r>
        <w:r>
          <w:rPr>
            <w:noProof/>
            <w:webHidden/>
          </w:rPr>
          <w:fldChar w:fldCharType="begin"/>
        </w:r>
        <w:r>
          <w:rPr>
            <w:noProof/>
            <w:webHidden/>
          </w:rPr>
          <w:instrText xml:space="preserve"> PAGEREF _Toc225527020 \h </w:instrText>
        </w:r>
        <w:r>
          <w:rPr>
            <w:noProof/>
            <w:webHidden/>
          </w:rPr>
        </w:r>
        <w:r>
          <w:rPr>
            <w:noProof/>
            <w:webHidden/>
          </w:rPr>
          <w:fldChar w:fldCharType="separate"/>
        </w:r>
        <w:r w:rsidR="00C82975">
          <w:rPr>
            <w:noProof/>
            <w:webHidden/>
          </w:rPr>
          <w:t>74</w:t>
        </w:r>
        <w:r>
          <w:rPr>
            <w:noProof/>
            <w:webHidden/>
          </w:rPr>
          <w:fldChar w:fldCharType="end"/>
        </w:r>
      </w:hyperlink>
    </w:p>
    <w:p w14:paraId="5F6261DA" w14:textId="197AB600" w:rsidR="008C1DC6" w:rsidRDefault="008C1DC6">
      <w:pPr>
        <w:pStyle w:val="TableofFigures"/>
        <w:tabs>
          <w:tab w:val="right" w:leader="dot" w:pos="9350"/>
        </w:tabs>
        <w:rPr>
          <w:rFonts w:asciiTheme="minorHAnsi" w:eastAsiaTheme="minorEastAsia" w:hAnsiTheme="minorHAnsi"/>
          <w:noProof/>
          <w:color w:val="auto"/>
          <w:sz w:val="24"/>
        </w:rPr>
      </w:pPr>
      <w:hyperlink w:anchor="_Toc225527021" w:history="1">
        <w:r w:rsidRPr="00C44088">
          <w:rPr>
            <w:rStyle w:val="Hyperlink"/>
            <w:rFonts w:cs="Times New Roman"/>
            <w:noProof/>
          </w:rPr>
          <w:t>Table 5. Coordinates for each community</w:t>
        </w:r>
        <w:r>
          <w:rPr>
            <w:noProof/>
            <w:webHidden/>
          </w:rPr>
          <w:tab/>
        </w:r>
        <w:r>
          <w:rPr>
            <w:noProof/>
            <w:webHidden/>
          </w:rPr>
          <w:fldChar w:fldCharType="begin"/>
        </w:r>
        <w:r>
          <w:rPr>
            <w:noProof/>
            <w:webHidden/>
          </w:rPr>
          <w:instrText xml:space="preserve"> PAGEREF _Toc225527021 \h </w:instrText>
        </w:r>
        <w:r>
          <w:rPr>
            <w:noProof/>
            <w:webHidden/>
          </w:rPr>
        </w:r>
        <w:r>
          <w:rPr>
            <w:noProof/>
            <w:webHidden/>
          </w:rPr>
          <w:fldChar w:fldCharType="separate"/>
        </w:r>
        <w:r w:rsidR="00C82975">
          <w:rPr>
            <w:noProof/>
            <w:webHidden/>
          </w:rPr>
          <w:t>75</w:t>
        </w:r>
        <w:r>
          <w:rPr>
            <w:noProof/>
            <w:webHidden/>
          </w:rPr>
          <w:fldChar w:fldCharType="end"/>
        </w:r>
      </w:hyperlink>
    </w:p>
    <w:p w14:paraId="5C50D045" w14:textId="359D6024" w:rsidR="008C1DC6" w:rsidRDefault="008C1DC6">
      <w:pPr>
        <w:pStyle w:val="TableofFigures"/>
        <w:tabs>
          <w:tab w:val="right" w:leader="dot" w:pos="9350"/>
        </w:tabs>
        <w:rPr>
          <w:rFonts w:asciiTheme="minorHAnsi" w:eastAsiaTheme="minorEastAsia" w:hAnsiTheme="minorHAnsi"/>
          <w:noProof/>
          <w:color w:val="auto"/>
          <w:sz w:val="24"/>
        </w:rPr>
      </w:pPr>
      <w:hyperlink w:anchor="_Toc225527022" w:history="1">
        <w:r w:rsidRPr="00C44088">
          <w:rPr>
            <w:rStyle w:val="Hyperlink"/>
            <w:rFonts w:cs="Times New Roman"/>
            <w:noProof/>
          </w:rPr>
          <w:t>Table 6. Summary of available generation sites in Uman</w:t>
        </w:r>
        <w:r>
          <w:rPr>
            <w:noProof/>
            <w:webHidden/>
          </w:rPr>
          <w:tab/>
        </w:r>
        <w:r>
          <w:rPr>
            <w:noProof/>
            <w:webHidden/>
          </w:rPr>
          <w:fldChar w:fldCharType="begin"/>
        </w:r>
        <w:r>
          <w:rPr>
            <w:noProof/>
            <w:webHidden/>
          </w:rPr>
          <w:instrText xml:space="preserve"> PAGEREF _Toc225527022 \h </w:instrText>
        </w:r>
        <w:r>
          <w:rPr>
            <w:noProof/>
            <w:webHidden/>
          </w:rPr>
        </w:r>
        <w:r>
          <w:rPr>
            <w:noProof/>
            <w:webHidden/>
          </w:rPr>
          <w:fldChar w:fldCharType="separate"/>
        </w:r>
        <w:r w:rsidR="00C82975">
          <w:rPr>
            <w:noProof/>
            <w:webHidden/>
          </w:rPr>
          <w:t>77</w:t>
        </w:r>
        <w:r>
          <w:rPr>
            <w:noProof/>
            <w:webHidden/>
          </w:rPr>
          <w:fldChar w:fldCharType="end"/>
        </w:r>
      </w:hyperlink>
    </w:p>
    <w:p w14:paraId="2352CC5F" w14:textId="0A673DBC" w:rsidR="008C1DC6" w:rsidRDefault="008C1DC6">
      <w:pPr>
        <w:pStyle w:val="TableofFigures"/>
        <w:tabs>
          <w:tab w:val="right" w:leader="dot" w:pos="9350"/>
        </w:tabs>
        <w:rPr>
          <w:rFonts w:asciiTheme="minorHAnsi" w:eastAsiaTheme="minorEastAsia" w:hAnsiTheme="minorHAnsi"/>
          <w:noProof/>
          <w:color w:val="auto"/>
          <w:sz w:val="24"/>
        </w:rPr>
      </w:pPr>
      <w:hyperlink w:anchor="_Toc225527023" w:history="1">
        <w:r w:rsidRPr="00C44088">
          <w:rPr>
            <w:rStyle w:val="Hyperlink"/>
            <w:rFonts w:cs="Times New Roman"/>
            <w:noProof/>
          </w:rPr>
          <w:t>Table 7. Summary of available generation sites in Tol (Wonip)</w:t>
        </w:r>
        <w:r>
          <w:rPr>
            <w:noProof/>
            <w:webHidden/>
          </w:rPr>
          <w:tab/>
        </w:r>
        <w:r>
          <w:rPr>
            <w:noProof/>
            <w:webHidden/>
          </w:rPr>
          <w:fldChar w:fldCharType="begin"/>
        </w:r>
        <w:r>
          <w:rPr>
            <w:noProof/>
            <w:webHidden/>
          </w:rPr>
          <w:instrText xml:space="preserve"> PAGEREF _Toc225527023 \h </w:instrText>
        </w:r>
        <w:r>
          <w:rPr>
            <w:noProof/>
            <w:webHidden/>
          </w:rPr>
        </w:r>
        <w:r>
          <w:rPr>
            <w:noProof/>
            <w:webHidden/>
          </w:rPr>
          <w:fldChar w:fldCharType="separate"/>
        </w:r>
        <w:r w:rsidR="00C82975">
          <w:rPr>
            <w:noProof/>
            <w:webHidden/>
          </w:rPr>
          <w:t>80</w:t>
        </w:r>
        <w:r>
          <w:rPr>
            <w:noProof/>
            <w:webHidden/>
          </w:rPr>
          <w:fldChar w:fldCharType="end"/>
        </w:r>
      </w:hyperlink>
    </w:p>
    <w:p w14:paraId="3A77222B" w14:textId="6EE234DC" w:rsidR="008C1DC6" w:rsidRDefault="008C1DC6">
      <w:pPr>
        <w:pStyle w:val="TableofFigures"/>
        <w:tabs>
          <w:tab w:val="right" w:leader="dot" w:pos="9350"/>
        </w:tabs>
        <w:rPr>
          <w:rFonts w:asciiTheme="minorHAnsi" w:eastAsiaTheme="minorEastAsia" w:hAnsiTheme="minorHAnsi"/>
          <w:noProof/>
          <w:color w:val="auto"/>
          <w:sz w:val="24"/>
        </w:rPr>
      </w:pPr>
      <w:hyperlink w:anchor="_Toc225527024" w:history="1">
        <w:r w:rsidRPr="00C44088">
          <w:rPr>
            <w:rStyle w:val="Hyperlink"/>
            <w:rFonts w:cs="Times New Roman"/>
            <w:noProof/>
          </w:rPr>
          <w:t>Table 8. Summary of Available generation sites in Tol (Munien)</w:t>
        </w:r>
        <w:r>
          <w:rPr>
            <w:noProof/>
            <w:webHidden/>
          </w:rPr>
          <w:tab/>
        </w:r>
        <w:r>
          <w:rPr>
            <w:noProof/>
            <w:webHidden/>
          </w:rPr>
          <w:fldChar w:fldCharType="begin"/>
        </w:r>
        <w:r>
          <w:rPr>
            <w:noProof/>
            <w:webHidden/>
          </w:rPr>
          <w:instrText xml:space="preserve"> PAGEREF _Toc225527024 \h </w:instrText>
        </w:r>
        <w:r>
          <w:rPr>
            <w:noProof/>
            <w:webHidden/>
          </w:rPr>
        </w:r>
        <w:r>
          <w:rPr>
            <w:noProof/>
            <w:webHidden/>
          </w:rPr>
          <w:fldChar w:fldCharType="separate"/>
        </w:r>
        <w:r w:rsidR="00C82975">
          <w:rPr>
            <w:noProof/>
            <w:webHidden/>
          </w:rPr>
          <w:t>81</w:t>
        </w:r>
        <w:r>
          <w:rPr>
            <w:noProof/>
            <w:webHidden/>
          </w:rPr>
          <w:fldChar w:fldCharType="end"/>
        </w:r>
      </w:hyperlink>
    </w:p>
    <w:p w14:paraId="0766944E" w14:textId="27A51F9E" w:rsidR="008C1DC6" w:rsidRDefault="008C1DC6">
      <w:pPr>
        <w:pStyle w:val="TableofFigures"/>
        <w:tabs>
          <w:tab w:val="right" w:leader="dot" w:pos="9350"/>
        </w:tabs>
        <w:rPr>
          <w:rFonts w:asciiTheme="minorHAnsi" w:eastAsiaTheme="minorEastAsia" w:hAnsiTheme="minorHAnsi"/>
          <w:noProof/>
          <w:color w:val="auto"/>
          <w:sz w:val="24"/>
        </w:rPr>
      </w:pPr>
      <w:hyperlink w:anchor="_Toc225527025" w:history="1">
        <w:r w:rsidRPr="00C44088">
          <w:rPr>
            <w:rStyle w:val="Hyperlink"/>
            <w:rFonts w:cs="Times New Roman"/>
            <w:noProof/>
          </w:rPr>
          <w:t>Table 9. Summary of Available generation sites in Onoun</w:t>
        </w:r>
        <w:r>
          <w:rPr>
            <w:noProof/>
            <w:webHidden/>
          </w:rPr>
          <w:tab/>
        </w:r>
        <w:r>
          <w:rPr>
            <w:noProof/>
            <w:webHidden/>
          </w:rPr>
          <w:fldChar w:fldCharType="begin"/>
        </w:r>
        <w:r>
          <w:rPr>
            <w:noProof/>
            <w:webHidden/>
          </w:rPr>
          <w:instrText xml:space="preserve"> PAGEREF _Toc225527025 \h </w:instrText>
        </w:r>
        <w:r>
          <w:rPr>
            <w:noProof/>
            <w:webHidden/>
          </w:rPr>
        </w:r>
        <w:r>
          <w:rPr>
            <w:noProof/>
            <w:webHidden/>
          </w:rPr>
          <w:fldChar w:fldCharType="separate"/>
        </w:r>
        <w:r w:rsidR="00C82975">
          <w:rPr>
            <w:noProof/>
            <w:webHidden/>
          </w:rPr>
          <w:t>83</w:t>
        </w:r>
        <w:r>
          <w:rPr>
            <w:noProof/>
            <w:webHidden/>
          </w:rPr>
          <w:fldChar w:fldCharType="end"/>
        </w:r>
      </w:hyperlink>
    </w:p>
    <w:p w14:paraId="05542F29" w14:textId="0AE7EF1D" w:rsidR="008C1DC6" w:rsidRDefault="008C1DC6">
      <w:pPr>
        <w:pStyle w:val="TableofFigures"/>
        <w:tabs>
          <w:tab w:val="right" w:leader="dot" w:pos="9350"/>
        </w:tabs>
        <w:rPr>
          <w:rFonts w:asciiTheme="minorHAnsi" w:eastAsiaTheme="minorEastAsia" w:hAnsiTheme="minorHAnsi"/>
          <w:noProof/>
          <w:color w:val="auto"/>
          <w:sz w:val="24"/>
        </w:rPr>
      </w:pPr>
      <w:hyperlink w:anchor="_Toc225527026" w:history="1">
        <w:r w:rsidRPr="00C44088">
          <w:rPr>
            <w:rStyle w:val="Hyperlink"/>
            <w:rFonts w:cs="Times New Roman"/>
            <w:noProof/>
          </w:rPr>
          <w:t>Table 10. Summary of Available generation sites in Moch</w:t>
        </w:r>
        <w:r>
          <w:rPr>
            <w:noProof/>
            <w:webHidden/>
          </w:rPr>
          <w:tab/>
        </w:r>
        <w:r>
          <w:rPr>
            <w:noProof/>
            <w:webHidden/>
          </w:rPr>
          <w:fldChar w:fldCharType="begin"/>
        </w:r>
        <w:r>
          <w:rPr>
            <w:noProof/>
            <w:webHidden/>
          </w:rPr>
          <w:instrText xml:space="preserve"> PAGEREF _Toc225527026 \h </w:instrText>
        </w:r>
        <w:r>
          <w:rPr>
            <w:noProof/>
            <w:webHidden/>
          </w:rPr>
        </w:r>
        <w:r>
          <w:rPr>
            <w:noProof/>
            <w:webHidden/>
          </w:rPr>
          <w:fldChar w:fldCharType="separate"/>
        </w:r>
        <w:r w:rsidR="00C82975">
          <w:rPr>
            <w:noProof/>
            <w:webHidden/>
          </w:rPr>
          <w:t>85</w:t>
        </w:r>
        <w:r>
          <w:rPr>
            <w:noProof/>
            <w:webHidden/>
          </w:rPr>
          <w:fldChar w:fldCharType="end"/>
        </w:r>
      </w:hyperlink>
    </w:p>
    <w:p w14:paraId="09A1DB90" w14:textId="1671724C" w:rsidR="008C1DC6" w:rsidRDefault="008C1DC6">
      <w:pPr>
        <w:pStyle w:val="TableofFigures"/>
        <w:tabs>
          <w:tab w:val="right" w:leader="dot" w:pos="9350"/>
        </w:tabs>
        <w:rPr>
          <w:rFonts w:asciiTheme="minorHAnsi" w:eastAsiaTheme="minorEastAsia" w:hAnsiTheme="minorHAnsi"/>
          <w:noProof/>
          <w:color w:val="auto"/>
          <w:sz w:val="24"/>
        </w:rPr>
      </w:pPr>
      <w:hyperlink w:anchor="_Toc225527027" w:history="1">
        <w:r w:rsidRPr="00C44088">
          <w:rPr>
            <w:rStyle w:val="Hyperlink"/>
            <w:rFonts w:cs="Times New Roman"/>
            <w:noProof/>
          </w:rPr>
          <w:t>Table 11. Summary of site accessibility</w:t>
        </w:r>
        <w:r>
          <w:rPr>
            <w:noProof/>
            <w:webHidden/>
          </w:rPr>
          <w:tab/>
        </w:r>
        <w:r>
          <w:rPr>
            <w:noProof/>
            <w:webHidden/>
          </w:rPr>
          <w:fldChar w:fldCharType="begin"/>
        </w:r>
        <w:r>
          <w:rPr>
            <w:noProof/>
            <w:webHidden/>
          </w:rPr>
          <w:instrText xml:space="preserve"> PAGEREF _Toc225527027 \h </w:instrText>
        </w:r>
        <w:r>
          <w:rPr>
            <w:noProof/>
            <w:webHidden/>
          </w:rPr>
        </w:r>
        <w:r>
          <w:rPr>
            <w:noProof/>
            <w:webHidden/>
          </w:rPr>
          <w:fldChar w:fldCharType="separate"/>
        </w:r>
        <w:r w:rsidR="00C82975">
          <w:rPr>
            <w:noProof/>
            <w:webHidden/>
          </w:rPr>
          <w:t>86</w:t>
        </w:r>
        <w:r>
          <w:rPr>
            <w:noProof/>
            <w:webHidden/>
          </w:rPr>
          <w:fldChar w:fldCharType="end"/>
        </w:r>
      </w:hyperlink>
    </w:p>
    <w:p w14:paraId="2170E879" w14:textId="755CF051" w:rsidR="008C1DC6" w:rsidRDefault="008C1DC6">
      <w:pPr>
        <w:pStyle w:val="TableofFigures"/>
        <w:tabs>
          <w:tab w:val="right" w:leader="dot" w:pos="9350"/>
        </w:tabs>
        <w:rPr>
          <w:rFonts w:asciiTheme="minorHAnsi" w:eastAsiaTheme="minorEastAsia" w:hAnsiTheme="minorHAnsi"/>
          <w:noProof/>
          <w:color w:val="auto"/>
          <w:sz w:val="24"/>
        </w:rPr>
      </w:pPr>
      <w:hyperlink w:anchor="_Toc225527028" w:history="1">
        <w:r w:rsidRPr="00C44088">
          <w:rPr>
            <w:rStyle w:val="Hyperlink"/>
            <w:rFonts w:cs="Times New Roman"/>
            <w:noProof/>
          </w:rPr>
          <w:t>Table 12. International shipping agents and carrying capacity for Chuuk</w:t>
        </w:r>
        <w:r>
          <w:rPr>
            <w:noProof/>
            <w:webHidden/>
          </w:rPr>
          <w:tab/>
        </w:r>
        <w:r>
          <w:rPr>
            <w:noProof/>
            <w:webHidden/>
          </w:rPr>
          <w:fldChar w:fldCharType="begin"/>
        </w:r>
        <w:r>
          <w:rPr>
            <w:noProof/>
            <w:webHidden/>
          </w:rPr>
          <w:instrText xml:space="preserve"> PAGEREF _Toc225527028 \h </w:instrText>
        </w:r>
        <w:r>
          <w:rPr>
            <w:noProof/>
            <w:webHidden/>
          </w:rPr>
        </w:r>
        <w:r>
          <w:rPr>
            <w:noProof/>
            <w:webHidden/>
          </w:rPr>
          <w:fldChar w:fldCharType="separate"/>
        </w:r>
        <w:r w:rsidR="00C82975">
          <w:rPr>
            <w:noProof/>
            <w:webHidden/>
          </w:rPr>
          <w:t>88</w:t>
        </w:r>
        <w:r>
          <w:rPr>
            <w:noProof/>
            <w:webHidden/>
          </w:rPr>
          <w:fldChar w:fldCharType="end"/>
        </w:r>
      </w:hyperlink>
    </w:p>
    <w:p w14:paraId="0393368A" w14:textId="7E260153" w:rsidR="008C1DC6" w:rsidRDefault="008C1DC6">
      <w:pPr>
        <w:pStyle w:val="TableofFigures"/>
        <w:tabs>
          <w:tab w:val="right" w:leader="dot" w:pos="9350"/>
        </w:tabs>
        <w:rPr>
          <w:rFonts w:asciiTheme="minorHAnsi" w:eastAsiaTheme="minorEastAsia" w:hAnsiTheme="minorHAnsi"/>
          <w:noProof/>
          <w:color w:val="auto"/>
          <w:sz w:val="24"/>
        </w:rPr>
      </w:pPr>
      <w:hyperlink w:anchor="_Toc225527029" w:history="1">
        <w:r w:rsidRPr="00C44088">
          <w:rPr>
            <w:rStyle w:val="Hyperlink"/>
            <w:rFonts w:cs="Times New Roman"/>
            <w:noProof/>
          </w:rPr>
          <w:t>Table 13. Details of transport access to each community</w:t>
        </w:r>
        <w:r>
          <w:rPr>
            <w:noProof/>
            <w:webHidden/>
          </w:rPr>
          <w:tab/>
        </w:r>
        <w:r>
          <w:rPr>
            <w:noProof/>
            <w:webHidden/>
          </w:rPr>
          <w:fldChar w:fldCharType="begin"/>
        </w:r>
        <w:r>
          <w:rPr>
            <w:noProof/>
            <w:webHidden/>
          </w:rPr>
          <w:instrText xml:space="preserve"> PAGEREF _Toc225527029 \h </w:instrText>
        </w:r>
        <w:r>
          <w:rPr>
            <w:noProof/>
            <w:webHidden/>
          </w:rPr>
        </w:r>
        <w:r>
          <w:rPr>
            <w:noProof/>
            <w:webHidden/>
          </w:rPr>
          <w:fldChar w:fldCharType="separate"/>
        </w:r>
        <w:r w:rsidR="00C82975">
          <w:rPr>
            <w:noProof/>
            <w:webHidden/>
          </w:rPr>
          <w:t>89</w:t>
        </w:r>
        <w:r>
          <w:rPr>
            <w:noProof/>
            <w:webHidden/>
          </w:rPr>
          <w:fldChar w:fldCharType="end"/>
        </w:r>
      </w:hyperlink>
    </w:p>
    <w:p w14:paraId="419FF1AC" w14:textId="1080F0C8" w:rsidR="008C1DC6" w:rsidRDefault="008C1DC6">
      <w:pPr>
        <w:pStyle w:val="TableofFigures"/>
        <w:tabs>
          <w:tab w:val="right" w:leader="dot" w:pos="9350"/>
        </w:tabs>
        <w:rPr>
          <w:rFonts w:asciiTheme="minorHAnsi" w:eastAsiaTheme="minorEastAsia" w:hAnsiTheme="minorHAnsi"/>
          <w:noProof/>
          <w:color w:val="auto"/>
          <w:sz w:val="24"/>
        </w:rPr>
      </w:pPr>
      <w:hyperlink w:anchor="_Toc225527030" w:history="1">
        <w:r w:rsidRPr="00C44088">
          <w:rPr>
            <w:rStyle w:val="Hyperlink"/>
            <w:rFonts w:cs="Times New Roman"/>
            <w:noProof/>
          </w:rPr>
          <w:t>Table 14. Domestic shipping agents and carrying capacity from Weno to Fefen</w:t>
        </w:r>
        <w:r>
          <w:rPr>
            <w:noProof/>
            <w:webHidden/>
          </w:rPr>
          <w:tab/>
        </w:r>
        <w:r>
          <w:rPr>
            <w:noProof/>
            <w:webHidden/>
          </w:rPr>
          <w:fldChar w:fldCharType="begin"/>
        </w:r>
        <w:r>
          <w:rPr>
            <w:noProof/>
            <w:webHidden/>
          </w:rPr>
          <w:instrText xml:space="preserve"> PAGEREF _Toc225527030 \h </w:instrText>
        </w:r>
        <w:r>
          <w:rPr>
            <w:noProof/>
            <w:webHidden/>
          </w:rPr>
        </w:r>
        <w:r>
          <w:rPr>
            <w:noProof/>
            <w:webHidden/>
          </w:rPr>
          <w:fldChar w:fldCharType="separate"/>
        </w:r>
        <w:r w:rsidR="00C82975">
          <w:rPr>
            <w:noProof/>
            <w:webHidden/>
          </w:rPr>
          <w:t>90</w:t>
        </w:r>
        <w:r>
          <w:rPr>
            <w:noProof/>
            <w:webHidden/>
          </w:rPr>
          <w:fldChar w:fldCharType="end"/>
        </w:r>
      </w:hyperlink>
    </w:p>
    <w:p w14:paraId="30072D66" w14:textId="06196F6F" w:rsidR="008C1DC6" w:rsidRDefault="008C1DC6">
      <w:pPr>
        <w:pStyle w:val="TableofFigures"/>
        <w:tabs>
          <w:tab w:val="right" w:leader="dot" w:pos="9350"/>
        </w:tabs>
        <w:rPr>
          <w:rFonts w:asciiTheme="minorHAnsi" w:eastAsiaTheme="minorEastAsia" w:hAnsiTheme="minorHAnsi"/>
          <w:noProof/>
          <w:color w:val="auto"/>
          <w:sz w:val="24"/>
        </w:rPr>
      </w:pPr>
      <w:hyperlink w:anchor="_Toc225527031" w:history="1">
        <w:r w:rsidRPr="00C44088">
          <w:rPr>
            <w:rStyle w:val="Hyperlink"/>
            <w:rFonts w:cs="Times New Roman"/>
            <w:noProof/>
          </w:rPr>
          <w:t>Table 15. Environmental requirements for the design.</w:t>
        </w:r>
        <w:r>
          <w:rPr>
            <w:noProof/>
            <w:webHidden/>
          </w:rPr>
          <w:tab/>
        </w:r>
        <w:r>
          <w:rPr>
            <w:noProof/>
            <w:webHidden/>
          </w:rPr>
          <w:fldChar w:fldCharType="begin"/>
        </w:r>
        <w:r>
          <w:rPr>
            <w:noProof/>
            <w:webHidden/>
          </w:rPr>
          <w:instrText xml:space="preserve"> PAGEREF _Toc225527031 \h </w:instrText>
        </w:r>
        <w:r>
          <w:rPr>
            <w:noProof/>
            <w:webHidden/>
          </w:rPr>
        </w:r>
        <w:r>
          <w:rPr>
            <w:noProof/>
            <w:webHidden/>
          </w:rPr>
          <w:fldChar w:fldCharType="separate"/>
        </w:r>
        <w:r w:rsidR="00C82975">
          <w:rPr>
            <w:noProof/>
            <w:webHidden/>
          </w:rPr>
          <w:t>96</w:t>
        </w:r>
        <w:r>
          <w:rPr>
            <w:noProof/>
            <w:webHidden/>
          </w:rPr>
          <w:fldChar w:fldCharType="end"/>
        </w:r>
      </w:hyperlink>
    </w:p>
    <w:p w14:paraId="1E657AB2" w14:textId="2E8B129B" w:rsidR="008C1DC6" w:rsidRDefault="008C1DC6">
      <w:pPr>
        <w:pStyle w:val="TableofFigures"/>
        <w:tabs>
          <w:tab w:val="right" w:leader="dot" w:pos="9350"/>
        </w:tabs>
        <w:rPr>
          <w:rFonts w:asciiTheme="minorHAnsi" w:eastAsiaTheme="minorEastAsia" w:hAnsiTheme="minorHAnsi"/>
          <w:noProof/>
          <w:color w:val="auto"/>
          <w:sz w:val="24"/>
        </w:rPr>
      </w:pPr>
      <w:hyperlink w:anchor="_Toc225527032" w:history="1">
        <w:r w:rsidRPr="00C44088">
          <w:rPr>
            <w:rStyle w:val="Hyperlink"/>
            <w:rFonts w:cs="Times New Roman"/>
            <w:noProof/>
          </w:rPr>
          <w:t>Table 16. Average daily radiation for the Weno weather station</w:t>
        </w:r>
        <w:r>
          <w:rPr>
            <w:noProof/>
            <w:webHidden/>
          </w:rPr>
          <w:tab/>
        </w:r>
        <w:r>
          <w:rPr>
            <w:noProof/>
            <w:webHidden/>
          </w:rPr>
          <w:fldChar w:fldCharType="begin"/>
        </w:r>
        <w:r>
          <w:rPr>
            <w:noProof/>
            <w:webHidden/>
          </w:rPr>
          <w:instrText xml:space="preserve"> PAGEREF _Toc225527032 \h </w:instrText>
        </w:r>
        <w:r>
          <w:rPr>
            <w:noProof/>
            <w:webHidden/>
          </w:rPr>
        </w:r>
        <w:r>
          <w:rPr>
            <w:noProof/>
            <w:webHidden/>
          </w:rPr>
          <w:fldChar w:fldCharType="separate"/>
        </w:r>
        <w:r w:rsidR="00C82975">
          <w:rPr>
            <w:noProof/>
            <w:webHidden/>
          </w:rPr>
          <w:t>96</w:t>
        </w:r>
        <w:r>
          <w:rPr>
            <w:noProof/>
            <w:webHidden/>
          </w:rPr>
          <w:fldChar w:fldCharType="end"/>
        </w:r>
      </w:hyperlink>
    </w:p>
    <w:p w14:paraId="3620D3EF" w14:textId="77590CB5" w:rsidR="008C1DC6" w:rsidRDefault="008C1DC6">
      <w:pPr>
        <w:pStyle w:val="TableofFigures"/>
        <w:tabs>
          <w:tab w:val="right" w:leader="dot" w:pos="9350"/>
        </w:tabs>
        <w:rPr>
          <w:rFonts w:asciiTheme="minorHAnsi" w:eastAsiaTheme="minorEastAsia" w:hAnsiTheme="minorHAnsi"/>
          <w:noProof/>
          <w:color w:val="auto"/>
          <w:sz w:val="24"/>
        </w:rPr>
      </w:pPr>
      <w:hyperlink w:anchor="_Toc225527033" w:history="1">
        <w:r w:rsidRPr="00C44088">
          <w:rPr>
            <w:rStyle w:val="Hyperlink"/>
            <w:rFonts w:cs="Times New Roman"/>
            <w:noProof/>
          </w:rPr>
          <w:t>Table 17. Soil composition and reference site in Annex K</w:t>
        </w:r>
        <w:r>
          <w:rPr>
            <w:noProof/>
            <w:webHidden/>
          </w:rPr>
          <w:tab/>
        </w:r>
        <w:r>
          <w:rPr>
            <w:noProof/>
            <w:webHidden/>
          </w:rPr>
          <w:fldChar w:fldCharType="begin"/>
        </w:r>
        <w:r>
          <w:rPr>
            <w:noProof/>
            <w:webHidden/>
          </w:rPr>
          <w:instrText xml:space="preserve"> PAGEREF _Toc225527033 \h </w:instrText>
        </w:r>
        <w:r>
          <w:rPr>
            <w:noProof/>
            <w:webHidden/>
          </w:rPr>
        </w:r>
        <w:r>
          <w:rPr>
            <w:noProof/>
            <w:webHidden/>
          </w:rPr>
          <w:fldChar w:fldCharType="separate"/>
        </w:r>
        <w:r w:rsidR="00C82975">
          <w:rPr>
            <w:noProof/>
            <w:webHidden/>
          </w:rPr>
          <w:t>98</w:t>
        </w:r>
        <w:r>
          <w:rPr>
            <w:noProof/>
            <w:webHidden/>
          </w:rPr>
          <w:fldChar w:fldCharType="end"/>
        </w:r>
      </w:hyperlink>
    </w:p>
    <w:p w14:paraId="246F466D" w14:textId="52452D46" w:rsidR="008C1DC6" w:rsidRDefault="008C1DC6">
      <w:pPr>
        <w:pStyle w:val="TableofFigures"/>
        <w:tabs>
          <w:tab w:val="right" w:leader="dot" w:pos="9350"/>
        </w:tabs>
        <w:rPr>
          <w:rFonts w:asciiTheme="minorHAnsi" w:eastAsiaTheme="minorEastAsia" w:hAnsiTheme="minorHAnsi"/>
          <w:noProof/>
          <w:color w:val="auto"/>
          <w:sz w:val="24"/>
        </w:rPr>
      </w:pPr>
      <w:hyperlink w:anchor="_Toc225527034" w:history="1">
        <w:r w:rsidRPr="00C44088">
          <w:rPr>
            <w:rStyle w:val="Hyperlink"/>
            <w:rFonts w:cs="Times New Roman"/>
            <w:noProof/>
          </w:rPr>
          <w:t>Table 18 Saffir-Simpson Hurricane Wind Scale</w:t>
        </w:r>
        <w:r>
          <w:rPr>
            <w:noProof/>
            <w:webHidden/>
          </w:rPr>
          <w:tab/>
        </w:r>
        <w:r>
          <w:rPr>
            <w:noProof/>
            <w:webHidden/>
          </w:rPr>
          <w:fldChar w:fldCharType="begin"/>
        </w:r>
        <w:r>
          <w:rPr>
            <w:noProof/>
            <w:webHidden/>
          </w:rPr>
          <w:instrText xml:space="preserve"> PAGEREF _Toc225527034 \h </w:instrText>
        </w:r>
        <w:r>
          <w:rPr>
            <w:noProof/>
            <w:webHidden/>
          </w:rPr>
        </w:r>
        <w:r>
          <w:rPr>
            <w:noProof/>
            <w:webHidden/>
          </w:rPr>
          <w:fldChar w:fldCharType="separate"/>
        </w:r>
        <w:r w:rsidR="00C82975">
          <w:rPr>
            <w:noProof/>
            <w:webHidden/>
          </w:rPr>
          <w:t>99</w:t>
        </w:r>
        <w:r>
          <w:rPr>
            <w:noProof/>
            <w:webHidden/>
          </w:rPr>
          <w:fldChar w:fldCharType="end"/>
        </w:r>
      </w:hyperlink>
    </w:p>
    <w:p w14:paraId="5BED8BD4" w14:textId="269ABD86" w:rsidR="008C1DC6" w:rsidRDefault="008C1DC6">
      <w:pPr>
        <w:pStyle w:val="TableofFigures"/>
        <w:tabs>
          <w:tab w:val="right" w:leader="dot" w:pos="9350"/>
        </w:tabs>
        <w:rPr>
          <w:rFonts w:asciiTheme="minorHAnsi" w:eastAsiaTheme="minorEastAsia" w:hAnsiTheme="minorHAnsi"/>
          <w:noProof/>
          <w:color w:val="auto"/>
          <w:sz w:val="24"/>
        </w:rPr>
      </w:pPr>
      <w:hyperlink w:anchor="_Toc225527035" w:history="1">
        <w:r w:rsidRPr="00C44088">
          <w:rPr>
            <w:rStyle w:val="Hyperlink"/>
            <w:rFonts w:cs="Times New Roman"/>
            <w:noProof/>
          </w:rPr>
          <w:t>Table 19. Summary of the main requirements per mini-grid.</w:t>
        </w:r>
        <w:r>
          <w:rPr>
            <w:noProof/>
            <w:webHidden/>
          </w:rPr>
          <w:tab/>
        </w:r>
        <w:r>
          <w:rPr>
            <w:noProof/>
            <w:webHidden/>
          </w:rPr>
          <w:fldChar w:fldCharType="begin"/>
        </w:r>
        <w:r>
          <w:rPr>
            <w:noProof/>
            <w:webHidden/>
          </w:rPr>
          <w:instrText xml:space="preserve"> PAGEREF _Toc225527035 \h </w:instrText>
        </w:r>
        <w:r>
          <w:rPr>
            <w:noProof/>
            <w:webHidden/>
          </w:rPr>
        </w:r>
        <w:r>
          <w:rPr>
            <w:noProof/>
            <w:webHidden/>
          </w:rPr>
          <w:fldChar w:fldCharType="separate"/>
        </w:r>
        <w:r w:rsidR="00C82975">
          <w:rPr>
            <w:noProof/>
            <w:webHidden/>
          </w:rPr>
          <w:t>101</w:t>
        </w:r>
        <w:r>
          <w:rPr>
            <w:noProof/>
            <w:webHidden/>
          </w:rPr>
          <w:fldChar w:fldCharType="end"/>
        </w:r>
      </w:hyperlink>
    </w:p>
    <w:p w14:paraId="431A21C0" w14:textId="693BFD71" w:rsidR="008C1DC6" w:rsidRDefault="008C1DC6">
      <w:pPr>
        <w:pStyle w:val="TableofFigures"/>
        <w:tabs>
          <w:tab w:val="right" w:leader="dot" w:pos="9350"/>
        </w:tabs>
        <w:rPr>
          <w:rFonts w:asciiTheme="minorHAnsi" w:eastAsiaTheme="minorEastAsia" w:hAnsiTheme="minorHAnsi"/>
          <w:noProof/>
          <w:color w:val="auto"/>
          <w:sz w:val="24"/>
        </w:rPr>
      </w:pPr>
      <w:hyperlink w:anchor="_Toc225527036" w:history="1">
        <w:r w:rsidRPr="00C44088">
          <w:rPr>
            <w:rStyle w:val="Hyperlink"/>
            <w:rFonts w:cs="Times New Roman"/>
            <w:noProof/>
          </w:rPr>
          <w:t>Table 20. Standards for mini-grid design and construction</w:t>
        </w:r>
        <w:r>
          <w:rPr>
            <w:noProof/>
            <w:webHidden/>
          </w:rPr>
          <w:tab/>
        </w:r>
        <w:r>
          <w:rPr>
            <w:noProof/>
            <w:webHidden/>
          </w:rPr>
          <w:fldChar w:fldCharType="begin"/>
        </w:r>
        <w:r>
          <w:rPr>
            <w:noProof/>
            <w:webHidden/>
          </w:rPr>
          <w:instrText xml:space="preserve"> PAGEREF _Toc225527036 \h </w:instrText>
        </w:r>
        <w:r>
          <w:rPr>
            <w:noProof/>
            <w:webHidden/>
          </w:rPr>
        </w:r>
        <w:r>
          <w:rPr>
            <w:noProof/>
            <w:webHidden/>
          </w:rPr>
          <w:fldChar w:fldCharType="separate"/>
        </w:r>
        <w:r w:rsidR="00C82975">
          <w:rPr>
            <w:noProof/>
            <w:webHidden/>
          </w:rPr>
          <w:t>102</w:t>
        </w:r>
        <w:r>
          <w:rPr>
            <w:noProof/>
            <w:webHidden/>
          </w:rPr>
          <w:fldChar w:fldCharType="end"/>
        </w:r>
      </w:hyperlink>
    </w:p>
    <w:p w14:paraId="5C8DA581" w14:textId="137E2559" w:rsidR="008C1DC6" w:rsidRDefault="008C1DC6">
      <w:pPr>
        <w:pStyle w:val="TableofFigures"/>
        <w:tabs>
          <w:tab w:val="right" w:leader="dot" w:pos="9350"/>
        </w:tabs>
        <w:rPr>
          <w:rFonts w:asciiTheme="minorHAnsi" w:eastAsiaTheme="minorEastAsia" w:hAnsiTheme="minorHAnsi"/>
          <w:noProof/>
          <w:color w:val="auto"/>
          <w:sz w:val="24"/>
        </w:rPr>
      </w:pPr>
      <w:hyperlink w:anchor="_Toc225527037" w:history="1">
        <w:r w:rsidRPr="00C44088">
          <w:rPr>
            <w:rStyle w:val="Hyperlink"/>
            <w:rFonts w:cs="Times New Roman"/>
            <w:noProof/>
          </w:rPr>
          <w:t>Table 21. Summary of required structural and rooftop reinforcements.</w:t>
        </w:r>
        <w:r>
          <w:rPr>
            <w:noProof/>
            <w:webHidden/>
          </w:rPr>
          <w:tab/>
        </w:r>
        <w:r>
          <w:rPr>
            <w:noProof/>
            <w:webHidden/>
          </w:rPr>
          <w:fldChar w:fldCharType="begin"/>
        </w:r>
        <w:r>
          <w:rPr>
            <w:noProof/>
            <w:webHidden/>
          </w:rPr>
          <w:instrText xml:space="preserve"> PAGEREF _Toc225527037 \h </w:instrText>
        </w:r>
        <w:r>
          <w:rPr>
            <w:noProof/>
            <w:webHidden/>
          </w:rPr>
        </w:r>
        <w:r>
          <w:rPr>
            <w:noProof/>
            <w:webHidden/>
          </w:rPr>
          <w:fldChar w:fldCharType="separate"/>
        </w:r>
        <w:r w:rsidR="00C82975">
          <w:rPr>
            <w:noProof/>
            <w:webHidden/>
          </w:rPr>
          <w:t>105</w:t>
        </w:r>
        <w:r>
          <w:rPr>
            <w:noProof/>
            <w:webHidden/>
          </w:rPr>
          <w:fldChar w:fldCharType="end"/>
        </w:r>
      </w:hyperlink>
    </w:p>
    <w:p w14:paraId="41132F23" w14:textId="5D7DEFE9" w:rsidR="008C1DC6" w:rsidRDefault="008C1DC6">
      <w:pPr>
        <w:pStyle w:val="TableofFigures"/>
        <w:tabs>
          <w:tab w:val="right" w:leader="dot" w:pos="9350"/>
        </w:tabs>
        <w:rPr>
          <w:rFonts w:asciiTheme="minorHAnsi" w:eastAsiaTheme="minorEastAsia" w:hAnsiTheme="minorHAnsi"/>
          <w:noProof/>
          <w:color w:val="auto"/>
          <w:sz w:val="24"/>
        </w:rPr>
      </w:pPr>
      <w:hyperlink w:anchor="_Toc225527038" w:history="1">
        <w:r w:rsidRPr="00C44088">
          <w:rPr>
            <w:rStyle w:val="Hyperlink"/>
            <w:rFonts w:cs="Times New Roman"/>
            <w:noProof/>
          </w:rPr>
          <w:t>Table 22. Example of PV capacity per site</w:t>
        </w:r>
        <w:r>
          <w:rPr>
            <w:noProof/>
            <w:webHidden/>
          </w:rPr>
          <w:tab/>
        </w:r>
        <w:r>
          <w:rPr>
            <w:noProof/>
            <w:webHidden/>
          </w:rPr>
          <w:fldChar w:fldCharType="begin"/>
        </w:r>
        <w:r>
          <w:rPr>
            <w:noProof/>
            <w:webHidden/>
          </w:rPr>
          <w:instrText xml:space="preserve"> PAGEREF _Toc225527038 \h </w:instrText>
        </w:r>
        <w:r>
          <w:rPr>
            <w:noProof/>
            <w:webHidden/>
          </w:rPr>
        </w:r>
        <w:r>
          <w:rPr>
            <w:noProof/>
            <w:webHidden/>
          </w:rPr>
          <w:fldChar w:fldCharType="separate"/>
        </w:r>
        <w:r w:rsidR="00C82975">
          <w:rPr>
            <w:noProof/>
            <w:webHidden/>
          </w:rPr>
          <w:t>110</w:t>
        </w:r>
        <w:r>
          <w:rPr>
            <w:noProof/>
            <w:webHidden/>
          </w:rPr>
          <w:fldChar w:fldCharType="end"/>
        </w:r>
      </w:hyperlink>
    </w:p>
    <w:p w14:paraId="1804336D" w14:textId="465DD0C7" w:rsidR="008C1DC6" w:rsidRDefault="008C1DC6">
      <w:pPr>
        <w:pStyle w:val="TableofFigures"/>
        <w:tabs>
          <w:tab w:val="right" w:leader="dot" w:pos="9350"/>
        </w:tabs>
        <w:rPr>
          <w:rFonts w:asciiTheme="minorHAnsi" w:eastAsiaTheme="minorEastAsia" w:hAnsiTheme="minorHAnsi"/>
          <w:noProof/>
          <w:color w:val="auto"/>
          <w:sz w:val="24"/>
        </w:rPr>
      </w:pPr>
      <w:hyperlink w:anchor="_Toc225527039" w:history="1">
        <w:r w:rsidRPr="00C44088">
          <w:rPr>
            <w:rStyle w:val="Hyperlink"/>
            <w:rFonts w:cs="Times New Roman"/>
            <w:noProof/>
          </w:rPr>
          <w:t>Table 23. Design requirements for PV generation plant</w:t>
        </w:r>
        <w:r>
          <w:rPr>
            <w:noProof/>
            <w:webHidden/>
          </w:rPr>
          <w:tab/>
        </w:r>
        <w:r>
          <w:rPr>
            <w:noProof/>
            <w:webHidden/>
          </w:rPr>
          <w:fldChar w:fldCharType="begin"/>
        </w:r>
        <w:r>
          <w:rPr>
            <w:noProof/>
            <w:webHidden/>
          </w:rPr>
          <w:instrText xml:space="preserve"> PAGEREF _Toc225527039 \h </w:instrText>
        </w:r>
        <w:r>
          <w:rPr>
            <w:noProof/>
            <w:webHidden/>
          </w:rPr>
        </w:r>
        <w:r>
          <w:rPr>
            <w:noProof/>
            <w:webHidden/>
          </w:rPr>
          <w:fldChar w:fldCharType="separate"/>
        </w:r>
        <w:r w:rsidR="00C82975">
          <w:rPr>
            <w:noProof/>
            <w:webHidden/>
          </w:rPr>
          <w:t>112</w:t>
        </w:r>
        <w:r>
          <w:rPr>
            <w:noProof/>
            <w:webHidden/>
          </w:rPr>
          <w:fldChar w:fldCharType="end"/>
        </w:r>
      </w:hyperlink>
    </w:p>
    <w:p w14:paraId="74358AAD" w14:textId="00D71B97" w:rsidR="008C1DC6" w:rsidRDefault="008C1DC6">
      <w:pPr>
        <w:pStyle w:val="TableofFigures"/>
        <w:tabs>
          <w:tab w:val="right" w:leader="dot" w:pos="9350"/>
        </w:tabs>
        <w:rPr>
          <w:rFonts w:asciiTheme="minorHAnsi" w:eastAsiaTheme="minorEastAsia" w:hAnsiTheme="minorHAnsi"/>
          <w:noProof/>
          <w:color w:val="auto"/>
          <w:sz w:val="24"/>
        </w:rPr>
      </w:pPr>
      <w:hyperlink w:anchor="_Toc225527040" w:history="1">
        <w:r w:rsidRPr="00C44088">
          <w:rPr>
            <w:rStyle w:val="Hyperlink"/>
            <w:rFonts w:cs="Times New Roman"/>
            <w:noProof/>
          </w:rPr>
          <w:t>Table 24. Technical Specification table for PV modules</w:t>
        </w:r>
        <w:r>
          <w:rPr>
            <w:noProof/>
            <w:webHidden/>
          </w:rPr>
          <w:tab/>
        </w:r>
        <w:r>
          <w:rPr>
            <w:noProof/>
            <w:webHidden/>
          </w:rPr>
          <w:fldChar w:fldCharType="begin"/>
        </w:r>
        <w:r>
          <w:rPr>
            <w:noProof/>
            <w:webHidden/>
          </w:rPr>
          <w:instrText xml:space="preserve"> PAGEREF _Toc225527040 \h </w:instrText>
        </w:r>
        <w:r>
          <w:rPr>
            <w:noProof/>
            <w:webHidden/>
          </w:rPr>
        </w:r>
        <w:r>
          <w:rPr>
            <w:noProof/>
            <w:webHidden/>
          </w:rPr>
          <w:fldChar w:fldCharType="separate"/>
        </w:r>
        <w:r w:rsidR="00C82975">
          <w:rPr>
            <w:noProof/>
            <w:webHidden/>
          </w:rPr>
          <w:t>121</w:t>
        </w:r>
        <w:r>
          <w:rPr>
            <w:noProof/>
            <w:webHidden/>
          </w:rPr>
          <w:fldChar w:fldCharType="end"/>
        </w:r>
      </w:hyperlink>
    </w:p>
    <w:p w14:paraId="451603E3" w14:textId="4FF87F8C" w:rsidR="008C1DC6" w:rsidRDefault="008C1DC6">
      <w:pPr>
        <w:pStyle w:val="TableofFigures"/>
        <w:tabs>
          <w:tab w:val="right" w:leader="dot" w:pos="9350"/>
        </w:tabs>
        <w:rPr>
          <w:rFonts w:asciiTheme="minorHAnsi" w:eastAsiaTheme="minorEastAsia" w:hAnsiTheme="minorHAnsi"/>
          <w:noProof/>
          <w:color w:val="auto"/>
          <w:sz w:val="24"/>
        </w:rPr>
      </w:pPr>
      <w:hyperlink w:anchor="_Toc225527041" w:history="1">
        <w:r w:rsidRPr="00C44088">
          <w:rPr>
            <w:rStyle w:val="Hyperlink"/>
            <w:rFonts w:cs="Times New Roman"/>
            <w:noProof/>
          </w:rPr>
          <w:t>Table 25. Technical specification table for tilted rooftop PV support structure</w:t>
        </w:r>
        <w:r>
          <w:rPr>
            <w:noProof/>
            <w:webHidden/>
          </w:rPr>
          <w:tab/>
        </w:r>
        <w:r>
          <w:rPr>
            <w:noProof/>
            <w:webHidden/>
          </w:rPr>
          <w:fldChar w:fldCharType="begin"/>
        </w:r>
        <w:r>
          <w:rPr>
            <w:noProof/>
            <w:webHidden/>
          </w:rPr>
          <w:instrText xml:space="preserve"> PAGEREF _Toc225527041 \h </w:instrText>
        </w:r>
        <w:r>
          <w:rPr>
            <w:noProof/>
            <w:webHidden/>
          </w:rPr>
        </w:r>
        <w:r>
          <w:rPr>
            <w:noProof/>
            <w:webHidden/>
          </w:rPr>
          <w:fldChar w:fldCharType="separate"/>
        </w:r>
        <w:r w:rsidR="00C82975">
          <w:rPr>
            <w:noProof/>
            <w:webHidden/>
          </w:rPr>
          <w:t>121</w:t>
        </w:r>
        <w:r>
          <w:rPr>
            <w:noProof/>
            <w:webHidden/>
          </w:rPr>
          <w:fldChar w:fldCharType="end"/>
        </w:r>
      </w:hyperlink>
    </w:p>
    <w:p w14:paraId="789FEAD0" w14:textId="7C1627B7" w:rsidR="008C1DC6" w:rsidRDefault="008C1DC6">
      <w:pPr>
        <w:pStyle w:val="TableofFigures"/>
        <w:tabs>
          <w:tab w:val="right" w:leader="dot" w:pos="9350"/>
        </w:tabs>
        <w:rPr>
          <w:rFonts w:asciiTheme="minorHAnsi" w:eastAsiaTheme="minorEastAsia" w:hAnsiTheme="minorHAnsi"/>
          <w:noProof/>
          <w:color w:val="auto"/>
          <w:sz w:val="24"/>
        </w:rPr>
      </w:pPr>
      <w:hyperlink w:anchor="_Toc225527042" w:history="1">
        <w:r w:rsidRPr="00C44088">
          <w:rPr>
            <w:rStyle w:val="Hyperlink"/>
            <w:rFonts w:cs="Times New Roman"/>
            <w:noProof/>
          </w:rPr>
          <w:t>Table 26. Technical specification table for flat roof-mounted PV support structure</w:t>
        </w:r>
        <w:r>
          <w:rPr>
            <w:noProof/>
            <w:webHidden/>
          </w:rPr>
          <w:tab/>
        </w:r>
        <w:r>
          <w:rPr>
            <w:noProof/>
            <w:webHidden/>
          </w:rPr>
          <w:fldChar w:fldCharType="begin"/>
        </w:r>
        <w:r>
          <w:rPr>
            <w:noProof/>
            <w:webHidden/>
          </w:rPr>
          <w:instrText xml:space="preserve"> PAGEREF _Toc225527042 \h </w:instrText>
        </w:r>
        <w:r>
          <w:rPr>
            <w:noProof/>
            <w:webHidden/>
          </w:rPr>
        </w:r>
        <w:r>
          <w:rPr>
            <w:noProof/>
            <w:webHidden/>
          </w:rPr>
          <w:fldChar w:fldCharType="separate"/>
        </w:r>
        <w:r w:rsidR="00C82975">
          <w:rPr>
            <w:noProof/>
            <w:webHidden/>
          </w:rPr>
          <w:t>122</w:t>
        </w:r>
        <w:r>
          <w:rPr>
            <w:noProof/>
            <w:webHidden/>
          </w:rPr>
          <w:fldChar w:fldCharType="end"/>
        </w:r>
      </w:hyperlink>
    </w:p>
    <w:p w14:paraId="2A00151D" w14:textId="58087D99" w:rsidR="008C1DC6" w:rsidRDefault="008C1DC6">
      <w:pPr>
        <w:pStyle w:val="TableofFigures"/>
        <w:tabs>
          <w:tab w:val="right" w:leader="dot" w:pos="9350"/>
        </w:tabs>
        <w:rPr>
          <w:rFonts w:asciiTheme="minorHAnsi" w:eastAsiaTheme="minorEastAsia" w:hAnsiTheme="minorHAnsi"/>
          <w:noProof/>
          <w:color w:val="auto"/>
          <w:sz w:val="24"/>
        </w:rPr>
      </w:pPr>
      <w:hyperlink w:anchor="_Toc225527043" w:history="1">
        <w:r w:rsidRPr="00C44088">
          <w:rPr>
            <w:rStyle w:val="Hyperlink"/>
            <w:rFonts w:cs="Times New Roman"/>
            <w:noProof/>
          </w:rPr>
          <w:t>Table 27. Technical specification table for canopy PV support structure.</w:t>
        </w:r>
        <w:r>
          <w:rPr>
            <w:noProof/>
            <w:webHidden/>
          </w:rPr>
          <w:tab/>
        </w:r>
        <w:r>
          <w:rPr>
            <w:noProof/>
            <w:webHidden/>
          </w:rPr>
          <w:fldChar w:fldCharType="begin"/>
        </w:r>
        <w:r>
          <w:rPr>
            <w:noProof/>
            <w:webHidden/>
          </w:rPr>
          <w:instrText xml:space="preserve"> PAGEREF _Toc225527043 \h </w:instrText>
        </w:r>
        <w:r>
          <w:rPr>
            <w:noProof/>
            <w:webHidden/>
          </w:rPr>
        </w:r>
        <w:r>
          <w:rPr>
            <w:noProof/>
            <w:webHidden/>
          </w:rPr>
          <w:fldChar w:fldCharType="separate"/>
        </w:r>
        <w:r w:rsidR="00C82975">
          <w:rPr>
            <w:noProof/>
            <w:webHidden/>
          </w:rPr>
          <w:t>123</w:t>
        </w:r>
        <w:r>
          <w:rPr>
            <w:noProof/>
            <w:webHidden/>
          </w:rPr>
          <w:fldChar w:fldCharType="end"/>
        </w:r>
      </w:hyperlink>
    </w:p>
    <w:p w14:paraId="6036D492" w14:textId="6F84CF47" w:rsidR="008C1DC6" w:rsidRDefault="008C1DC6">
      <w:pPr>
        <w:pStyle w:val="TableofFigures"/>
        <w:tabs>
          <w:tab w:val="right" w:leader="dot" w:pos="9350"/>
        </w:tabs>
        <w:rPr>
          <w:rFonts w:asciiTheme="minorHAnsi" w:eastAsiaTheme="minorEastAsia" w:hAnsiTheme="minorHAnsi"/>
          <w:noProof/>
          <w:color w:val="auto"/>
          <w:sz w:val="24"/>
        </w:rPr>
      </w:pPr>
      <w:hyperlink w:anchor="_Toc225527044" w:history="1">
        <w:r w:rsidRPr="00C44088">
          <w:rPr>
            <w:rStyle w:val="Hyperlink"/>
            <w:rFonts w:cs="Times New Roman"/>
            <w:noProof/>
          </w:rPr>
          <w:t>Table 28. Technical specification table for PV charge controller</w:t>
        </w:r>
        <w:r>
          <w:rPr>
            <w:noProof/>
            <w:webHidden/>
          </w:rPr>
          <w:tab/>
        </w:r>
        <w:r>
          <w:rPr>
            <w:noProof/>
            <w:webHidden/>
          </w:rPr>
          <w:fldChar w:fldCharType="begin"/>
        </w:r>
        <w:r>
          <w:rPr>
            <w:noProof/>
            <w:webHidden/>
          </w:rPr>
          <w:instrText xml:space="preserve"> PAGEREF _Toc225527044 \h </w:instrText>
        </w:r>
        <w:r>
          <w:rPr>
            <w:noProof/>
            <w:webHidden/>
          </w:rPr>
        </w:r>
        <w:r>
          <w:rPr>
            <w:noProof/>
            <w:webHidden/>
          </w:rPr>
          <w:fldChar w:fldCharType="separate"/>
        </w:r>
        <w:r w:rsidR="00C82975">
          <w:rPr>
            <w:noProof/>
            <w:webHidden/>
          </w:rPr>
          <w:t>125</w:t>
        </w:r>
        <w:r>
          <w:rPr>
            <w:noProof/>
            <w:webHidden/>
          </w:rPr>
          <w:fldChar w:fldCharType="end"/>
        </w:r>
      </w:hyperlink>
    </w:p>
    <w:p w14:paraId="3285D97B" w14:textId="026B0282" w:rsidR="008C1DC6" w:rsidRDefault="008C1DC6">
      <w:pPr>
        <w:pStyle w:val="TableofFigures"/>
        <w:tabs>
          <w:tab w:val="right" w:leader="dot" w:pos="9350"/>
        </w:tabs>
        <w:rPr>
          <w:rFonts w:asciiTheme="minorHAnsi" w:eastAsiaTheme="minorEastAsia" w:hAnsiTheme="minorHAnsi"/>
          <w:noProof/>
          <w:color w:val="auto"/>
          <w:sz w:val="24"/>
        </w:rPr>
      </w:pPr>
      <w:hyperlink w:anchor="_Toc225527045" w:history="1">
        <w:r w:rsidRPr="00C44088">
          <w:rPr>
            <w:rStyle w:val="Hyperlink"/>
            <w:rFonts w:cs="Times New Roman"/>
            <w:noProof/>
          </w:rPr>
          <w:t>Table 29. Technical specification table for PV inverter</w:t>
        </w:r>
        <w:r>
          <w:rPr>
            <w:noProof/>
            <w:webHidden/>
          </w:rPr>
          <w:tab/>
        </w:r>
        <w:r>
          <w:rPr>
            <w:noProof/>
            <w:webHidden/>
          </w:rPr>
          <w:fldChar w:fldCharType="begin"/>
        </w:r>
        <w:r>
          <w:rPr>
            <w:noProof/>
            <w:webHidden/>
          </w:rPr>
          <w:instrText xml:space="preserve"> PAGEREF _Toc225527045 \h </w:instrText>
        </w:r>
        <w:r>
          <w:rPr>
            <w:noProof/>
            <w:webHidden/>
          </w:rPr>
        </w:r>
        <w:r>
          <w:rPr>
            <w:noProof/>
            <w:webHidden/>
          </w:rPr>
          <w:fldChar w:fldCharType="separate"/>
        </w:r>
        <w:r w:rsidR="00C82975">
          <w:rPr>
            <w:noProof/>
            <w:webHidden/>
          </w:rPr>
          <w:t>125</w:t>
        </w:r>
        <w:r>
          <w:rPr>
            <w:noProof/>
            <w:webHidden/>
          </w:rPr>
          <w:fldChar w:fldCharType="end"/>
        </w:r>
      </w:hyperlink>
    </w:p>
    <w:p w14:paraId="53F50180" w14:textId="20DD768F" w:rsidR="008C1DC6" w:rsidRDefault="008C1DC6">
      <w:pPr>
        <w:pStyle w:val="TableofFigures"/>
        <w:tabs>
          <w:tab w:val="right" w:leader="dot" w:pos="9350"/>
        </w:tabs>
        <w:rPr>
          <w:rFonts w:asciiTheme="minorHAnsi" w:eastAsiaTheme="minorEastAsia" w:hAnsiTheme="minorHAnsi"/>
          <w:noProof/>
          <w:color w:val="auto"/>
          <w:sz w:val="24"/>
        </w:rPr>
      </w:pPr>
      <w:hyperlink w:anchor="_Toc225527046" w:history="1">
        <w:r w:rsidRPr="00C44088">
          <w:rPr>
            <w:rStyle w:val="Hyperlink"/>
            <w:rFonts w:cs="Times New Roman"/>
            <w:noProof/>
          </w:rPr>
          <w:t>Table 30. Technical specification table for battery inverter</w:t>
        </w:r>
        <w:r>
          <w:rPr>
            <w:noProof/>
            <w:webHidden/>
          </w:rPr>
          <w:tab/>
        </w:r>
        <w:r>
          <w:rPr>
            <w:noProof/>
            <w:webHidden/>
          </w:rPr>
          <w:fldChar w:fldCharType="begin"/>
        </w:r>
        <w:r>
          <w:rPr>
            <w:noProof/>
            <w:webHidden/>
          </w:rPr>
          <w:instrText xml:space="preserve"> PAGEREF _Toc225527046 \h </w:instrText>
        </w:r>
        <w:r>
          <w:rPr>
            <w:noProof/>
            <w:webHidden/>
          </w:rPr>
        </w:r>
        <w:r>
          <w:rPr>
            <w:noProof/>
            <w:webHidden/>
          </w:rPr>
          <w:fldChar w:fldCharType="separate"/>
        </w:r>
        <w:r w:rsidR="00C82975">
          <w:rPr>
            <w:noProof/>
            <w:webHidden/>
          </w:rPr>
          <w:t>126</w:t>
        </w:r>
        <w:r>
          <w:rPr>
            <w:noProof/>
            <w:webHidden/>
          </w:rPr>
          <w:fldChar w:fldCharType="end"/>
        </w:r>
      </w:hyperlink>
    </w:p>
    <w:p w14:paraId="79475FB7" w14:textId="623769F0" w:rsidR="008C1DC6" w:rsidRDefault="008C1DC6">
      <w:pPr>
        <w:pStyle w:val="TableofFigures"/>
        <w:tabs>
          <w:tab w:val="right" w:leader="dot" w:pos="9350"/>
        </w:tabs>
        <w:rPr>
          <w:rFonts w:asciiTheme="minorHAnsi" w:eastAsiaTheme="minorEastAsia" w:hAnsiTheme="minorHAnsi"/>
          <w:noProof/>
          <w:color w:val="auto"/>
          <w:sz w:val="24"/>
        </w:rPr>
      </w:pPr>
      <w:hyperlink w:anchor="_Toc225527047" w:history="1">
        <w:r w:rsidRPr="00C44088">
          <w:rPr>
            <w:rStyle w:val="Hyperlink"/>
            <w:rFonts w:cs="Times New Roman"/>
            <w:noProof/>
          </w:rPr>
          <w:t>Table 31. Technical specification table for battery hybrid inverter</w:t>
        </w:r>
        <w:r>
          <w:rPr>
            <w:noProof/>
            <w:webHidden/>
          </w:rPr>
          <w:tab/>
        </w:r>
        <w:r>
          <w:rPr>
            <w:noProof/>
            <w:webHidden/>
          </w:rPr>
          <w:fldChar w:fldCharType="begin"/>
        </w:r>
        <w:r>
          <w:rPr>
            <w:noProof/>
            <w:webHidden/>
          </w:rPr>
          <w:instrText xml:space="preserve"> PAGEREF _Toc225527047 \h </w:instrText>
        </w:r>
        <w:r>
          <w:rPr>
            <w:noProof/>
            <w:webHidden/>
          </w:rPr>
        </w:r>
        <w:r>
          <w:rPr>
            <w:noProof/>
            <w:webHidden/>
          </w:rPr>
          <w:fldChar w:fldCharType="separate"/>
        </w:r>
        <w:r w:rsidR="00C82975">
          <w:rPr>
            <w:noProof/>
            <w:webHidden/>
          </w:rPr>
          <w:t>127</w:t>
        </w:r>
        <w:r>
          <w:rPr>
            <w:noProof/>
            <w:webHidden/>
          </w:rPr>
          <w:fldChar w:fldCharType="end"/>
        </w:r>
      </w:hyperlink>
    </w:p>
    <w:p w14:paraId="422FF5FA" w14:textId="1899B36C" w:rsidR="008C1DC6" w:rsidRDefault="008C1DC6">
      <w:pPr>
        <w:pStyle w:val="TableofFigures"/>
        <w:tabs>
          <w:tab w:val="right" w:leader="dot" w:pos="9350"/>
        </w:tabs>
        <w:rPr>
          <w:rFonts w:asciiTheme="minorHAnsi" w:eastAsiaTheme="minorEastAsia" w:hAnsiTheme="minorHAnsi"/>
          <w:noProof/>
          <w:color w:val="auto"/>
          <w:sz w:val="24"/>
        </w:rPr>
      </w:pPr>
      <w:hyperlink w:anchor="_Toc225527048" w:history="1">
        <w:r w:rsidRPr="00C44088">
          <w:rPr>
            <w:rStyle w:val="Hyperlink"/>
            <w:rFonts w:cs="Times New Roman"/>
            <w:noProof/>
          </w:rPr>
          <w:t>Table 32. Technical specification table for Li-ion battery</w:t>
        </w:r>
        <w:r>
          <w:rPr>
            <w:noProof/>
            <w:webHidden/>
          </w:rPr>
          <w:tab/>
        </w:r>
        <w:r>
          <w:rPr>
            <w:noProof/>
            <w:webHidden/>
          </w:rPr>
          <w:fldChar w:fldCharType="begin"/>
        </w:r>
        <w:r>
          <w:rPr>
            <w:noProof/>
            <w:webHidden/>
          </w:rPr>
          <w:instrText xml:space="preserve"> PAGEREF _Toc225527048 \h </w:instrText>
        </w:r>
        <w:r>
          <w:rPr>
            <w:noProof/>
            <w:webHidden/>
          </w:rPr>
        </w:r>
        <w:r>
          <w:rPr>
            <w:noProof/>
            <w:webHidden/>
          </w:rPr>
          <w:fldChar w:fldCharType="separate"/>
        </w:r>
        <w:r w:rsidR="00C82975">
          <w:rPr>
            <w:noProof/>
            <w:webHidden/>
          </w:rPr>
          <w:t>128</w:t>
        </w:r>
        <w:r>
          <w:rPr>
            <w:noProof/>
            <w:webHidden/>
          </w:rPr>
          <w:fldChar w:fldCharType="end"/>
        </w:r>
      </w:hyperlink>
    </w:p>
    <w:p w14:paraId="44FC5375" w14:textId="18F4E688" w:rsidR="008C1DC6" w:rsidRDefault="008C1DC6">
      <w:pPr>
        <w:pStyle w:val="TableofFigures"/>
        <w:tabs>
          <w:tab w:val="right" w:leader="dot" w:pos="9350"/>
        </w:tabs>
        <w:rPr>
          <w:rFonts w:asciiTheme="minorHAnsi" w:eastAsiaTheme="minorEastAsia" w:hAnsiTheme="minorHAnsi"/>
          <w:noProof/>
          <w:color w:val="auto"/>
          <w:sz w:val="24"/>
        </w:rPr>
      </w:pPr>
      <w:hyperlink w:anchor="_Toc225527049" w:history="1">
        <w:r w:rsidRPr="00C44088">
          <w:rPr>
            <w:rStyle w:val="Hyperlink"/>
            <w:rFonts w:cs="Times New Roman"/>
            <w:noProof/>
          </w:rPr>
          <w:t>Table 33. Technical specification table for diesel generators</w:t>
        </w:r>
        <w:r>
          <w:rPr>
            <w:noProof/>
            <w:webHidden/>
          </w:rPr>
          <w:tab/>
        </w:r>
        <w:r>
          <w:rPr>
            <w:noProof/>
            <w:webHidden/>
          </w:rPr>
          <w:fldChar w:fldCharType="begin"/>
        </w:r>
        <w:r>
          <w:rPr>
            <w:noProof/>
            <w:webHidden/>
          </w:rPr>
          <w:instrText xml:space="preserve"> PAGEREF _Toc225527049 \h </w:instrText>
        </w:r>
        <w:r>
          <w:rPr>
            <w:noProof/>
            <w:webHidden/>
          </w:rPr>
        </w:r>
        <w:r>
          <w:rPr>
            <w:noProof/>
            <w:webHidden/>
          </w:rPr>
          <w:fldChar w:fldCharType="separate"/>
        </w:r>
        <w:r w:rsidR="00C82975">
          <w:rPr>
            <w:noProof/>
            <w:webHidden/>
          </w:rPr>
          <w:t>128</w:t>
        </w:r>
        <w:r>
          <w:rPr>
            <w:noProof/>
            <w:webHidden/>
          </w:rPr>
          <w:fldChar w:fldCharType="end"/>
        </w:r>
      </w:hyperlink>
    </w:p>
    <w:p w14:paraId="1F1A8EF7" w14:textId="60249F8E" w:rsidR="008C1DC6" w:rsidRDefault="008C1DC6">
      <w:pPr>
        <w:pStyle w:val="TableofFigures"/>
        <w:tabs>
          <w:tab w:val="right" w:leader="dot" w:pos="9350"/>
        </w:tabs>
        <w:rPr>
          <w:rFonts w:asciiTheme="minorHAnsi" w:eastAsiaTheme="minorEastAsia" w:hAnsiTheme="minorHAnsi"/>
          <w:noProof/>
          <w:color w:val="auto"/>
          <w:sz w:val="24"/>
        </w:rPr>
      </w:pPr>
      <w:hyperlink w:anchor="_Toc225527050" w:history="1">
        <w:r w:rsidRPr="00C44088">
          <w:rPr>
            <w:rStyle w:val="Hyperlink"/>
            <w:rFonts w:cs="Times New Roman"/>
            <w:noProof/>
          </w:rPr>
          <w:t>Table 34. Technical specification for control and monitoring.</w:t>
        </w:r>
        <w:r>
          <w:rPr>
            <w:noProof/>
            <w:webHidden/>
          </w:rPr>
          <w:tab/>
        </w:r>
        <w:r>
          <w:rPr>
            <w:noProof/>
            <w:webHidden/>
          </w:rPr>
          <w:fldChar w:fldCharType="begin"/>
        </w:r>
        <w:r>
          <w:rPr>
            <w:noProof/>
            <w:webHidden/>
          </w:rPr>
          <w:instrText xml:space="preserve"> PAGEREF _Toc225527050 \h </w:instrText>
        </w:r>
        <w:r>
          <w:rPr>
            <w:noProof/>
            <w:webHidden/>
          </w:rPr>
        </w:r>
        <w:r>
          <w:rPr>
            <w:noProof/>
            <w:webHidden/>
          </w:rPr>
          <w:fldChar w:fldCharType="separate"/>
        </w:r>
        <w:r w:rsidR="00C82975">
          <w:rPr>
            <w:noProof/>
            <w:webHidden/>
          </w:rPr>
          <w:t>129</w:t>
        </w:r>
        <w:r>
          <w:rPr>
            <w:noProof/>
            <w:webHidden/>
          </w:rPr>
          <w:fldChar w:fldCharType="end"/>
        </w:r>
      </w:hyperlink>
    </w:p>
    <w:p w14:paraId="58EB5CF1" w14:textId="316FBA09" w:rsidR="008C1DC6" w:rsidRDefault="008C1DC6">
      <w:pPr>
        <w:pStyle w:val="TableofFigures"/>
        <w:tabs>
          <w:tab w:val="right" w:leader="dot" w:pos="9350"/>
        </w:tabs>
        <w:rPr>
          <w:rFonts w:asciiTheme="minorHAnsi" w:eastAsiaTheme="minorEastAsia" w:hAnsiTheme="minorHAnsi"/>
          <w:noProof/>
          <w:color w:val="auto"/>
          <w:sz w:val="24"/>
        </w:rPr>
      </w:pPr>
      <w:hyperlink w:anchor="_Toc225527051" w:history="1">
        <w:r w:rsidRPr="00C44088">
          <w:rPr>
            <w:rStyle w:val="Hyperlink"/>
            <w:rFonts w:cs="Times New Roman"/>
            <w:noProof/>
          </w:rPr>
          <w:t>Table 35. Technical specification table for fibre optics</w:t>
        </w:r>
        <w:r>
          <w:rPr>
            <w:noProof/>
            <w:webHidden/>
          </w:rPr>
          <w:tab/>
        </w:r>
        <w:r>
          <w:rPr>
            <w:noProof/>
            <w:webHidden/>
          </w:rPr>
          <w:fldChar w:fldCharType="begin"/>
        </w:r>
        <w:r>
          <w:rPr>
            <w:noProof/>
            <w:webHidden/>
          </w:rPr>
          <w:instrText xml:space="preserve"> PAGEREF _Toc225527051 \h </w:instrText>
        </w:r>
        <w:r>
          <w:rPr>
            <w:noProof/>
            <w:webHidden/>
          </w:rPr>
        </w:r>
        <w:r>
          <w:rPr>
            <w:noProof/>
            <w:webHidden/>
          </w:rPr>
          <w:fldChar w:fldCharType="separate"/>
        </w:r>
        <w:r w:rsidR="00C82975">
          <w:rPr>
            <w:noProof/>
            <w:webHidden/>
          </w:rPr>
          <w:t>130</w:t>
        </w:r>
        <w:r>
          <w:rPr>
            <w:noProof/>
            <w:webHidden/>
          </w:rPr>
          <w:fldChar w:fldCharType="end"/>
        </w:r>
      </w:hyperlink>
    </w:p>
    <w:p w14:paraId="585960C4" w14:textId="1A4A3DB7" w:rsidR="008C1DC6" w:rsidRDefault="008C1DC6">
      <w:pPr>
        <w:pStyle w:val="TableofFigures"/>
        <w:tabs>
          <w:tab w:val="right" w:leader="dot" w:pos="9350"/>
        </w:tabs>
        <w:rPr>
          <w:rFonts w:asciiTheme="minorHAnsi" w:eastAsiaTheme="minorEastAsia" w:hAnsiTheme="minorHAnsi"/>
          <w:noProof/>
          <w:color w:val="auto"/>
          <w:sz w:val="24"/>
        </w:rPr>
      </w:pPr>
      <w:hyperlink w:anchor="_Toc225527052" w:history="1">
        <w:r w:rsidRPr="00C44088">
          <w:rPr>
            <w:rStyle w:val="Hyperlink"/>
            <w:rFonts w:cs="Times New Roman"/>
            <w:noProof/>
          </w:rPr>
          <w:t>Table 36. Technical specification for mini-grid controller</w:t>
        </w:r>
        <w:r>
          <w:rPr>
            <w:noProof/>
            <w:webHidden/>
          </w:rPr>
          <w:tab/>
        </w:r>
        <w:r>
          <w:rPr>
            <w:noProof/>
            <w:webHidden/>
          </w:rPr>
          <w:fldChar w:fldCharType="begin"/>
        </w:r>
        <w:r>
          <w:rPr>
            <w:noProof/>
            <w:webHidden/>
          </w:rPr>
          <w:instrText xml:space="preserve"> PAGEREF _Toc225527052 \h </w:instrText>
        </w:r>
        <w:r>
          <w:rPr>
            <w:noProof/>
            <w:webHidden/>
          </w:rPr>
        </w:r>
        <w:r>
          <w:rPr>
            <w:noProof/>
            <w:webHidden/>
          </w:rPr>
          <w:fldChar w:fldCharType="separate"/>
        </w:r>
        <w:r w:rsidR="00C82975">
          <w:rPr>
            <w:noProof/>
            <w:webHidden/>
          </w:rPr>
          <w:t>131</w:t>
        </w:r>
        <w:r>
          <w:rPr>
            <w:noProof/>
            <w:webHidden/>
          </w:rPr>
          <w:fldChar w:fldCharType="end"/>
        </w:r>
      </w:hyperlink>
    </w:p>
    <w:p w14:paraId="77E22986" w14:textId="634FF512" w:rsidR="008C1DC6" w:rsidRDefault="008C1DC6">
      <w:pPr>
        <w:pStyle w:val="TableofFigures"/>
        <w:tabs>
          <w:tab w:val="right" w:leader="dot" w:pos="9350"/>
        </w:tabs>
        <w:rPr>
          <w:rFonts w:asciiTheme="minorHAnsi" w:eastAsiaTheme="minorEastAsia" w:hAnsiTheme="minorHAnsi"/>
          <w:noProof/>
          <w:color w:val="auto"/>
          <w:sz w:val="24"/>
        </w:rPr>
      </w:pPr>
      <w:hyperlink w:anchor="_Toc225527053" w:history="1">
        <w:r w:rsidRPr="00C44088">
          <w:rPr>
            <w:rStyle w:val="Hyperlink"/>
            <w:rFonts w:cs="Times New Roman"/>
            <w:noProof/>
          </w:rPr>
          <w:t>Table 37. Technical specification for auxiliary transformer</w:t>
        </w:r>
        <w:r>
          <w:rPr>
            <w:noProof/>
            <w:webHidden/>
          </w:rPr>
          <w:tab/>
        </w:r>
        <w:r>
          <w:rPr>
            <w:noProof/>
            <w:webHidden/>
          </w:rPr>
          <w:fldChar w:fldCharType="begin"/>
        </w:r>
        <w:r>
          <w:rPr>
            <w:noProof/>
            <w:webHidden/>
          </w:rPr>
          <w:instrText xml:space="preserve"> PAGEREF _Toc225527053 \h </w:instrText>
        </w:r>
        <w:r>
          <w:rPr>
            <w:noProof/>
            <w:webHidden/>
          </w:rPr>
        </w:r>
        <w:r>
          <w:rPr>
            <w:noProof/>
            <w:webHidden/>
          </w:rPr>
          <w:fldChar w:fldCharType="separate"/>
        </w:r>
        <w:r w:rsidR="00C82975">
          <w:rPr>
            <w:noProof/>
            <w:webHidden/>
          </w:rPr>
          <w:t>131</w:t>
        </w:r>
        <w:r>
          <w:rPr>
            <w:noProof/>
            <w:webHidden/>
          </w:rPr>
          <w:fldChar w:fldCharType="end"/>
        </w:r>
      </w:hyperlink>
    </w:p>
    <w:p w14:paraId="3A5FF038" w14:textId="0EE0697F" w:rsidR="008C1DC6" w:rsidRDefault="008C1DC6">
      <w:pPr>
        <w:pStyle w:val="TableofFigures"/>
        <w:tabs>
          <w:tab w:val="right" w:leader="dot" w:pos="9350"/>
        </w:tabs>
        <w:rPr>
          <w:rFonts w:asciiTheme="minorHAnsi" w:eastAsiaTheme="minorEastAsia" w:hAnsiTheme="minorHAnsi"/>
          <w:noProof/>
          <w:color w:val="auto"/>
          <w:sz w:val="24"/>
        </w:rPr>
      </w:pPr>
      <w:hyperlink w:anchor="_Toc225527054" w:history="1">
        <w:r w:rsidRPr="00C44088">
          <w:rPr>
            <w:rStyle w:val="Hyperlink"/>
            <w:rFonts w:cs="Times New Roman"/>
            <w:noProof/>
          </w:rPr>
          <w:t>Table 38. Technical specification table for step-up transformers</w:t>
        </w:r>
        <w:r>
          <w:rPr>
            <w:noProof/>
            <w:webHidden/>
          </w:rPr>
          <w:tab/>
        </w:r>
        <w:r>
          <w:rPr>
            <w:noProof/>
            <w:webHidden/>
          </w:rPr>
          <w:fldChar w:fldCharType="begin"/>
        </w:r>
        <w:r>
          <w:rPr>
            <w:noProof/>
            <w:webHidden/>
          </w:rPr>
          <w:instrText xml:space="preserve"> PAGEREF _Toc225527054 \h </w:instrText>
        </w:r>
        <w:r>
          <w:rPr>
            <w:noProof/>
            <w:webHidden/>
          </w:rPr>
        </w:r>
        <w:r>
          <w:rPr>
            <w:noProof/>
            <w:webHidden/>
          </w:rPr>
          <w:fldChar w:fldCharType="separate"/>
        </w:r>
        <w:r w:rsidR="00C82975">
          <w:rPr>
            <w:noProof/>
            <w:webHidden/>
          </w:rPr>
          <w:t>131</w:t>
        </w:r>
        <w:r>
          <w:rPr>
            <w:noProof/>
            <w:webHidden/>
          </w:rPr>
          <w:fldChar w:fldCharType="end"/>
        </w:r>
      </w:hyperlink>
    </w:p>
    <w:p w14:paraId="0D8F559C" w14:textId="5CBA8900" w:rsidR="008C1DC6" w:rsidRDefault="008C1DC6">
      <w:pPr>
        <w:pStyle w:val="TableofFigures"/>
        <w:tabs>
          <w:tab w:val="right" w:leader="dot" w:pos="9350"/>
        </w:tabs>
        <w:rPr>
          <w:rFonts w:asciiTheme="minorHAnsi" w:eastAsiaTheme="minorEastAsia" w:hAnsiTheme="minorHAnsi"/>
          <w:noProof/>
          <w:color w:val="auto"/>
          <w:sz w:val="24"/>
        </w:rPr>
      </w:pPr>
      <w:hyperlink w:anchor="_Toc225527055" w:history="1">
        <w:r w:rsidRPr="00C44088">
          <w:rPr>
            <w:rStyle w:val="Hyperlink"/>
            <w:rFonts w:cs="Times New Roman"/>
            <w:noProof/>
          </w:rPr>
          <w:t>Table 39. Powerplant installation requirements</w:t>
        </w:r>
        <w:r>
          <w:rPr>
            <w:noProof/>
            <w:webHidden/>
          </w:rPr>
          <w:tab/>
        </w:r>
        <w:r>
          <w:rPr>
            <w:noProof/>
            <w:webHidden/>
          </w:rPr>
          <w:fldChar w:fldCharType="begin"/>
        </w:r>
        <w:r>
          <w:rPr>
            <w:noProof/>
            <w:webHidden/>
          </w:rPr>
          <w:instrText xml:space="preserve"> PAGEREF _Toc225527055 \h </w:instrText>
        </w:r>
        <w:r>
          <w:rPr>
            <w:noProof/>
            <w:webHidden/>
          </w:rPr>
        </w:r>
        <w:r>
          <w:rPr>
            <w:noProof/>
            <w:webHidden/>
          </w:rPr>
          <w:fldChar w:fldCharType="separate"/>
        </w:r>
        <w:r w:rsidR="00C82975">
          <w:rPr>
            <w:noProof/>
            <w:webHidden/>
          </w:rPr>
          <w:t>133</w:t>
        </w:r>
        <w:r>
          <w:rPr>
            <w:noProof/>
            <w:webHidden/>
          </w:rPr>
          <w:fldChar w:fldCharType="end"/>
        </w:r>
      </w:hyperlink>
    </w:p>
    <w:p w14:paraId="4ED3FD2A" w14:textId="16AACD1F" w:rsidR="008C1DC6" w:rsidRDefault="008C1DC6">
      <w:pPr>
        <w:pStyle w:val="TableofFigures"/>
        <w:tabs>
          <w:tab w:val="right" w:leader="dot" w:pos="9350"/>
        </w:tabs>
        <w:rPr>
          <w:rFonts w:asciiTheme="minorHAnsi" w:eastAsiaTheme="minorEastAsia" w:hAnsiTheme="minorHAnsi"/>
          <w:noProof/>
          <w:color w:val="auto"/>
          <w:sz w:val="24"/>
        </w:rPr>
      </w:pPr>
      <w:hyperlink w:anchor="_Toc225527056" w:history="1">
        <w:r w:rsidRPr="00C44088">
          <w:rPr>
            <w:rStyle w:val="Hyperlink"/>
            <w:rFonts w:cs="Times New Roman"/>
            <w:noProof/>
          </w:rPr>
          <w:t>Table 40. Summary of distribution line for each mini-grid</w:t>
        </w:r>
        <w:r>
          <w:rPr>
            <w:noProof/>
            <w:webHidden/>
          </w:rPr>
          <w:tab/>
        </w:r>
        <w:r>
          <w:rPr>
            <w:noProof/>
            <w:webHidden/>
          </w:rPr>
          <w:fldChar w:fldCharType="begin"/>
        </w:r>
        <w:r>
          <w:rPr>
            <w:noProof/>
            <w:webHidden/>
          </w:rPr>
          <w:instrText xml:space="preserve"> PAGEREF _Toc225527056 \h </w:instrText>
        </w:r>
        <w:r>
          <w:rPr>
            <w:noProof/>
            <w:webHidden/>
          </w:rPr>
        </w:r>
        <w:r>
          <w:rPr>
            <w:noProof/>
            <w:webHidden/>
          </w:rPr>
          <w:fldChar w:fldCharType="separate"/>
        </w:r>
        <w:r w:rsidR="00C82975">
          <w:rPr>
            <w:noProof/>
            <w:webHidden/>
          </w:rPr>
          <w:t>144</w:t>
        </w:r>
        <w:r>
          <w:rPr>
            <w:noProof/>
            <w:webHidden/>
          </w:rPr>
          <w:fldChar w:fldCharType="end"/>
        </w:r>
      </w:hyperlink>
    </w:p>
    <w:p w14:paraId="35A416A4" w14:textId="5D2503E1" w:rsidR="008C1DC6" w:rsidRDefault="008C1DC6">
      <w:pPr>
        <w:pStyle w:val="TableofFigures"/>
        <w:tabs>
          <w:tab w:val="right" w:leader="dot" w:pos="9350"/>
        </w:tabs>
        <w:rPr>
          <w:rFonts w:asciiTheme="minorHAnsi" w:eastAsiaTheme="minorEastAsia" w:hAnsiTheme="minorHAnsi"/>
          <w:noProof/>
          <w:color w:val="auto"/>
          <w:sz w:val="24"/>
        </w:rPr>
      </w:pPr>
      <w:hyperlink w:anchor="_Toc225527057" w:history="1">
        <w:r w:rsidRPr="00C44088">
          <w:rPr>
            <w:rStyle w:val="Hyperlink"/>
            <w:rFonts w:cs="Times New Roman"/>
            <w:noProof/>
          </w:rPr>
          <w:t>Table 41. Scope of works for each user connection</w:t>
        </w:r>
        <w:r>
          <w:rPr>
            <w:noProof/>
            <w:webHidden/>
          </w:rPr>
          <w:tab/>
        </w:r>
        <w:r>
          <w:rPr>
            <w:noProof/>
            <w:webHidden/>
          </w:rPr>
          <w:fldChar w:fldCharType="begin"/>
        </w:r>
        <w:r>
          <w:rPr>
            <w:noProof/>
            <w:webHidden/>
          </w:rPr>
          <w:instrText xml:space="preserve"> PAGEREF _Toc225527057 \h </w:instrText>
        </w:r>
        <w:r>
          <w:rPr>
            <w:noProof/>
            <w:webHidden/>
          </w:rPr>
        </w:r>
        <w:r>
          <w:rPr>
            <w:noProof/>
            <w:webHidden/>
          </w:rPr>
          <w:fldChar w:fldCharType="separate"/>
        </w:r>
        <w:r w:rsidR="00C82975">
          <w:rPr>
            <w:noProof/>
            <w:webHidden/>
          </w:rPr>
          <w:t>145</w:t>
        </w:r>
        <w:r>
          <w:rPr>
            <w:noProof/>
            <w:webHidden/>
          </w:rPr>
          <w:fldChar w:fldCharType="end"/>
        </w:r>
      </w:hyperlink>
    </w:p>
    <w:p w14:paraId="73055802" w14:textId="1B8B9162" w:rsidR="008C1DC6" w:rsidRDefault="008C1DC6">
      <w:pPr>
        <w:pStyle w:val="TableofFigures"/>
        <w:tabs>
          <w:tab w:val="right" w:leader="dot" w:pos="9350"/>
        </w:tabs>
        <w:rPr>
          <w:rFonts w:asciiTheme="minorHAnsi" w:eastAsiaTheme="minorEastAsia" w:hAnsiTheme="minorHAnsi"/>
          <w:noProof/>
          <w:color w:val="auto"/>
          <w:sz w:val="24"/>
        </w:rPr>
      </w:pPr>
      <w:hyperlink w:anchor="_Toc225527058" w:history="1">
        <w:r w:rsidRPr="00C44088">
          <w:rPr>
            <w:rStyle w:val="Hyperlink"/>
            <w:rFonts w:cs="Times New Roman"/>
            <w:noProof/>
          </w:rPr>
          <w:t>Table 42. Technical specification table for Distribution Poles for overhead jumps</w:t>
        </w:r>
        <w:r>
          <w:rPr>
            <w:noProof/>
            <w:webHidden/>
          </w:rPr>
          <w:tab/>
        </w:r>
        <w:r>
          <w:rPr>
            <w:noProof/>
            <w:webHidden/>
          </w:rPr>
          <w:fldChar w:fldCharType="begin"/>
        </w:r>
        <w:r>
          <w:rPr>
            <w:noProof/>
            <w:webHidden/>
          </w:rPr>
          <w:instrText xml:space="preserve"> PAGEREF _Toc225527058 \h </w:instrText>
        </w:r>
        <w:r>
          <w:rPr>
            <w:noProof/>
            <w:webHidden/>
          </w:rPr>
        </w:r>
        <w:r>
          <w:rPr>
            <w:noProof/>
            <w:webHidden/>
          </w:rPr>
          <w:fldChar w:fldCharType="separate"/>
        </w:r>
        <w:r w:rsidR="00C82975">
          <w:rPr>
            <w:noProof/>
            <w:webHidden/>
          </w:rPr>
          <w:t>148</w:t>
        </w:r>
        <w:r>
          <w:rPr>
            <w:noProof/>
            <w:webHidden/>
          </w:rPr>
          <w:fldChar w:fldCharType="end"/>
        </w:r>
      </w:hyperlink>
    </w:p>
    <w:p w14:paraId="2F0E3B0A" w14:textId="5ED51B3F" w:rsidR="008C1DC6" w:rsidRDefault="008C1DC6">
      <w:pPr>
        <w:pStyle w:val="TableofFigures"/>
        <w:tabs>
          <w:tab w:val="right" w:leader="dot" w:pos="9350"/>
        </w:tabs>
        <w:rPr>
          <w:rFonts w:asciiTheme="minorHAnsi" w:eastAsiaTheme="minorEastAsia" w:hAnsiTheme="minorHAnsi"/>
          <w:noProof/>
          <w:color w:val="auto"/>
          <w:sz w:val="24"/>
        </w:rPr>
      </w:pPr>
      <w:hyperlink w:anchor="_Toc225527059" w:history="1">
        <w:r w:rsidRPr="00C44088">
          <w:rPr>
            <w:rStyle w:val="Hyperlink"/>
            <w:rFonts w:cs="Times New Roman"/>
            <w:noProof/>
          </w:rPr>
          <w:t>Table 43. Technical specification table for Pillar Boxes</w:t>
        </w:r>
        <w:r>
          <w:rPr>
            <w:noProof/>
            <w:webHidden/>
          </w:rPr>
          <w:tab/>
        </w:r>
        <w:r>
          <w:rPr>
            <w:noProof/>
            <w:webHidden/>
          </w:rPr>
          <w:fldChar w:fldCharType="begin"/>
        </w:r>
        <w:r>
          <w:rPr>
            <w:noProof/>
            <w:webHidden/>
          </w:rPr>
          <w:instrText xml:space="preserve"> PAGEREF _Toc225527059 \h </w:instrText>
        </w:r>
        <w:r>
          <w:rPr>
            <w:noProof/>
            <w:webHidden/>
          </w:rPr>
        </w:r>
        <w:r>
          <w:rPr>
            <w:noProof/>
            <w:webHidden/>
          </w:rPr>
          <w:fldChar w:fldCharType="separate"/>
        </w:r>
        <w:r w:rsidR="00C82975">
          <w:rPr>
            <w:noProof/>
            <w:webHidden/>
          </w:rPr>
          <w:t>148</w:t>
        </w:r>
        <w:r>
          <w:rPr>
            <w:noProof/>
            <w:webHidden/>
          </w:rPr>
          <w:fldChar w:fldCharType="end"/>
        </w:r>
      </w:hyperlink>
    </w:p>
    <w:p w14:paraId="4FFBC147" w14:textId="31FFF4EA" w:rsidR="008C1DC6" w:rsidRDefault="008C1DC6">
      <w:pPr>
        <w:pStyle w:val="TableofFigures"/>
        <w:tabs>
          <w:tab w:val="right" w:leader="dot" w:pos="9350"/>
        </w:tabs>
        <w:rPr>
          <w:rFonts w:asciiTheme="minorHAnsi" w:eastAsiaTheme="minorEastAsia" w:hAnsiTheme="minorHAnsi"/>
          <w:noProof/>
          <w:color w:val="auto"/>
          <w:sz w:val="24"/>
        </w:rPr>
      </w:pPr>
      <w:hyperlink w:anchor="_Toc225527060" w:history="1">
        <w:r w:rsidRPr="00C44088">
          <w:rPr>
            <w:rStyle w:val="Hyperlink"/>
            <w:rFonts w:cs="Times New Roman"/>
            <w:noProof/>
          </w:rPr>
          <w:t>Table 44. Technical specification table for cables</w:t>
        </w:r>
        <w:r>
          <w:rPr>
            <w:noProof/>
            <w:webHidden/>
          </w:rPr>
          <w:tab/>
        </w:r>
        <w:r>
          <w:rPr>
            <w:noProof/>
            <w:webHidden/>
          </w:rPr>
          <w:fldChar w:fldCharType="begin"/>
        </w:r>
        <w:r>
          <w:rPr>
            <w:noProof/>
            <w:webHidden/>
          </w:rPr>
          <w:instrText xml:space="preserve"> PAGEREF _Toc225527060 \h </w:instrText>
        </w:r>
        <w:r>
          <w:rPr>
            <w:noProof/>
            <w:webHidden/>
          </w:rPr>
        </w:r>
        <w:r>
          <w:rPr>
            <w:noProof/>
            <w:webHidden/>
          </w:rPr>
          <w:fldChar w:fldCharType="separate"/>
        </w:r>
        <w:r w:rsidR="00C82975">
          <w:rPr>
            <w:noProof/>
            <w:webHidden/>
          </w:rPr>
          <w:t>149</w:t>
        </w:r>
        <w:r>
          <w:rPr>
            <w:noProof/>
            <w:webHidden/>
          </w:rPr>
          <w:fldChar w:fldCharType="end"/>
        </w:r>
      </w:hyperlink>
    </w:p>
    <w:p w14:paraId="0832A80C" w14:textId="5B160767" w:rsidR="008C1DC6" w:rsidRDefault="008C1DC6">
      <w:pPr>
        <w:pStyle w:val="TableofFigures"/>
        <w:tabs>
          <w:tab w:val="right" w:leader="dot" w:pos="9350"/>
        </w:tabs>
        <w:rPr>
          <w:rFonts w:asciiTheme="minorHAnsi" w:eastAsiaTheme="minorEastAsia" w:hAnsiTheme="minorHAnsi"/>
          <w:noProof/>
          <w:color w:val="auto"/>
          <w:sz w:val="24"/>
        </w:rPr>
      </w:pPr>
      <w:hyperlink w:anchor="_Toc225527061" w:history="1">
        <w:r w:rsidRPr="00C44088">
          <w:rPr>
            <w:rStyle w:val="Hyperlink"/>
            <w:rFonts w:cs="Times New Roman"/>
            <w:noProof/>
          </w:rPr>
          <w:t>Table 45. Technical specification table for Ring Main Units</w:t>
        </w:r>
        <w:r>
          <w:rPr>
            <w:noProof/>
            <w:webHidden/>
          </w:rPr>
          <w:tab/>
        </w:r>
        <w:r>
          <w:rPr>
            <w:noProof/>
            <w:webHidden/>
          </w:rPr>
          <w:fldChar w:fldCharType="begin"/>
        </w:r>
        <w:r>
          <w:rPr>
            <w:noProof/>
            <w:webHidden/>
          </w:rPr>
          <w:instrText xml:space="preserve"> PAGEREF _Toc225527061 \h </w:instrText>
        </w:r>
        <w:r>
          <w:rPr>
            <w:noProof/>
            <w:webHidden/>
          </w:rPr>
        </w:r>
        <w:r>
          <w:rPr>
            <w:noProof/>
            <w:webHidden/>
          </w:rPr>
          <w:fldChar w:fldCharType="separate"/>
        </w:r>
        <w:r w:rsidR="00C82975">
          <w:rPr>
            <w:noProof/>
            <w:webHidden/>
          </w:rPr>
          <w:t>150</w:t>
        </w:r>
        <w:r>
          <w:rPr>
            <w:noProof/>
            <w:webHidden/>
          </w:rPr>
          <w:fldChar w:fldCharType="end"/>
        </w:r>
      </w:hyperlink>
    </w:p>
    <w:p w14:paraId="1A659360" w14:textId="299263AA" w:rsidR="008C1DC6" w:rsidRDefault="008C1DC6">
      <w:pPr>
        <w:pStyle w:val="TableofFigures"/>
        <w:tabs>
          <w:tab w:val="right" w:leader="dot" w:pos="9350"/>
        </w:tabs>
        <w:rPr>
          <w:rFonts w:asciiTheme="minorHAnsi" w:eastAsiaTheme="minorEastAsia" w:hAnsiTheme="minorHAnsi"/>
          <w:noProof/>
          <w:color w:val="auto"/>
          <w:sz w:val="24"/>
        </w:rPr>
      </w:pPr>
      <w:hyperlink w:anchor="_Toc225527062" w:history="1">
        <w:r w:rsidRPr="00C44088">
          <w:rPr>
            <w:rStyle w:val="Hyperlink"/>
            <w:rFonts w:cs="Times New Roman"/>
            <w:noProof/>
          </w:rPr>
          <w:t>Table 46. Technical specification table for Step-down transformers</w:t>
        </w:r>
        <w:r>
          <w:rPr>
            <w:noProof/>
            <w:webHidden/>
          </w:rPr>
          <w:tab/>
        </w:r>
        <w:r>
          <w:rPr>
            <w:noProof/>
            <w:webHidden/>
          </w:rPr>
          <w:fldChar w:fldCharType="begin"/>
        </w:r>
        <w:r>
          <w:rPr>
            <w:noProof/>
            <w:webHidden/>
          </w:rPr>
          <w:instrText xml:space="preserve"> PAGEREF _Toc225527062 \h </w:instrText>
        </w:r>
        <w:r>
          <w:rPr>
            <w:noProof/>
            <w:webHidden/>
          </w:rPr>
        </w:r>
        <w:r>
          <w:rPr>
            <w:noProof/>
            <w:webHidden/>
          </w:rPr>
          <w:fldChar w:fldCharType="separate"/>
        </w:r>
        <w:r w:rsidR="00C82975">
          <w:rPr>
            <w:noProof/>
            <w:webHidden/>
          </w:rPr>
          <w:t>151</w:t>
        </w:r>
        <w:r>
          <w:rPr>
            <w:noProof/>
            <w:webHidden/>
          </w:rPr>
          <w:fldChar w:fldCharType="end"/>
        </w:r>
      </w:hyperlink>
    </w:p>
    <w:p w14:paraId="45D39A7F" w14:textId="3AD6335C" w:rsidR="008C1DC6" w:rsidRDefault="008C1DC6">
      <w:pPr>
        <w:pStyle w:val="TableofFigures"/>
        <w:tabs>
          <w:tab w:val="right" w:leader="dot" w:pos="9350"/>
        </w:tabs>
        <w:rPr>
          <w:rFonts w:asciiTheme="minorHAnsi" w:eastAsiaTheme="minorEastAsia" w:hAnsiTheme="minorHAnsi"/>
          <w:noProof/>
          <w:color w:val="auto"/>
          <w:sz w:val="24"/>
        </w:rPr>
      </w:pPr>
      <w:hyperlink w:anchor="_Toc225527063" w:history="1">
        <w:r w:rsidRPr="00C44088">
          <w:rPr>
            <w:rStyle w:val="Hyperlink"/>
            <w:rFonts w:cs="Times New Roman"/>
            <w:noProof/>
          </w:rPr>
          <w:t>Table 47. Technical specification for energy meters</w:t>
        </w:r>
        <w:r>
          <w:rPr>
            <w:noProof/>
            <w:webHidden/>
          </w:rPr>
          <w:tab/>
        </w:r>
        <w:r>
          <w:rPr>
            <w:noProof/>
            <w:webHidden/>
          </w:rPr>
          <w:fldChar w:fldCharType="begin"/>
        </w:r>
        <w:r>
          <w:rPr>
            <w:noProof/>
            <w:webHidden/>
          </w:rPr>
          <w:instrText xml:space="preserve"> PAGEREF _Toc225527063 \h </w:instrText>
        </w:r>
        <w:r>
          <w:rPr>
            <w:noProof/>
            <w:webHidden/>
          </w:rPr>
        </w:r>
        <w:r>
          <w:rPr>
            <w:noProof/>
            <w:webHidden/>
          </w:rPr>
          <w:fldChar w:fldCharType="separate"/>
        </w:r>
        <w:r w:rsidR="00C82975">
          <w:rPr>
            <w:noProof/>
            <w:webHidden/>
          </w:rPr>
          <w:t>152</w:t>
        </w:r>
        <w:r>
          <w:rPr>
            <w:noProof/>
            <w:webHidden/>
          </w:rPr>
          <w:fldChar w:fldCharType="end"/>
        </w:r>
      </w:hyperlink>
    </w:p>
    <w:p w14:paraId="61DAE50F" w14:textId="4AF91BF1" w:rsidR="008C1DC6" w:rsidRDefault="008C1DC6">
      <w:pPr>
        <w:pStyle w:val="TableofFigures"/>
        <w:tabs>
          <w:tab w:val="right" w:leader="dot" w:pos="9350"/>
        </w:tabs>
        <w:rPr>
          <w:rFonts w:asciiTheme="minorHAnsi" w:eastAsiaTheme="minorEastAsia" w:hAnsiTheme="minorHAnsi"/>
          <w:noProof/>
          <w:color w:val="auto"/>
          <w:sz w:val="24"/>
        </w:rPr>
      </w:pPr>
      <w:hyperlink w:anchor="_Toc225527064" w:history="1">
        <w:r w:rsidRPr="00C44088">
          <w:rPr>
            <w:rStyle w:val="Hyperlink"/>
            <w:rFonts w:cs="Times New Roman"/>
            <w:noProof/>
          </w:rPr>
          <w:t>Table 48. Technical specification for load centre panel and indoor wiring</w:t>
        </w:r>
        <w:r>
          <w:rPr>
            <w:noProof/>
            <w:webHidden/>
          </w:rPr>
          <w:tab/>
        </w:r>
        <w:r>
          <w:rPr>
            <w:noProof/>
            <w:webHidden/>
          </w:rPr>
          <w:fldChar w:fldCharType="begin"/>
        </w:r>
        <w:r>
          <w:rPr>
            <w:noProof/>
            <w:webHidden/>
          </w:rPr>
          <w:instrText xml:space="preserve"> PAGEREF _Toc225527064 \h </w:instrText>
        </w:r>
        <w:r>
          <w:rPr>
            <w:noProof/>
            <w:webHidden/>
          </w:rPr>
        </w:r>
        <w:r>
          <w:rPr>
            <w:noProof/>
            <w:webHidden/>
          </w:rPr>
          <w:fldChar w:fldCharType="separate"/>
        </w:r>
        <w:r w:rsidR="00C82975">
          <w:rPr>
            <w:noProof/>
            <w:webHidden/>
          </w:rPr>
          <w:t>153</w:t>
        </w:r>
        <w:r>
          <w:rPr>
            <w:noProof/>
            <w:webHidden/>
          </w:rPr>
          <w:fldChar w:fldCharType="end"/>
        </w:r>
      </w:hyperlink>
    </w:p>
    <w:p w14:paraId="25925202" w14:textId="2DA16A28" w:rsidR="008C1DC6" w:rsidRDefault="008C1DC6">
      <w:pPr>
        <w:pStyle w:val="TableofFigures"/>
        <w:tabs>
          <w:tab w:val="right" w:leader="dot" w:pos="9350"/>
        </w:tabs>
        <w:rPr>
          <w:rFonts w:asciiTheme="minorHAnsi" w:eastAsiaTheme="minorEastAsia" w:hAnsiTheme="minorHAnsi"/>
          <w:noProof/>
          <w:color w:val="auto"/>
          <w:sz w:val="24"/>
        </w:rPr>
      </w:pPr>
      <w:hyperlink w:anchor="_Toc225527065" w:history="1">
        <w:r w:rsidRPr="00C44088">
          <w:rPr>
            <w:rStyle w:val="Hyperlink"/>
            <w:rFonts w:cs="Times New Roman"/>
            <w:noProof/>
          </w:rPr>
          <w:t>Table 49. Technical specification table for streetlights</w:t>
        </w:r>
        <w:r>
          <w:rPr>
            <w:noProof/>
            <w:webHidden/>
          </w:rPr>
          <w:tab/>
        </w:r>
        <w:r>
          <w:rPr>
            <w:noProof/>
            <w:webHidden/>
          </w:rPr>
          <w:fldChar w:fldCharType="begin"/>
        </w:r>
        <w:r>
          <w:rPr>
            <w:noProof/>
            <w:webHidden/>
          </w:rPr>
          <w:instrText xml:space="preserve"> PAGEREF _Toc225527065 \h </w:instrText>
        </w:r>
        <w:r>
          <w:rPr>
            <w:noProof/>
            <w:webHidden/>
          </w:rPr>
        </w:r>
        <w:r>
          <w:rPr>
            <w:noProof/>
            <w:webHidden/>
          </w:rPr>
          <w:fldChar w:fldCharType="separate"/>
        </w:r>
        <w:r w:rsidR="00C82975">
          <w:rPr>
            <w:noProof/>
            <w:webHidden/>
          </w:rPr>
          <w:t>153</w:t>
        </w:r>
        <w:r>
          <w:rPr>
            <w:noProof/>
            <w:webHidden/>
          </w:rPr>
          <w:fldChar w:fldCharType="end"/>
        </w:r>
      </w:hyperlink>
    </w:p>
    <w:p w14:paraId="7960DD3B" w14:textId="4D337789" w:rsidR="008C1DC6" w:rsidRDefault="008C1DC6">
      <w:pPr>
        <w:pStyle w:val="TableofFigures"/>
        <w:tabs>
          <w:tab w:val="right" w:leader="dot" w:pos="9350"/>
        </w:tabs>
        <w:rPr>
          <w:rFonts w:asciiTheme="minorHAnsi" w:eastAsiaTheme="minorEastAsia" w:hAnsiTheme="minorHAnsi"/>
          <w:noProof/>
          <w:color w:val="auto"/>
          <w:sz w:val="24"/>
        </w:rPr>
      </w:pPr>
      <w:hyperlink w:anchor="_Toc225527066" w:history="1">
        <w:r w:rsidRPr="00C44088">
          <w:rPr>
            <w:rStyle w:val="Hyperlink"/>
            <w:rFonts w:cs="Times New Roman"/>
            <w:noProof/>
          </w:rPr>
          <w:t>Table 50. Distribution line installation requirements.</w:t>
        </w:r>
        <w:r>
          <w:rPr>
            <w:noProof/>
            <w:webHidden/>
          </w:rPr>
          <w:tab/>
        </w:r>
        <w:r>
          <w:rPr>
            <w:noProof/>
            <w:webHidden/>
          </w:rPr>
          <w:fldChar w:fldCharType="begin"/>
        </w:r>
        <w:r>
          <w:rPr>
            <w:noProof/>
            <w:webHidden/>
          </w:rPr>
          <w:instrText xml:space="preserve"> PAGEREF _Toc225527066 \h </w:instrText>
        </w:r>
        <w:r>
          <w:rPr>
            <w:noProof/>
            <w:webHidden/>
          </w:rPr>
        </w:r>
        <w:r>
          <w:rPr>
            <w:noProof/>
            <w:webHidden/>
          </w:rPr>
          <w:fldChar w:fldCharType="separate"/>
        </w:r>
        <w:r w:rsidR="00C82975">
          <w:rPr>
            <w:noProof/>
            <w:webHidden/>
          </w:rPr>
          <w:t>154</w:t>
        </w:r>
        <w:r>
          <w:rPr>
            <w:noProof/>
            <w:webHidden/>
          </w:rPr>
          <w:fldChar w:fldCharType="end"/>
        </w:r>
      </w:hyperlink>
    </w:p>
    <w:p w14:paraId="14141DB7" w14:textId="4FBA20AC" w:rsidR="008C1DC6" w:rsidRDefault="008C1DC6">
      <w:pPr>
        <w:pStyle w:val="TableofFigures"/>
        <w:tabs>
          <w:tab w:val="right" w:leader="dot" w:pos="9350"/>
        </w:tabs>
        <w:rPr>
          <w:rFonts w:asciiTheme="minorHAnsi" w:eastAsiaTheme="minorEastAsia" w:hAnsiTheme="minorHAnsi"/>
          <w:noProof/>
          <w:color w:val="auto"/>
          <w:sz w:val="24"/>
        </w:rPr>
      </w:pPr>
      <w:hyperlink w:anchor="_Toc225527067" w:history="1">
        <w:r w:rsidRPr="00C44088">
          <w:rPr>
            <w:rStyle w:val="Hyperlink"/>
            <w:rFonts w:cs="Times New Roman"/>
            <w:noProof/>
          </w:rPr>
          <w:t>Table 51. Equipment description table for SHSs</w:t>
        </w:r>
        <w:r>
          <w:rPr>
            <w:noProof/>
            <w:webHidden/>
          </w:rPr>
          <w:tab/>
        </w:r>
        <w:r>
          <w:rPr>
            <w:noProof/>
            <w:webHidden/>
          </w:rPr>
          <w:fldChar w:fldCharType="begin"/>
        </w:r>
        <w:r>
          <w:rPr>
            <w:noProof/>
            <w:webHidden/>
          </w:rPr>
          <w:instrText xml:space="preserve"> PAGEREF _Toc225527067 \h </w:instrText>
        </w:r>
        <w:r>
          <w:rPr>
            <w:noProof/>
            <w:webHidden/>
          </w:rPr>
        </w:r>
        <w:r>
          <w:rPr>
            <w:noProof/>
            <w:webHidden/>
          </w:rPr>
          <w:fldChar w:fldCharType="separate"/>
        </w:r>
        <w:r w:rsidR="00C82975">
          <w:rPr>
            <w:noProof/>
            <w:webHidden/>
          </w:rPr>
          <w:t>159</w:t>
        </w:r>
        <w:r>
          <w:rPr>
            <w:noProof/>
            <w:webHidden/>
          </w:rPr>
          <w:fldChar w:fldCharType="end"/>
        </w:r>
      </w:hyperlink>
    </w:p>
    <w:p w14:paraId="62C4C3EE" w14:textId="16318700" w:rsidR="008C1DC6" w:rsidRDefault="008C1DC6">
      <w:pPr>
        <w:pStyle w:val="TableofFigures"/>
        <w:tabs>
          <w:tab w:val="right" w:leader="dot" w:pos="9350"/>
        </w:tabs>
        <w:rPr>
          <w:rFonts w:asciiTheme="minorHAnsi" w:eastAsiaTheme="minorEastAsia" w:hAnsiTheme="minorHAnsi"/>
          <w:noProof/>
          <w:color w:val="auto"/>
          <w:sz w:val="24"/>
        </w:rPr>
      </w:pPr>
      <w:hyperlink w:anchor="_Toc225527068" w:history="1">
        <w:r w:rsidRPr="00C44088">
          <w:rPr>
            <w:rStyle w:val="Hyperlink"/>
            <w:rFonts w:cs="Times New Roman"/>
            <w:noProof/>
          </w:rPr>
          <w:t>Table 52. PV capacity and battery capacity for SHSs</w:t>
        </w:r>
        <w:r>
          <w:rPr>
            <w:noProof/>
            <w:webHidden/>
          </w:rPr>
          <w:tab/>
        </w:r>
        <w:r>
          <w:rPr>
            <w:noProof/>
            <w:webHidden/>
          </w:rPr>
          <w:fldChar w:fldCharType="begin"/>
        </w:r>
        <w:r>
          <w:rPr>
            <w:noProof/>
            <w:webHidden/>
          </w:rPr>
          <w:instrText xml:space="preserve"> PAGEREF _Toc225527068 \h </w:instrText>
        </w:r>
        <w:r>
          <w:rPr>
            <w:noProof/>
            <w:webHidden/>
          </w:rPr>
        </w:r>
        <w:r>
          <w:rPr>
            <w:noProof/>
            <w:webHidden/>
          </w:rPr>
          <w:fldChar w:fldCharType="separate"/>
        </w:r>
        <w:r w:rsidR="00C82975">
          <w:rPr>
            <w:noProof/>
            <w:webHidden/>
          </w:rPr>
          <w:t>159</w:t>
        </w:r>
        <w:r>
          <w:rPr>
            <w:noProof/>
            <w:webHidden/>
          </w:rPr>
          <w:fldChar w:fldCharType="end"/>
        </w:r>
      </w:hyperlink>
    </w:p>
    <w:p w14:paraId="319D621F" w14:textId="097FCD1D" w:rsidR="008C1DC6" w:rsidRDefault="008C1DC6">
      <w:pPr>
        <w:pStyle w:val="TableofFigures"/>
        <w:tabs>
          <w:tab w:val="right" w:leader="dot" w:pos="9350"/>
        </w:tabs>
        <w:rPr>
          <w:rFonts w:asciiTheme="minorHAnsi" w:eastAsiaTheme="minorEastAsia" w:hAnsiTheme="minorHAnsi"/>
          <w:noProof/>
          <w:color w:val="auto"/>
          <w:sz w:val="24"/>
        </w:rPr>
      </w:pPr>
      <w:hyperlink w:anchor="_Toc225527069" w:history="1">
        <w:r w:rsidRPr="00C44088">
          <w:rPr>
            <w:rStyle w:val="Hyperlink"/>
            <w:rFonts w:cs="Times New Roman"/>
            <w:noProof/>
          </w:rPr>
          <w:t>Table 53. Technical specification table for SHSs</w:t>
        </w:r>
        <w:r>
          <w:rPr>
            <w:noProof/>
            <w:webHidden/>
          </w:rPr>
          <w:tab/>
        </w:r>
        <w:r>
          <w:rPr>
            <w:noProof/>
            <w:webHidden/>
          </w:rPr>
          <w:fldChar w:fldCharType="begin"/>
        </w:r>
        <w:r>
          <w:rPr>
            <w:noProof/>
            <w:webHidden/>
          </w:rPr>
          <w:instrText xml:space="preserve"> PAGEREF _Toc225527069 \h </w:instrText>
        </w:r>
        <w:r>
          <w:rPr>
            <w:noProof/>
            <w:webHidden/>
          </w:rPr>
        </w:r>
        <w:r>
          <w:rPr>
            <w:noProof/>
            <w:webHidden/>
          </w:rPr>
          <w:fldChar w:fldCharType="separate"/>
        </w:r>
        <w:r w:rsidR="00C82975">
          <w:rPr>
            <w:noProof/>
            <w:webHidden/>
          </w:rPr>
          <w:t>160</w:t>
        </w:r>
        <w:r>
          <w:rPr>
            <w:noProof/>
            <w:webHidden/>
          </w:rPr>
          <w:fldChar w:fldCharType="end"/>
        </w:r>
      </w:hyperlink>
    </w:p>
    <w:p w14:paraId="7DC9FEDF" w14:textId="3C780196" w:rsidR="008C1DC6" w:rsidRDefault="008C1DC6">
      <w:pPr>
        <w:pStyle w:val="TableofFigures"/>
        <w:tabs>
          <w:tab w:val="right" w:leader="dot" w:pos="9350"/>
        </w:tabs>
        <w:rPr>
          <w:rFonts w:asciiTheme="minorHAnsi" w:eastAsiaTheme="minorEastAsia" w:hAnsiTheme="minorHAnsi"/>
          <w:noProof/>
          <w:color w:val="auto"/>
          <w:sz w:val="24"/>
        </w:rPr>
      </w:pPr>
      <w:hyperlink w:anchor="_Toc225527070" w:history="1">
        <w:r w:rsidRPr="00C44088">
          <w:rPr>
            <w:rStyle w:val="Hyperlink"/>
            <w:rFonts w:cs="Times New Roman"/>
            <w:noProof/>
          </w:rPr>
          <w:t>Table 54. Minimum spare parts to be supplied.</w:t>
        </w:r>
        <w:r>
          <w:rPr>
            <w:noProof/>
            <w:webHidden/>
          </w:rPr>
          <w:tab/>
        </w:r>
        <w:r>
          <w:rPr>
            <w:noProof/>
            <w:webHidden/>
          </w:rPr>
          <w:fldChar w:fldCharType="begin"/>
        </w:r>
        <w:r>
          <w:rPr>
            <w:noProof/>
            <w:webHidden/>
          </w:rPr>
          <w:instrText xml:space="preserve"> PAGEREF _Toc225527070 \h </w:instrText>
        </w:r>
        <w:r>
          <w:rPr>
            <w:noProof/>
            <w:webHidden/>
          </w:rPr>
        </w:r>
        <w:r>
          <w:rPr>
            <w:noProof/>
            <w:webHidden/>
          </w:rPr>
          <w:fldChar w:fldCharType="separate"/>
        </w:r>
        <w:r w:rsidR="00C82975">
          <w:rPr>
            <w:noProof/>
            <w:webHidden/>
          </w:rPr>
          <w:t>162</w:t>
        </w:r>
        <w:r>
          <w:rPr>
            <w:noProof/>
            <w:webHidden/>
          </w:rPr>
          <w:fldChar w:fldCharType="end"/>
        </w:r>
      </w:hyperlink>
    </w:p>
    <w:p w14:paraId="4943B962" w14:textId="08B00C4B" w:rsidR="008C1DC6" w:rsidRDefault="008C1DC6">
      <w:pPr>
        <w:pStyle w:val="TableofFigures"/>
        <w:tabs>
          <w:tab w:val="right" w:leader="dot" w:pos="9350"/>
        </w:tabs>
        <w:rPr>
          <w:rFonts w:asciiTheme="minorHAnsi" w:eastAsiaTheme="minorEastAsia" w:hAnsiTheme="minorHAnsi"/>
          <w:noProof/>
          <w:color w:val="auto"/>
          <w:sz w:val="24"/>
        </w:rPr>
      </w:pPr>
      <w:hyperlink w:anchor="_Toc225527071" w:history="1">
        <w:r w:rsidRPr="00C44088">
          <w:rPr>
            <w:rStyle w:val="Hyperlink"/>
            <w:rFonts w:cs="Times New Roman"/>
            <w:noProof/>
          </w:rPr>
          <w:t>Table 55. Component warranties</w:t>
        </w:r>
        <w:r>
          <w:rPr>
            <w:noProof/>
            <w:webHidden/>
          </w:rPr>
          <w:tab/>
        </w:r>
        <w:r>
          <w:rPr>
            <w:noProof/>
            <w:webHidden/>
          </w:rPr>
          <w:fldChar w:fldCharType="begin"/>
        </w:r>
        <w:r>
          <w:rPr>
            <w:noProof/>
            <w:webHidden/>
          </w:rPr>
          <w:instrText xml:space="preserve"> PAGEREF _Toc225527071 \h </w:instrText>
        </w:r>
        <w:r>
          <w:rPr>
            <w:noProof/>
            <w:webHidden/>
          </w:rPr>
        </w:r>
        <w:r>
          <w:rPr>
            <w:noProof/>
            <w:webHidden/>
          </w:rPr>
          <w:fldChar w:fldCharType="separate"/>
        </w:r>
        <w:r w:rsidR="00C82975">
          <w:rPr>
            <w:noProof/>
            <w:webHidden/>
          </w:rPr>
          <w:t>162</w:t>
        </w:r>
        <w:r>
          <w:rPr>
            <w:noProof/>
            <w:webHidden/>
          </w:rPr>
          <w:fldChar w:fldCharType="end"/>
        </w:r>
      </w:hyperlink>
    </w:p>
    <w:p w14:paraId="462BAE8E" w14:textId="415C1230" w:rsidR="008C1DC6" w:rsidRDefault="008C1DC6">
      <w:pPr>
        <w:pStyle w:val="TableofFigures"/>
        <w:tabs>
          <w:tab w:val="right" w:leader="dot" w:pos="9350"/>
        </w:tabs>
        <w:rPr>
          <w:rFonts w:asciiTheme="minorHAnsi" w:eastAsiaTheme="minorEastAsia" w:hAnsiTheme="minorHAnsi"/>
          <w:noProof/>
          <w:color w:val="auto"/>
          <w:sz w:val="24"/>
        </w:rPr>
      </w:pPr>
      <w:hyperlink w:anchor="_Toc225527072" w:history="1">
        <w:r w:rsidRPr="00C44088">
          <w:rPr>
            <w:rStyle w:val="Hyperlink"/>
            <w:rFonts w:cs="Times New Roman"/>
            <w:noProof/>
          </w:rPr>
          <w:t>Table 56. Overview of the project phases and deliverables</w:t>
        </w:r>
        <w:r>
          <w:rPr>
            <w:noProof/>
            <w:webHidden/>
          </w:rPr>
          <w:tab/>
        </w:r>
        <w:r>
          <w:rPr>
            <w:noProof/>
            <w:webHidden/>
          </w:rPr>
          <w:fldChar w:fldCharType="begin"/>
        </w:r>
        <w:r>
          <w:rPr>
            <w:noProof/>
            <w:webHidden/>
          </w:rPr>
          <w:instrText xml:space="preserve"> PAGEREF _Toc225527072 \h </w:instrText>
        </w:r>
        <w:r>
          <w:rPr>
            <w:noProof/>
            <w:webHidden/>
          </w:rPr>
        </w:r>
        <w:r>
          <w:rPr>
            <w:noProof/>
            <w:webHidden/>
          </w:rPr>
          <w:fldChar w:fldCharType="separate"/>
        </w:r>
        <w:r w:rsidR="00C82975">
          <w:rPr>
            <w:noProof/>
            <w:webHidden/>
          </w:rPr>
          <w:t>164</w:t>
        </w:r>
        <w:r>
          <w:rPr>
            <w:noProof/>
            <w:webHidden/>
          </w:rPr>
          <w:fldChar w:fldCharType="end"/>
        </w:r>
      </w:hyperlink>
    </w:p>
    <w:p w14:paraId="14D46225" w14:textId="227063A8" w:rsidR="008C1DC6" w:rsidRDefault="008C1DC6">
      <w:pPr>
        <w:pStyle w:val="TableofFigures"/>
        <w:tabs>
          <w:tab w:val="right" w:leader="dot" w:pos="9350"/>
        </w:tabs>
        <w:rPr>
          <w:rFonts w:asciiTheme="minorHAnsi" w:eastAsiaTheme="minorEastAsia" w:hAnsiTheme="minorHAnsi"/>
          <w:noProof/>
          <w:color w:val="auto"/>
          <w:sz w:val="24"/>
        </w:rPr>
      </w:pPr>
      <w:hyperlink w:anchor="_Toc225527073" w:history="1">
        <w:r w:rsidRPr="00C44088">
          <w:rPr>
            <w:rStyle w:val="Hyperlink"/>
            <w:rFonts w:cs="Times New Roman"/>
            <w:noProof/>
          </w:rPr>
          <w:t>Table 57. Requirements for detailed engineering deliverables</w:t>
        </w:r>
        <w:r>
          <w:rPr>
            <w:noProof/>
            <w:webHidden/>
          </w:rPr>
          <w:tab/>
        </w:r>
        <w:r>
          <w:rPr>
            <w:noProof/>
            <w:webHidden/>
          </w:rPr>
          <w:fldChar w:fldCharType="begin"/>
        </w:r>
        <w:r>
          <w:rPr>
            <w:noProof/>
            <w:webHidden/>
          </w:rPr>
          <w:instrText xml:space="preserve"> PAGEREF _Toc225527073 \h </w:instrText>
        </w:r>
        <w:r>
          <w:rPr>
            <w:noProof/>
            <w:webHidden/>
          </w:rPr>
        </w:r>
        <w:r>
          <w:rPr>
            <w:noProof/>
            <w:webHidden/>
          </w:rPr>
          <w:fldChar w:fldCharType="separate"/>
        </w:r>
        <w:r w:rsidR="00C82975">
          <w:rPr>
            <w:noProof/>
            <w:webHidden/>
          </w:rPr>
          <w:t>165</w:t>
        </w:r>
        <w:r>
          <w:rPr>
            <w:noProof/>
            <w:webHidden/>
          </w:rPr>
          <w:fldChar w:fldCharType="end"/>
        </w:r>
      </w:hyperlink>
    </w:p>
    <w:p w14:paraId="32C5CFC7" w14:textId="7CE6A94D" w:rsidR="008C1DC6" w:rsidRDefault="008C1DC6">
      <w:pPr>
        <w:pStyle w:val="TableofFigures"/>
        <w:tabs>
          <w:tab w:val="right" w:leader="dot" w:pos="9350"/>
        </w:tabs>
        <w:rPr>
          <w:rFonts w:asciiTheme="minorHAnsi" w:eastAsiaTheme="minorEastAsia" w:hAnsiTheme="minorHAnsi"/>
          <w:noProof/>
          <w:color w:val="auto"/>
          <w:sz w:val="24"/>
        </w:rPr>
      </w:pPr>
      <w:hyperlink w:anchor="_Toc225527074" w:history="1">
        <w:r w:rsidRPr="00C44088">
          <w:rPr>
            <w:rStyle w:val="Hyperlink"/>
            <w:rFonts w:cs="Times New Roman"/>
            <w:noProof/>
          </w:rPr>
          <w:t>Table 58. Preliminary training agenda</w:t>
        </w:r>
        <w:r>
          <w:rPr>
            <w:noProof/>
            <w:webHidden/>
          </w:rPr>
          <w:tab/>
        </w:r>
        <w:r>
          <w:rPr>
            <w:noProof/>
            <w:webHidden/>
          </w:rPr>
          <w:fldChar w:fldCharType="begin"/>
        </w:r>
        <w:r>
          <w:rPr>
            <w:noProof/>
            <w:webHidden/>
          </w:rPr>
          <w:instrText xml:space="preserve"> PAGEREF _Toc225527074 \h </w:instrText>
        </w:r>
        <w:r>
          <w:rPr>
            <w:noProof/>
            <w:webHidden/>
          </w:rPr>
        </w:r>
        <w:r>
          <w:rPr>
            <w:noProof/>
            <w:webHidden/>
          </w:rPr>
          <w:fldChar w:fldCharType="separate"/>
        </w:r>
        <w:r w:rsidR="00C82975">
          <w:rPr>
            <w:noProof/>
            <w:webHidden/>
          </w:rPr>
          <w:t>171</w:t>
        </w:r>
        <w:r>
          <w:rPr>
            <w:noProof/>
            <w:webHidden/>
          </w:rPr>
          <w:fldChar w:fldCharType="end"/>
        </w:r>
      </w:hyperlink>
    </w:p>
    <w:p w14:paraId="69C0D0D2" w14:textId="0A53A35B" w:rsidR="008C1DC6" w:rsidRDefault="008C1DC6">
      <w:pPr>
        <w:pStyle w:val="TableofFigures"/>
        <w:tabs>
          <w:tab w:val="right" w:leader="dot" w:pos="9350"/>
        </w:tabs>
        <w:rPr>
          <w:rFonts w:asciiTheme="minorHAnsi" w:eastAsiaTheme="minorEastAsia" w:hAnsiTheme="minorHAnsi"/>
          <w:noProof/>
          <w:color w:val="auto"/>
          <w:sz w:val="24"/>
        </w:rPr>
      </w:pPr>
      <w:hyperlink w:anchor="_Toc225527075" w:history="1">
        <w:r w:rsidRPr="00C44088">
          <w:rPr>
            <w:rStyle w:val="Hyperlink"/>
            <w:rFonts w:cs="Times New Roman"/>
            <w:noProof/>
          </w:rPr>
          <w:t>Table 59. Personal requirements.</w:t>
        </w:r>
        <w:r>
          <w:rPr>
            <w:noProof/>
            <w:webHidden/>
          </w:rPr>
          <w:tab/>
        </w:r>
        <w:r>
          <w:rPr>
            <w:noProof/>
            <w:webHidden/>
          </w:rPr>
          <w:fldChar w:fldCharType="begin"/>
        </w:r>
        <w:r>
          <w:rPr>
            <w:noProof/>
            <w:webHidden/>
          </w:rPr>
          <w:instrText xml:space="preserve"> PAGEREF _Toc225527075 \h </w:instrText>
        </w:r>
        <w:r>
          <w:rPr>
            <w:noProof/>
            <w:webHidden/>
          </w:rPr>
        </w:r>
        <w:r>
          <w:rPr>
            <w:noProof/>
            <w:webHidden/>
          </w:rPr>
          <w:fldChar w:fldCharType="separate"/>
        </w:r>
        <w:r w:rsidR="00C82975">
          <w:rPr>
            <w:noProof/>
            <w:webHidden/>
          </w:rPr>
          <w:t>173</w:t>
        </w:r>
        <w:r>
          <w:rPr>
            <w:noProof/>
            <w:webHidden/>
          </w:rPr>
          <w:fldChar w:fldCharType="end"/>
        </w:r>
      </w:hyperlink>
    </w:p>
    <w:p w14:paraId="2517E5BA" w14:textId="56AED8F7" w:rsidR="008C1DC6" w:rsidRDefault="008C1DC6">
      <w:pPr>
        <w:pStyle w:val="TableofFigures"/>
        <w:tabs>
          <w:tab w:val="right" w:leader="dot" w:pos="9350"/>
        </w:tabs>
        <w:rPr>
          <w:rFonts w:asciiTheme="minorHAnsi" w:eastAsiaTheme="minorEastAsia" w:hAnsiTheme="minorHAnsi"/>
          <w:noProof/>
          <w:color w:val="auto"/>
          <w:sz w:val="24"/>
        </w:rPr>
      </w:pPr>
      <w:hyperlink w:anchor="_Toc225527076" w:history="1">
        <w:r w:rsidRPr="00C44088">
          <w:rPr>
            <w:rStyle w:val="Hyperlink"/>
            <w:noProof/>
          </w:rPr>
          <w:t>Table 60. Required minimum personnel presence in Chuuk</w:t>
        </w:r>
        <w:r>
          <w:rPr>
            <w:noProof/>
            <w:webHidden/>
          </w:rPr>
          <w:tab/>
        </w:r>
        <w:r>
          <w:rPr>
            <w:noProof/>
            <w:webHidden/>
          </w:rPr>
          <w:fldChar w:fldCharType="begin"/>
        </w:r>
        <w:r>
          <w:rPr>
            <w:noProof/>
            <w:webHidden/>
          </w:rPr>
          <w:instrText xml:space="preserve"> PAGEREF _Toc225527076 \h </w:instrText>
        </w:r>
        <w:r>
          <w:rPr>
            <w:noProof/>
            <w:webHidden/>
          </w:rPr>
        </w:r>
        <w:r>
          <w:rPr>
            <w:noProof/>
            <w:webHidden/>
          </w:rPr>
          <w:fldChar w:fldCharType="separate"/>
        </w:r>
        <w:r w:rsidR="00C82975">
          <w:rPr>
            <w:noProof/>
            <w:webHidden/>
          </w:rPr>
          <w:t>176</w:t>
        </w:r>
        <w:r>
          <w:rPr>
            <w:noProof/>
            <w:webHidden/>
          </w:rPr>
          <w:fldChar w:fldCharType="end"/>
        </w:r>
      </w:hyperlink>
    </w:p>
    <w:p w14:paraId="20D4D774" w14:textId="2ECDBF39" w:rsidR="008C1DC6" w:rsidRDefault="008C1DC6">
      <w:pPr>
        <w:pStyle w:val="TableofFigures"/>
        <w:tabs>
          <w:tab w:val="right" w:leader="dot" w:pos="9350"/>
        </w:tabs>
        <w:rPr>
          <w:rFonts w:asciiTheme="minorHAnsi" w:eastAsiaTheme="minorEastAsia" w:hAnsiTheme="minorHAnsi"/>
          <w:noProof/>
          <w:color w:val="auto"/>
          <w:sz w:val="24"/>
        </w:rPr>
      </w:pPr>
      <w:hyperlink w:anchor="_Toc225527077" w:history="1">
        <w:r w:rsidRPr="00C44088">
          <w:rPr>
            <w:rStyle w:val="Hyperlink"/>
            <w:rFonts w:cs="Times New Roman"/>
            <w:noProof/>
          </w:rPr>
          <w:t>Table 61. Deliverables to be included in the bidding offer.</w:t>
        </w:r>
        <w:r>
          <w:rPr>
            <w:noProof/>
            <w:webHidden/>
          </w:rPr>
          <w:tab/>
        </w:r>
        <w:r>
          <w:rPr>
            <w:noProof/>
            <w:webHidden/>
          </w:rPr>
          <w:fldChar w:fldCharType="begin"/>
        </w:r>
        <w:r>
          <w:rPr>
            <w:noProof/>
            <w:webHidden/>
          </w:rPr>
          <w:instrText xml:space="preserve"> PAGEREF _Toc225527077 \h </w:instrText>
        </w:r>
        <w:r>
          <w:rPr>
            <w:noProof/>
            <w:webHidden/>
          </w:rPr>
        </w:r>
        <w:r>
          <w:rPr>
            <w:noProof/>
            <w:webHidden/>
          </w:rPr>
          <w:fldChar w:fldCharType="separate"/>
        </w:r>
        <w:r w:rsidR="00C82975">
          <w:rPr>
            <w:noProof/>
            <w:webHidden/>
          </w:rPr>
          <w:t>177</w:t>
        </w:r>
        <w:r>
          <w:rPr>
            <w:noProof/>
            <w:webHidden/>
          </w:rPr>
          <w:fldChar w:fldCharType="end"/>
        </w:r>
      </w:hyperlink>
    </w:p>
    <w:p w14:paraId="4F85BBA6" w14:textId="205A508A" w:rsidR="0090519F" w:rsidRPr="008C1DC6" w:rsidRDefault="0090519F" w:rsidP="0090519F">
      <w:r w:rsidRPr="008C1DC6">
        <w:fldChar w:fldCharType="end"/>
      </w:r>
    </w:p>
    <w:p w14:paraId="587CBD00" w14:textId="77777777" w:rsidR="0090519F" w:rsidRPr="008C1DC6" w:rsidRDefault="0090519F" w:rsidP="0090519F"/>
    <w:p w14:paraId="446B7FD8" w14:textId="77777777" w:rsidR="0090519F" w:rsidRPr="008C1DC6" w:rsidRDefault="0090519F" w:rsidP="0090519F">
      <w:pPr>
        <w:spacing w:after="160" w:line="259" w:lineRule="auto"/>
      </w:pPr>
      <w:r w:rsidRPr="008C1DC6">
        <w:br w:type="page"/>
      </w:r>
    </w:p>
    <w:p w14:paraId="6B1448F3" w14:textId="77777777" w:rsidR="0090519F" w:rsidRPr="008C1DC6" w:rsidRDefault="0090519F" w:rsidP="0090519F">
      <w:pPr>
        <w:pStyle w:val="Heading1"/>
        <w:rPr>
          <w:rFonts w:cs="Times New Roman"/>
        </w:rPr>
      </w:pPr>
      <w:bookmarkStart w:id="164" w:name="_Toc221904201"/>
      <w:bookmarkStart w:id="165" w:name="_Toc225527133"/>
      <w:r w:rsidRPr="008C1DC6">
        <w:rPr>
          <w:rFonts w:cs="Times New Roman"/>
        </w:rPr>
        <w:lastRenderedPageBreak/>
        <w:t>Abbreviations</w:t>
      </w:r>
      <w:bookmarkEnd w:id="164"/>
      <w:bookmarkEnd w:id="165"/>
    </w:p>
    <w:tbl>
      <w:tblPr>
        <w:tblStyle w:val="GridTable1Light"/>
        <w:tblW w:w="8642" w:type="dxa"/>
        <w:tblLayout w:type="fixed"/>
        <w:tblLook w:val="0080" w:firstRow="0" w:lastRow="0" w:firstColumn="1" w:lastColumn="0" w:noHBand="0" w:noVBand="0"/>
      </w:tblPr>
      <w:tblGrid>
        <w:gridCol w:w="1809"/>
        <w:gridCol w:w="6833"/>
      </w:tblGrid>
      <w:tr w:rsidR="0090519F" w:rsidRPr="008C1DC6" w14:paraId="4AD0147D"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4C67EFAE" w14:textId="77777777" w:rsidR="0090519F" w:rsidRPr="008C1DC6" w:rsidRDefault="0090519F" w:rsidP="008C1DC6">
            <w:pPr>
              <w:pBdr>
                <w:top w:val="nil"/>
                <w:left w:val="nil"/>
                <w:bottom w:val="nil"/>
                <w:right w:val="nil"/>
                <w:between w:val="nil"/>
              </w:pBdr>
            </w:pPr>
            <w:r w:rsidRPr="008C1DC6">
              <w:t>AR</w:t>
            </w:r>
          </w:p>
        </w:tc>
        <w:tc>
          <w:tcPr>
            <w:tcW w:w="6833" w:type="dxa"/>
            <w:vAlign w:val="center"/>
          </w:tcPr>
          <w:p w14:paraId="4A62C944"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Acceptance Ratio</w:t>
            </w:r>
          </w:p>
        </w:tc>
      </w:tr>
      <w:tr w:rsidR="0090519F" w:rsidRPr="008C1DC6" w14:paraId="059FCEB4"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BAED0A2" w14:textId="77777777" w:rsidR="0090519F" w:rsidRPr="008C1DC6" w:rsidRDefault="0090519F" w:rsidP="008C1DC6">
            <w:pPr>
              <w:pBdr>
                <w:top w:val="nil"/>
                <w:left w:val="nil"/>
                <w:bottom w:val="nil"/>
                <w:right w:val="nil"/>
                <w:between w:val="nil"/>
              </w:pBdr>
            </w:pPr>
            <w:r w:rsidRPr="008C1DC6">
              <w:t>BMS</w:t>
            </w:r>
          </w:p>
        </w:tc>
        <w:tc>
          <w:tcPr>
            <w:tcW w:w="6833" w:type="dxa"/>
            <w:vAlign w:val="center"/>
          </w:tcPr>
          <w:p w14:paraId="6C86ACCB"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Battery Monitoring System</w:t>
            </w:r>
          </w:p>
        </w:tc>
      </w:tr>
      <w:tr w:rsidR="0090519F" w:rsidRPr="008C1DC6" w14:paraId="75E2DACB"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EC972AE" w14:textId="77777777" w:rsidR="0090519F" w:rsidRPr="008C1DC6" w:rsidRDefault="0090519F" w:rsidP="008C1DC6">
            <w:pPr>
              <w:pBdr>
                <w:top w:val="nil"/>
                <w:left w:val="nil"/>
                <w:bottom w:val="nil"/>
                <w:right w:val="nil"/>
                <w:between w:val="nil"/>
              </w:pBdr>
            </w:pPr>
            <w:r w:rsidRPr="008C1DC6">
              <w:t>BoQ</w:t>
            </w:r>
          </w:p>
        </w:tc>
        <w:tc>
          <w:tcPr>
            <w:tcW w:w="6833" w:type="dxa"/>
            <w:vAlign w:val="center"/>
          </w:tcPr>
          <w:p w14:paraId="71416C41"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Bill of Quantities</w:t>
            </w:r>
          </w:p>
        </w:tc>
      </w:tr>
      <w:tr w:rsidR="0090519F" w:rsidRPr="008C1DC6" w14:paraId="42E9FA80"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AF08E37" w14:textId="77777777" w:rsidR="0090519F" w:rsidRPr="008C1DC6" w:rsidRDefault="0090519F" w:rsidP="008C1DC6">
            <w:pPr>
              <w:pBdr>
                <w:top w:val="nil"/>
                <w:left w:val="nil"/>
                <w:bottom w:val="nil"/>
                <w:right w:val="nil"/>
                <w:between w:val="nil"/>
              </w:pBdr>
            </w:pPr>
            <w:r w:rsidRPr="008C1DC6">
              <w:t>CV</w:t>
            </w:r>
          </w:p>
        </w:tc>
        <w:tc>
          <w:tcPr>
            <w:tcW w:w="6833" w:type="dxa"/>
            <w:vAlign w:val="center"/>
          </w:tcPr>
          <w:p w14:paraId="198CA02F"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Curriculum Vitae</w:t>
            </w:r>
          </w:p>
        </w:tc>
      </w:tr>
      <w:tr w:rsidR="0090519F" w:rsidRPr="008C1DC6" w14:paraId="330497FD"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53BC8A8" w14:textId="77777777" w:rsidR="0090519F" w:rsidRPr="008C1DC6" w:rsidRDefault="0090519F" w:rsidP="008C1DC6">
            <w:pPr>
              <w:pBdr>
                <w:top w:val="nil"/>
                <w:left w:val="nil"/>
                <w:bottom w:val="nil"/>
                <w:right w:val="nil"/>
                <w:between w:val="nil"/>
              </w:pBdr>
            </w:pPr>
            <w:r w:rsidRPr="008C1DC6">
              <w:t>DL</w:t>
            </w:r>
          </w:p>
        </w:tc>
        <w:tc>
          <w:tcPr>
            <w:tcW w:w="6833" w:type="dxa"/>
            <w:vAlign w:val="center"/>
          </w:tcPr>
          <w:p w14:paraId="018DABCD"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Distribution Line</w:t>
            </w:r>
          </w:p>
        </w:tc>
      </w:tr>
      <w:tr w:rsidR="0090519F" w:rsidRPr="008C1DC6" w14:paraId="0BB289D1"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2478772" w14:textId="77777777" w:rsidR="0090519F" w:rsidRPr="008C1DC6" w:rsidRDefault="0090519F" w:rsidP="008C1DC6">
            <w:pPr>
              <w:pBdr>
                <w:top w:val="nil"/>
                <w:left w:val="nil"/>
                <w:bottom w:val="nil"/>
                <w:right w:val="nil"/>
                <w:between w:val="nil"/>
              </w:pBdr>
            </w:pPr>
            <w:r w:rsidRPr="008C1DC6">
              <w:t>DoD</w:t>
            </w:r>
          </w:p>
        </w:tc>
        <w:tc>
          <w:tcPr>
            <w:tcW w:w="6833" w:type="dxa"/>
            <w:vAlign w:val="center"/>
          </w:tcPr>
          <w:p w14:paraId="1D241125"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Depth of Discharge</w:t>
            </w:r>
          </w:p>
        </w:tc>
      </w:tr>
      <w:tr w:rsidR="0090519F" w:rsidRPr="008C1DC6" w14:paraId="0F9AF019"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B5DD471" w14:textId="77777777" w:rsidR="0090519F" w:rsidRPr="008C1DC6" w:rsidRDefault="0090519F" w:rsidP="008C1DC6">
            <w:pPr>
              <w:pBdr>
                <w:top w:val="nil"/>
                <w:left w:val="nil"/>
                <w:bottom w:val="nil"/>
                <w:right w:val="nil"/>
                <w:between w:val="nil"/>
              </w:pBdr>
            </w:pPr>
            <w:r w:rsidRPr="008C1DC6">
              <w:t>EHS</w:t>
            </w:r>
          </w:p>
        </w:tc>
        <w:tc>
          <w:tcPr>
            <w:tcW w:w="6833" w:type="dxa"/>
            <w:vAlign w:val="center"/>
          </w:tcPr>
          <w:p w14:paraId="39ABD1C3"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Environmental, Health and Safety</w:t>
            </w:r>
          </w:p>
        </w:tc>
      </w:tr>
      <w:tr w:rsidR="0090519F" w:rsidRPr="008C1DC6" w14:paraId="725CFFD2"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45F9A2C8" w14:textId="77777777" w:rsidR="0090519F" w:rsidRPr="008C1DC6" w:rsidRDefault="0090519F" w:rsidP="008C1DC6">
            <w:pPr>
              <w:pBdr>
                <w:top w:val="nil"/>
                <w:left w:val="nil"/>
                <w:bottom w:val="nil"/>
                <w:right w:val="nil"/>
                <w:between w:val="nil"/>
              </w:pBdr>
            </w:pPr>
            <w:r w:rsidRPr="008C1DC6">
              <w:t>ESIA</w:t>
            </w:r>
          </w:p>
        </w:tc>
        <w:tc>
          <w:tcPr>
            <w:tcW w:w="6833" w:type="dxa"/>
            <w:vAlign w:val="center"/>
          </w:tcPr>
          <w:p w14:paraId="14E6B93C"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Environmental and Social Impact Assessment</w:t>
            </w:r>
          </w:p>
        </w:tc>
      </w:tr>
      <w:tr w:rsidR="0090519F" w:rsidRPr="008C1DC6" w14:paraId="1E40200F"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4CF1100" w14:textId="77777777" w:rsidR="0090519F" w:rsidRPr="008C1DC6" w:rsidRDefault="0090519F" w:rsidP="008C1DC6">
            <w:pPr>
              <w:pBdr>
                <w:top w:val="nil"/>
                <w:left w:val="nil"/>
                <w:bottom w:val="nil"/>
                <w:right w:val="nil"/>
                <w:between w:val="nil"/>
              </w:pBdr>
            </w:pPr>
            <w:r w:rsidRPr="008C1DC6">
              <w:t>GHI</w:t>
            </w:r>
          </w:p>
        </w:tc>
        <w:tc>
          <w:tcPr>
            <w:tcW w:w="6833" w:type="dxa"/>
            <w:vAlign w:val="center"/>
          </w:tcPr>
          <w:p w14:paraId="46CC14A0"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Global Horizontal Irradiation</w:t>
            </w:r>
          </w:p>
        </w:tc>
      </w:tr>
      <w:tr w:rsidR="0090519F" w:rsidRPr="008C1DC6" w14:paraId="38ED8153"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D1AA270" w14:textId="77777777" w:rsidR="0090519F" w:rsidRPr="008C1DC6" w:rsidRDefault="0090519F" w:rsidP="008C1DC6">
            <w:pPr>
              <w:pBdr>
                <w:top w:val="nil"/>
                <w:left w:val="nil"/>
                <w:bottom w:val="nil"/>
                <w:right w:val="nil"/>
                <w:between w:val="nil"/>
              </w:pBdr>
            </w:pPr>
            <w:r w:rsidRPr="008C1DC6">
              <w:t>Imp</w:t>
            </w:r>
          </w:p>
        </w:tc>
        <w:tc>
          <w:tcPr>
            <w:tcW w:w="6833" w:type="dxa"/>
            <w:vAlign w:val="center"/>
          </w:tcPr>
          <w:p w14:paraId="21D66500"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Current at the maximum power point</w:t>
            </w:r>
          </w:p>
        </w:tc>
      </w:tr>
      <w:tr w:rsidR="0090519F" w:rsidRPr="008C1DC6" w14:paraId="67A2200C"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0A871C35" w14:textId="77777777" w:rsidR="0090519F" w:rsidRPr="008C1DC6" w:rsidRDefault="0090519F" w:rsidP="008C1DC6">
            <w:pPr>
              <w:pBdr>
                <w:top w:val="nil"/>
                <w:left w:val="nil"/>
                <w:bottom w:val="nil"/>
                <w:right w:val="nil"/>
                <w:between w:val="nil"/>
              </w:pBdr>
            </w:pPr>
            <w:r w:rsidRPr="008C1DC6">
              <w:t>Isc</w:t>
            </w:r>
          </w:p>
        </w:tc>
        <w:tc>
          <w:tcPr>
            <w:tcW w:w="6833" w:type="dxa"/>
            <w:vAlign w:val="center"/>
          </w:tcPr>
          <w:p w14:paraId="7C51C291"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Short-circuit current</w:t>
            </w:r>
          </w:p>
        </w:tc>
      </w:tr>
      <w:tr w:rsidR="0090519F" w:rsidRPr="008C1DC6" w14:paraId="10825D85"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1B45170" w14:textId="77777777" w:rsidR="0090519F" w:rsidRPr="008C1DC6" w:rsidRDefault="0090519F" w:rsidP="008C1DC6">
            <w:pPr>
              <w:pBdr>
                <w:top w:val="nil"/>
                <w:left w:val="nil"/>
                <w:bottom w:val="nil"/>
                <w:right w:val="nil"/>
                <w:between w:val="nil"/>
              </w:pBdr>
            </w:pPr>
            <w:r w:rsidRPr="008C1DC6">
              <w:t>LFP</w:t>
            </w:r>
          </w:p>
        </w:tc>
        <w:tc>
          <w:tcPr>
            <w:tcW w:w="6833" w:type="dxa"/>
            <w:vAlign w:val="center"/>
          </w:tcPr>
          <w:p w14:paraId="0DA510CE"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Lithium Iron Phosphate</w:t>
            </w:r>
          </w:p>
        </w:tc>
      </w:tr>
      <w:tr w:rsidR="0090519F" w:rsidRPr="008C1DC6" w14:paraId="7A639A42"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44A7102" w14:textId="77777777" w:rsidR="0090519F" w:rsidRPr="008C1DC6" w:rsidRDefault="0090519F" w:rsidP="008C1DC6">
            <w:pPr>
              <w:pBdr>
                <w:top w:val="nil"/>
                <w:left w:val="nil"/>
                <w:bottom w:val="nil"/>
                <w:right w:val="nil"/>
                <w:between w:val="nil"/>
              </w:pBdr>
            </w:pPr>
            <w:r w:rsidRPr="008C1DC6">
              <w:t>MPPT</w:t>
            </w:r>
          </w:p>
        </w:tc>
        <w:tc>
          <w:tcPr>
            <w:tcW w:w="6833" w:type="dxa"/>
            <w:vAlign w:val="center"/>
          </w:tcPr>
          <w:p w14:paraId="66DE54AF"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Maximum Power Point Tracking</w:t>
            </w:r>
          </w:p>
        </w:tc>
      </w:tr>
      <w:tr w:rsidR="0090519F" w:rsidRPr="008C1DC6" w14:paraId="4A1BE860"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5A21CA44" w14:textId="77777777" w:rsidR="0090519F" w:rsidRPr="008C1DC6" w:rsidRDefault="0090519F" w:rsidP="008C1DC6">
            <w:pPr>
              <w:pBdr>
                <w:top w:val="nil"/>
                <w:left w:val="nil"/>
                <w:bottom w:val="nil"/>
                <w:right w:val="nil"/>
                <w:between w:val="nil"/>
              </w:pBdr>
            </w:pPr>
            <w:r w:rsidRPr="008C1DC6">
              <w:t>NEC</w:t>
            </w:r>
          </w:p>
        </w:tc>
        <w:tc>
          <w:tcPr>
            <w:tcW w:w="6833" w:type="dxa"/>
            <w:vAlign w:val="center"/>
          </w:tcPr>
          <w:p w14:paraId="5D5968F2"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National Electrical Code</w:t>
            </w:r>
          </w:p>
        </w:tc>
      </w:tr>
      <w:tr w:rsidR="0090519F" w:rsidRPr="008C1DC6" w14:paraId="71B97777"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BAE8A43" w14:textId="77777777" w:rsidR="0090519F" w:rsidRPr="008C1DC6" w:rsidRDefault="0090519F" w:rsidP="008C1DC6">
            <w:pPr>
              <w:pBdr>
                <w:top w:val="nil"/>
                <w:left w:val="nil"/>
                <w:bottom w:val="nil"/>
                <w:right w:val="nil"/>
                <w:between w:val="nil"/>
              </w:pBdr>
            </w:pPr>
            <w:r w:rsidRPr="008C1DC6">
              <w:t>NESC</w:t>
            </w:r>
          </w:p>
        </w:tc>
        <w:tc>
          <w:tcPr>
            <w:tcW w:w="6833" w:type="dxa"/>
            <w:vAlign w:val="center"/>
          </w:tcPr>
          <w:p w14:paraId="61FAE895"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National Electrical Safety Code</w:t>
            </w:r>
          </w:p>
        </w:tc>
      </w:tr>
      <w:tr w:rsidR="0090519F" w:rsidRPr="008C1DC6" w14:paraId="105A4D52"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328FA2D" w14:textId="77777777" w:rsidR="0090519F" w:rsidRPr="008C1DC6" w:rsidRDefault="0090519F" w:rsidP="008C1DC6">
            <w:pPr>
              <w:pBdr>
                <w:top w:val="nil"/>
                <w:left w:val="nil"/>
                <w:bottom w:val="nil"/>
                <w:right w:val="nil"/>
                <w:between w:val="nil"/>
              </w:pBdr>
            </w:pPr>
            <w:r w:rsidRPr="008C1DC6">
              <w:t>O&amp;M</w:t>
            </w:r>
          </w:p>
        </w:tc>
        <w:tc>
          <w:tcPr>
            <w:tcW w:w="6833" w:type="dxa"/>
            <w:vAlign w:val="center"/>
          </w:tcPr>
          <w:p w14:paraId="06128A8F"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Operations and Maintenance</w:t>
            </w:r>
          </w:p>
        </w:tc>
      </w:tr>
      <w:tr w:rsidR="0090519F" w:rsidRPr="008C1DC6" w14:paraId="0ECE0F93"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354ED32" w14:textId="77777777" w:rsidR="0090519F" w:rsidRPr="008C1DC6" w:rsidRDefault="0090519F" w:rsidP="008C1DC6">
            <w:pPr>
              <w:pBdr>
                <w:top w:val="nil"/>
                <w:left w:val="nil"/>
                <w:bottom w:val="nil"/>
                <w:right w:val="nil"/>
                <w:between w:val="nil"/>
              </w:pBdr>
            </w:pPr>
            <w:r w:rsidRPr="008C1DC6">
              <w:t>OHL</w:t>
            </w:r>
          </w:p>
        </w:tc>
        <w:tc>
          <w:tcPr>
            <w:tcW w:w="6833" w:type="dxa"/>
            <w:vAlign w:val="center"/>
          </w:tcPr>
          <w:p w14:paraId="1C1C9007"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Overhead Line</w:t>
            </w:r>
          </w:p>
        </w:tc>
      </w:tr>
      <w:tr w:rsidR="0090519F" w:rsidRPr="008C1DC6" w14:paraId="790C927A"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2382244" w14:textId="77777777" w:rsidR="0090519F" w:rsidRPr="008C1DC6" w:rsidRDefault="0090519F" w:rsidP="008C1DC6">
            <w:pPr>
              <w:pBdr>
                <w:top w:val="nil"/>
                <w:left w:val="nil"/>
                <w:bottom w:val="nil"/>
                <w:right w:val="nil"/>
                <w:between w:val="nil"/>
              </w:pBdr>
            </w:pPr>
            <w:r w:rsidRPr="008C1DC6">
              <w:t>PV</w:t>
            </w:r>
          </w:p>
        </w:tc>
        <w:tc>
          <w:tcPr>
            <w:tcW w:w="6833" w:type="dxa"/>
            <w:vAlign w:val="center"/>
          </w:tcPr>
          <w:p w14:paraId="0E875675"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Photovoltaic</w:t>
            </w:r>
          </w:p>
        </w:tc>
      </w:tr>
      <w:tr w:rsidR="0090519F" w:rsidRPr="008C1DC6" w14:paraId="771607C0"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25C5990" w14:textId="77777777" w:rsidR="0090519F" w:rsidRPr="008C1DC6" w:rsidRDefault="0090519F" w:rsidP="008C1DC6">
            <w:pPr>
              <w:pBdr>
                <w:top w:val="nil"/>
                <w:left w:val="nil"/>
                <w:bottom w:val="nil"/>
                <w:right w:val="nil"/>
                <w:between w:val="nil"/>
              </w:pBdr>
            </w:pPr>
            <w:r w:rsidRPr="008C1DC6">
              <w:t>SHS</w:t>
            </w:r>
          </w:p>
        </w:tc>
        <w:tc>
          <w:tcPr>
            <w:tcW w:w="6833" w:type="dxa"/>
            <w:vAlign w:val="center"/>
          </w:tcPr>
          <w:p w14:paraId="5BE4E445"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Solar Home System</w:t>
            </w:r>
          </w:p>
        </w:tc>
      </w:tr>
      <w:tr w:rsidR="0090519F" w:rsidRPr="008C1DC6" w14:paraId="45FC7BD6"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334450A" w14:textId="77777777" w:rsidR="0090519F" w:rsidRPr="008C1DC6" w:rsidRDefault="0090519F" w:rsidP="008C1DC6">
            <w:pPr>
              <w:pBdr>
                <w:top w:val="nil"/>
                <w:left w:val="nil"/>
                <w:bottom w:val="nil"/>
                <w:right w:val="nil"/>
                <w:between w:val="nil"/>
              </w:pBdr>
            </w:pPr>
            <w:r w:rsidRPr="008C1DC6">
              <w:t>SoC</w:t>
            </w:r>
          </w:p>
        </w:tc>
        <w:tc>
          <w:tcPr>
            <w:tcW w:w="6833" w:type="dxa"/>
            <w:vAlign w:val="center"/>
          </w:tcPr>
          <w:p w14:paraId="274966E1"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State of Charge</w:t>
            </w:r>
          </w:p>
        </w:tc>
      </w:tr>
      <w:tr w:rsidR="0090519F" w:rsidRPr="008C1DC6" w14:paraId="629288C6"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0227A021" w14:textId="77777777" w:rsidR="0090519F" w:rsidRPr="008C1DC6" w:rsidRDefault="0090519F" w:rsidP="008C1DC6">
            <w:r w:rsidRPr="008C1DC6">
              <w:t>SoW</w:t>
            </w:r>
          </w:p>
        </w:tc>
        <w:tc>
          <w:tcPr>
            <w:tcW w:w="6833" w:type="dxa"/>
            <w:vAlign w:val="center"/>
          </w:tcPr>
          <w:p w14:paraId="4536CE3B" w14:textId="77777777" w:rsidR="0090519F" w:rsidRPr="008C1DC6" w:rsidRDefault="0090519F" w:rsidP="008C1DC6">
            <w:pPr>
              <w:spacing w:before="60"/>
              <w:cnfStyle w:val="000000000000" w:firstRow="0" w:lastRow="0" w:firstColumn="0" w:lastColumn="0" w:oddVBand="0" w:evenVBand="0" w:oddHBand="0" w:evenHBand="0" w:firstRowFirstColumn="0" w:firstRowLastColumn="0" w:lastRowFirstColumn="0" w:lastRowLastColumn="0"/>
            </w:pPr>
            <w:r w:rsidRPr="008C1DC6">
              <w:t>Scope of Works</w:t>
            </w:r>
          </w:p>
        </w:tc>
      </w:tr>
      <w:tr w:rsidR="0090519F" w:rsidRPr="008C1DC6" w14:paraId="03D1D076"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A95EE85" w14:textId="77777777" w:rsidR="0090519F" w:rsidRPr="008C1DC6" w:rsidRDefault="0090519F" w:rsidP="008C1DC6">
            <w:r w:rsidRPr="008C1DC6">
              <w:t>SPD</w:t>
            </w:r>
          </w:p>
        </w:tc>
        <w:tc>
          <w:tcPr>
            <w:tcW w:w="6833" w:type="dxa"/>
            <w:vAlign w:val="center"/>
          </w:tcPr>
          <w:p w14:paraId="54EC2EF2"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Surge Protection Device</w:t>
            </w:r>
          </w:p>
        </w:tc>
      </w:tr>
      <w:tr w:rsidR="0090519F" w:rsidRPr="008C1DC6" w14:paraId="59AA5D72"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2336EA7A" w14:textId="77777777" w:rsidR="0090519F" w:rsidRPr="008C1DC6" w:rsidRDefault="0090519F" w:rsidP="008C1DC6">
            <w:r w:rsidRPr="008C1DC6">
              <w:t>STC</w:t>
            </w:r>
          </w:p>
        </w:tc>
        <w:tc>
          <w:tcPr>
            <w:tcW w:w="6833" w:type="dxa"/>
            <w:vAlign w:val="center"/>
          </w:tcPr>
          <w:p w14:paraId="0CCE1939"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Standard Test Conditions</w:t>
            </w:r>
          </w:p>
        </w:tc>
      </w:tr>
      <w:tr w:rsidR="0090519F" w:rsidRPr="008C1DC6" w14:paraId="2F117F73"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77CFD206" w14:textId="77777777" w:rsidR="0090519F" w:rsidRPr="008C1DC6" w:rsidRDefault="0090519F" w:rsidP="008C1DC6">
            <w:r w:rsidRPr="008C1DC6">
              <w:t>UGL</w:t>
            </w:r>
          </w:p>
        </w:tc>
        <w:tc>
          <w:tcPr>
            <w:tcW w:w="6833" w:type="dxa"/>
            <w:vAlign w:val="center"/>
          </w:tcPr>
          <w:p w14:paraId="7AB93ACB"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Underground line</w:t>
            </w:r>
          </w:p>
        </w:tc>
      </w:tr>
      <w:tr w:rsidR="0090519F" w:rsidRPr="008C1DC6" w14:paraId="4F70374B"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4D532270" w14:textId="77777777" w:rsidR="0090519F" w:rsidRPr="008C1DC6" w:rsidRDefault="0090519F" w:rsidP="008C1DC6">
            <w:r w:rsidRPr="008C1DC6">
              <w:t>Vmp</w:t>
            </w:r>
          </w:p>
        </w:tc>
        <w:tc>
          <w:tcPr>
            <w:tcW w:w="6833" w:type="dxa"/>
            <w:vAlign w:val="center"/>
          </w:tcPr>
          <w:p w14:paraId="095CFD5B"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Voltage at maximum power point</w:t>
            </w:r>
          </w:p>
        </w:tc>
      </w:tr>
      <w:tr w:rsidR="0090519F" w:rsidRPr="008C1DC6" w14:paraId="74220AF8" w14:textId="77777777" w:rsidTr="008C1DC6">
        <w:trPr>
          <w:trHeight w:val="397"/>
        </w:trPr>
        <w:tc>
          <w:tcPr>
            <w:cnfStyle w:val="001000000000" w:firstRow="0" w:lastRow="0" w:firstColumn="1" w:lastColumn="0" w:oddVBand="0" w:evenVBand="0" w:oddHBand="0" w:evenHBand="0" w:firstRowFirstColumn="0" w:firstRowLastColumn="0" w:lastRowFirstColumn="0" w:lastRowLastColumn="0"/>
            <w:tcW w:w="1809" w:type="dxa"/>
            <w:vAlign w:val="center"/>
          </w:tcPr>
          <w:p w14:paraId="1F060AAB" w14:textId="77777777" w:rsidR="0090519F" w:rsidRPr="008C1DC6" w:rsidRDefault="0090519F" w:rsidP="008C1DC6">
            <w:r w:rsidRPr="008C1DC6">
              <w:t>Voc</w:t>
            </w:r>
          </w:p>
        </w:tc>
        <w:tc>
          <w:tcPr>
            <w:tcW w:w="6833" w:type="dxa"/>
            <w:vAlign w:val="center"/>
          </w:tcPr>
          <w:p w14:paraId="45D41478" w14:textId="77777777" w:rsidR="0090519F" w:rsidRPr="008C1DC6" w:rsidRDefault="0090519F" w:rsidP="008C1DC6">
            <w:pPr>
              <w:cnfStyle w:val="000000000000" w:firstRow="0" w:lastRow="0" w:firstColumn="0" w:lastColumn="0" w:oddVBand="0" w:evenVBand="0" w:oddHBand="0" w:evenHBand="0" w:firstRowFirstColumn="0" w:firstRowLastColumn="0" w:lastRowFirstColumn="0" w:lastRowLastColumn="0"/>
            </w:pPr>
            <w:r w:rsidRPr="008C1DC6">
              <w:t>Open-circuit voltage</w:t>
            </w:r>
          </w:p>
        </w:tc>
      </w:tr>
    </w:tbl>
    <w:p w14:paraId="590BC1F4" w14:textId="77777777" w:rsidR="0090519F" w:rsidRPr="008C1DC6" w:rsidRDefault="0090519F" w:rsidP="0090519F"/>
    <w:p w14:paraId="331CA334" w14:textId="77777777" w:rsidR="0090519F" w:rsidRPr="008C1DC6" w:rsidRDefault="0090519F" w:rsidP="0090519F">
      <w:r w:rsidRPr="008C1DC6">
        <w:br w:type="page"/>
      </w:r>
    </w:p>
    <w:p w14:paraId="6CADDB81" w14:textId="77777777" w:rsidR="0090519F" w:rsidRPr="008C1DC6" w:rsidRDefault="0090519F" w:rsidP="0090519F">
      <w:pPr>
        <w:pStyle w:val="Titulo1num"/>
        <w:rPr>
          <w:rFonts w:cs="Times New Roman"/>
        </w:rPr>
      </w:pPr>
      <w:bookmarkStart w:id="166" w:name="_Toc221904202"/>
      <w:bookmarkStart w:id="167" w:name="_Toc225527134"/>
      <w:bookmarkStart w:id="168" w:name="_Toc225529856"/>
      <w:r w:rsidRPr="008C1DC6">
        <w:rPr>
          <w:rFonts w:cs="Times New Roman"/>
        </w:rPr>
        <w:lastRenderedPageBreak/>
        <w:t>Introduction</w:t>
      </w:r>
      <w:bookmarkEnd w:id="166"/>
      <w:bookmarkEnd w:id="167"/>
      <w:bookmarkEnd w:id="168"/>
    </w:p>
    <w:p w14:paraId="64CAC6FE" w14:textId="77777777" w:rsidR="0090519F" w:rsidRPr="008C1DC6" w:rsidRDefault="0090519F" w:rsidP="0090519F">
      <w:pPr>
        <w:pStyle w:val="Titulo2num"/>
        <w:rPr>
          <w:rFonts w:cs="Times New Roman"/>
        </w:rPr>
      </w:pPr>
      <w:bookmarkStart w:id="169" w:name="_Toc221904203"/>
      <w:bookmarkStart w:id="170" w:name="_Toc225527135"/>
      <w:bookmarkStart w:id="171" w:name="_Toc225529857"/>
      <w:r w:rsidRPr="008C1DC6">
        <w:rPr>
          <w:rFonts w:cs="Times New Roman"/>
        </w:rPr>
        <w:t>Objective</w:t>
      </w:r>
      <w:bookmarkEnd w:id="169"/>
      <w:bookmarkEnd w:id="170"/>
      <w:bookmarkEnd w:id="171"/>
    </w:p>
    <w:p w14:paraId="5240E41A" w14:textId="4D6FF597" w:rsidR="0090519F" w:rsidRPr="008C1DC6" w:rsidRDefault="0090519F" w:rsidP="008C1DC6">
      <w:pPr>
        <w:spacing w:after="240"/>
        <w:jc w:val="both"/>
      </w:pPr>
      <w:r w:rsidRPr="008C1DC6">
        <w:t xml:space="preserve">This section defines the minimum technical requirements for </w:t>
      </w:r>
      <w:r w:rsidR="00D56262">
        <w:t xml:space="preserve">engineering, procurement, and construction, </w:t>
      </w:r>
      <w:r w:rsidR="007857E6">
        <w:t>as well as</w:t>
      </w:r>
      <w:r w:rsidR="00D56262">
        <w:t xml:space="preserve"> for the </w:t>
      </w:r>
      <w:r w:rsidRPr="008C1DC6">
        <w:t>two-year operation and maintenance of 5 mini-grids to be constructed in Chuuk, Federated States of Micronesia. The scope includes the complete power generation systems and the associated underground power distribution lines, as well as Solar Home Systems (SHS).</w:t>
      </w:r>
    </w:p>
    <w:p w14:paraId="1E7B8D84" w14:textId="1F033CA6" w:rsidR="0090519F" w:rsidRPr="008C1DC6" w:rsidRDefault="0090519F" w:rsidP="008C1DC6">
      <w:pPr>
        <w:spacing w:after="240"/>
        <w:jc w:val="both"/>
      </w:pPr>
      <w:r w:rsidRPr="008C1DC6">
        <w:t xml:space="preserve">Each mini-grid will be based on a </w:t>
      </w:r>
      <w:r w:rsidR="00D56262">
        <w:t>centralised</w:t>
      </w:r>
      <w:r w:rsidRPr="008C1DC6">
        <w:t xml:space="preserve"> hybrid power plant comprising photovoltaic (PV) generators, a Lithium-Ion battery energy storage system (BESS), and a backup diesel generator. The distribution lines, both in medium voltage (MV) and low voltage (LV), will supply electricity to the various end users within each community. </w:t>
      </w:r>
      <w:r w:rsidR="008C1DC6" w:rsidRPr="008C1DC6">
        <w:t>S</w:t>
      </w:r>
      <w:r w:rsidRPr="008C1DC6">
        <w:t>cattered users will be supplied via dedicated SHSs.</w:t>
      </w:r>
    </w:p>
    <w:p w14:paraId="04F0D327" w14:textId="7626EAC0" w:rsidR="0090519F" w:rsidRPr="008C1DC6" w:rsidRDefault="0090519F" w:rsidP="008C1DC6">
      <w:pPr>
        <w:spacing w:after="240"/>
        <w:jc w:val="both"/>
      </w:pPr>
      <w:r w:rsidRPr="008C1DC6">
        <w:t xml:space="preserve">The table below </w:t>
      </w:r>
      <w:r w:rsidR="00D56262">
        <w:t>summarises</w:t>
      </w:r>
      <w:r w:rsidRPr="008C1DC6">
        <w:t xml:space="preserve"> the</w:t>
      </w:r>
      <w:r w:rsidR="008C1DC6" w:rsidRPr="008C1DC6">
        <w:t xml:space="preserve"> main specifications of the</w:t>
      </w:r>
      <w:r w:rsidRPr="008C1DC6">
        <w:t xml:space="preserve"> mini-grids.</w:t>
      </w:r>
    </w:p>
    <w:p w14:paraId="25E13C9C" w14:textId="677F227E" w:rsidR="0090519F" w:rsidRPr="008C1DC6" w:rsidRDefault="0090519F" w:rsidP="0090519F">
      <w:pPr>
        <w:pStyle w:val="Caption"/>
        <w:keepNext/>
        <w:rPr>
          <w:rFonts w:cs="Times New Roman"/>
        </w:rPr>
      </w:pPr>
      <w:bookmarkStart w:id="172" w:name="_Toc213927167"/>
      <w:bookmarkStart w:id="173" w:name="_Toc22552701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w:t>
      </w:r>
      <w:r w:rsidRPr="008C1DC6">
        <w:rPr>
          <w:rFonts w:cs="Times New Roman"/>
        </w:rPr>
        <w:fldChar w:fldCharType="end"/>
      </w:r>
      <w:r w:rsidRPr="008C1DC6">
        <w:rPr>
          <w:rFonts w:cs="Times New Roman"/>
        </w:rPr>
        <w:t>. Summary of mini-grids under the scope of work</w:t>
      </w:r>
      <w:bookmarkEnd w:id="172"/>
      <w:bookmarkEnd w:id="173"/>
    </w:p>
    <w:tbl>
      <w:tblPr>
        <w:tblStyle w:val="GridTable1Light"/>
        <w:tblW w:w="5001" w:type="pct"/>
        <w:tblLook w:val="04A0" w:firstRow="1" w:lastRow="0" w:firstColumn="1" w:lastColumn="0" w:noHBand="0" w:noVBand="1"/>
      </w:tblPr>
      <w:tblGrid>
        <w:gridCol w:w="1453"/>
        <w:gridCol w:w="1165"/>
        <w:gridCol w:w="1013"/>
        <w:gridCol w:w="836"/>
        <w:gridCol w:w="978"/>
        <w:gridCol w:w="1157"/>
        <w:gridCol w:w="1593"/>
        <w:gridCol w:w="1157"/>
      </w:tblGrid>
      <w:tr w:rsidR="0090519F" w:rsidRPr="008C1DC6" w14:paraId="6A2E4278" w14:textId="77777777" w:rsidTr="008C1DC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780" w:type="pct"/>
          </w:tcPr>
          <w:p w14:paraId="4CDF046A" w14:textId="77777777" w:rsidR="0090519F" w:rsidRPr="008C1DC6" w:rsidRDefault="0090519F" w:rsidP="009F081B">
            <w:pPr>
              <w:jc w:val="center"/>
              <w:rPr>
                <w:sz w:val="18"/>
                <w:szCs w:val="18"/>
              </w:rPr>
            </w:pPr>
          </w:p>
        </w:tc>
        <w:tc>
          <w:tcPr>
            <w:tcW w:w="626" w:type="pct"/>
          </w:tcPr>
          <w:p w14:paraId="22B924E3"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PV capacity (kWp)</w:t>
            </w:r>
          </w:p>
        </w:tc>
        <w:tc>
          <w:tcPr>
            <w:tcW w:w="545" w:type="pct"/>
          </w:tcPr>
          <w:p w14:paraId="33C8CBCB"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Battery useful capacity (kWh)</w:t>
            </w:r>
          </w:p>
        </w:tc>
        <w:tc>
          <w:tcPr>
            <w:tcW w:w="441" w:type="pct"/>
          </w:tcPr>
          <w:p w14:paraId="393EEE7B"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Battery inverter (kVA)</w:t>
            </w:r>
          </w:p>
        </w:tc>
        <w:tc>
          <w:tcPr>
            <w:tcW w:w="526" w:type="pct"/>
          </w:tcPr>
          <w:p w14:paraId="3E4FC651"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Backup diesel generator (kVA)</w:t>
            </w:r>
          </w:p>
        </w:tc>
        <w:tc>
          <w:tcPr>
            <w:tcW w:w="605" w:type="pct"/>
          </w:tcPr>
          <w:p w14:paraId="1577DEE8"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Distribution line voltage regime</w:t>
            </w:r>
          </w:p>
        </w:tc>
        <w:tc>
          <w:tcPr>
            <w:tcW w:w="855" w:type="pct"/>
          </w:tcPr>
          <w:p w14:paraId="32AF16B7"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Number of users connected to the mini-grid</w:t>
            </w:r>
          </w:p>
        </w:tc>
        <w:tc>
          <w:tcPr>
            <w:tcW w:w="623" w:type="pct"/>
          </w:tcPr>
          <w:p w14:paraId="0207394F"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Number of SHS</w:t>
            </w:r>
          </w:p>
        </w:tc>
      </w:tr>
      <w:tr w:rsidR="0090519F" w:rsidRPr="008C1DC6" w14:paraId="05E96666" w14:textId="77777777" w:rsidTr="008C1DC6">
        <w:trPr>
          <w:trHeight w:val="340"/>
        </w:trPr>
        <w:tc>
          <w:tcPr>
            <w:cnfStyle w:val="001000000000" w:firstRow="0" w:lastRow="0" w:firstColumn="1" w:lastColumn="0" w:oddVBand="0" w:evenVBand="0" w:oddHBand="0" w:evenHBand="0" w:firstRowFirstColumn="0" w:firstRowLastColumn="0" w:lastRowFirstColumn="0" w:lastRowLastColumn="0"/>
            <w:tcW w:w="780" w:type="pct"/>
            <w:vAlign w:val="center"/>
          </w:tcPr>
          <w:p w14:paraId="0BB8ED56" w14:textId="77777777" w:rsidR="0090519F" w:rsidRPr="008C1DC6" w:rsidRDefault="0090519F" w:rsidP="008C1DC6">
            <w:pPr>
              <w:jc w:val="center"/>
              <w:rPr>
                <w:sz w:val="18"/>
                <w:szCs w:val="18"/>
              </w:rPr>
            </w:pPr>
            <w:r w:rsidRPr="008C1DC6">
              <w:rPr>
                <w:sz w:val="18"/>
                <w:szCs w:val="18"/>
              </w:rPr>
              <w:t>Uman</w:t>
            </w:r>
          </w:p>
        </w:tc>
        <w:tc>
          <w:tcPr>
            <w:tcW w:w="626" w:type="pct"/>
            <w:vAlign w:val="center"/>
          </w:tcPr>
          <w:p w14:paraId="5075AA66"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327</w:t>
            </w:r>
          </w:p>
        </w:tc>
        <w:tc>
          <w:tcPr>
            <w:tcW w:w="545" w:type="pct"/>
            <w:vAlign w:val="center"/>
          </w:tcPr>
          <w:p w14:paraId="4D16E0B2"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660</w:t>
            </w:r>
          </w:p>
        </w:tc>
        <w:tc>
          <w:tcPr>
            <w:tcW w:w="441" w:type="pct"/>
            <w:vAlign w:val="center"/>
          </w:tcPr>
          <w:p w14:paraId="01B6FE1C"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93</w:t>
            </w:r>
          </w:p>
        </w:tc>
        <w:tc>
          <w:tcPr>
            <w:tcW w:w="526" w:type="pct"/>
            <w:vAlign w:val="center"/>
          </w:tcPr>
          <w:p w14:paraId="643F2BCC"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93</w:t>
            </w:r>
          </w:p>
        </w:tc>
        <w:tc>
          <w:tcPr>
            <w:tcW w:w="605" w:type="pct"/>
            <w:vAlign w:val="center"/>
          </w:tcPr>
          <w:p w14:paraId="668010B8"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MV</w:t>
            </w:r>
          </w:p>
        </w:tc>
        <w:tc>
          <w:tcPr>
            <w:tcW w:w="855" w:type="pct"/>
            <w:vAlign w:val="center"/>
          </w:tcPr>
          <w:p w14:paraId="5A0E4AFE"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342</w:t>
            </w:r>
          </w:p>
        </w:tc>
        <w:tc>
          <w:tcPr>
            <w:tcW w:w="623" w:type="pct"/>
            <w:vAlign w:val="center"/>
          </w:tcPr>
          <w:p w14:paraId="715FDE8B"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w:t>
            </w:r>
          </w:p>
        </w:tc>
      </w:tr>
      <w:tr w:rsidR="0090519F" w:rsidRPr="008C1DC6" w14:paraId="64F64D6D" w14:textId="77777777" w:rsidTr="008C1DC6">
        <w:trPr>
          <w:trHeight w:val="340"/>
        </w:trPr>
        <w:tc>
          <w:tcPr>
            <w:cnfStyle w:val="001000000000" w:firstRow="0" w:lastRow="0" w:firstColumn="1" w:lastColumn="0" w:oddVBand="0" w:evenVBand="0" w:oddHBand="0" w:evenHBand="0" w:firstRowFirstColumn="0" w:firstRowLastColumn="0" w:lastRowFirstColumn="0" w:lastRowLastColumn="0"/>
            <w:tcW w:w="780" w:type="pct"/>
            <w:vAlign w:val="center"/>
          </w:tcPr>
          <w:p w14:paraId="6609F9BF" w14:textId="77777777" w:rsidR="0090519F" w:rsidRPr="008C1DC6" w:rsidRDefault="0090519F" w:rsidP="008C1DC6">
            <w:pPr>
              <w:jc w:val="center"/>
              <w:rPr>
                <w:sz w:val="18"/>
                <w:szCs w:val="18"/>
              </w:rPr>
            </w:pPr>
            <w:r w:rsidRPr="008C1DC6">
              <w:rPr>
                <w:sz w:val="18"/>
                <w:szCs w:val="18"/>
              </w:rPr>
              <w:t>Tol (Wonip)</w:t>
            </w:r>
          </w:p>
        </w:tc>
        <w:tc>
          <w:tcPr>
            <w:tcW w:w="626" w:type="pct"/>
            <w:vAlign w:val="center"/>
          </w:tcPr>
          <w:p w14:paraId="27BEF20D"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206</w:t>
            </w:r>
          </w:p>
        </w:tc>
        <w:tc>
          <w:tcPr>
            <w:tcW w:w="545" w:type="pct"/>
            <w:vAlign w:val="center"/>
          </w:tcPr>
          <w:p w14:paraId="63589225"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405</w:t>
            </w:r>
          </w:p>
        </w:tc>
        <w:tc>
          <w:tcPr>
            <w:tcW w:w="441" w:type="pct"/>
            <w:vAlign w:val="center"/>
          </w:tcPr>
          <w:p w14:paraId="57EB82D6"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58</w:t>
            </w:r>
          </w:p>
        </w:tc>
        <w:tc>
          <w:tcPr>
            <w:tcW w:w="526" w:type="pct"/>
            <w:vAlign w:val="center"/>
          </w:tcPr>
          <w:p w14:paraId="01072D14"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58</w:t>
            </w:r>
          </w:p>
        </w:tc>
        <w:tc>
          <w:tcPr>
            <w:tcW w:w="605" w:type="pct"/>
            <w:vAlign w:val="center"/>
          </w:tcPr>
          <w:p w14:paraId="0B5909DF"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MV</w:t>
            </w:r>
          </w:p>
        </w:tc>
        <w:tc>
          <w:tcPr>
            <w:tcW w:w="855" w:type="pct"/>
            <w:vAlign w:val="center"/>
          </w:tcPr>
          <w:p w14:paraId="71DC6CED"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185</w:t>
            </w:r>
          </w:p>
        </w:tc>
        <w:tc>
          <w:tcPr>
            <w:tcW w:w="623" w:type="pct"/>
            <w:vAlign w:val="center"/>
          </w:tcPr>
          <w:p w14:paraId="304BBF4A"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r>
      <w:tr w:rsidR="0090519F" w:rsidRPr="008C1DC6" w14:paraId="0CAEF614" w14:textId="77777777" w:rsidTr="008C1DC6">
        <w:trPr>
          <w:trHeight w:val="340"/>
        </w:trPr>
        <w:tc>
          <w:tcPr>
            <w:cnfStyle w:val="001000000000" w:firstRow="0" w:lastRow="0" w:firstColumn="1" w:lastColumn="0" w:oddVBand="0" w:evenVBand="0" w:oddHBand="0" w:evenHBand="0" w:firstRowFirstColumn="0" w:firstRowLastColumn="0" w:lastRowFirstColumn="0" w:lastRowLastColumn="0"/>
            <w:tcW w:w="780" w:type="pct"/>
            <w:vAlign w:val="center"/>
          </w:tcPr>
          <w:p w14:paraId="58053CBE" w14:textId="77777777" w:rsidR="0090519F" w:rsidRPr="008C1DC6" w:rsidRDefault="0090519F" w:rsidP="008C1DC6">
            <w:pPr>
              <w:jc w:val="center"/>
              <w:rPr>
                <w:sz w:val="18"/>
                <w:szCs w:val="18"/>
              </w:rPr>
            </w:pPr>
            <w:r w:rsidRPr="008C1DC6">
              <w:rPr>
                <w:sz w:val="18"/>
                <w:szCs w:val="18"/>
              </w:rPr>
              <w:t>Tol (Munien)</w:t>
            </w:r>
          </w:p>
        </w:tc>
        <w:tc>
          <w:tcPr>
            <w:tcW w:w="626" w:type="pct"/>
            <w:vAlign w:val="center"/>
          </w:tcPr>
          <w:p w14:paraId="5BF81F50"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65</w:t>
            </w:r>
          </w:p>
        </w:tc>
        <w:tc>
          <w:tcPr>
            <w:tcW w:w="545" w:type="pct"/>
            <w:vAlign w:val="center"/>
          </w:tcPr>
          <w:p w14:paraId="58D6152E"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155</w:t>
            </w:r>
          </w:p>
        </w:tc>
        <w:tc>
          <w:tcPr>
            <w:tcW w:w="441" w:type="pct"/>
            <w:vAlign w:val="center"/>
          </w:tcPr>
          <w:p w14:paraId="27F76CBD"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19</w:t>
            </w:r>
          </w:p>
        </w:tc>
        <w:tc>
          <w:tcPr>
            <w:tcW w:w="526" w:type="pct"/>
            <w:vAlign w:val="center"/>
          </w:tcPr>
          <w:p w14:paraId="5A135F22"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19</w:t>
            </w:r>
          </w:p>
        </w:tc>
        <w:tc>
          <w:tcPr>
            <w:tcW w:w="605" w:type="pct"/>
            <w:vAlign w:val="center"/>
          </w:tcPr>
          <w:p w14:paraId="34357857"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LV</w:t>
            </w:r>
          </w:p>
        </w:tc>
        <w:tc>
          <w:tcPr>
            <w:tcW w:w="855" w:type="pct"/>
            <w:vAlign w:val="center"/>
          </w:tcPr>
          <w:p w14:paraId="0256650C"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68</w:t>
            </w:r>
          </w:p>
        </w:tc>
        <w:tc>
          <w:tcPr>
            <w:tcW w:w="623" w:type="pct"/>
            <w:vAlign w:val="center"/>
          </w:tcPr>
          <w:p w14:paraId="476F1CC1"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r>
      <w:tr w:rsidR="0090519F" w:rsidRPr="008C1DC6" w14:paraId="5A62CA9A" w14:textId="77777777" w:rsidTr="008C1DC6">
        <w:trPr>
          <w:trHeight w:val="340"/>
        </w:trPr>
        <w:tc>
          <w:tcPr>
            <w:cnfStyle w:val="001000000000" w:firstRow="0" w:lastRow="0" w:firstColumn="1" w:lastColumn="0" w:oddVBand="0" w:evenVBand="0" w:oddHBand="0" w:evenHBand="0" w:firstRowFirstColumn="0" w:firstRowLastColumn="0" w:lastRowFirstColumn="0" w:lastRowLastColumn="0"/>
            <w:tcW w:w="780" w:type="pct"/>
            <w:vAlign w:val="center"/>
          </w:tcPr>
          <w:p w14:paraId="2F231F34" w14:textId="77777777" w:rsidR="0090519F" w:rsidRPr="008C1DC6" w:rsidRDefault="0090519F" w:rsidP="008C1DC6">
            <w:pPr>
              <w:jc w:val="center"/>
              <w:rPr>
                <w:sz w:val="18"/>
                <w:szCs w:val="18"/>
              </w:rPr>
            </w:pPr>
            <w:r w:rsidRPr="008C1DC6">
              <w:rPr>
                <w:sz w:val="18"/>
                <w:szCs w:val="18"/>
              </w:rPr>
              <w:t>Onoun</w:t>
            </w:r>
          </w:p>
        </w:tc>
        <w:tc>
          <w:tcPr>
            <w:tcW w:w="626" w:type="pct"/>
            <w:vAlign w:val="center"/>
          </w:tcPr>
          <w:p w14:paraId="7170E1BC"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80</w:t>
            </w:r>
          </w:p>
        </w:tc>
        <w:tc>
          <w:tcPr>
            <w:tcW w:w="545" w:type="pct"/>
            <w:vAlign w:val="center"/>
          </w:tcPr>
          <w:p w14:paraId="1290CCF4"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190</w:t>
            </w:r>
          </w:p>
        </w:tc>
        <w:tc>
          <w:tcPr>
            <w:tcW w:w="441" w:type="pct"/>
            <w:vAlign w:val="center"/>
          </w:tcPr>
          <w:p w14:paraId="58137698"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25</w:t>
            </w:r>
          </w:p>
        </w:tc>
        <w:tc>
          <w:tcPr>
            <w:tcW w:w="526" w:type="pct"/>
            <w:vAlign w:val="center"/>
          </w:tcPr>
          <w:p w14:paraId="7DB989C5"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25</w:t>
            </w:r>
          </w:p>
        </w:tc>
        <w:tc>
          <w:tcPr>
            <w:tcW w:w="605" w:type="pct"/>
            <w:vAlign w:val="center"/>
          </w:tcPr>
          <w:p w14:paraId="51E741A0"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LV</w:t>
            </w:r>
          </w:p>
        </w:tc>
        <w:tc>
          <w:tcPr>
            <w:tcW w:w="855" w:type="pct"/>
            <w:vAlign w:val="center"/>
          </w:tcPr>
          <w:p w14:paraId="2FCD8918"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91</w:t>
            </w:r>
          </w:p>
        </w:tc>
        <w:tc>
          <w:tcPr>
            <w:tcW w:w="623" w:type="pct"/>
            <w:vAlign w:val="center"/>
          </w:tcPr>
          <w:p w14:paraId="7B111BC2"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r>
      <w:tr w:rsidR="0090519F" w:rsidRPr="008C1DC6" w14:paraId="2D4D99E1" w14:textId="77777777" w:rsidTr="008C1DC6">
        <w:trPr>
          <w:trHeight w:val="340"/>
        </w:trPr>
        <w:tc>
          <w:tcPr>
            <w:cnfStyle w:val="001000000000" w:firstRow="0" w:lastRow="0" w:firstColumn="1" w:lastColumn="0" w:oddVBand="0" w:evenVBand="0" w:oddHBand="0" w:evenHBand="0" w:firstRowFirstColumn="0" w:firstRowLastColumn="0" w:lastRowFirstColumn="0" w:lastRowLastColumn="0"/>
            <w:tcW w:w="780" w:type="pct"/>
            <w:vAlign w:val="center"/>
          </w:tcPr>
          <w:p w14:paraId="1B0349CB" w14:textId="77777777" w:rsidR="0090519F" w:rsidRPr="008C1DC6" w:rsidRDefault="0090519F" w:rsidP="008C1DC6">
            <w:pPr>
              <w:jc w:val="center"/>
              <w:rPr>
                <w:sz w:val="18"/>
                <w:szCs w:val="18"/>
              </w:rPr>
            </w:pPr>
            <w:r w:rsidRPr="008C1DC6">
              <w:rPr>
                <w:sz w:val="18"/>
                <w:szCs w:val="18"/>
              </w:rPr>
              <w:t>Moch</w:t>
            </w:r>
          </w:p>
        </w:tc>
        <w:tc>
          <w:tcPr>
            <w:tcW w:w="626" w:type="pct"/>
            <w:vAlign w:val="center"/>
          </w:tcPr>
          <w:p w14:paraId="6832AE09"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104</w:t>
            </w:r>
          </w:p>
        </w:tc>
        <w:tc>
          <w:tcPr>
            <w:tcW w:w="545" w:type="pct"/>
            <w:vAlign w:val="center"/>
          </w:tcPr>
          <w:p w14:paraId="7B4B7F6F"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225</w:t>
            </w:r>
          </w:p>
        </w:tc>
        <w:tc>
          <w:tcPr>
            <w:tcW w:w="441" w:type="pct"/>
            <w:vAlign w:val="center"/>
          </w:tcPr>
          <w:p w14:paraId="1A64C24F"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31</w:t>
            </w:r>
          </w:p>
        </w:tc>
        <w:tc>
          <w:tcPr>
            <w:tcW w:w="526" w:type="pct"/>
            <w:vAlign w:val="center"/>
          </w:tcPr>
          <w:p w14:paraId="267F0347"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31</w:t>
            </w:r>
          </w:p>
        </w:tc>
        <w:tc>
          <w:tcPr>
            <w:tcW w:w="605" w:type="pct"/>
            <w:vAlign w:val="center"/>
          </w:tcPr>
          <w:p w14:paraId="71AD8592"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LV</w:t>
            </w:r>
          </w:p>
        </w:tc>
        <w:tc>
          <w:tcPr>
            <w:tcW w:w="855" w:type="pct"/>
            <w:vAlign w:val="center"/>
          </w:tcPr>
          <w:p w14:paraId="28EA1685"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100</w:t>
            </w:r>
          </w:p>
        </w:tc>
        <w:tc>
          <w:tcPr>
            <w:tcW w:w="623" w:type="pct"/>
            <w:vAlign w:val="center"/>
          </w:tcPr>
          <w:p w14:paraId="376EB61F" w14:textId="77777777" w:rsidR="0090519F" w:rsidRPr="008C1DC6" w:rsidRDefault="0090519F" w:rsidP="008C1DC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r>
    </w:tbl>
    <w:p w14:paraId="151525AE" w14:textId="77777777" w:rsidR="0090519F" w:rsidRPr="008C1DC6" w:rsidRDefault="0090519F" w:rsidP="0090519F"/>
    <w:p w14:paraId="67534EFD" w14:textId="77777777" w:rsidR="0090519F" w:rsidRPr="008C1DC6" w:rsidRDefault="0090519F" w:rsidP="008C1DC6">
      <w:pPr>
        <w:spacing w:after="240"/>
      </w:pPr>
      <w:r w:rsidRPr="008C1DC6">
        <w:t>The table below summarises the scope of work (SOW):</w:t>
      </w:r>
    </w:p>
    <w:p w14:paraId="020A2465" w14:textId="48D090F3" w:rsidR="0090519F" w:rsidRPr="008C1DC6" w:rsidRDefault="0090519F" w:rsidP="0090519F">
      <w:pPr>
        <w:pStyle w:val="Caption"/>
        <w:keepNext/>
        <w:rPr>
          <w:rFonts w:cs="Times New Roman"/>
        </w:rPr>
      </w:pPr>
      <w:bookmarkStart w:id="174" w:name="_Toc213927168"/>
      <w:bookmarkStart w:id="175" w:name="_Toc225527018"/>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w:t>
      </w:r>
      <w:r w:rsidRPr="008C1DC6">
        <w:rPr>
          <w:rFonts w:cs="Times New Roman"/>
        </w:rPr>
        <w:fldChar w:fldCharType="end"/>
      </w:r>
      <w:r w:rsidRPr="008C1DC6">
        <w:rPr>
          <w:rFonts w:cs="Times New Roman"/>
        </w:rPr>
        <w:t>. Scope of Works</w:t>
      </w:r>
      <w:bookmarkEnd w:id="174"/>
      <w:bookmarkEnd w:id="175"/>
    </w:p>
    <w:tbl>
      <w:tblPr>
        <w:tblStyle w:val="GridTable1Light"/>
        <w:tblW w:w="5000" w:type="pct"/>
        <w:tblLook w:val="04A0" w:firstRow="1" w:lastRow="0" w:firstColumn="1" w:lastColumn="0" w:noHBand="0" w:noVBand="1"/>
      </w:tblPr>
      <w:tblGrid>
        <w:gridCol w:w="853"/>
        <w:gridCol w:w="6715"/>
        <w:gridCol w:w="1782"/>
      </w:tblGrid>
      <w:tr w:rsidR="0090519F" w:rsidRPr="008C1DC6" w14:paraId="23998325" w14:textId="77777777" w:rsidTr="001A6D99">
        <w:trPr>
          <w:cnfStyle w:val="100000000000" w:firstRow="1" w:lastRow="0" w:firstColumn="0" w:lastColumn="0" w:oddVBand="0" w:evenVBand="0" w:oddHBand="0" w:evenHBand="0" w:firstRowFirstColumn="0" w:firstRowLastColumn="0" w:lastRowFirstColumn="0" w:lastRowLastColumn="0"/>
          <w:trHeight w:val="127"/>
        </w:trPr>
        <w:tc>
          <w:tcPr>
            <w:cnfStyle w:val="001000000000" w:firstRow="0" w:lastRow="0" w:firstColumn="1" w:lastColumn="0" w:oddVBand="0" w:evenVBand="0" w:oddHBand="0" w:evenHBand="0" w:firstRowFirstColumn="0" w:firstRowLastColumn="0" w:lastRowFirstColumn="0" w:lastRowLastColumn="0"/>
            <w:tcW w:w="456" w:type="pct"/>
            <w:vAlign w:val="center"/>
          </w:tcPr>
          <w:p w14:paraId="5A22DA0E" w14:textId="77777777" w:rsidR="0090519F" w:rsidRPr="008C1DC6" w:rsidRDefault="0090519F" w:rsidP="001A6D99"/>
        </w:tc>
        <w:tc>
          <w:tcPr>
            <w:tcW w:w="3591" w:type="pct"/>
            <w:vAlign w:val="center"/>
          </w:tcPr>
          <w:p w14:paraId="0614411B" w14:textId="77777777" w:rsidR="0090519F" w:rsidRPr="008C1DC6" w:rsidRDefault="0090519F" w:rsidP="001A6D99">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Scope of work</w:t>
            </w:r>
          </w:p>
        </w:tc>
        <w:tc>
          <w:tcPr>
            <w:tcW w:w="953" w:type="pct"/>
            <w:vAlign w:val="center"/>
          </w:tcPr>
          <w:p w14:paraId="52125025" w14:textId="77777777" w:rsidR="0090519F" w:rsidRPr="008C1DC6" w:rsidRDefault="0090519F" w:rsidP="001A6D99">
            <w:pP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Section</w:t>
            </w:r>
          </w:p>
        </w:tc>
      </w:tr>
      <w:tr w:rsidR="0090519F" w:rsidRPr="008C1DC6" w14:paraId="4608A9BE"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5348E4E7" w14:textId="77777777" w:rsidR="0090519F" w:rsidRPr="008C1DC6" w:rsidRDefault="0090519F" w:rsidP="001A6D99">
            <w:pPr>
              <w:jc w:val="center"/>
              <w:rPr>
                <w:sz w:val="18"/>
                <w:szCs w:val="18"/>
              </w:rPr>
            </w:pPr>
            <w:r w:rsidRPr="008C1DC6">
              <w:rPr>
                <w:sz w:val="18"/>
                <w:szCs w:val="18"/>
              </w:rPr>
              <w:t>1</w:t>
            </w:r>
          </w:p>
        </w:tc>
        <w:tc>
          <w:tcPr>
            <w:tcW w:w="3591" w:type="pct"/>
            <w:vAlign w:val="center"/>
          </w:tcPr>
          <w:p w14:paraId="2E82502E" w14:textId="77777777"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pPr>
            <w:r w:rsidRPr="008C1DC6">
              <w:rPr>
                <w:sz w:val="18"/>
                <w:szCs w:val="18"/>
              </w:rPr>
              <w:t>An initial site visit to verify its condition and identify any difficulties or potential risks related to the construction and installation phases.</w:t>
            </w:r>
          </w:p>
        </w:tc>
        <w:tc>
          <w:tcPr>
            <w:tcW w:w="953" w:type="pct"/>
            <w:vAlign w:val="center"/>
          </w:tcPr>
          <w:p w14:paraId="584ABB84" w14:textId="77777777"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pPr>
            <w:r w:rsidRPr="008C1DC6">
              <w:rPr>
                <w:sz w:val="18"/>
                <w:szCs w:val="18"/>
              </w:rPr>
              <w:t>NA</w:t>
            </w:r>
          </w:p>
        </w:tc>
      </w:tr>
      <w:tr w:rsidR="0090519F" w:rsidRPr="008C1DC6" w14:paraId="65AC574D"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5564C25A" w14:textId="77777777" w:rsidR="0090519F" w:rsidRPr="008C1DC6" w:rsidRDefault="0090519F" w:rsidP="001A6D99">
            <w:pPr>
              <w:jc w:val="center"/>
              <w:rPr>
                <w:sz w:val="18"/>
                <w:szCs w:val="18"/>
              </w:rPr>
            </w:pPr>
            <w:r w:rsidRPr="008C1DC6">
              <w:rPr>
                <w:sz w:val="18"/>
                <w:szCs w:val="18"/>
              </w:rPr>
              <w:t>2</w:t>
            </w:r>
          </w:p>
        </w:tc>
        <w:tc>
          <w:tcPr>
            <w:tcW w:w="3591" w:type="pct"/>
            <w:vAlign w:val="center"/>
          </w:tcPr>
          <w:p w14:paraId="1580D8DB" w14:textId="77777777" w:rsidR="0090519F" w:rsidRPr="008C1DC6" w:rsidDel="00773CE2" w:rsidRDefault="0090519F" w:rsidP="001A6D99">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Develop and adhere to occupational health and safety plans as well as environmental and social management plans.</w:t>
            </w:r>
          </w:p>
        </w:tc>
        <w:tc>
          <w:tcPr>
            <w:tcW w:w="953" w:type="pct"/>
            <w:vAlign w:val="center"/>
          </w:tcPr>
          <w:p w14:paraId="0B0BFB17" w14:textId="712F3FCF"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xml:space="preserve">Section </w:t>
            </w:r>
            <w:r w:rsidRPr="008C1DC6">
              <w:rPr>
                <w:sz w:val="18"/>
                <w:szCs w:val="18"/>
                <w:highlight w:val="green"/>
              </w:rPr>
              <w:fldChar w:fldCharType="begin"/>
            </w:r>
            <w:r w:rsidRPr="008C1DC6">
              <w:rPr>
                <w:sz w:val="18"/>
                <w:szCs w:val="18"/>
              </w:rPr>
              <w:instrText xml:space="preserve"> REF _Ref222233769 \r \h </w:instrText>
            </w:r>
            <w:r w:rsidRPr="008C1DC6">
              <w:rPr>
                <w:sz w:val="18"/>
                <w:szCs w:val="18"/>
                <w:highlight w:val="green"/>
              </w:rPr>
              <w:instrText xml:space="preserve"> \* MERGEFORMAT </w:instrText>
            </w:r>
            <w:r w:rsidRPr="008C1DC6">
              <w:rPr>
                <w:sz w:val="18"/>
                <w:szCs w:val="18"/>
                <w:highlight w:val="green"/>
              </w:rPr>
            </w:r>
            <w:r w:rsidRPr="008C1DC6">
              <w:rPr>
                <w:sz w:val="18"/>
                <w:szCs w:val="18"/>
                <w:highlight w:val="green"/>
              </w:rPr>
              <w:fldChar w:fldCharType="separate"/>
            </w:r>
            <w:r w:rsidR="00C82975">
              <w:rPr>
                <w:sz w:val="18"/>
                <w:szCs w:val="18"/>
              </w:rPr>
              <w:t>2.3.3</w:t>
            </w:r>
            <w:r w:rsidRPr="008C1DC6">
              <w:rPr>
                <w:sz w:val="18"/>
                <w:szCs w:val="18"/>
                <w:highlight w:val="green"/>
              </w:rPr>
              <w:fldChar w:fldCharType="end"/>
            </w:r>
          </w:p>
        </w:tc>
      </w:tr>
      <w:tr w:rsidR="0090519F" w:rsidRPr="008C1DC6" w14:paraId="500306C5"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1F9E1CC9" w14:textId="77777777" w:rsidR="0090519F" w:rsidRPr="008C1DC6" w:rsidRDefault="0090519F" w:rsidP="001A6D99">
            <w:pPr>
              <w:jc w:val="center"/>
              <w:rPr>
                <w:sz w:val="18"/>
                <w:szCs w:val="18"/>
              </w:rPr>
            </w:pPr>
            <w:r w:rsidRPr="008C1DC6">
              <w:rPr>
                <w:sz w:val="18"/>
                <w:szCs w:val="18"/>
              </w:rPr>
              <w:t>3</w:t>
            </w:r>
          </w:p>
        </w:tc>
        <w:tc>
          <w:tcPr>
            <w:tcW w:w="3591" w:type="pct"/>
            <w:vAlign w:val="center"/>
          </w:tcPr>
          <w:p w14:paraId="0FC30F82" w14:textId="77777777"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rPr>
                <w:b/>
                <w:bCs/>
              </w:rPr>
            </w:pPr>
            <w:r w:rsidRPr="008C1DC6">
              <w:rPr>
                <w:sz w:val="18"/>
                <w:szCs w:val="18"/>
              </w:rPr>
              <w:t>Engineering, supply, construction and commissioning of PV power plants, including PV generator, technical building, diesel generator shelter, security fencing and perimeter lighting.</w:t>
            </w:r>
          </w:p>
        </w:tc>
        <w:tc>
          <w:tcPr>
            <w:tcW w:w="953" w:type="pct"/>
            <w:vAlign w:val="center"/>
          </w:tcPr>
          <w:p w14:paraId="4936A274" w14:textId="442B80E3"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pPr>
            <w:r w:rsidRPr="008C1DC6">
              <w:rPr>
                <w:sz w:val="18"/>
                <w:szCs w:val="18"/>
              </w:rPr>
              <w:t xml:space="preserve">Section </w:t>
            </w:r>
            <w:r w:rsidRPr="008C1DC6">
              <w:rPr>
                <w:sz w:val="18"/>
                <w:szCs w:val="18"/>
              </w:rPr>
              <w:fldChar w:fldCharType="begin"/>
            </w:r>
            <w:r w:rsidRPr="008C1DC6">
              <w:rPr>
                <w:sz w:val="18"/>
                <w:szCs w:val="18"/>
              </w:rPr>
              <w:instrText xml:space="preserve"> REF _Ref214623802 \r \h  \* MERGEFORMAT </w:instrText>
            </w:r>
            <w:r w:rsidRPr="008C1DC6">
              <w:rPr>
                <w:sz w:val="18"/>
                <w:szCs w:val="18"/>
              </w:rPr>
            </w:r>
            <w:r w:rsidRPr="008C1DC6">
              <w:rPr>
                <w:sz w:val="18"/>
                <w:szCs w:val="18"/>
              </w:rPr>
              <w:fldChar w:fldCharType="separate"/>
            </w:r>
            <w:r w:rsidR="00C82975">
              <w:rPr>
                <w:sz w:val="18"/>
                <w:szCs w:val="18"/>
              </w:rPr>
              <w:t>2.1</w:t>
            </w:r>
            <w:r w:rsidRPr="008C1DC6">
              <w:rPr>
                <w:sz w:val="18"/>
                <w:szCs w:val="18"/>
              </w:rPr>
              <w:fldChar w:fldCharType="end"/>
            </w:r>
          </w:p>
        </w:tc>
      </w:tr>
      <w:tr w:rsidR="0090519F" w:rsidRPr="008C1DC6" w14:paraId="340675B6"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1F278A1C" w14:textId="77777777" w:rsidR="0090519F" w:rsidRPr="008C1DC6" w:rsidRDefault="0090519F" w:rsidP="001A6D99">
            <w:pPr>
              <w:jc w:val="center"/>
              <w:rPr>
                <w:sz w:val="18"/>
                <w:szCs w:val="18"/>
              </w:rPr>
            </w:pPr>
            <w:r w:rsidRPr="008C1DC6">
              <w:rPr>
                <w:sz w:val="18"/>
                <w:szCs w:val="18"/>
              </w:rPr>
              <w:t>4</w:t>
            </w:r>
          </w:p>
        </w:tc>
        <w:tc>
          <w:tcPr>
            <w:tcW w:w="3591" w:type="pct"/>
            <w:vAlign w:val="center"/>
          </w:tcPr>
          <w:p w14:paraId="4AEA2625" w14:textId="05F15A09"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rPr>
                <w:b/>
                <w:bCs/>
              </w:rPr>
            </w:pPr>
            <w:r w:rsidRPr="008C1DC6">
              <w:rPr>
                <w:sz w:val="18"/>
                <w:szCs w:val="18"/>
              </w:rPr>
              <w:t>Engineering, supply, construction and commissioning of LV and MV distribution lines</w:t>
            </w:r>
            <w:r w:rsidR="003A05D7">
              <w:rPr>
                <w:sz w:val="18"/>
                <w:szCs w:val="18"/>
              </w:rPr>
              <w:t>, user service lines, and end-user indoor wiring</w:t>
            </w:r>
            <w:r w:rsidRPr="008C1DC6">
              <w:rPr>
                <w:sz w:val="18"/>
                <w:szCs w:val="18"/>
              </w:rPr>
              <w:t>.</w:t>
            </w:r>
          </w:p>
        </w:tc>
        <w:tc>
          <w:tcPr>
            <w:tcW w:w="953" w:type="pct"/>
            <w:vAlign w:val="center"/>
          </w:tcPr>
          <w:p w14:paraId="13C62858" w14:textId="156CB47C" w:rsidR="0090519F" w:rsidRPr="008C1DC6" w:rsidRDefault="0090519F" w:rsidP="001A6D99">
            <w:pPr>
              <w:cnfStyle w:val="000000000000" w:firstRow="0" w:lastRow="0" w:firstColumn="0" w:lastColumn="0" w:oddVBand="0" w:evenVBand="0" w:oddHBand="0" w:evenHBand="0" w:firstRowFirstColumn="0" w:firstRowLastColumn="0" w:lastRowFirstColumn="0" w:lastRowLastColumn="0"/>
            </w:pPr>
            <w:r w:rsidRPr="008C1DC6">
              <w:rPr>
                <w:sz w:val="18"/>
                <w:szCs w:val="18"/>
              </w:rPr>
              <w:t xml:space="preserve">Section </w:t>
            </w:r>
            <w:r w:rsidRPr="008C1DC6">
              <w:rPr>
                <w:sz w:val="18"/>
                <w:szCs w:val="18"/>
              </w:rPr>
              <w:fldChar w:fldCharType="begin"/>
            </w:r>
            <w:r w:rsidRPr="008C1DC6">
              <w:rPr>
                <w:sz w:val="18"/>
                <w:szCs w:val="18"/>
              </w:rPr>
              <w:instrText xml:space="preserve"> REF _Ref214623899 \r \h  \* MERGEFORMAT </w:instrText>
            </w:r>
            <w:r w:rsidRPr="008C1DC6">
              <w:rPr>
                <w:sz w:val="18"/>
                <w:szCs w:val="18"/>
              </w:rPr>
            </w:r>
            <w:r w:rsidRPr="008C1DC6">
              <w:rPr>
                <w:sz w:val="18"/>
                <w:szCs w:val="18"/>
              </w:rPr>
              <w:fldChar w:fldCharType="separate"/>
            </w:r>
            <w:r w:rsidR="00C82975">
              <w:rPr>
                <w:sz w:val="18"/>
                <w:szCs w:val="18"/>
              </w:rPr>
              <w:t>3.3.1</w:t>
            </w:r>
            <w:r w:rsidRPr="008C1DC6">
              <w:rPr>
                <w:sz w:val="18"/>
                <w:szCs w:val="18"/>
              </w:rPr>
              <w:fldChar w:fldCharType="end"/>
            </w:r>
          </w:p>
        </w:tc>
      </w:tr>
      <w:tr w:rsidR="003A05D7" w:rsidRPr="008C1DC6" w14:paraId="1225E611"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76DE945E" w14:textId="061CEA21" w:rsidR="003A05D7" w:rsidRPr="008C1DC6" w:rsidRDefault="003A05D7" w:rsidP="003A05D7">
            <w:pPr>
              <w:jc w:val="center"/>
              <w:rPr>
                <w:sz w:val="18"/>
                <w:szCs w:val="18"/>
              </w:rPr>
            </w:pPr>
            <w:r>
              <w:rPr>
                <w:sz w:val="18"/>
                <w:szCs w:val="18"/>
              </w:rPr>
              <w:t>5</w:t>
            </w:r>
          </w:p>
        </w:tc>
        <w:tc>
          <w:tcPr>
            <w:tcW w:w="3591" w:type="pct"/>
            <w:vAlign w:val="center"/>
          </w:tcPr>
          <w:p w14:paraId="53EEBE67" w14:textId="77777777"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Engineering, supply, installation and commissioning of Solar Home Systems.</w:t>
            </w:r>
          </w:p>
        </w:tc>
        <w:tc>
          <w:tcPr>
            <w:tcW w:w="953" w:type="pct"/>
            <w:vAlign w:val="center"/>
          </w:tcPr>
          <w:p w14:paraId="090B50C2" w14:textId="781551BD"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xml:space="preserve">Section </w:t>
            </w:r>
            <w:r w:rsidRPr="008C1DC6">
              <w:rPr>
                <w:sz w:val="18"/>
                <w:szCs w:val="18"/>
              </w:rPr>
              <w:fldChar w:fldCharType="begin"/>
            </w:r>
            <w:r w:rsidRPr="008C1DC6">
              <w:rPr>
                <w:sz w:val="18"/>
                <w:szCs w:val="18"/>
              </w:rPr>
              <w:instrText xml:space="preserve"> REF _Ref214623924 \r \h  \* MERGEFORMAT </w:instrText>
            </w:r>
            <w:r w:rsidRPr="008C1DC6">
              <w:rPr>
                <w:sz w:val="18"/>
                <w:szCs w:val="18"/>
              </w:rPr>
            </w:r>
            <w:r w:rsidRPr="008C1DC6">
              <w:rPr>
                <w:sz w:val="18"/>
                <w:szCs w:val="18"/>
              </w:rPr>
              <w:fldChar w:fldCharType="separate"/>
            </w:r>
            <w:r w:rsidR="00C82975">
              <w:rPr>
                <w:sz w:val="18"/>
                <w:szCs w:val="18"/>
              </w:rPr>
              <w:t>3.4</w:t>
            </w:r>
            <w:r w:rsidRPr="008C1DC6">
              <w:rPr>
                <w:sz w:val="18"/>
                <w:szCs w:val="18"/>
              </w:rPr>
              <w:fldChar w:fldCharType="end"/>
            </w:r>
          </w:p>
        </w:tc>
      </w:tr>
      <w:tr w:rsidR="003A05D7" w:rsidRPr="008C1DC6" w14:paraId="53E2073C"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52F7C782" w14:textId="4BE5819B" w:rsidR="003A05D7" w:rsidRPr="008C1DC6" w:rsidRDefault="003A05D7" w:rsidP="003A05D7">
            <w:pPr>
              <w:jc w:val="center"/>
              <w:rPr>
                <w:sz w:val="18"/>
                <w:szCs w:val="18"/>
              </w:rPr>
            </w:pPr>
            <w:r>
              <w:rPr>
                <w:sz w:val="18"/>
                <w:szCs w:val="18"/>
              </w:rPr>
              <w:t>6</w:t>
            </w:r>
          </w:p>
        </w:tc>
        <w:tc>
          <w:tcPr>
            <w:tcW w:w="3591" w:type="pct"/>
            <w:vAlign w:val="center"/>
          </w:tcPr>
          <w:p w14:paraId="06AD9BF3" w14:textId="77777777"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rPr>
                <w:b/>
                <w:bCs/>
              </w:rPr>
            </w:pPr>
            <w:r w:rsidRPr="008C1DC6">
              <w:rPr>
                <w:sz w:val="18"/>
                <w:szCs w:val="18"/>
              </w:rPr>
              <w:t>Supply of spare parts.</w:t>
            </w:r>
          </w:p>
        </w:tc>
        <w:tc>
          <w:tcPr>
            <w:tcW w:w="953" w:type="pct"/>
            <w:vAlign w:val="center"/>
          </w:tcPr>
          <w:p w14:paraId="4D4464F6" w14:textId="0E96023E"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pPr>
            <w:r w:rsidRPr="008C1DC6">
              <w:rPr>
                <w:sz w:val="18"/>
                <w:szCs w:val="18"/>
              </w:rPr>
              <w:t xml:space="preserve">Section </w:t>
            </w:r>
            <w:r w:rsidRPr="008C1DC6">
              <w:rPr>
                <w:sz w:val="18"/>
                <w:szCs w:val="18"/>
              </w:rPr>
              <w:fldChar w:fldCharType="begin"/>
            </w:r>
            <w:r w:rsidRPr="008C1DC6">
              <w:rPr>
                <w:sz w:val="18"/>
                <w:szCs w:val="18"/>
              </w:rPr>
              <w:instrText xml:space="preserve"> REF _Ref214623939 \r \h  \* MERGEFORMAT </w:instrText>
            </w:r>
            <w:r w:rsidRPr="008C1DC6">
              <w:rPr>
                <w:sz w:val="18"/>
                <w:szCs w:val="18"/>
              </w:rPr>
            </w:r>
            <w:r w:rsidRPr="008C1DC6">
              <w:rPr>
                <w:sz w:val="18"/>
                <w:szCs w:val="18"/>
              </w:rPr>
              <w:fldChar w:fldCharType="separate"/>
            </w:r>
            <w:r w:rsidR="00C82975">
              <w:rPr>
                <w:sz w:val="18"/>
                <w:szCs w:val="18"/>
              </w:rPr>
              <w:t>3.5</w:t>
            </w:r>
            <w:r w:rsidRPr="008C1DC6">
              <w:rPr>
                <w:sz w:val="18"/>
                <w:szCs w:val="18"/>
              </w:rPr>
              <w:fldChar w:fldCharType="end"/>
            </w:r>
          </w:p>
        </w:tc>
      </w:tr>
      <w:tr w:rsidR="003A05D7" w:rsidRPr="008C1DC6" w14:paraId="2835316A"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213C68C8" w14:textId="1B2FF27A" w:rsidR="003A05D7" w:rsidRPr="008C1DC6" w:rsidRDefault="003A05D7" w:rsidP="003A05D7">
            <w:pPr>
              <w:jc w:val="center"/>
              <w:rPr>
                <w:sz w:val="18"/>
                <w:szCs w:val="18"/>
              </w:rPr>
            </w:pPr>
            <w:r>
              <w:rPr>
                <w:sz w:val="18"/>
                <w:szCs w:val="18"/>
              </w:rPr>
              <w:t>7</w:t>
            </w:r>
          </w:p>
        </w:tc>
        <w:tc>
          <w:tcPr>
            <w:tcW w:w="3591" w:type="pct"/>
            <w:vAlign w:val="center"/>
          </w:tcPr>
          <w:p w14:paraId="258C8E49" w14:textId="77777777"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rPr>
                <w:b/>
                <w:bCs/>
              </w:rPr>
            </w:pPr>
            <w:r w:rsidRPr="008C1DC6">
              <w:rPr>
                <w:sz w:val="18"/>
                <w:szCs w:val="18"/>
              </w:rPr>
              <w:t>Operator O&amp;M training.</w:t>
            </w:r>
          </w:p>
        </w:tc>
        <w:tc>
          <w:tcPr>
            <w:tcW w:w="953" w:type="pct"/>
            <w:vAlign w:val="center"/>
          </w:tcPr>
          <w:p w14:paraId="1C3B40E4" w14:textId="6689CEF9"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pPr>
            <w:r w:rsidRPr="008C1DC6">
              <w:rPr>
                <w:sz w:val="18"/>
                <w:szCs w:val="18"/>
              </w:rPr>
              <w:t xml:space="preserve">Section </w:t>
            </w:r>
            <w:r w:rsidRPr="008C1DC6">
              <w:rPr>
                <w:sz w:val="18"/>
                <w:szCs w:val="18"/>
              </w:rPr>
              <w:fldChar w:fldCharType="begin"/>
            </w:r>
            <w:r w:rsidRPr="008C1DC6">
              <w:rPr>
                <w:sz w:val="18"/>
                <w:szCs w:val="18"/>
              </w:rPr>
              <w:instrText xml:space="preserve"> REF _Ref214623955 \r \h  \* MERGEFORMAT </w:instrText>
            </w:r>
            <w:r w:rsidRPr="008C1DC6">
              <w:rPr>
                <w:sz w:val="18"/>
                <w:szCs w:val="18"/>
              </w:rPr>
            </w:r>
            <w:r w:rsidRPr="008C1DC6">
              <w:rPr>
                <w:sz w:val="18"/>
                <w:szCs w:val="18"/>
              </w:rPr>
              <w:fldChar w:fldCharType="separate"/>
            </w:r>
            <w:r w:rsidR="00C82975">
              <w:rPr>
                <w:sz w:val="18"/>
                <w:szCs w:val="18"/>
              </w:rPr>
              <w:t>4.9</w:t>
            </w:r>
            <w:r w:rsidRPr="008C1DC6">
              <w:rPr>
                <w:sz w:val="18"/>
                <w:szCs w:val="18"/>
              </w:rPr>
              <w:fldChar w:fldCharType="end"/>
            </w:r>
          </w:p>
        </w:tc>
      </w:tr>
      <w:tr w:rsidR="003A05D7" w:rsidRPr="008C1DC6" w14:paraId="2DD9F579" w14:textId="77777777" w:rsidTr="001A6D99">
        <w:trPr>
          <w:trHeight w:val="20"/>
        </w:trPr>
        <w:tc>
          <w:tcPr>
            <w:cnfStyle w:val="001000000000" w:firstRow="0" w:lastRow="0" w:firstColumn="1" w:lastColumn="0" w:oddVBand="0" w:evenVBand="0" w:oddHBand="0" w:evenHBand="0" w:firstRowFirstColumn="0" w:firstRowLastColumn="0" w:lastRowFirstColumn="0" w:lastRowLastColumn="0"/>
            <w:tcW w:w="456" w:type="pct"/>
            <w:vAlign w:val="center"/>
          </w:tcPr>
          <w:p w14:paraId="1BB56708" w14:textId="5B5F5062" w:rsidR="003A05D7" w:rsidRPr="008C1DC6" w:rsidRDefault="003A05D7" w:rsidP="003A05D7">
            <w:pPr>
              <w:jc w:val="center"/>
              <w:rPr>
                <w:sz w:val="18"/>
                <w:szCs w:val="18"/>
              </w:rPr>
            </w:pPr>
            <w:r>
              <w:rPr>
                <w:sz w:val="18"/>
                <w:szCs w:val="18"/>
              </w:rPr>
              <w:t>8</w:t>
            </w:r>
          </w:p>
        </w:tc>
        <w:tc>
          <w:tcPr>
            <w:tcW w:w="3591" w:type="pct"/>
            <w:vAlign w:val="center"/>
          </w:tcPr>
          <w:p w14:paraId="193E683D" w14:textId="77777777"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rPr>
                <w:b/>
                <w:bCs/>
              </w:rPr>
            </w:pPr>
            <w:r w:rsidRPr="008C1DC6">
              <w:rPr>
                <w:sz w:val="18"/>
                <w:szCs w:val="18"/>
              </w:rPr>
              <w:t>Operation and Maintenance (O&amp;M) for 24 months.</w:t>
            </w:r>
          </w:p>
        </w:tc>
        <w:tc>
          <w:tcPr>
            <w:tcW w:w="953" w:type="pct"/>
            <w:vAlign w:val="center"/>
          </w:tcPr>
          <w:p w14:paraId="0A31A6D5" w14:textId="6217FB49" w:rsidR="003A05D7" w:rsidRPr="008C1DC6" w:rsidRDefault="003A05D7" w:rsidP="003A05D7">
            <w:pPr>
              <w:cnfStyle w:val="000000000000" w:firstRow="0" w:lastRow="0" w:firstColumn="0" w:lastColumn="0" w:oddVBand="0" w:evenVBand="0" w:oddHBand="0" w:evenHBand="0" w:firstRowFirstColumn="0" w:firstRowLastColumn="0" w:lastRowFirstColumn="0" w:lastRowLastColumn="0"/>
            </w:pPr>
            <w:r w:rsidRPr="008C1DC6">
              <w:rPr>
                <w:sz w:val="18"/>
                <w:szCs w:val="18"/>
              </w:rPr>
              <w:t xml:space="preserve">Section </w:t>
            </w:r>
            <w:r w:rsidRPr="008C1DC6">
              <w:rPr>
                <w:sz w:val="18"/>
                <w:szCs w:val="18"/>
              </w:rPr>
              <w:fldChar w:fldCharType="begin"/>
            </w:r>
            <w:r w:rsidRPr="008C1DC6">
              <w:rPr>
                <w:sz w:val="18"/>
                <w:szCs w:val="18"/>
              </w:rPr>
              <w:instrText xml:space="preserve"> REF _Ref214623963 \r \h  \* MERGEFORMAT </w:instrText>
            </w:r>
            <w:r w:rsidRPr="008C1DC6">
              <w:rPr>
                <w:sz w:val="18"/>
                <w:szCs w:val="18"/>
              </w:rPr>
            </w:r>
            <w:r w:rsidRPr="008C1DC6">
              <w:rPr>
                <w:sz w:val="18"/>
                <w:szCs w:val="18"/>
              </w:rPr>
              <w:fldChar w:fldCharType="separate"/>
            </w:r>
            <w:r w:rsidR="00C82975">
              <w:rPr>
                <w:sz w:val="18"/>
                <w:szCs w:val="18"/>
              </w:rPr>
              <w:t>4.10</w:t>
            </w:r>
            <w:r w:rsidRPr="008C1DC6">
              <w:rPr>
                <w:sz w:val="18"/>
                <w:szCs w:val="18"/>
              </w:rPr>
              <w:fldChar w:fldCharType="end"/>
            </w:r>
          </w:p>
        </w:tc>
      </w:tr>
    </w:tbl>
    <w:p w14:paraId="302C26CE" w14:textId="77777777" w:rsidR="007857E6" w:rsidRDefault="007857E6">
      <w:pPr>
        <w:widowControl/>
        <w:autoSpaceDE/>
        <w:autoSpaceDN/>
      </w:pPr>
      <w:r>
        <w:br w:type="page"/>
      </w:r>
    </w:p>
    <w:p w14:paraId="1DAAF05C" w14:textId="34976C8D" w:rsidR="0090519F" w:rsidRPr="008C1DC6" w:rsidRDefault="0090519F" w:rsidP="00D70315">
      <w:pPr>
        <w:spacing w:before="240" w:after="240"/>
        <w:jc w:val="both"/>
        <w:rPr>
          <w:lang w:eastAsia="es-ES"/>
        </w:rPr>
      </w:pPr>
      <w:r w:rsidRPr="008C1DC6">
        <w:lastRenderedPageBreak/>
        <w:t>The list of required work specified in this document is not exhaustive. The Contractor is responsible for providing all materials and services necessary to carry out the work mentioned above.</w:t>
      </w:r>
    </w:p>
    <w:p w14:paraId="41D3C540" w14:textId="7A6D9118" w:rsidR="0090519F" w:rsidRPr="008C1DC6" w:rsidRDefault="0090519F" w:rsidP="00987841">
      <w:pPr>
        <w:spacing w:after="240"/>
        <w:jc w:val="both"/>
        <w:rPr>
          <w:highlight w:val="yellow"/>
          <w:lang w:eastAsia="es-ES"/>
        </w:rPr>
      </w:pPr>
      <w:r w:rsidRPr="008C1DC6">
        <w:rPr>
          <w:lang w:eastAsia="es-ES"/>
        </w:rPr>
        <w:t xml:space="preserve">The Employer reserves the right to modify the planned quantities at the time of contract award and during its validity. The unit prices shown in the bidding offer will </w:t>
      </w:r>
      <w:r w:rsidR="006F4638">
        <w:rPr>
          <w:lang w:eastAsia="es-ES"/>
        </w:rPr>
        <w:t>apply when the quantity change</w:t>
      </w:r>
      <w:r w:rsidRPr="008C1DC6">
        <w:rPr>
          <w:lang w:eastAsia="es-ES"/>
        </w:rPr>
        <w:t xml:space="preserve"> is ±20%.</w:t>
      </w:r>
    </w:p>
    <w:p w14:paraId="7442FB31" w14:textId="77777777" w:rsidR="0090519F" w:rsidRPr="008C1DC6" w:rsidRDefault="0090519F" w:rsidP="00987841">
      <w:pPr>
        <w:spacing w:after="240"/>
        <w:jc w:val="both"/>
      </w:pPr>
      <w:r w:rsidRPr="008C1DC6">
        <w:t>In the event of any technical discrepancy, the technical requirements specified in this document shall take precedence over all other contractual documents.</w:t>
      </w:r>
    </w:p>
    <w:p w14:paraId="48AB89ED" w14:textId="77777777" w:rsidR="0090519F" w:rsidRPr="008C1DC6" w:rsidRDefault="0090519F" w:rsidP="00987841">
      <w:pPr>
        <w:spacing w:after="240"/>
        <w:jc w:val="both"/>
      </w:pPr>
      <w:r w:rsidRPr="008C1DC6">
        <w:t>The Employer expresses its appreciation to all bidders for their attention to this Technical Specifications Document and its associated Annexes.</w:t>
      </w:r>
    </w:p>
    <w:p w14:paraId="77D71E23" w14:textId="77777777" w:rsidR="0090519F" w:rsidRPr="008C1DC6" w:rsidRDefault="0090519F" w:rsidP="0090519F">
      <w:pPr>
        <w:pStyle w:val="Titulo2num"/>
        <w:rPr>
          <w:rFonts w:cs="Times New Roman"/>
        </w:rPr>
      </w:pPr>
      <w:bookmarkStart w:id="176" w:name="_Toc213927066"/>
      <w:bookmarkStart w:id="177" w:name="_Toc221904204"/>
      <w:bookmarkStart w:id="178" w:name="_Toc225527136"/>
      <w:bookmarkStart w:id="179" w:name="_Toc225529858"/>
      <w:r w:rsidRPr="008C1DC6">
        <w:rPr>
          <w:rFonts w:cs="Times New Roman"/>
        </w:rPr>
        <w:t>Reference documents</w:t>
      </w:r>
      <w:bookmarkEnd w:id="176"/>
      <w:bookmarkEnd w:id="177"/>
      <w:bookmarkEnd w:id="178"/>
      <w:bookmarkEnd w:id="179"/>
    </w:p>
    <w:p w14:paraId="12AC2B24" w14:textId="77777777" w:rsidR="0090519F" w:rsidRPr="008C1DC6" w:rsidRDefault="0090519F" w:rsidP="0090519F">
      <w:r w:rsidRPr="008C1DC6">
        <w:t>The following table presents the main reference documents for this project:</w:t>
      </w:r>
    </w:p>
    <w:p w14:paraId="71FFB275" w14:textId="46A4938F" w:rsidR="0090519F" w:rsidRPr="008C1DC6" w:rsidRDefault="0090519F" w:rsidP="0090519F">
      <w:pPr>
        <w:pStyle w:val="Caption"/>
        <w:keepNext/>
        <w:rPr>
          <w:rFonts w:cs="Times New Roman"/>
        </w:rPr>
      </w:pPr>
      <w:bookmarkStart w:id="180" w:name="_Toc213927169"/>
      <w:bookmarkStart w:id="181" w:name="_Toc225527019"/>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w:t>
      </w:r>
      <w:r w:rsidRPr="008C1DC6">
        <w:rPr>
          <w:rFonts w:cs="Times New Roman"/>
        </w:rPr>
        <w:fldChar w:fldCharType="end"/>
      </w:r>
      <w:r w:rsidRPr="008C1DC6">
        <w:rPr>
          <w:rFonts w:cs="Times New Roman"/>
        </w:rPr>
        <w:t xml:space="preserve"> Summary of reference documents</w:t>
      </w:r>
      <w:bookmarkEnd w:id="180"/>
      <w:bookmarkEnd w:id="181"/>
    </w:p>
    <w:tbl>
      <w:tblPr>
        <w:tblStyle w:val="GridTable1Light"/>
        <w:tblW w:w="5000" w:type="pct"/>
        <w:tblLook w:val="04A0" w:firstRow="1" w:lastRow="0" w:firstColumn="1" w:lastColumn="0" w:noHBand="0" w:noVBand="1"/>
      </w:tblPr>
      <w:tblGrid>
        <w:gridCol w:w="2547"/>
        <w:gridCol w:w="3368"/>
        <w:gridCol w:w="3435"/>
      </w:tblGrid>
      <w:tr w:rsidR="0090519F" w:rsidRPr="008C1DC6" w14:paraId="3789CA30" w14:textId="77777777" w:rsidTr="00B143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2" w:type="pct"/>
            <w:vAlign w:val="center"/>
          </w:tcPr>
          <w:p w14:paraId="796E1D0C" w14:textId="77777777" w:rsidR="0090519F" w:rsidRPr="008C1DC6" w:rsidRDefault="0090519F" w:rsidP="00987841">
            <w:pPr>
              <w:rPr>
                <w:sz w:val="18"/>
                <w:szCs w:val="18"/>
              </w:rPr>
            </w:pPr>
            <w:r w:rsidRPr="008C1DC6">
              <w:rPr>
                <w:sz w:val="18"/>
                <w:szCs w:val="18"/>
                <w:lang w:eastAsia="es-ES"/>
              </w:rPr>
              <w:t>Name of document</w:t>
            </w:r>
          </w:p>
        </w:tc>
        <w:tc>
          <w:tcPr>
            <w:tcW w:w="1801" w:type="pct"/>
            <w:vAlign w:val="center"/>
          </w:tcPr>
          <w:p w14:paraId="105D60F4" w14:textId="77777777" w:rsidR="0090519F" w:rsidRPr="008C1DC6" w:rsidRDefault="0090519F" w:rsidP="00987841">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lang w:eastAsia="es-ES"/>
              </w:rPr>
              <w:t>Content</w:t>
            </w:r>
          </w:p>
        </w:tc>
        <w:tc>
          <w:tcPr>
            <w:tcW w:w="1837" w:type="pct"/>
            <w:vAlign w:val="center"/>
          </w:tcPr>
          <w:p w14:paraId="695D3366" w14:textId="77777777" w:rsidR="0090519F" w:rsidRPr="008C1DC6" w:rsidRDefault="0090519F" w:rsidP="00987841">
            <w:pP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lang w:eastAsia="es-ES"/>
              </w:rPr>
              <w:t>Action required for the bidder</w:t>
            </w:r>
          </w:p>
        </w:tc>
      </w:tr>
      <w:tr w:rsidR="0090519F" w:rsidRPr="008C1DC6" w14:paraId="2AFDBDC5"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3C1E7020" w14:textId="47784316" w:rsidR="0090519F" w:rsidRPr="008C1DC6" w:rsidRDefault="0090519F" w:rsidP="00987841">
            <w:pPr>
              <w:rPr>
                <w:sz w:val="18"/>
                <w:szCs w:val="18"/>
              </w:rPr>
            </w:pPr>
            <w:r w:rsidRPr="008C1DC6">
              <w:rPr>
                <w:sz w:val="18"/>
                <w:szCs w:val="18"/>
              </w:rPr>
              <w:fldChar w:fldCharType="begin"/>
            </w:r>
            <w:r w:rsidRPr="008C1DC6">
              <w:rPr>
                <w:sz w:val="18"/>
                <w:szCs w:val="18"/>
              </w:rPr>
              <w:instrText xml:space="preserve"> REF _Ref214701266 \h  \* MERGEFORMAT </w:instrText>
            </w:r>
            <w:r w:rsidRPr="008C1DC6">
              <w:rPr>
                <w:sz w:val="18"/>
                <w:szCs w:val="18"/>
              </w:rPr>
            </w:r>
            <w:r w:rsidRPr="008C1DC6">
              <w:rPr>
                <w:sz w:val="18"/>
                <w:szCs w:val="18"/>
              </w:rPr>
              <w:fldChar w:fldCharType="separate"/>
            </w:r>
            <w:r w:rsidR="00C82975">
              <w:rPr>
                <w:b w:val="0"/>
                <w:bCs w:val="0"/>
                <w:sz w:val="18"/>
                <w:szCs w:val="18"/>
                <w:lang w:val="en-US"/>
              </w:rPr>
              <w:t>Error! Reference source not found.</w:t>
            </w:r>
            <w:r w:rsidRPr="008C1DC6">
              <w:rPr>
                <w:sz w:val="18"/>
                <w:szCs w:val="18"/>
              </w:rPr>
              <w:fldChar w:fldCharType="end"/>
            </w:r>
          </w:p>
        </w:tc>
        <w:tc>
          <w:tcPr>
            <w:tcW w:w="1801" w:type="pct"/>
            <w:vAlign w:val="center"/>
          </w:tcPr>
          <w:p w14:paraId="76C0498C"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Checklist summarising all deliverables to be submitted in the bid to comply with this document.</w:t>
            </w:r>
          </w:p>
        </w:tc>
        <w:tc>
          <w:tcPr>
            <w:tcW w:w="1837" w:type="pct"/>
            <w:vAlign w:val="center"/>
          </w:tcPr>
          <w:p w14:paraId="49D27C77"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Complete the Excel spreadsheet and submit it with your technical proposal.</w:t>
            </w:r>
          </w:p>
        </w:tc>
      </w:tr>
      <w:tr w:rsidR="0090519F" w:rsidRPr="008C1DC6" w14:paraId="599C8FAD"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16973554" w14:textId="77777777" w:rsidR="00C82975" w:rsidRPr="00C82975" w:rsidRDefault="0090519F" w:rsidP="007B1225">
            <w:pPr>
              <w:rPr>
                <w:sz w:val="18"/>
                <w:szCs w:val="18"/>
              </w:rPr>
            </w:pPr>
            <w:r w:rsidRPr="008C1DC6">
              <w:rPr>
                <w:sz w:val="18"/>
                <w:szCs w:val="18"/>
              </w:rPr>
              <w:fldChar w:fldCharType="begin"/>
            </w:r>
            <w:r w:rsidRPr="008C1DC6">
              <w:rPr>
                <w:sz w:val="18"/>
                <w:szCs w:val="18"/>
              </w:rPr>
              <w:instrText xml:space="preserve"> REF _Ref214624071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Annex 0 – Offer deliverables checklist</w:t>
            </w:r>
          </w:p>
          <w:p w14:paraId="6365EE8E" w14:textId="1D2EEE2A" w:rsidR="0090519F" w:rsidRPr="008C1DC6" w:rsidRDefault="00C82975" w:rsidP="00987841">
            <w:pPr>
              <w:rPr>
                <w:b w:val="0"/>
                <w:bCs w:val="0"/>
                <w:sz w:val="18"/>
                <w:szCs w:val="18"/>
              </w:rPr>
            </w:pPr>
            <w:r w:rsidRPr="00C82975">
              <w:rPr>
                <w:sz w:val="18"/>
                <w:szCs w:val="18"/>
              </w:rPr>
              <w:t>Annex A</w:t>
            </w:r>
            <w:r w:rsidRPr="008C1DC6">
              <w:t xml:space="preserve"> – Detailed Information on PV Sites</w:t>
            </w:r>
            <w:r w:rsidR="0090519F" w:rsidRPr="008C1DC6">
              <w:rPr>
                <w:sz w:val="18"/>
                <w:szCs w:val="18"/>
              </w:rPr>
              <w:fldChar w:fldCharType="end"/>
            </w:r>
          </w:p>
        </w:tc>
        <w:tc>
          <w:tcPr>
            <w:tcW w:w="1801" w:type="pct"/>
            <w:vAlign w:val="center"/>
          </w:tcPr>
          <w:p w14:paraId="587D9C12"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Provides detailed information and pictures of each PV site.</w:t>
            </w:r>
          </w:p>
        </w:tc>
        <w:tc>
          <w:tcPr>
            <w:tcW w:w="1837" w:type="pct"/>
            <w:vAlign w:val="center"/>
          </w:tcPr>
          <w:p w14:paraId="65D93A40"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To be considered as a reference</w:t>
            </w:r>
          </w:p>
        </w:tc>
      </w:tr>
      <w:tr w:rsidR="0090519F" w:rsidRPr="008C1DC6" w14:paraId="31C6EB78"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6640C54C" w14:textId="1005848C"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_Ref214624086 \h  \* MERGEFORMAT </w:instrText>
            </w:r>
            <w:r w:rsidRPr="008C1DC6">
              <w:rPr>
                <w:sz w:val="18"/>
                <w:szCs w:val="18"/>
              </w:rPr>
            </w:r>
            <w:r w:rsidRPr="008C1DC6">
              <w:rPr>
                <w:sz w:val="18"/>
                <w:szCs w:val="18"/>
              </w:rPr>
              <w:fldChar w:fldCharType="separate"/>
            </w:r>
            <w:r w:rsidR="00C82975" w:rsidRPr="00C82975">
              <w:rPr>
                <w:sz w:val="18"/>
                <w:szCs w:val="18"/>
              </w:rPr>
              <w:t>Annex B – PV Layouts</w:t>
            </w:r>
            <w:r w:rsidRPr="008C1DC6">
              <w:rPr>
                <w:sz w:val="18"/>
                <w:szCs w:val="18"/>
              </w:rPr>
              <w:fldChar w:fldCharType="end"/>
            </w:r>
          </w:p>
        </w:tc>
        <w:tc>
          <w:tcPr>
            <w:tcW w:w="1801" w:type="pct"/>
            <w:vAlign w:val="center"/>
          </w:tcPr>
          <w:p w14:paraId="5DDDF290"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Reference drawings of the PV power plant's physical layouts.</w:t>
            </w:r>
          </w:p>
        </w:tc>
        <w:tc>
          <w:tcPr>
            <w:tcW w:w="1837" w:type="pct"/>
            <w:vAlign w:val="center"/>
          </w:tcPr>
          <w:p w14:paraId="26AF651E"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reference</w:t>
            </w:r>
          </w:p>
        </w:tc>
      </w:tr>
      <w:tr w:rsidR="0090519F" w:rsidRPr="008C1DC6" w14:paraId="310A6BED"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37441D95" w14:textId="5D9C3958"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_Ref214624097 \h  \* MERGEFORMAT </w:instrText>
            </w:r>
            <w:r w:rsidRPr="008C1DC6">
              <w:rPr>
                <w:sz w:val="18"/>
                <w:szCs w:val="18"/>
              </w:rPr>
            </w:r>
            <w:r w:rsidRPr="008C1DC6">
              <w:rPr>
                <w:sz w:val="18"/>
                <w:szCs w:val="18"/>
              </w:rPr>
              <w:fldChar w:fldCharType="separate"/>
            </w:r>
            <w:r w:rsidR="00C82975" w:rsidRPr="00C82975">
              <w:rPr>
                <w:sz w:val="18"/>
                <w:szCs w:val="18"/>
              </w:rPr>
              <w:t>Annex C –Single Line Diagrams</w:t>
            </w:r>
            <w:r w:rsidRPr="008C1DC6">
              <w:rPr>
                <w:sz w:val="18"/>
                <w:szCs w:val="18"/>
              </w:rPr>
              <w:fldChar w:fldCharType="end"/>
            </w:r>
          </w:p>
        </w:tc>
        <w:tc>
          <w:tcPr>
            <w:tcW w:w="1801" w:type="pct"/>
            <w:vAlign w:val="center"/>
          </w:tcPr>
          <w:p w14:paraId="4B2F9F71"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Reference single-line drawings for the PV powerplant, distribution line (both MV and LV) and user connections.</w:t>
            </w:r>
          </w:p>
        </w:tc>
        <w:tc>
          <w:tcPr>
            <w:tcW w:w="1837" w:type="pct"/>
            <w:vAlign w:val="center"/>
          </w:tcPr>
          <w:p w14:paraId="7D04825F"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reference</w:t>
            </w:r>
          </w:p>
        </w:tc>
      </w:tr>
      <w:tr w:rsidR="0090519F" w:rsidRPr="008C1DC6" w14:paraId="02DBC5EA"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77DB2ED9" w14:textId="4AA1838B" w:rsidR="0090519F" w:rsidRPr="008C1DC6" w:rsidRDefault="0090519F" w:rsidP="00987841">
            <w:pPr>
              <w:rPr>
                <w:b w:val="0"/>
                <w:bCs w:val="0"/>
                <w:sz w:val="18"/>
                <w:szCs w:val="18"/>
              </w:rPr>
            </w:pPr>
            <w:r w:rsidRPr="008C1DC6">
              <w:rPr>
                <w:sz w:val="18"/>
                <w:szCs w:val="18"/>
              </w:rPr>
              <w:fldChar w:fldCharType="begin"/>
            </w:r>
            <w:r w:rsidRPr="008C1DC6">
              <w:rPr>
                <w:sz w:val="18"/>
                <w:szCs w:val="18"/>
              </w:rPr>
              <w:instrText xml:space="preserve"> REF _Ref214624106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Annex D – Canopy Reference Drawings</w:t>
            </w:r>
            <w:r w:rsidRPr="008C1DC6">
              <w:rPr>
                <w:sz w:val="18"/>
                <w:szCs w:val="18"/>
              </w:rPr>
              <w:fldChar w:fldCharType="end"/>
            </w:r>
          </w:p>
        </w:tc>
        <w:tc>
          <w:tcPr>
            <w:tcW w:w="1801" w:type="pct"/>
            <w:vAlign w:val="center"/>
          </w:tcPr>
          <w:p w14:paraId="2EA12D2D"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Reference drawings for canopy structure.</w:t>
            </w:r>
          </w:p>
        </w:tc>
        <w:tc>
          <w:tcPr>
            <w:tcW w:w="1837" w:type="pct"/>
            <w:vAlign w:val="center"/>
          </w:tcPr>
          <w:p w14:paraId="784ED203"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reference</w:t>
            </w:r>
          </w:p>
        </w:tc>
      </w:tr>
      <w:tr w:rsidR="0090519F" w:rsidRPr="008C1DC6" w14:paraId="3A0EDE11"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44444932" w14:textId="558EA915" w:rsidR="0090519F" w:rsidRPr="008C1DC6" w:rsidRDefault="0090519F" w:rsidP="00987841">
            <w:pPr>
              <w:rPr>
                <w:b w:val="0"/>
                <w:bCs w:val="0"/>
                <w:sz w:val="18"/>
                <w:szCs w:val="18"/>
              </w:rPr>
            </w:pPr>
            <w:r w:rsidRPr="008C1DC6">
              <w:rPr>
                <w:sz w:val="18"/>
                <w:szCs w:val="18"/>
              </w:rPr>
              <w:fldChar w:fldCharType="begin"/>
            </w:r>
            <w:r w:rsidRPr="008C1DC6">
              <w:rPr>
                <w:sz w:val="18"/>
                <w:szCs w:val="18"/>
              </w:rPr>
              <w:instrText xml:space="preserve"> REF _Ref214624156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Annex E – BoQ</w:t>
            </w:r>
            <w:r w:rsidRPr="008C1DC6">
              <w:rPr>
                <w:sz w:val="18"/>
                <w:szCs w:val="18"/>
              </w:rPr>
              <w:fldChar w:fldCharType="end"/>
            </w:r>
          </w:p>
        </w:tc>
        <w:tc>
          <w:tcPr>
            <w:tcW w:w="1801" w:type="pct"/>
            <w:vAlign w:val="center"/>
          </w:tcPr>
          <w:p w14:paraId="0AB8DCEF"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Bill of quantities for the financial proposal.</w:t>
            </w:r>
          </w:p>
        </w:tc>
        <w:tc>
          <w:tcPr>
            <w:tcW w:w="1837" w:type="pct"/>
            <w:vAlign w:val="center"/>
          </w:tcPr>
          <w:p w14:paraId="7100782A"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Complete the Excel spreadsheet and submit it with your financial proposal.</w:t>
            </w:r>
          </w:p>
        </w:tc>
      </w:tr>
      <w:tr w:rsidR="0090519F" w:rsidRPr="008C1DC6" w14:paraId="63D039AB"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676A00EC" w14:textId="71CA2288"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_Ref214624168 \h  \* MERGEFORMAT </w:instrText>
            </w:r>
            <w:r w:rsidRPr="008C1DC6">
              <w:rPr>
                <w:sz w:val="18"/>
                <w:szCs w:val="18"/>
              </w:rPr>
            </w:r>
            <w:r w:rsidRPr="008C1DC6">
              <w:rPr>
                <w:sz w:val="18"/>
                <w:szCs w:val="18"/>
              </w:rPr>
              <w:fldChar w:fldCharType="separate"/>
            </w:r>
            <w:r w:rsidR="00C82975" w:rsidRPr="00C82975">
              <w:rPr>
                <w:sz w:val="18"/>
                <w:szCs w:val="18"/>
              </w:rPr>
              <w:t>Annex F – GIS Files</w:t>
            </w:r>
            <w:r w:rsidRPr="008C1DC6">
              <w:rPr>
                <w:sz w:val="18"/>
                <w:szCs w:val="18"/>
              </w:rPr>
              <w:fldChar w:fldCharType="end"/>
            </w:r>
          </w:p>
        </w:tc>
        <w:tc>
          <w:tcPr>
            <w:tcW w:w="1801" w:type="pct"/>
            <w:vAlign w:val="center"/>
          </w:tcPr>
          <w:p w14:paraId="68B25A43"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Reference drawings and KML files showing the distribution line layouts for each site.</w:t>
            </w:r>
          </w:p>
        </w:tc>
        <w:tc>
          <w:tcPr>
            <w:tcW w:w="1837" w:type="pct"/>
            <w:vAlign w:val="center"/>
          </w:tcPr>
          <w:p w14:paraId="1D3DB833"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reference</w:t>
            </w:r>
          </w:p>
        </w:tc>
      </w:tr>
      <w:tr w:rsidR="0090519F" w:rsidRPr="008C1DC6" w14:paraId="50486D1D"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4641375A" w14:textId="0A0866DC"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_Ref214624182 \h  \* MERGEFORMAT </w:instrText>
            </w:r>
            <w:r w:rsidRPr="008C1DC6">
              <w:rPr>
                <w:sz w:val="18"/>
                <w:szCs w:val="18"/>
              </w:rPr>
            </w:r>
            <w:r w:rsidRPr="008C1DC6">
              <w:rPr>
                <w:sz w:val="18"/>
                <w:szCs w:val="18"/>
              </w:rPr>
              <w:fldChar w:fldCharType="separate"/>
            </w:r>
            <w:r w:rsidR="00C82975" w:rsidRPr="00C82975">
              <w:rPr>
                <w:sz w:val="18"/>
                <w:szCs w:val="18"/>
              </w:rPr>
              <w:t>Annex G – Design requirements</w:t>
            </w:r>
            <w:r w:rsidRPr="008C1DC6">
              <w:rPr>
                <w:sz w:val="18"/>
                <w:szCs w:val="18"/>
              </w:rPr>
              <w:fldChar w:fldCharType="end"/>
            </w:r>
          </w:p>
        </w:tc>
        <w:tc>
          <w:tcPr>
            <w:tcW w:w="1801" w:type="pct"/>
            <w:vAlign w:val="center"/>
          </w:tcPr>
          <w:p w14:paraId="4EF5568E"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Main technical compliance requirements for the design of the mini-grids.</w:t>
            </w:r>
          </w:p>
        </w:tc>
        <w:tc>
          <w:tcPr>
            <w:tcW w:w="1837" w:type="pct"/>
            <w:vAlign w:val="center"/>
          </w:tcPr>
          <w:p w14:paraId="35065DC7"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Complete the Excel spreadsheet and submit it with your technical proposal.</w:t>
            </w:r>
          </w:p>
        </w:tc>
      </w:tr>
      <w:tr w:rsidR="0090519F" w:rsidRPr="008C1DC6" w14:paraId="72A298F8"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058ED8DD" w14:textId="38D79FB8"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_Ref214624191 \h  \* MERGEFORMAT </w:instrText>
            </w:r>
            <w:r w:rsidRPr="008C1DC6">
              <w:rPr>
                <w:sz w:val="18"/>
                <w:szCs w:val="18"/>
              </w:rPr>
            </w:r>
            <w:r w:rsidRPr="008C1DC6">
              <w:rPr>
                <w:sz w:val="18"/>
                <w:szCs w:val="18"/>
              </w:rPr>
              <w:fldChar w:fldCharType="separate"/>
            </w:r>
            <w:r w:rsidR="00C82975" w:rsidRPr="00C82975">
              <w:rPr>
                <w:sz w:val="18"/>
                <w:szCs w:val="18"/>
              </w:rPr>
              <w:t>Annex H – Component technical specifications</w:t>
            </w:r>
            <w:r w:rsidRPr="008C1DC6">
              <w:rPr>
                <w:sz w:val="18"/>
                <w:szCs w:val="18"/>
              </w:rPr>
              <w:fldChar w:fldCharType="end"/>
            </w:r>
          </w:p>
        </w:tc>
        <w:tc>
          <w:tcPr>
            <w:tcW w:w="1801" w:type="pct"/>
            <w:vAlign w:val="center"/>
          </w:tcPr>
          <w:p w14:paraId="54225C44"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Main technical compliance requirements for the mini-grid components, installation, and civil engineering works.</w:t>
            </w:r>
          </w:p>
        </w:tc>
        <w:tc>
          <w:tcPr>
            <w:tcW w:w="1837" w:type="pct"/>
            <w:vAlign w:val="center"/>
          </w:tcPr>
          <w:p w14:paraId="453A8F91"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Complete the Excel spreadsheet and submit it with your technical proposal.</w:t>
            </w:r>
          </w:p>
        </w:tc>
      </w:tr>
      <w:tr w:rsidR="0090519F" w:rsidRPr="008C1DC6" w14:paraId="24B57C55"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62D3667E" w14:textId="423E3A4B" w:rsidR="0090519F" w:rsidRPr="008C1DC6" w:rsidRDefault="0090519F" w:rsidP="00987841">
            <w:pPr>
              <w:rPr>
                <w:b w:val="0"/>
                <w:bCs w:val="0"/>
                <w:sz w:val="18"/>
                <w:szCs w:val="18"/>
              </w:rPr>
            </w:pPr>
            <w:r w:rsidRPr="008C1DC6">
              <w:rPr>
                <w:sz w:val="18"/>
                <w:szCs w:val="18"/>
              </w:rPr>
              <w:fldChar w:fldCharType="begin"/>
            </w:r>
            <w:r w:rsidRPr="008C1DC6">
              <w:rPr>
                <w:b w:val="0"/>
                <w:bCs w:val="0"/>
                <w:sz w:val="18"/>
                <w:szCs w:val="18"/>
              </w:rPr>
              <w:instrText xml:space="preserve"> REF _Ref214624201 \h  \* MERGEFORMAT </w:instrText>
            </w:r>
            <w:r w:rsidRPr="008C1DC6">
              <w:rPr>
                <w:sz w:val="18"/>
                <w:szCs w:val="18"/>
              </w:rPr>
            </w:r>
            <w:r w:rsidRPr="008C1DC6">
              <w:rPr>
                <w:sz w:val="18"/>
                <w:szCs w:val="18"/>
              </w:rPr>
              <w:fldChar w:fldCharType="separate"/>
            </w:r>
            <w:r w:rsidR="00C82975" w:rsidRPr="00C82975">
              <w:rPr>
                <w:sz w:val="18"/>
                <w:szCs w:val="18"/>
              </w:rPr>
              <w:t>Annex I – CPUC Suprima 5 Overview for IT</w:t>
            </w:r>
            <w:r w:rsidRPr="008C1DC6">
              <w:rPr>
                <w:sz w:val="18"/>
                <w:szCs w:val="18"/>
              </w:rPr>
              <w:fldChar w:fldCharType="end"/>
            </w:r>
          </w:p>
        </w:tc>
        <w:tc>
          <w:tcPr>
            <w:tcW w:w="1801" w:type="pct"/>
            <w:vAlign w:val="center"/>
          </w:tcPr>
          <w:p w14:paraId="630FC81D"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Provides information on Suprima 5 architecture</w:t>
            </w:r>
          </w:p>
        </w:tc>
        <w:tc>
          <w:tcPr>
            <w:tcW w:w="1837" w:type="pct"/>
            <w:vAlign w:val="center"/>
          </w:tcPr>
          <w:p w14:paraId="6F7CE04A"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reference.</w:t>
            </w:r>
          </w:p>
        </w:tc>
      </w:tr>
      <w:tr w:rsidR="0090519F" w:rsidRPr="008C1DC6" w14:paraId="6C6B95B0"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616F8FAF" w14:textId="12E40FC3" w:rsidR="0090519F" w:rsidRPr="008C1DC6" w:rsidRDefault="0090519F" w:rsidP="00987841">
            <w:pPr>
              <w:rPr>
                <w:b w:val="0"/>
                <w:bCs w:val="0"/>
                <w:sz w:val="18"/>
                <w:szCs w:val="18"/>
              </w:rPr>
            </w:pPr>
            <w:r w:rsidRPr="008C1DC6">
              <w:rPr>
                <w:sz w:val="18"/>
                <w:szCs w:val="18"/>
              </w:rPr>
              <w:fldChar w:fldCharType="begin"/>
            </w:r>
            <w:r w:rsidRPr="008C1DC6">
              <w:rPr>
                <w:sz w:val="18"/>
                <w:szCs w:val="18"/>
              </w:rPr>
              <w:instrText xml:space="preserve"> REF _Ref214624211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Annex J – Template Rated Criteria Table</w:t>
            </w:r>
            <w:r w:rsidRPr="008C1DC6">
              <w:rPr>
                <w:sz w:val="18"/>
                <w:szCs w:val="18"/>
              </w:rPr>
              <w:fldChar w:fldCharType="end"/>
            </w:r>
          </w:p>
        </w:tc>
        <w:tc>
          <w:tcPr>
            <w:tcW w:w="1801" w:type="pct"/>
            <w:vAlign w:val="center"/>
          </w:tcPr>
          <w:p w14:paraId="0FE81F5E"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Structured table for bidders to present their narrative justifications, proposal references, and evidence supporting each rated criterion</w:t>
            </w:r>
          </w:p>
        </w:tc>
        <w:tc>
          <w:tcPr>
            <w:tcW w:w="1837" w:type="pct"/>
            <w:vAlign w:val="center"/>
          </w:tcPr>
          <w:p w14:paraId="5708171D"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Complete the Word file and submit it as a PDF with your technical proposal.</w:t>
            </w:r>
          </w:p>
        </w:tc>
      </w:tr>
      <w:tr w:rsidR="0090519F" w:rsidRPr="008C1DC6" w14:paraId="140B05CC"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765A7F30" w14:textId="67CE5A85" w:rsidR="0090519F" w:rsidRPr="008C1DC6" w:rsidRDefault="0090519F" w:rsidP="00987841">
            <w:pPr>
              <w:rPr>
                <w:b w:val="0"/>
                <w:bCs w:val="0"/>
                <w:sz w:val="18"/>
                <w:szCs w:val="18"/>
              </w:rPr>
            </w:pPr>
            <w:r w:rsidRPr="008C1DC6">
              <w:rPr>
                <w:sz w:val="18"/>
                <w:szCs w:val="18"/>
              </w:rPr>
              <w:fldChar w:fldCharType="begin"/>
            </w:r>
            <w:r w:rsidRPr="008C1DC6">
              <w:rPr>
                <w:sz w:val="18"/>
                <w:szCs w:val="18"/>
              </w:rPr>
              <w:instrText xml:space="preserve"> REF _Ref214624220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Annex K – Geo-technical assessments</w:t>
            </w:r>
            <w:r w:rsidRPr="008C1DC6">
              <w:rPr>
                <w:sz w:val="18"/>
                <w:szCs w:val="18"/>
              </w:rPr>
              <w:fldChar w:fldCharType="end"/>
            </w:r>
          </w:p>
        </w:tc>
        <w:tc>
          <w:tcPr>
            <w:tcW w:w="1801" w:type="pct"/>
            <w:vAlign w:val="center"/>
          </w:tcPr>
          <w:p w14:paraId="08CE5731"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Geotechnical assessment results and engineering recommendations for foundation and civil works.</w:t>
            </w:r>
          </w:p>
        </w:tc>
        <w:tc>
          <w:tcPr>
            <w:tcW w:w="1837" w:type="pct"/>
            <w:vAlign w:val="center"/>
          </w:tcPr>
          <w:p w14:paraId="6EF3A4ED"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 be considered as a minimum requirement during project execution.</w:t>
            </w:r>
          </w:p>
        </w:tc>
      </w:tr>
      <w:tr w:rsidR="0090519F" w:rsidRPr="008C1DC6" w14:paraId="771A547E" w14:textId="77777777" w:rsidTr="00B14332">
        <w:tc>
          <w:tcPr>
            <w:cnfStyle w:val="001000000000" w:firstRow="0" w:lastRow="0" w:firstColumn="1" w:lastColumn="0" w:oddVBand="0" w:evenVBand="0" w:oddHBand="0" w:evenHBand="0" w:firstRowFirstColumn="0" w:firstRowLastColumn="0" w:lastRowFirstColumn="0" w:lastRowLastColumn="0"/>
            <w:tcW w:w="1362" w:type="pct"/>
            <w:vAlign w:val="center"/>
          </w:tcPr>
          <w:p w14:paraId="05EA1398" w14:textId="1F055100" w:rsidR="0090519F" w:rsidRPr="008C1DC6" w:rsidRDefault="0090519F" w:rsidP="00987841">
            <w:pPr>
              <w:rPr>
                <w:b w:val="0"/>
                <w:bCs w:val="0"/>
                <w:sz w:val="18"/>
                <w:szCs w:val="18"/>
              </w:rPr>
            </w:pPr>
            <w:r w:rsidRPr="008C1DC6">
              <w:rPr>
                <w:sz w:val="18"/>
                <w:szCs w:val="18"/>
              </w:rPr>
              <w:fldChar w:fldCharType="begin"/>
            </w:r>
            <w:r w:rsidRPr="008C1DC6">
              <w:rPr>
                <w:sz w:val="18"/>
                <w:szCs w:val="18"/>
              </w:rPr>
              <w:instrText xml:space="preserve"> REF _Ref214624227 \h </w:instrText>
            </w:r>
            <w:r w:rsidRPr="008C1DC6">
              <w:rPr>
                <w:b w:val="0"/>
                <w:bCs w:val="0"/>
                <w:sz w:val="18"/>
                <w:szCs w:val="18"/>
              </w:rPr>
              <w:instrText xml:space="preserve"> \* MERGEFORMAT </w:instrText>
            </w:r>
            <w:r w:rsidRPr="008C1DC6">
              <w:rPr>
                <w:sz w:val="18"/>
                <w:szCs w:val="18"/>
              </w:rPr>
            </w:r>
            <w:r w:rsidRPr="008C1DC6">
              <w:rPr>
                <w:sz w:val="18"/>
                <w:szCs w:val="18"/>
              </w:rPr>
              <w:fldChar w:fldCharType="separate"/>
            </w:r>
            <w:r w:rsidR="00C82975" w:rsidRPr="00C82975">
              <w:rPr>
                <w:sz w:val="18"/>
                <w:szCs w:val="18"/>
              </w:rPr>
              <w:t xml:space="preserve">Annex L – Roof </w:t>
            </w:r>
            <w:r w:rsidR="00C82975" w:rsidRPr="00C82975">
              <w:rPr>
                <w:sz w:val="18"/>
                <w:szCs w:val="18"/>
              </w:rPr>
              <w:lastRenderedPageBreak/>
              <w:t>reinforcements</w:t>
            </w:r>
            <w:r w:rsidRPr="008C1DC6">
              <w:rPr>
                <w:sz w:val="18"/>
                <w:szCs w:val="18"/>
              </w:rPr>
              <w:fldChar w:fldCharType="end"/>
            </w:r>
          </w:p>
        </w:tc>
        <w:tc>
          <w:tcPr>
            <w:tcW w:w="1801" w:type="pct"/>
            <w:vAlign w:val="center"/>
          </w:tcPr>
          <w:p w14:paraId="7FFE4F55"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lastRenderedPageBreak/>
              <w:t xml:space="preserve">Structural assessment of rooftops and </w:t>
            </w:r>
            <w:r w:rsidRPr="008C1DC6">
              <w:rPr>
                <w:sz w:val="18"/>
                <w:szCs w:val="18"/>
              </w:rPr>
              <w:lastRenderedPageBreak/>
              <w:t>required reinforcement measures for PV installation.</w:t>
            </w:r>
          </w:p>
        </w:tc>
        <w:tc>
          <w:tcPr>
            <w:tcW w:w="1837" w:type="pct"/>
            <w:vAlign w:val="center"/>
          </w:tcPr>
          <w:p w14:paraId="5A367B05" w14:textId="77777777" w:rsidR="0090519F" w:rsidRPr="008C1DC6" w:rsidRDefault="0090519F" w:rsidP="00987841">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lastRenderedPageBreak/>
              <w:t xml:space="preserve">To be considered as a minimum requirement </w:t>
            </w:r>
            <w:r w:rsidRPr="008C1DC6">
              <w:rPr>
                <w:sz w:val="18"/>
                <w:szCs w:val="18"/>
              </w:rPr>
              <w:lastRenderedPageBreak/>
              <w:t xml:space="preserve">during project execution. </w:t>
            </w:r>
          </w:p>
        </w:tc>
      </w:tr>
    </w:tbl>
    <w:p w14:paraId="48285245" w14:textId="77777777" w:rsidR="0090519F" w:rsidRPr="008C1DC6" w:rsidRDefault="0090519F" w:rsidP="0090519F"/>
    <w:p w14:paraId="4DE8FB81" w14:textId="77777777" w:rsidR="0090519F" w:rsidRPr="008C1DC6" w:rsidRDefault="0090519F" w:rsidP="0090519F">
      <w:pPr>
        <w:spacing w:after="160" w:line="259" w:lineRule="auto"/>
      </w:pPr>
      <w:r w:rsidRPr="008C1DC6">
        <w:br w:type="page"/>
      </w:r>
    </w:p>
    <w:p w14:paraId="7E0566EA" w14:textId="77777777" w:rsidR="0090519F" w:rsidRPr="008C1DC6" w:rsidRDefault="0090519F" w:rsidP="0090519F">
      <w:pPr>
        <w:pStyle w:val="Titulo2num"/>
        <w:rPr>
          <w:rFonts w:cs="Times New Roman"/>
        </w:rPr>
      </w:pPr>
      <w:bookmarkStart w:id="182" w:name="_Toc221904205"/>
      <w:bookmarkStart w:id="183" w:name="_Toc225527137"/>
      <w:bookmarkStart w:id="184" w:name="_Toc225529859"/>
      <w:r w:rsidRPr="008C1DC6">
        <w:rPr>
          <w:rFonts w:cs="Times New Roman"/>
        </w:rPr>
        <w:lastRenderedPageBreak/>
        <w:t>Context of Chuuk</w:t>
      </w:r>
      <w:bookmarkEnd w:id="182"/>
      <w:bookmarkEnd w:id="183"/>
      <w:bookmarkEnd w:id="184"/>
    </w:p>
    <w:p w14:paraId="2759E3D5" w14:textId="3D2A5A58" w:rsidR="0090519F" w:rsidRPr="008C1DC6" w:rsidRDefault="0090519F" w:rsidP="00987841">
      <w:pPr>
        <w:spacing w:after="240"/>
        <w:jc w:val="both"/>
      </w:pPr>
      <w:r w:rsidRPr="008C1DC6">
        <w:t>Chuuk is one of the four states of the Federated States of Micronesia (FSM), alongside Yap, Pohnpei, and Kosrae.</w:t>
      </w:r>
      <w:r w:rsidR="00987841">
        <w:t xml:space="preserve"> </w:t>
      </w:r>
      <w:r w:rsidRPr="008C1DC6">
        <w:t xml:space="preserve">Chuuk has an estimated population of </w:t>
      </w:r>
      <w:r w:rsidR="00987841" w:rsidRPr="00987841">
        <w:t>33,885</w:t>
      </w:r>
      <w:r w:rsidRPr="008C1DC6">
        <w:t>, according to the Department of Resources &amp; Development (</w:t>
      </w:r>
      <w:r w:rsidR="008942C2">
        <w:t>DORD</w:t>
      </w:r>
      <w:r w:rsidRPr="008C1DC6">
        <w:t>) of FSM.</w:t>
      </w:r>
    </w:p>
    <w:p w14:paraId="39771EEE" w14:textId="4DA1F8A6" w:rsidR="0090519F" w:rsidRPr="008C1DC6" w:rsidRDefault="0090519F" w:rsidP="00987841">
      <w:pPr>
        <w:spacing w:after="240"/>
        <w:jc w:val="both"/>
      </w:pPr>
      <w:r w:rsidRPr="008C1DC6">
        <w:t>Chuuk comprises 290 islands, of which 40 are formally inhabited and recognised as municipalities. They are subdivided into 5 regions: Northern Namomeas, Southern Namomeas, Faichuk, Northwest, and Mortlocks.</w:t>
      </w:r>
      <w:r w:rsidR="00987841">
        <w:t xml:space="preserve"> </w:t>
      </w:r>
      <w:r w:rsidRPr="008C1DC6">
        <w:t>Chuuk’s current electrification rate is approximately 35%, with only 2 of its 40 inhabited islands currently electrified: Weno (the main island) and Tonoas.</w:t>
      </w:r>
    </w:p>
    <w:p w14:paraId="29EA5A58" w14:textId="77777777" w:rsidR="0090519F" w:rsidRPr="008C1DC6" w:rsidRDefault="0090519F" w:rsidP="00987841">
      <w:pPr>
        <w:spacing w:after="240"/>
        <w:jc w:val="both"/>
      </w:pPr>
      <w:r w:rsidRPr="008C1DC6">
        <w:t>Weno achieved full electrification in the 1960s through a diesel-powered grid, which is now transitioning to integrate more renewable energy. Four grid-connected solar PV plants were commissioned in 2019, and an additional 1.05 MWp solar project is under construction, scheduled for completion by mid-2026.</w:t>
      </w:r>
    </w:p>
    <w:p w14:paraId="1E989931" w14:textId="77777777" w:rsidR="0090519F" w:rsidRPr="008C1DC6" w:rsidRDefault="0090519F" w:rsidP="00987841">
      <w:pPr>
        <w:spacing w:after="240"/>
        <w:jc w:val="both"/>
      </w:pPr>
      <w:r w:rsidRPr="008C1DC6">
        <w:t>Tonoas became the second electrified island in 2022, through an Independent Power Producer agreement with Vital.</w:t>
      </w:r>
    </w:p>
    <w:p w14:paraId="5F39C19E" w14:textId="77777777" w:rsidR="0090519F" w:rsidRPr="008C1DC6" w:rsidRDefault="0090519F" w:rsidP="00987841">
      <w:pPr>
        <w:spacing w:after="240"/>
        <w:jc w:val="both"/>
      </w:pPr>
      <w:r w:rsidRPr="008C1DC6">
        <w:t>Despite these developments, Chuuk remains the least electrified state in the FSM and one of the least electrified in the Pacific region.</w:t>
      </w:r>
    </w:p>
    <w:p w14:paraId="45C5BBEA" w14:textId="77777777" w:rsidR="0090519F" w:rsidRPr="008C1DC6" w:rsidRDefault="0090519F" w:rsidP="00987841">
      <w:pPr>
        <w:spacing w:after="240"/>
        <w:jc w:val="both"/>
      </w:pPr>
      <w:r w:rsidRPr="008C1DC6">
        <w:t>In addition to the ARISE programme, two electrification programmes are currently underway in Chuuk. They aim to construct solar PV mini-grids to generate electricity and supply it to the populations of outer islands:</w:t>
      </w:r>
    </w:p>
    <w:p w14:paraId="4DC6E0F7" w14:textId="77777777" w:rsidR="0090519F" w:rsidRPr="008C1DC6" w:rsidRDefault="0090519F" w:rsidP="00E561FF">
      <w:pPr>
        <w:pStyle w:val="ListParagraph"/>
        <w:widowControl/>
        <w:numPr>
          <w:ilvl w:val="0"/>
          <w:numId w:val="26"/>
        </w:numPr>
        <w:autoSpaceDE/>
        <w:autoSpaceDN/>
        <w:spacing w:after="240" w:line="276" w:lineRule="auto"/>
        <w:jc w:val="both"/>
      </w:pPr>
      <w:r w:rsidRPr="008C1DC6">
        <w:t xml:space="preserve">Under the World Bank-funded SEDAP project, CPUC is constructing mini-grids on the islands of </w:t>
      </w:r>
      <w:r w:rsidRPr="008C1DC6">
        <w:rPr>
          <w:b/>
          <w:bCs/>
        </w:rPr>
        <w:t>Udot</w:t>
      </w:r>
      <w:r w:rsidRPr="008C1DC6">
        <w:t xml:space="preserve">, </w:t>
      </w:r>
      <w:r w:rsidRPr="008C1DC6">
        <w:rPr>
          <w:b/>
          <w:bCs/>
        </w:rPr>
        <w:t>Eot</w:t>
      </w:r>
      <w:r w:rsidRPr="008C1DC6">
        <w:t xml:space="preserve">, and </w:t>
      </w:r>
      <w:r w:rsidRPr="008C1DC6">
        <w:rPr>
          <w:b/>
          <w:bCs/>
        </w:rPr>
        <w:t>Satowan</w:t>
      </w:r>
      <w:r w:rsidRPr="008C1DC6">
        <w:t>.</w:t>
      </w:r>
    </w:p>
    <w:p w14:paraId="61B13F37" w14:textId="11396323" w:rsidR="0090519F" w:rsidRPr="008C1DC6" w:rsidRDefault="0090519F" w:rsidP="00E561FF">
      <w:pPr>
        <w:pStyle w:val="ListParagraph"/>
        <w:widowControl/>
        <w:numPr>
          <w:ilvl w:val="0"/>
          <w:numId w:val="26"/>
        </w:numPr>
        <w:autoSpaceDE/>
        <w:autoSpaceDN/>
        <w:spacing w:after="240" w:line="276" w:lineRule="auto"/>
        <w:jc w:val="both"/>
      </w:pPr>
      <w:r w:rsidRPr="008C1DC6">
        <w:t xml:space="preserve">The FSM.SE </w:t>
      </w:r>
      <w:r w:rsidR="00987841">
        <w:t xml:space="preserve">and ADB CREWS </w:t>
      </w:r>
      <w:r w:rsidRPr="008C1DC6">
        <w:t>Project</w:t>
      </w:r>
      <w:r w:rsidR="00987841">
        <w:t>s</w:t>
      </w:r>
      <w:r w:rsidRPr="008C1DC6">
        <w:t>, funded by the European Union</w:t>
      </w:r>
      <w:r w:rsidR="00987841">
        <w:t xml:space="preserve">, </w:t>
      </w:r>
      <w:r w:rsidRPr="008C1DC6">
        <w:t>DFAT and</w:t>
      </w:r>
      <w:r w:rsidR="00987841">
        <w:t xml:space="preserve"> the ADB</w:t>
      </w:r>
      <w:r w:rsidR="0088596E">
        <w:t>,</w:t>
      </w:r>
      <w:r w:rsidR="00987841">
        <w:t xml:space="preserve"> and</w:t>
      </w:r>
      <w:r w:rsidRPr="008C1DC6">
        <w:t xml:space="preserve"> implemented by the Pacific Community, will electrify the islands of </w:t>
      </w:r>
      <w:r w:rsidRPr="008C1DC6">
        <w:rPr>
          <w:b/>
          <w:bCs/>
        </w:rPr>
        <w:t>Fefen</w:t>
      </w:r>
      <w:r w:rsidRPr="008C1DC6">
        <w:t xml:space="preserve">, </w:t>
      </w:r>
      <w:r w:rsidRPr="008C1DC6">
        <w:rPr>
          <w:b/>
          <w:bCs/>
        </w:rPr>
        <w:t>Etten</w:t>
      </w:r>
      <w:r w:rsidRPr="008C1DC6">
        <w:t xml:space="preserve">, and </w:t>
      </w:r>
      <w:r w:rsidRPr="008C1DC6">
        <w:rPr>
          <w:b/>
          <w:bCs/>
        </w:rPr>
        <w:t>Piis-Paneu</w:t>
      </w:r>
      <w:r w:rsidRPr="008C1DC6">
        <w:t>.</w:t>
      </w:r>
    </w:p>
    <w:p w14:paraId="67D318DD" w14:textId="77777777" w:rsidR="0090519F" w:rsidRPr="008C1DC6" w:rsidRDefault="0090519F" w:rsidP="0090519F">
      <w:pPr>
        <w:keepNext/>
        <w:spacing w:after="160" w:line="259" w:lineRule="auto"/>
      </w:pPr>
      <w:r w:rsidRPr="008C1DC6">
        <w:rPr>
          <w:noProof/>
        </w:rPr>
        <w:drawing>
          <wp:inline distT="0" distB="0" distL="0" distR="0" wp14:anchorId="34AAD59C" wp14:editId="18D18BB4">
            <wp:extent cx="5760000" cy="2068902"/>
            <wp:effectExtent l="0" t="0" r="0" b="7620"/>
            <wp:docPr id="182578164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760000" cy="2068902"/>
                    </a:xfrm>
                    <a:prstGeom prst="rect">
                      <a:avLst/>
                    </a:prstGeom>
                    <a:noFill/>
                  </pic:spPr>
                </pic:pic>
              </a:graphicData>
            </a:graphic>
          </wp:inline>
        </w:drawing>
      </w:r>
    </w:p>
    <w:p w14:paraId="286DC81A" w14:textId="6F53C324" w:rsidR="0090519F" w:rsidRPr="008C1DC6" w:rsidRDefault="0090519F" w:rsidP="0090519F">
      <w:pPr>
        <w:pStyle w:val="Caption"/>
        <w:jc w:val="left"/>
        <w:rPr>
          <w:rFonts w:cs="Times New Roman"/>
        </w:rPr>
      </w:pPr>
      <w:bookmarkStart w:id="185" w:name="_Toc225526459"/>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w:t>
      </w:r>
      <w:r w:rsidRPr="008C1DC6">
        <w:rPr>
          <w:rFonts w:cs="Times New Roman"/>
        </w:rPr>
        <w:fldChar w:fldCharType="end"/>
      </w:r>
      <w:r w:rsidRPr="008C1DC6">
        <w:rPr>
          <w:rFonts w:cs="Times New Roman"/>
        </w:rPr>
        <w:t xml:space="preserve">. Map of electricity access and </w:t>
      </w:r>
      <w:r w:rsidR="00987841">
        <w:rPr>
          <w:rFonts w:cs="Times New Roman"/>
        </w:rPr>
        <w:t xml:space="preserve">ongoing </w:t>
      </w:r>
      <w:r w:rsidRPr="008C1DC6">
        <w:rPr>
          <w:rFonts w:cs="Times New Roman"/>
        </w:rPr>
        <w:t>electrification projects in Chuuk</w:t>
      </w:r>
      <w:bookmarkEnd w:id="185"/>
    </w:p>
    <w:p w14:paraId="16A263EA" w14:textId="77777777" w:rsidR="0090519F" w:rsidRPr="008C1DC6" w:rsidRDefault="0090519F" w:rsidP="0090519F">
      <w:pPr>
        <w:spacing w:after="160" w:line="259" w:lineRule="auto"/>
        <w:rPr>
          <w:i/>
          <w:iCs/>
          <w:color w:val="4F81BD" w:themeColor="accent1"/>
          <w:sz w:val="18"/>
          <w:szCs w:val="18"/>
        </w:rPr>
      </w:pPr>
      <w:r w:rsidRPr="008C1DC6">
        <w:br w:type="page"/>
      </w:r>
    </w:p>
    <w:p w14:paraId="6EDFD302" w14:textId="5E956EF3" w:rsidR="0090519F" w:rsidRPr="008C1DC6" w:rsidRDefault="0090519F" w:rsidP="0090519F">
      <w:pPr>
        <w:pStyle w:val="Caption"/>
        <w:keepNext/>
        <w:rPr>
          <w:rFonts w:cs="Times New Roman"/>
        </w:rPr>
      </w:pPr>
      <w:bookmarkStart w:id="186" w:name="_Toc225527020"/>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w:t>
      </w:r>
      <w:r w:rsidRPr="008C1DC6">
        <w:rPr>
          <w:rFonts w:cs="Times New Roman"/>
        </w:rPr>
        <w:fldChar w:fldCharType="end"/>
      </w:r>
      <w:r w:rsidRPr="008C1DC6">
        <w:rPr>
          <w:rFonts w:cs="Times New Roman"/>
        </w:rPr>
        <w:t>. Stocktake of other electrification initiatives in Chuuk</w:t>
      </w:r>
      <w:bookmarkEnd w:id="186"/>
    </w:p>
    <w:tbl>
      <w:tblPr>
        <w:tblStyle w:val="GridTable1Light"/>
        <w:tblW w:w="5000" w:type="pct"/>
        <w:tblLook w:val="04A0" w:firstRow="1" w:lastRow="0" w:firstColumn="1" w:lastColumn="0" w:noHBand="0" w:noVBand="1"/>
      </w:tblPr>
      <w:tblGrid>
        <w:gridCol w:w="1311"/>
        <w:gridCol w:w="1464"/>
        <w:gridCol w:w="2048"/>
        <w:gridCol w:w="2743"/>
        <w:gridCol w:w="1784"/>
      </w:tblGrid>
      <w:tr w:rsidR="0090519F" w:rsidRPr="008C1DC6" w14:paraId="76E0C7DA" w14:textId="77777777" w:rsidTr="009878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1" w:type="pct"/>
          </w:tcPr>
          <w:p w14:paraId="1BAEED1D" w14:textId="77777777" w:rsidR="0090519F" w:rsidRPr="008C1DC6" w:rsidRDefault="0090519F" w:rsidP="009F081B">
            <w:pPr>
              <w:spacing w:line="259" w:lineRule="auto"/>
              <w:jc w:val="center"/>
              <w:rPr>
                <w:sz w:val="18"/>
                <w:szCs w:val="18"/>
              </w:rPr>
            </w:pPr>
            <w:r w:rsidRPr="008C1DC6">
              <w:rPr>
                <w:sz w:val="18"/>
                <w:szCs w:val="18"/>
              </w:rPr>
              <w:t>Island</w:t>
            </w:r>
          </w:p>
        </w:tc>
        <w:tc>
          <w:tcPr>
            <w:tcW w:w="783" w:type="pct"/>
          </w:tcPr>
          <w:p w14:paraId="20CB2EE7" w14:textId="77777777" w:rsidR="0090519F" w:rsidRPr="008C1DC6" w:rsidRDefault="0090519F" w:rsidP="009F081B">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Region</w:t>
            </w:r>
          </w:p>
        </w:tc>
        <w:tc>
          <w:tcPr>
            <w:tcW w:w="1095" w:type="pct"/>
          </w:tcPr>
          <w:p w14:paraId="2DD324B1" w14:textId="77777777" w:rsidR="0090519F" w:rsidRPr="008C1DC6" w:rsidRDefault="0090519F" w:rsidP="009F081B">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Atoll</w:t>
            </w:r>
          </w:p>
        </w:tc>
        <w:tc>
          <w:tcPr>
            <w:tcW w:w="1467" w:type="pct"/>
          </w:tcPr>
          <w:p w14:paraId="18336CCD" w14:textId="77777777" w:rsidR="0090519F" w:rsidRPr="008C1DC6" w:rsidRDefault="0090519F" w:rsidP="009F081B">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Electrification status</w:t>
            </w:r>
          </w:p>
        </w:tc>
        <w:tc>
          <w:tcPr>
            <w:tcW w:w="954" w:type="pct"/>
          </w:tcPr>
          <w:p w14:paraId="07E1A76D" w14:textId="77777777" w:rsidR="0090519F" w:rsidRPr="008C1DC6" w:rsidRDefault="0090519F" w:rsidP="009F081B">
            <w:pPr>
              <w:spacing w:line="259" w:lineRule="auto"/>
              <w:jc w:val="cente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Number of connections</w:t>
            </w:r>
          </w:p>
        </w:tc>
      </w:tr>
      <w:tr w:rsidR="0090519F" w:rsidRPr="008C1DC6" w14:paraId="0A0D5DEB"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285FEC6F" w14:textId="77777777" w:rsidR="0090519F" w:rsidRPr="008C1DC6" w:rsidRDefault="0090519F" w:rsidP="00987841">
            <w:pPr>
              <w:spacing w:line="259" w:lineRule="auto"/>
              <w:rPr>
                <w:sz w:val="18"/>
                <w:szCs w:val="18"/>
              </w:rPr>
            </w:pPr>
            <w:r w:rsidRPr="008C1DC6">
              <w:rPr>
                <w:sz w:val="18"/>
                <w:szCs w:val="18"/>
              </w:rPr>
              <w:t>Weno</w:t>
            </w:r>
          </w:p>
        </w:tc>
        <w:tc>
          <w:tcPr>
            <w:tcW w:w="783" w:type="pct"/>
            <w:vAlign w:val="center"/>
          </w:tcPr>
          <w:p w14:paraId="02FE2A15"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 Namomeas</w:t>
            </w:r>
          </w:p>
        </w:tc>
        <w:tc>
          <w:tcPr>
            <w:tcW w:w="1095" w:type="pct"/>
            <w:vAlign w:val="center"/>
          </w:tcPr>
          <w:p w14:paraId="6BA10D3E"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1C85E469"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Diesel-based grid since the 1960s</w:t>
            </w:r>
          </w:p>
        </w:tc>
        <w:tc>
          <w:tcPr>
            <w:tcW w:w="954" w:type="pct"/>
            <w:vAlign w:val="center"/>
          </w:tcPr>
          <w:p w14:paraId="5798554D"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&gt;2,331</w:t>
            </w:r>
          </w:p>
        </w:tc>
      </w:tr>
      <w:tr w:rsidR="0090519F" w:rsidRPr="008C1DC6" w14:paraId="7F3F344C"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3DD8A5E9" w14:textId="77777777" w:rsidR="0090519F" w:rsidRPr="008C1DC6" w:rsidRDefault="0090519F" w:rsidP="00987841">
            <w:pPr>
              <w:spacing w:line="259" w:lineRule="auto"/>
              <w:rPr>
                <w:sz w:val="18"/>
                <w:szCs w:val="18"/>
              </w:rPr>
            </w:pPr>
            <w:r w:rsidRPr="008C1DC6">
              <w:rPr>
                <w:sz w:val="18"/>
                <w:szCs w:val="18"/>
              </w:rPr>
              <w:t>Tonoas</w:t>
            </w:r>
          </w:p>
        </w:tc>
        <w:tc>
          <w:tcPr>
            <w:tcW w:w="783" w:type="pct"/>
            <w:vAlign w:val="center"/>
          </w:tcPr>
          <w:p w14:paraId="3B61B58F"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 Namomeas</w:t>
            </w:r>
          </w:p>
        </w:tc>
        <w:tc>
          <w:tcPr>
            <w:tcW w:w="1095" w:type="pct"/>
            <w:vAlign w:val="center"/>
          </w:tcPr>
          <w:p w14:paraId="2E7F0797"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5A53011F"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Diesel-based grid since 2022</w:t>
            </w:r>
          </w:p>
        </w:tc>
        <w:tc>
          <w:tcPr>
            <w:tcW w:w="954" w:type="pct"/>
            <w:vAlign w:val="center"/>
          </w:tcPr>
          <w:p w14:paraId="3D5EF73A"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&gt;250</w:t>
            </w:r>
          </w:p>
        </w:tc>
      </w:tr>
      <w:tr w:rsidR="0090519F" w:rsidRPr="008C1DC6" w14:paraId="66FC72DA"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36C64BB5" w14:textId="77777777" w:rsidR="0090519F" w:rsidRPr="008C1DC6" w:rsidRDefault="0090519F" w:rsidP="00987841">
            <w:pPr>
              <w:spacing w:line="259" w:lineRule="auto"/>
              <w:rPr>
                <w:sz w:val="18"/>
                <w:szCs w:val="18"/>
              </w:rPr>
            </w:pPr>
            <w:r w:rsidRPr="008C1DC6">
              <w:rPr>
                <w:sz w:val="18"/>
                <w:szCs w:val="18"/>
              </w:rPr>
              <w:t>Udot</w:t>
            </w:r>
          </w:p>
        </w:tc>
        <w:tc>
          <w:tcPr>
            <w:tcW w:w="783" w:type="pct"/>
            <w:vAlign w:val="center"/>
          </w:tcPr>
          <w:p w14:paraId="70534195"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Faichuk</w:t>
            </w:r>
          </w:p>
        </w:tc>
        <w:tc>
          <w:tcPr>
            <w:tcW w:w="1095" w:type="pct"/>
            <w:vAlign w:val="center"/>
          </w:tcPr>
          <w:p w14:paraId="4507E15F"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5A5DD73F" w14:textId="383E386E"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mini-grids Construction to be completed Q</w:t>
            </w:r>
            <w:r w:rsidR="00987841">
              <w:rPr>
                <w:sz w:val="18"/>
                <w:szCs w:val="18"/>
              </w:rPr>
              <w:t>2</w:t>
            </w:r>
            <w:r w:rsidRPr="008C1DC6">
              <w:rPr>
                <w:sz w:val="18"/>
                <w:szCs w:val="18"/>
              </w:rPr>
              <w:t xml:space="preserve"> 2026</w:t>
            </w:r>
          </w:p>
        </w:tc>
        <w:tc>
          <w:tcPr>
            <w:tcW w:w="954" w:type="pct"/>
            <w:vAlign w:val="center"/>
          </w:tcPr>
          <w:p w14:paraId="5D176EA4"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269</w:t>
            </w:r>
          </w:p>
        </w:tc>
      </w:tr>
      <w:tr w:rsidR="0090519F" w:rsidRPr="008C1DC6" w14:paraId="43D59DB7"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7DCEF6E6" w14:textId="77777777" w:rsidR="0090519F" w:rsidRPr="008C1DC6" w:rsidRDefault="0090519F" w:rsidP="00987841">
            <w:pPr>
              <w:spacing w:line="259" w:lineRule="auto"/>
              <w:rPr>
                <w:sz w:val="18"/>
                <w:szCs w:val="18"/>
              </w:rPr>
            </w:pPr>
            <w:r w:rsidRPr="008C1DC6">
              <w:rPr>
                <w:sz w:val="18"/>
                <w:szCs w:val="18"/>
              </w:rPr>
              <w:t>Eot</w:t>
            </w:r>
          </w:p>
        </w:tc>
        <w:tc>
          <w:tcPr>
            <w:tcW w:w="783" w:type="pct"/>
            <w:vAlign w:val="center"/>
          </w:tcPr>
          <w:p w14:paraId="07E2D05E"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Faichuk</w:t>
            </w:r>
          </w:p>
        </w:tc>
        <w:tc>
          <w:tcPr>
            <w:tcW w:w="1095" w:type="pct"/>
            <w:vAlign w:val="center"/>
          </w:tcPr>
          <w:p w14:paraId="23604E89"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40B1B3F0" w14:textId="2C8CE6B6"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 Construction to be completed in Q</w:t>
            </w:r>
            <w:r w:rsidR="00987841">
              <w:rPr>
                <w:sz w:val="18"/>
                <w:szCs w:val="18"/>
              </w:rPr>
              <w:t>2</w:t>
            </w:r>
            <w:r w:rsidRPr="008C1DC6">
              <w:rPr>
                <w:sz w:val="18"/>
                <w:szCs w:val="18"/>
              </w:rPr>
              <w:t xml:space="preserve"> 2026</w:t>
            </w:r>
          </w:p>
        </w:tc>
        <w:tc>
          <w:tcPr>
            <w:tcW w:w="954" w:type="pct"/>
            <w:vAlign w:val="center"/>
          </w:tcPr>
          <w:p w14:paraId="7C50D3AD"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55</w:t>
            </w:r>
          </w:p>
        </w:tc>
      </w:tr>
      <w:tr w:rsidR="0090519F" w:rsidRPr="008C1DC6" w14:paraId="26C781D9"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751057B5" w14:textId="77777777" w:rsidR="0090519F" w:rsidRPr="008C1DC6" w:rsidRDefault="0090519F" w:rsidP="00987841">
            <w:pPr>
              <w:spacing w:line="259" w:lineRule="auto"/>
              <w:rPr>
                <w:sz w:val="18"/>
                <w:szCs w:val="18"/>
              </w:rPr>
            </w:pPr>
            <w:r w:rsidRPr="008C1DC6">
              <w:rPr>
                <w:sz w:val="18"/>
                <w:szCs w:val="18"/>
              </w:rPr>
              <w:t>Satowan</w:t>
            </w:r>
          </w:p>
        </w:tc>
        <w:tc>
          <w:tcPr>
            <w:tcW w:w="783" w:type="pct"/>
            <w:vAlign w:val="center"/>
          </w:tcPr>
          <w:p w14:paraId="0F01BFFB"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Mortlocks</w:t>
            </w:r>
          </w:p>
        </w:tc>
        <w:tc>
          <w:tcPr>
            <w:tcW w:w="1095" w:type="pct"/>
            <w:vAlign w:val="center"/>
          </w:tcPr>
          <w:p w14:paraId="512EB229"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Satawan Atoll</w:t>
            </w:r>
          </w:p>
        </w:tc>
        <w:tc>
          <w:tcPr>
            <w:tcW w:w="1467" w:type="pct"/>
            <w:vAlign w:val="center"/>
          </w:tcPr>
          <w:p w14:paraId="0775AEA8" w14:textId="0518A0D9"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 Construction to be completed in Q</w:t>
            </w:r>
            <w:r w:rsidR="00987841">
              <w:rPr>
                <w:sz w:val="18"/>
                <w:szCs w:val="18"/>
              </w:rPr>
              <w:t>2</w:t>
            </w:r>
            <w:r w:rsidRPr="008C1DC6">
              <w:rPr>
                <w:sz w:val="18"/>
                <w:szCs w:val="18"/>
              </w:rPr>
              <w:t xml:space="preserve"> 2026</w:t>
            </w:r>
          </w:p>
        </w:tc>
        <w:tc>
          <w:tcPr>
            <w:tcW w:w="954" w:type="pct"/>
            <w:vAlign w:val="center"/>
          </w:tcPr>
          <w:p w14:paraId="48BA1BC0"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152</w:t>
            </w:r>
          </w:p>
        </w:tc>
      </w:tr>
      <w:tr w:rsidR="0090519F" w:rsidRPr="008C1DC6" w14:paraId="576F6CC3"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4ECD274A" w14:textId="77777777" w:rsidR="0090519F" w:rsidRPr="008C1DC6" w:rsidRDefault="0090519F" w:rsidP="00987841">
            <w:pPr>
              <w:spacing w:line="259" w:lineRule="auto"/>
              <w:rPr>
                <w:sz w:val="18"/>
                <w:szCs w:val="18"/>
              </w:rPr>
            </w:pPr>
            <w:r w:rsidRPr="008C1DC6">
              <w:rPr>
                <w:sz w:val="18"/>
                <w:szCs w:val="18"/>
              </w:rPr>
              <w:t>Fefen</w:t>
            </w:r>
          </w:p>
        </w:tc>
        <w:tc>
          <w:tcPr>
            <w:tcW w:w="783" w:type="pct"/>
            <w:vAlign w:val="center"/>
          </w:tcPr>
          <w:p w14:paraId="2F692A56"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 Namomeas</w:t>
            </w:r>
          </w:p>
        </w:tc>
        <w:tc>
          <w:tcPr>
            <w:tcW w:w="1095" w:type="pct"/>
            <w:vAlign w:val="center"/>
          </w:tcPr>
          <w:p w14:paraId="7089E0A8"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747C8ECE"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 Construction to be completed Q4 2027</w:t>
            </w:r>
          </w:p>
        </w:tc>
        <w:tc>
          <w:tcPr>
            <w:tcW w:w="954" w:type="pct"/>
            <w:vAlign w:val="center"/>
          </w:tcPr>
          <w:p w14:paraId="697F65C0"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652</w:t>
            </w:r>
          </w:p>
        </w:tc>
      </w:tr>
      <w:tr w:rsidR="0090519F" w:rsidRPr="008C1DC6" w14:paraId="2019D112"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68AC51E6" w14:textId="77777777" w:rsidR="0090519F" w:rsidRPr="008C1DC6" w:rsidRDefault="0090519F" w:rsidP="00987841">
            <w:pPr>
              <w:spacing w:line="259" w:lineRule="auto"/>
              <w:rPr>
                <w:sz w:val="18"/>
                <w:szCs w:val="18"/>
              </w:rPr>
            </w:pPr>
            <w:r w:rsidRPr="008C1DC6">
              <w:rPr>
                <w:sz w:val="18"/>
                <w:szCs w:val="18"/>
              </w:rPr>
              <w:t>Etten</w:t>
            </w:r>
          </w:p>
        </w:tc>
        <w:tc>
          <w:tcPr>
            <w:tcW w:w="783" w:type="pct"/>
            <w:vAlign w:val="center"/>
          </w:tcPr>
          <w:p w14:paraId="35CED553"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 Namomeas</w:t>
            </w:r>
          </w:p>
        </w:tc>
        <w:tc>
          <w:tcPr>
            <w:tcW w:w="1095" w:type="pct"/>
            <w:vAlign w:val="center"/>
          </w:tcPr>
          <w:p w14:paraId="5ADA92CA"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0E3E2DB9"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 Construction to be completed Q4 2027</w:t>
            </w:r>
          </w:p>
        </w:tc>
        <w:tc>
          <w:tcPr>
            <w:tcW w:w="954" w:type="pct"/>
            <w:vAlign w:val="center"/>
          </w:tcPr>
          <w:p w14:paraId="026CB9A0"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54</w:t>
            </w:r>
          </w:p>
        </w:tc>
      </w:tr>
      <w:tr w:rsidR="0090519F" w:rsidRPr="008C1DC6" w14:paraId="28AA5551" w14:textId="77777777" w:rsidTr="00987841">
        <w:tc>
          <w:tcPr>
            <w:cnfStyle w:val="001000000000" w:firstRow="0" w:lastRow="0" w:firstColumn="1" w:lastColumn="0" w:oddVBand="0" w:evenVBand="0" w:oddHBand="0" w:evenHBand="0" w:firstRowFirstColumn="0" w:firstRowLastColumn="0" w:lastRowFirstColumn="0" w:lastRowLastColumn="0"/>
            <w:tcW w:w="701" w:type="pct"/>
            <w:vAlign w:val="center"/>
          </w:tcPr>
          <w:p w14:paraId="19765DE2" w14:textId="77777777" w:rsidR="0090519F" w:rsidRPr="008C1DC6" w:rsidRDefault="0090519F" w:rsidP="00987841">
            <w:pPr>
              <w:spacing w:line="259" w:lineRule="auto"/>
              <w:rPr>
                <w:sz w:val="18"/>
                <w:szCs w:val="18"/>
              </w:rPr>
            </w:pPr>
            <w:r w:rsidRPr="008C1DC6">
              <w:rPr>
                <w:sz w:val="18"/>
                <w:szCs w:val="18"/>
              </w:rPr>
              <w:t>Piis-Paneu</w:t>
            </w:r>
          </w:p>
        </w:tc>
        <w:tc>
          <w:tcPr>
            <w:tcW w:w="783" w:type="pct"/>
            <w:vAlign w:val="center"/>
          </w:tcPr>
          <w:p w14:paraId="6CFC7660"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 Namomeas</w:t>
            </w:r>
          </w:p>
        </w:tc>
        <w:tc>
          <w:tcPr>
            <w:tcW w:w="1095" w:type="pct"/>
            <w:vAlign w:val="center"/>
          </w:tcPr>
          <w:p w14:paraId="2C562176"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467" w:type="pct"/>
            <w:vAlign w:val="center"/>
          </w:tcPr>
          <w:p w14:paraId="7F4E6496" w14:textId="77777777" w:rsidR="0090519F" w:rsidRPr="008C1DC6" w:rsidRDefault="0090519F" w:rsidP="00987841">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Solar PV mini-grid Construction to be completed Q4 2027</w:t>
            </w:r>
          </w:p>
        </w:tc>
        <w:tc>
          <w:tcPr>
            <w:tcW w:w="954" w:type="pct"/>
            <w:vAlign w:val="center"/>
          </w:tcPr>
          <w:p w14:paraId="7D75BB96" w14:textId="77777777" w:rsidR="0090519F" w:rsidRPr="008C1DC6" w:rsidRDefault="0090519F" w:rsidP="00987841">
            <w:pPr>
              <w:spacing w:line="259" w:lineRule="auto"/>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78</w:t>
            </w:r>
          </w:p>
        </w:tc>
      </w:tr>
    </w:tbl>
    <w:p w14:paraId="2997C697" w14:textId="77777777" w:rsidR="0090519F" w:rsidRPr="008C1DC6" w:rsidRDefault="0090519F" w:rsidP="0090519F"/>
    <w:p w14:paraId="3EAA513E" w14:textId="77777777" w:rsidR="0090519F" w:rsidRPr="008C1DC6" w:rsidRDefault="0090519F" w:rsidP="0090519F">
      <w:pPr>
        <w:spacing w:line="259" w:lineRule="auto"/>
        <w:jc w:val="center"/>
      </w:pPr>
      <w:r w:rsidRPr="008C1DC6">
        <w:rPr>
          <w:noProof/>
        </w:rPr>
        <w:drawing>
          <wp:inline distT="0" distB="0" distL="0" distR="0" wp14:anchorId="39E93D8D" wp14:editId="43EB16CD">
            <wp:extent cx="2844000" cy="1896000"/>
            <wp:effectExtent l="0" t="0" r="0" b="9525"/>
            <wp:docPr id="15103521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2" cstate="screen">
                      <a:extLst>
                        <a:ext uri="{28A0092B-C50C-407E-A947-70E740481C1C}">
                          <a14:useLocalDpi xmlns:a14="http://schemas.microsoft.com/office/drawing/2010/main"/>
                        </a:ext>
                      </a:extLst>
                    </a:blip>
                    <a:srcRect/>
                    <a:stretch>
                      <a:fillRect/>
                    </a:stretch>
                  </pic:blipFill>
                  <pic:spPr bwMode="auto">
                    <a:xfrm>
                      <a:off x="0" y="0"/>
                      <a:ext cx="2844000" cy="1896000"/>
                    </a:xfrm>
                    <a:prstGeom prst="rect">
                      <a:avLst/>
                    </a:prstGeom>
                    <a:noFill/>
                    <a:ln>
                      <a:noFill/>
                    </a:ln>
                    <a:extLst>
                      <a:ext uri="{53640926-AAD7-44D8-BBD7-CCE9431645EC}">
                        <a14:shadowObscured xmlns:a14="http://schemas.microsoft.com/office/drawing/2010/main"/>
                      </a:ext>
                    </a:extLst>
                  </pic:spPr>
                </pic:pic>
              </a:graphicData>
            </a:graphic>
          </wp:inline>
        </w:drawing>
      </w:r>
      <w:r w:rsidRPr="008C1DC6">
        <w:t xml:space="preserve"> </w:t>
      </w:r>
      <w:r w:rsidRPr="008C1DC6">
        <w:rPr>
          <w:noProof/>
        </w:rPr>
        <w:drawing>
          <wp:inline distT="0" distB="0" distL="0" distR="0" wp14:anchorId="2CD68260" wp14:editId="3C5476CA">
            <wp:extent cx="2844000" cy="1896000"/>
            <wp:effectExtent l="0" t="0" r="0" b="9525"/>
            <wp:docPr id="2070437375" name="Picture Placeholder 6" descr="A building with solar panels in a forest&#10;&#10;AI-generated content may be incorrect.">
              <a:extLst xmlns:a="http://schemas.openxmlformats.org/drawingml/2006/main">
                <a:ext uri="{FF2B5EF4-FFF2-40B4-BE49-F238E27FC236}">
                  <a16:creationId xmlns:a16="http://schemas.microsoft.com/office/drawing/2014/main" id="{65176A67-A5EB-1429-4573-8BA9072A289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descr="A building with solar panels in a forest&#10;&#10;AI-generated content may be incorrect.">
                      <a:extLst>
                        <a:ext uri="{FF2B5EF4-FFF2-40B4-BE49-F238E27FC236}">
                          <a16:creationId xmlns:a16="http://schemas.microsoft.com/office/drawing/2014/main" id="{65176A67-A5EB-1429-4573-8BA9072A2899}"/>
                        </a:ext>
                      </a:extLst>
                    </pic:cNvPr>
                    <pic:cNvPicPr>
                      <a:picLocks noGrp="1" noChangeAspect="1"/>
                    </pic:cNvPicPr>
                  </pic:nvPicPr>
                  <pic:blipFill rotWithShape="1">
                    <a:blip r:embed="rId53" cstate="screen">
                      <a:extLst>
                        <a:ext uri="{28A0092B-C50C-407E-A947-70E740481C1C}">
                          <a14:useLocalDpi xmlns:a14="http://schemas.microsoft.com/office/drawing/2010/main"/>
                        </a:ext>
                      </a:extLst>
                    </a:blip>
                    <a:srcRect/>
                    <a:stretch>
                      <a:fillRect/>
                    </a:stretch>
                  </pic:blipFill>
                  <pic:spPr bwMode="auto">
                    <a:xfrm>
                      <a:off x="0" y="0"/>
                      <a:ext cx="2844000" cy="1896000"/>
                    </a:xfrm>
                    <a:prstGeom prst="round2DiagRect">
                      <a:avLst>
                        <a:gd name="adj1" fmla="val 0"/>
                        <a:gd name="adj2" fmla="val 0"/>
                      </a:avLst>
                    </a:prstGeom>
                    <a:ln>
                      <a:noFill/>
                    </a:ln>
                    <a:extLst>
                      <a:ext uri="{53640926-AAD7-44D8-BBD7-CCE9431645EC}">
                        <a14:shadowObscured xmlns:a14="http://schemas.microsoft.com/office/drawing/2010/main"/>
                      </a:ext>
                    </a:extLst>
                  </pic:spPr>
                </pic:pic>
              </a:graphicData>
            </a:graphic>
          </wp:inline>
        </w:drawing>
      </w:r>
    </w:p>
    <w:p w14:paraId="26FB8ED1" w14:textId="77777777" w:rsidR="0090519F" w:rsidRPr="008C1DC6" w:rsidRDefault="0090519F" w:rsidP="0090519F">
      <w:pPr>
        <w:keepNext/>
        <w:spacing w:after="160" w:line="259" w:lineRule="auto"/>
        <w:jc w:val="center"/>
      </w:pPr>
      <w:r w:rsidRPr="008C1DC6">
        <w:rPr>
          <w:noProof/>
        </w:rPr>
        <w:drawing>
          <wp:inline distT="0" distB="0" distL="0" distR="0" wp14:anchorId="0F5DFC07" wp14:editId="239A4773">
            <wp:extent cx="2844000" cy="1896000"/>
            <wp:effectExtent l="0" t="0" r="0" b="9525"/>
            <wp:docPr id="1127265474" name="Picture Placeholder 6" descr="A metal structure with a fence around it&#10;&#10;AI-generated content may be incorrect.">
              <a:extLst xmlns:a="http://schemas.openxmlformats.org/drawingml/2006/main">
                <a:ext uri="{FF2B5EF4-FFF2-40B4-BE49-F238E27FC236}">
                  <a16:creationId xmlns:a16="http://schemas.microsoft.com/office/drawing/2014/main" id="{DEA75736-68A7-4789-D08D-D52239721DE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descr="A metal structure with a fence around it&#10;&#10;AI-generated content may be incorrect.">
                      <a:extLst>
                        <a:ext uri="{FF2B5EF4-FFF2-40B4-BE49-F238E27FC236}">
                          <a16:creationId xmlns:a16="http://schemas.microsoft.com/office/drawing/2014/main" id="{DEA75736-68A7-4789-D08D-D52239721DE7}"/>
                        </a:ext>
                      </a:extLst>
                    </pic:cNvPr>
                    <pic:cNvPicPr>
                      <a:picLocks noGrp="1" noChangeAspect="1"/>
                    </pic:cNvPicPr>
                  </pic:nvPicPr>
                  <pic:blipFill rotWithShape="1">
                    <a:blip r:embed="rId54" cstate="screen">
                      <a:extLst>
                        <a:ext uri="{28A0092B-C50C-407E-A947-70E740481C1C}">
                          <a14:useLocalDpi xmlns:a14="http://schemas.microsoft.com/office/drawing/2010/main"/>
                        </a:ext>
                      </a:extLst>
                    </a:blip>
                    <a:srcRect/>
                    <a:stretch>
                      <a:fillRect/>
                    </a:stretch>
                  </pic:blipFill>
                  <pic:spPr bwMode="auto">
                    <a:xfrm>
                      <a:off x="0" y="0"/>
                      <a:ext cx="2844000" cy="1896000"/>
                    </a:xfrm>
                    <a:prstGeom prst="round2DiagRect">
                      <a:avLst>
                        <a:gd name="adj1" fmla="val 0"/>
                        <a:gd name="adj2" fmla="val 0"/>
                      </a:avLst>
                    </a:prstGeom>
                    <a:ln>
                      <a:noFill/>
                    </a:ln>
                    <a:extLst>
                      <a:ext uri="{53640926-AAD7-44D8-BBD7-CCE9431645EC}">
                        <a14:shadowObscured xmlns:a14="http://schemas.microsoft.com/office/drawing/2010/main"/>
                      </a:ext>
                    </a:extLst>
                  </pic:spPr>
                </pic:pic>
              </a:graphicData>
            </a:graphic>
          </wp:inline>
        </w:drawing>
      </w:r>
      <w:r w:rsidRPr="008C1DC6">
        <w:t xml:space="preserve"> </w:t>
      </w:r>
      <w:r w:rsidRPr="008C1DC6">
        <w:rPr>
          <w:noProof/>
        </w:rPr>
        <w:drawing>
          <wp:inline distT="0" distB="0" distL="0" distR="0" wp14:anchorId="70B3D560" wp14:editId="3E0DB278">
            <wp:extent cx="2844000" cy="1896000"/>
            <wp:effectExtent l="0" t="0" r="0" b="9525"/>
            <wp:docPr id="1859899788" name="Picture Placeholder 7" descr="A yellow excavator in a yard&#10;&#10;AI-generated content may be incorrect.">
              <a:extLst xmlns:a="http://schemas.openxmlformats.org/drawingml/2006/main">
                <a:ext uri="{FF2B5EF4-FFF2-40B4-BE49-F238E27FC236}">
                  <a16:creationId xmlns:a16="http://schemas.microsoft.com/office/drawing/2014/main" id="{A9BD0D20-F3C8-DFEC-EFA1-8924F5A104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descr="A yellow excavator in a yard&#10;&#10;AI-generated content may be incorrect.">
                      <a:extLst>
                        <a:ext uri="{FF2B5EF4-FFF2-40B4-BE49-F238E27FC236}">
                          <a16:creationId xmlns:a16="http://schemas.microsoft.com/office/drawing/2014/main" id="{A9BD0D20-F3C8-DFEC-EFA1-8924F5A10425}"/>
                        </a:ext>
                      </a:extLst>
                    </pic:cNvPr>
                    <pic:cNvPicPr>
                      <a:picLocks noGrp="1" noChangeAspect="1"/>
                    </pic:cNvPicPr>
                  </pic:nvPicPr>
                  <pic:blipFill rotWithShape="1">
                    <a:blip r:embed="rId55" cstate="screen">
                      <a:extLst>
                        <a:ext uri="{28A0092B-C50C-407E-A947-70E740481C1C}">
                          <a14:useLocalDpi xmlns:a14="http://schemas.microsoft.com/office/drawing/2010/main"/>
                        </a:ext>
                      </a:extLst>
                    </a:blip>
                    <a:srcRect/>
                    <a:stretch>
                      <a:fillRect/>
                    </a:stretch>
                  </pic:blipFill>
                  <pic:spPr bwMode="auto">
                    <a:xfrm>
                      <a:off x="0" y="0"/>
                      <a:ext cx="2844000" cy="1896000"/>
                    </a:xfrm>
                    <a:prstGeom prst="round2DiagRect">
                      <a:avLst>
                        <a:gd name="adj1" fmla="val 0"/>
                        <a:gd name="adj2" fmla="val 0"/>
                      </a:avLst>
                    </a:prstGeom>
                    <a:ln>
                      <a:noFill/>
                    </a:ln>
                    <a:extLst>
                      <a:ext uri="{53640926-AAD7-44D8-BBD7-CCE9431645EC}">
                        <a14:shadowObscured xmlns:a14="http://schemas.microsoft.com/office/drawing/2010/main"/>
                      </a:ext>
                    </a:extLst>
                  </pic:spPr>
                </pic:pic>
              </a:graphicData>
            </a:graphic>
          </wp:inline>
        </w:drawing>
      </w:r>
    </w:p>
    <w:p w14:paraId="1BA2B2DB" w14:textId="0CD83A0F" w:rsidR="0090519F" w:rsidRPr="008C1DC6" w:rsidRDefault="0090519F" w:rsidP="0090519F">
      <w:pPr>
        <w:pStyle w:val="Caption"/>
        <w:jc w:val="left"/>
        <w:rPr>
          <w:rFonts w:cs="Times New Roman"/>
        </w:rPr>
      </w:pPr>
      <w:bookmarkStart w:id="187" w:name="_Toc225526460"/>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w:t>
      </w:r>
      <w:r w:rsidRPr="008C1DC6">
        <w:rPr>
          <w:rFonts w:cs="Times New Roman"/>
        </w:rPr>
        <w:fldChar w:fldCharType="end"/>
      </w:r>
      <w:r w:rsidRPr="008C1DC6">
        <w:rPr>
          <w:rFonts w:cs="Times New Roman"/>
        </w:rPr>
        <w:t>. Pictures of energy projects in Chuuk</w:t>
      </w:r>
      <w:bookmarkEnd w:id="187"/>
    </w:p>
    <w:p w14:paraId="4BB4479C" w14:textId="77777777" w:rsidR="0090519F" w:rsidRPr="008C1DC6" w:rsidRDefault="0090519F" w:rsidP="0090519F">
      <w:pPr>
        <w:pStyle w:val="Caption"/>
        <w:jc w:val="left"/>
        <w:rPr>
          <w:rFonts w:cs="Times New Roman"/>
        </w:rPr>
      </w:pPr>
      <w:r w:rsidRPr="008C1DC6">
        <w:rPr>
          <w:rFonts w:cs="Times New Roman"/>
        </w:rPr>
        <w:t>Top left: Solar canopy in Udot Island; Top right: CPUC power plant on Weno Island; Bottom left: Solar canopy for a PV mini-grid on Eot Island; Bottom right: excavation of a distribution network on Udot Island.</w:t>
      </w:r>
    </w:p>
    <w:p w14:paraId="5E2C1385" w14:textId="77777777" w:rsidR="0090519F" w:rsidRPr="008C1DC6" w:rsidRDefault="0090519F" w:rsidP="0090519F">
      <w:pPr>
        <w:spacing w:after="160" w:line="259" w:lineRule="auto"/>
      </w:pPr>
      <w:r w:rsidRPr="008C1DC6">
        <w:br w:type="page"/>
      </w:r>
    </w:p>
    <w:p w14:paraId="5BF5CC14" w14:textId="77777777" w:rsidR="0090519F" w:rsidRPr="008C1DC6" w:rsidRDefault="0090519F" w:rsidP="0090519F">
      <w:pPr>
        <w:pStyle w:val="Titulo2num"/>
        <w:rPr>
          <w:rFonts w:cs="Times New Roman"/>
        </w:rPr>
      </w:pPr>
      <w:bookmarkStart w:id="188" w:name="_Toc221904206"/>
      <w:bookmarkStart w:id="189" w:name="_Toc225527138"/>
      <w:bookmarkStart w:id="190" w:name="_Toc225529860"/>
      <w:r w:rsidRPr="008C1DC6">
        <w:rPr>
          <w:rFonts w:cs="Times New Roman"/>
        </w:rPr>
        <w:lastRenderedPageBreak/>
        <w:t>Location of sites</w:t>
      </w:r>
      <w:bookmarkEnd w:id="188"/>
      <w:bookmarkEnd w:id="189"/>
      <w:bookmarkEnd w:id="190"/>
    </w:p>
    <w:p w14:paraId="7FA2F148" w14:textId="77777777" w:rsidR="0090519F" w:rsidRPr="008C1DC6" w:rsidRDefault="0090519F" w:rsidP="006966EA">
      <w:pPr>
        <w:spacing w:after="240"/>
        <w:jc w:val="both"/>
        <w:rPr>
          <w:lang w:eastAsia="es-ES"/>
        </w:rPr>
      </w:pPr>
      <w:r w:rsidRPr="008C1DC6">
        <w:rPr>
          <w:lang w:eastAsia="es-ES"/>
        </w:rPr>
        <w:t>The sites covered under the Scope of Work (SoW) are located across both the inner Chuuk Lagoon and the outer atolls of Chuuk. Three sites, Uman, Tol (Wonip), and Tol (Munien), are situated within the inner lagoon, while the remaining two sites, Moch and Onoun, are located in the outer lagoon.</w:t>
      </w:r>
    </w:p>
    <w:p w14:paraId="290F4514" w14:textId="77777777" w:rsidR="0090519F" w:rsidRPr="008C1DC6" w:rsidRDefault="0090519F" w:rsidP="0090519F">
      <w:pPr>
        <w:keepNext/>
        <w:jc w:val="center"/>
      </w:pPr>
      <w:r w:rsidRPr="008C1DC6">
        <w:rPr>
          <w:noProof/>
        </w:rPr>
        <w:drawing>
          <wp:inline distT="0" distB="0" distL="0" distR="0" wp14:anchorId="2E848355" wp14:editId="2CAF1046">
            <wp:extent cx="5760000" cy="2063149"/>
            <wp:effectExtent l="0" t="0" r="0" b="0"/>
            <wp:docPr id="1654230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5760000" cy="2063149"/>
                    </a:xfrm>
                    <a:prstGeom prst="rect">
                      <a:avLst/>
                    </a:prstGeom>
                    <a:noFill/>
                  </pic:spPr>
                </pic:pic>
              </a:graphicData>
            </a:graphic>
          </wp:inline>
        </w:drawing>
      </w:r>
    </w:p>
    <w:p w14:paraId="49D9D5B9" w14:textId="0154558A" w:rsidR="0090519F" w:rsidRPr="008C1DC6" w:rsidRDefault="0090519F" w:rsidP="0090519F">
      <w:pPr>
        <w:pStyle w:val="Caption"/>
        <w:rPr>
          <w:rFonts w:cs="Times New Roman"/>
        </w:rPr>
      </w:pPr>
      <w:bookmarkStart w:id="191" w:name="_Toc192801883"/>
      <w:bookmarkStart w:id="192" w:name="_Toc225526461"/>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3</w:t>
      </w:r>
      <w:r w:rsidRPr="008C1DC6">
        <w:rPr>
          <w:rFonts w:cs="Times New Roman"/>
        </w:rPr>
        <w:fldChar w:fldCharType="end"/>
      </w:r>
      <w:r w:rsidRPr="008C1DC6">
        <w:rPr>
          <w:rFonts w:cs="Times New Roman"/>
        </w:rPr>
        <w:t xml:space="preserve">. </w:t>
      </w:r>
      <w:bookmarkEnd w:id="191"/>
      <w:r w:rsidRPr="008C1DC6">
        <w:rPr>
          <w:rFonts w:cs="Times New Roman"/>
        </w:rPr>
        <w:t>Map of the location of the islands</w:t>
      </w:r>
      <w:bookmarkEnd w:id="192"/>
    </w:p>
    <w:p w14:paraId="44E902A8" w14:textId="00A05656" w:rsidR="0090519F" w:rsidRPr="008C1DC6" w:rsidRDefault="0090519F" w:rsidP="006966EA">
      <w:pPr>
        <w:spacing w:after="240"/>
        <w:rPr>
          <w:lang w:eastAsia="es-ES"/>
        </w:rPr>
      </w:pPr>
      <w:r w:rsidRPr="008C1DC6">
        <w:rPr>
          <w:lang w:eastAsia="es-ES"/>
        </w:rPr>
        <w:fldChar w:fldCharType="begin"/>
      </w:r>
      <w:r w:rsidRPr="008C1DC6">
        <w:rPr>
          <w:lang w:eastAsia="es-ES"/>
        </w:rPr>
        <w:instrText xml:space="preserve"> REF _Ref190178927 \h  \* MERGEFORMAT </w:instrText>
      </w:r>
      <w:r w:rsidRPr="008C1DC6">
        <w:rPr>
          <w:lang w:eastAsia="es-ES"/>
        </w:rPr>
      </w:r>
      <w:r w:rsidRPr="008C1DC6">
        <w:rPr>
          <w:lang w:eastAsia="es-ES"/>
        </w:rPr>
        <w:fldChar w:fldCharType="separate"/>
      </w:r>
      <w:r w:rsidR="00C82975" w:rsidRPr="008C1DC6">
        <w:t xml:space="preserve">Table </w:t>
      </w:r>
      <w:r w:rsidR="00C82975">
        <w:t>5</w:t>
      </w:r>
      <w:r w:rsidRPr="008C1DC6">
        <w:rPr>
          <w:lang w:eastAsia="es-ES"/>
        </w:rPr>
        <w:fldChar w:fldCharType="end"/>
      </w:r>
      <w:r w:rsidRPr="008C1DC6">
        <w:rPr>
          <w:lang w:eastAsia="es-ES"/>
        </w:rPr>
        <w:t xml:space="preserve"> provides the precise geographical coordinates for each island.</w:t>
      </w:r>
    </w:p>
    <w:p w14:paraId="3A17C8D0" w14:textId="24703D57" w:rsidR="0090519F" w:rsidRPr="008C1DC6" w:rsidRDefault="0090519F" w:rsidP="0090519F">
      <w:pPr>
        <w:pStyle w:val="Caption"/>
        <w:keepNext/>
        <w:rPr>
          <w:rFonts w:cs="Times New Roman"/>
        </w:rPr>
      </w:pPr>
      <w:bookmarkStart w:id="193" w:name="_Ref190178927"/>
      <w:bookmarkStart w:id="194" w:name="_Toc192801907"/>
      <w:bookmarkStart w:id="195" w:name="_Toc22552702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w:t>
      </w:r>
      <w:r w:rsidRPr="008C1DC6">
        <w:rPr>
          <w:rFonts w:cs="Times New Roman"/>
        </w:rPr>
        <w:fldChar w:fldCharType="end"/>
      </w:r>
      <w:bookmarkEnd w:id="193"/>
      <w:r w:rsidRPr="008C1DC6">
        <w:rPr>
          <w:rFonts w:cs="Times New Roman"/>
        </w:rPr>
        <w:t>. Coordinates for each community</w:t>
      </w:r>
      <w:bookmarkEnd w:id="194"/>
      <w:bookmarkEnd w:id="195"/>
    </w:p>
    <w:tbl>
      <w:tblPr>
        <w:tblStyle w:val="GridTable1Light"/>
        <w:tblW w:w="5000" w:type="pct"/>
        <w:tblLook w:val="04A0" w:firstRow="1" w:lastRow="0" w:firstColumn="1" w:lastColumn="0" w:noHBand="0" w:noVBand="1"/>
      </w:tblPr>
      <w:tblGrid>
        <w:gridCol w:w="1961"/>
        <w:gridCol w:w="1889"/>
        <w:gridCol w:w="1889"/>
        <w:gridCol w:w="1889"/>
        <w:gridCol w:w="1722"/>
      </w:tblGrid>
      <w:tr w:rsidR="0090519F" w:rsidRPr="008C1DC6" w14:paraId="034C9E66" w14:textId="77777777" w:rsidTr="006966EA">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3D7FAEFA" w14:textId="77777777" w:rsidR="0090519F" w:rsidRPr="008C1DC6" w:rsidRDefault="0090519F" w:rsidP="006966EA">
            <w:pPr>
              <w:rPr>
                <w:sz w:val="18"/>
                <w:szCs w:val="18"/>
              </w:rPr>
            </w:pPr>
            <w:r w:rsidRPr="008C1DC6">
              <w:rPr>
                <w:sz w:val="18"/>
                <w:szCs w:val="18"/>
              </w:rPr>
              <w:t>Community</w:t>
            </w:r>
          </w:p>
        </w:tc>
        <w:tc>
          <w:tcPr>
            <w:tcW w:w="1010" w:type="pct"/>
            <w:vAlign w:val="center"/>
          </w:tcPr>
          <w:p w14:paraId="6668775F" w14:textId="77777777" w:rsidR="0090519F" w:rsidRPr="008C1DC6" w:rsidRDefault="0090519F" w:rsidP="006966E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Region</w:t>
            </w:r>
          </w:p>
        </w:tc>
        <w:tc>
          <w:tcPr>
            <w:tcW w:w="1010" w:type="pct"/>
            <w:vAlign w:val="center"/>
          </w:tcPr>
          <w:p w14:paraId="50B86D73" w14:textId="77777777" w:rsidR="0090519F" w:rsidRPr="008C1DC6" w:rsidRDefault="0090519F" w:rsidP="006966E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Atoll</w:t>
            </w:r>
          </w:p>
        </w:tc>
        <w:tc>
          <w:tcPr>
            <w:tcW w:w="1010" w:type="pct"/>
            <w:vAlign w:val="center"/>
          </w:tcPr>
          <w:p w14:paraId="4E4BAADF" w14:textId="77777777" w:rsidR="0090519F" w:rsidRPr="008C1DC6" w:rsidRDefault="0090519F" w:rsidP="006966E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Latitude</w:t>
            </w:r>
          </w:p>
        </w:tc>
        <w:tc>
          <w:tcPr>
            <w:tcW w:w="921" w:type="pct"/>
            <w:vAlign w:val="center"/>
          </w:tcPr>
          <w:p w14:paraId="47E6FB89" w14:textId="77777777" w:rsidR="0090519F" w:rsidRPr="008C1DC6" w:rsidRDefault="0090519F" w:rsidP="006966E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Longitude</w:t>
            </w:r>
          </w:p>
        </w:tc>
      </w:tr>
      <w:tr w:rsidR="0090519F" w:rsidRPr="008C1DC6" w14:paraId="10463227" w14:textId="77777777" w:rsidTr="006966EA">
        <w:trPr>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2D656A8D" w14:textId="77777777" w:rsidR="0090519F" w:rsidRPr="008C1DC6" w:rsidRDefault="0090519F" w:rsidP="006966EA">
            <w:pPr>
              <w:rPr>
                <w:sz w:val="18"/>
                <w:szCs w:val="18"/>
              </w:rPr>
            </w:pPr>
            <w:r w:rsidRPr="008C1DC6">
              <w:rPr>
                <w:sz w:val="18"/>
                <w:szCs w:val="18"/>
              </w:rPr>
              <w:t>Uman</w:t>
            </w:r>
          </w:p>
        </w:tc>
        <w:tc>
          <w:tcPr>
            <w:tcW w:w="1010" w:type="pct"/>
            <w:vAlign w:val="center"/>
          </w:tcPr>
          <w:p w14:paraId="26B55F3F"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 Namomeas</w:t>
            </w:r>
          </w:p>
        </w:tc>
        <w:tc>
          <w:tcPr>
            <w:tcW w:w="1010" w:type="pct"/>
            <w:vAlign w:val="center"/>
          </w:tcPr>
          <w:p w14:paraId="1713AAF6"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010" w:type="pct"/>
            <w:vAlign w:val="center"/>
          </w:tcPr>
          <w:p w14:paraId="6892663F"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7.30013 N</w:t>
            </w:r>
          </w:p>
        </w:tc>
        <w:tc>
          <w:tcPr>
            <w:tcW w:w="921" w:type="pct"/>
            <w:vAlign w:val="center"/>
          </w:tcPr>
          <w:p w14:paraId="536978A5"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151.8806E</w:t>
            </w:r>
          </w:p>
        </w:tc>
      </w:tr>
      <w:tr w:rsidR="0090519F" w:rsidRPr="008C1DC6" w14:paraId="49A43C63" w14:textId="77777777" w:rsidTr="006966EA">
        <w:trPr>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6FFEBE55" w14:textId="77777777" w:rsidR="0090519F" w:rsidRPr="008C1DC6" w:rsidRDefault="0090519F" w:rsidP="006966EA">
            <w:pPr>
              <w:rPr>
                <w:sz w:val="18"/>
                <w:szCs w:val="18"/>
              </w:rPr>
            </w:pPr>
            <w:r w:rsidRPr="008C1DC6">
              <w:rPr>
                <w:sz w:val="18"/>
                <w:szCs w:val="18"/>
              </w:rPr>
              <w:t>Tol (Wonip)</w:t>
            </w:r>
          </w:p>
        </w:tc>
        <w:tc>
          <w:tcPr>
            <w:tcW w:w="1010" w:type="pct"/>
            <w:vAlign w:val="center"/>
          </w:tcPr>
          <w:p w14:paraId="1AD8BD9D"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Faichuk</w:t>
            </w:r>
          </w:p>
        </w:tc>
        <w:tc>
          <w:tcPr>
            <w:tcW w:w="1010" w:type="pct"/>
            <w:vAlign w:val="center"/>
          </w:tcPr>
          <w:p w14:paraId="07EEF7E5"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010" w:type="pct"/>
            <w:vAlign w:val="center"/>
          </w:tcPr>
          <w:p w14:paraId="75A8C715"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7.33129 N</w:t>
            </w:r>
          </w:p>
        </w:tc>
        <w:tc>
          <w:tcPr>
            <w:tcW w:w="921" w:type="pct"/>
            <w:vAlign w:val="center"/>
          </w:tcPr>
          <w:p w14:paraId="66EA67FD"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151.6077E</w:t>
            </w:r>
          </w:p>
        </w:tc>
      </w:tr>
      <w:tr w:rsidR="0090519F" w:rsidRPr="008C1DC6" w14:paraId="0D5B14FB" w14:textId="77777777" w:rsidTr="006966EA">
        <w:trPr>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3CAD75E3" w14:textId="77777777" w:rsidR="0090519F" w:rsidRPr="008C1DC6" w:rsidRDefault="0090519F" w:rsidP="006966EA">
            <w:pPr>
              <w:rPr>
                <w:sz w:val="18"/>
                <w:szCs w:val="18"/>
              </w:rPr>
            </w:pPr>
            <w:r w:rsidRPr="008C1DC6">
              <w:rPr>
                <w:sz w:val="18"/>
                <w:szCs w:val="18"/>
              </w:rPr>
              <w:t>Tol (Munien)</w:t>
            </w:r>
          </w:p>
        </w:tc>
        <w:tc>
          <w:tcPr>
            <w:tcW w:w="1010" w:type="pct"/>
            <w:vAlign w:val="center"/>
          </w:tcPr>
          <w:p w14:paraId="659049B9"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Faichuk</w:t>
            </w:r>
          </w:p>
        </w:tc>
        <w:tc>
          <w:tcPr>
            <w:tcW w:w="1010" w:type="pct"/>
            <w:vAlign w:val="center"/>
          </w:tcPr>
          <w:p w14:paraId="6B692A40"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Chuuk Lagoon</w:t>
            </w:r>
          </w:p>
        </w:tc>
        <w:tc>
          <w:tcPr>
            <w:tcW w:w="1010" w:type="pct"/>
            <w:vAlign w:val="center"/>
          </w:tcPr>
          <w:p w14:paraId="3C86D69B"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7.32194 N</w:t>
            </w:r>
          </w:p>
        </w:tc>
        <w:tc>
          <w:tcPr>
            <w:tcW w:w="921" w:type="pct"/>
            <w:vAlign w:val="center"/>
          </w:tcPr>
          <w:p w14:paraId="1BE3CDCE"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151.6157E</w:t>
            </w:r>
          </w:p>
        </w:tc>
      </w:tr>
      <w:tr w:rsidR="0090519F" w:rsidRPr="008C1DC6" w14:paraId="1F8B5722" w14:textId="77777777" w:rsidTr="006966EA">
        <w:trPr>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7A409D0C" w14:textId="77777777" w:rsidR="0090519F" w:rsidRPr="008C1DC6" w:rsidRDefault="0090519F" w:rsidP="006966EA">
            <w:pPr>
              <w:rPr>
                <w:sz w:val="18"/>
                <w:szCs w:val="18"/>
              </w:rPr>
            </w:pPr>
            <w:r w:rsidRPr="008C1DC6">
              <w:rPr>
                <w:sz w:val="18"/>
                <w:szCs w:val="18"/>
              </w:rPr>
              <w:t>Onoun</w:t>
            </w:r>
          </w:p>
        </w:tc>
        <w:tc>
          <w:tcPr>
            <w:tcW w:w="1010" w:type="pct"/>
            <w:vAlign w:val="center"/>
          </w:tcPr>
          <w:p w14:paraId="1BD5DA96"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Northwest</w:t>
            </w:r>
          </w:p>
        </w:tc>
        <w:tc>
          <w:tcPr>
            <w:tcW w:w="1010" w:type="pct"/>
            <w:vAlign w:val="center"/>
          </w:tcPr>
          <w:p w14:paraId="762F5E77"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Namomuito Atoll</w:t>
            </w:r>
          </w:p>
        </w:tc>
        <w:tc>
          <w:tcPr>
            <w:tcW w:w="1010" w:type="pct"/>
            <w:vAlign w:val="center"/>
          </w:tcPr>
          <w:p w14:paraId="1248015B"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8.57933 N</w:t>
            </w:r>
          </w:p>
        </w:tc>
        <w:tc>
          <w:tcPr>
            <w:tcW w:w="921" w:type="pct"/>
            <w:vAlign w:val="center"/>
          </w:tcPr>
          <w:p w14:paraId="6F68B8ED"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149.6844E</w:t>
            </w:r>
          </w:p>
        </w:tc>
      </w:tr>
      <w:tr w:rsidR="0090519F" w:rsidRPr="008C1DC6" w14:paraId="2FA356EC" w14:textId="77777777" w:rsidTr="006966EA">
        <w:trPr>
          <w:trHeight w:val="340"/>
        </w:trPr>
        <w:tc>
          <w:tcPr>
            <w:cnfStyle w:val="001000000000" w:firstRow="0" w:lastRow="0" w:firstColumn="1" w:lastColumn="0" w:oddVBand="0" w:evenVBand="0" w:oddHBand="0" w:evenHBand="0" w:firstRowFirstColumn="0" w:firstRowLastColumn="0" w:lastRowFirstColumn="0" w:lastRowLastColumn="0"/>
            <w:tcW w:w="1049" w:type="pct"/>
            <w:vAlign w:val="center"/>
          </w:tcPr>
          <w:p w14:paraId="3F9A70B8" w14:textId="77777777" w:rsidR="0090519F" w:rsidRPr="008C1DC6" w:rsidRDefault="0090519F" w:rsidP="006966EA">
            <w:pPr>
              <w:rPr>
                <w:sz w:val="18"/>
                <w:szCs w:val="18"/>
              </w:rPr>
            </w:pPr>
            <w:r w:rsidRPr="008C1DC6">
              <w:rPr>
                <w:sz w:val="18"/>
                <w:szCs w:val="18"/>
              </w:rPr>
              <w:t>Moch</w:t>
            </w:r>
          </w:p>
        </w:tc>
        <w:tc>
          <w:tcPr>
            <w:tcW w:w="1010" w:type="pct"/>
            <w:vAlign w:val="center"/>
          </w:tcPr>
          <w:p w14:paraId="22E3139E"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Mortlocks</w:t>
            </w:r>
          </w:p>
        </w:tc>
        <w:tc>
          <w:tcPr>
            <w:tcW w:w="1010" w:type="pct"/>
            <w:vAlign w:val="center"/>
          </w:tcPr>
          <w:p w14:paraId="7C7466E4"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Satawan Atoll</w:t>
            </w:r>
          </w:p>
        </w:tc>
        <w:tc>
          <w:tcPr>
            <w:tcW w:w="1010" w:type="pct"/>
            <w:vAlign w:val="center"/>
          </w:tcPr>
          <w:p w14:paraId="189C3882"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5.49091 N</w:t>
            </w:r>
          </w:p>
        </w:tc>
        <w:tc>
          <w:tcPr>
            <w:tcW w:w="921" w:type="pct"/>
            <w:vAlign w:val="center"/>
          </w:tcPr>
          <w:p w14:paraId="3C309A7C" w14:textId="77777777" w:rsidR="0090519F" w:rsidRPr="008C1DC6" w:rsidRDefault="0090519F" w:rsidP="006966E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153.5420E</w:t>
            </w:r>
          </w:p>
        </w:tc>
      </w:tr>
    </w:tbl>
    <w:p w14:paraId="172B671E" w14:textId="77777777" w:rsidR="00C82975" w:rsidRPr="008C1DC6" w:rsidRDefault="0090519F" w:rsidP="00C82975">
      <w:pPr>
        <w:spacing w:before="240"/>
      </w:pPr>
      <w:r w:rsidRPr="008C1DC6">
        <w:t xml:space="preserve">The following subsections provide an overview of the mini-grid layouts and the terrain available for locating PV generators, technical buildings, and diesel generator shelters. These sections are complemented by the following annexes: </w:t>
      </w:r>
      <w:r w:rsidRPr="008C1DC6">
        <w:rPr>
          <w:b/>
          <w:bCs/>
        </w:rPr>
        <w:fldChar w:fldCharType="begin"/>
      </w:r>
      <w:r w:rsidRPr="008C1DC6">
        <w:rPr>
          <w:b/>
          <w:bCs/>
        </w:rPr>
        <w:instrText xml:space="preserve"> REF _Ref213676175 \h  \* MERGEFORMAT </w:instrText>
      </w:r>
      <w:r w:rsidRPr="008C1DC6">
        <w:rPr>
          <w:b/>
          <w:bCs/>
        </w:rPr>
      </w:r>
      <w:r w:rsidRPr="008C1DC6">
        <w:rPr>
          <w:b/>
          <w:bCs/>
        </w:rPr>
        <w:fldChar w:fldCharType="separate"/>
      </w:r>
      <w:r w:rsidR="00C82975" w:rsidRPr="008C1DC6">
        <w:t>Annex 0 – Offer deliverables checklist</w:t>
      </w:r>
    </w:p>
    <w:p w14:paraId="416FF5CA" w14:textId="77777777" w:rsidR="00C82975" w:rsidRPr="00C82975" w:rsidRDefault="00C82975" w:rsidP="00C82975">
      <w:pPr>
        <w:pStyle w:val="ListParagraph"/>
        <w:widowControl/>
        <w:numPr>
          <w:ilvl w:val="0"/>
          <w:numId w:val="67"/>
        </w:numPr>
        <w:autoSpaceDE/>
        <w:autoSpaceDN/>
        <w:spacing w:before="120" w:after="120"/>
        <w:jc w:val="both"/>
        <w:rPr>
          <w:b/>
          <w:bCs/>
        </w:rPr>
      </w:pPr>
      <w:r w:rsidRPr="008C1DC6">
        <w:t>Annex A – Detailed Information on PV Sites</w:t>
      </w:r>
      <w:r w:rsidR="0090519F" w:rsidRPr="008C1DC6">
        <w:rPr>
          <w:b/>
          <w:bCs/>
        </w:rPr>
        <w:fldChar w:fldCharType="end"/>
      </w:r>
      <w:r w:rsidR="0090519F" w:rsidRPr="008C1DC6">
        <w:rPr>
          <w:b/>
          <w:bCs/>
        </w:rPr>
        <w:fldChar w:fldCharType="begin"/>
      </w:r>
      <w:r w:rsidR="0090519F" w:rsidRPr="008C1DC6">
        <w:rPr>
          <w:b/>
          <w:bCs/>
        </w:rPr>
        <w:instrText xml:space="preserve"> REF _Ref214624071 \h  \* MERGEFORMAT </w:instrText>
      </w:r>
      <w:r w:rsidR="0090519F" w:rsidRPr="008C1DC6">
        <w:rPr>
          <w:b/>
          <w:bCs/>
        </w:rPr>
      </w:r>
      <w:r w:rsidR="0090519F" w:rsidRPr="008C1DC6">
        <w:rPr>
          <w:b/>
          <w:bCs/>
        </w:rPr>
        <w:fldChar w:fldCharType="separate"/>
      </w:r>
      <w:r w:rsidRPr="00C82975">
        <w:rPr>
          <w:b/>
          <w:bCs/>
        </w:rPr>
        <w:t>Annex 0 – Offer deliverables checklist</w:t>
      </w:r>
    </w:p>
    <w:p w14:paraId="3082CD11" w14:textId="32E00ADD" w:rsidR="0090519F" w:rsidRPr="008C1DC6" w:rsidRDefault="00C82975" w:rsidP="00E561FF">
      <w:pPr>
        <w:pStyle w:val="ListParagraph"/>
        <w:widowControl/>
        <w:numPr>
          <w:ilvl w:val="0"/>
          <w:numId w:val="67"/>
        </w:numPr>
        <w:autoSpaceDE/>
        <w:autoSpaceDN/>
        <w:spacing w:before="120" w:after="120"/>
        <w:jc w:val="both"/>
        <w:rPr>
          <w:lang w:eastAsia="es-ES"/>
        </w:rPr>
      </w:pPr>
      <w:r w:rsidRPr="00C82975">
        <w:rPr>
          <w:b/>
          <w:bCs/>
        </w:rPr>
        <w:t>Annex A</w:t>
      </w:r>
      <w:r w:rsidRPr="008C1DC6">
        <w:t xml:space="preserve"> – </w:t>
      </w:r>
      <w:r w:rsidRPr="00C82975">
        <w:rPr>
          <w:b/>
          <w:bCs/>
        </w:rPr>
        <w:t>Detailed Information on PV Sites</w:t>
      </w:r>
      <w:r w:rsidR="0090519F" w:rsidRPr="008C1DC6">
        <w:rPr>
          <w:b/>
          <w:bCs/>
        </w:rPr>
        <w:fldChar w:fldCharType="end"/>
      </w:r>
      <w:r w:rsidR="0090519F" w:rsidRPr="008C1DC6">
        <w:rPr>
          <w:b/>
          <w:bCs/>
        </w:rPr>
        <w:t xml:space="preserve">: </w:t>
      </w:r>
      <w:r w:rsidR="0090519F" w:rsidRPr="008C1DC6">
        <w:t xml:space="preserve">provides further information collected during the site visits. </w:t>
      </w:r>
    </w:p>
    <w:p w14:paraId="2501D8F3" w14:textId="5ECE00A8" w:rsidR="0090519F" w:rsidRPr="008C1DC6" w:rsidRDefault="0090519F" w:rsidP="00E561FF">
      <w:pPr>
        <w:pStyle w:val="ListParagraph"/>
        <w:widowControl/>
        <w:numPr>
          <w:ilvl w:val="0"/>
          <w:numId w:val="67"/>
        </w:numPr>
        <w:autoSpaceDE/>
        <w:autoSpaceDN/>
        <w:spacing w:before="120" w:after="120"/>
        <w:jc w:val="both"/>
        <w:rPr>
          <w:lang w:eastAsia="es-ES"/>
        </w:rPr>
      </w:pPr>
      <w:r w:rsidRPr="008C1DC6">
        <w:rPr>
          <w:b/>
          <w:bCs/>
          <w:lang w:eastAsia="es-ES"/>
        </w:rPr>
        <w:fldChar w:fldCharType="begin"/>
      </w:r>
      <w:r w:rsidRPr="008C1DC6">
        <w:rPr>
          <w:b/>
          <w:bCs/>
          <w:lang w:eastAsia="es-ES"/>
        </w:rPr>
        <w:instrText xml:space="preserve"> REF _Ref213676176 \h  \* MERGEFORMAT </w:instrText>
      </w:r>
      <w:r w:rsidRPr="008C1DC6">
        <w:rPr>
          <w:b/>
          <w:bCs/>
          <w:lang w:eastAsia="es-ES"/>
        </w:rPr>
      </w:r>
      <w:r w:rsidRPr="008C1DC6">
        <w:rPr>
          <w:b/>
          <w:bCs/>
          <w:lang w:eastAsia="es-ES"/>
        </w:rPr>
        <w:fldChar w:fldCharType="separate"/>
      </w:r>
      <w:r w:rsidR="00C82975" w:rsidRPr="00C82975">
        <w:rPr>
          <w:b/>
          <w:bCs/>
        </w:rPr>
        <w:t>Annex F – GIS Files</w:t>
      </w:r>
      <w:r w:rsidRPr="008C1DC6">
        <w:rPr>
          <w:b/>
          <w:bCs/>
          <w:lang w:eastAsia="es-ES"/>
        </w:rPr>
        <w:fldChar w:fldCharType="end"/>
      </w:r>
      <w:r w:rsidRPr="008C1DC6">
        <w:rPr>
          <w:lang w:eastAsia="es-ES"/>
        </w:rPr>
        <w:t>: provides a preliminary layout of the MV and LV distribution lines, including user locations. It also contains the GIS files.</w:t>
      </w:r>
    </w:p>
    <w:p w14:paraId="52EC9899" w14:textId="7A59CD1B" w:rsidR="0090519F" w:rsidRPr="008C1DC6" w:rsidRDefault="0090519F" w:rsidP="00E561FF">
      <w:pPr>
        <w:pStyle w:val="ListParagraph"/>
        <w:widowControl/>
        <w:numPr>
          <w:ilvl w:val="0"/>
          <w:numId w:val="67"/>
        </w:numPr>
        <w:autoSpaceDE/>
        <w:autoSpaceDN/>
        <w:spacing w:before="120" w:after="120"/>
        <w:jc w:val="both"/>
      </w:pPr>
      <w:r w:rsidRPr="008C1DC6">
        <w:rPr>
          <w:b/>
          <w:bCs/>
        </w:rPr>
        <w:fldChar w:fldCharType="begin"/>
      </w:r>
      <w:r w:rsidRPr="008C1DC6">
        <w:rPr>
          <w:b/>
          <w:bCs/>
        </w:rPr>
        <w:instrText xml:space="preserve"> REF _Ref213676177 \h  \* MERGEFORMAT </w:instrText>
      </w:r>
      <w:r w:rsidRPr="008C1DC6">
        <w:rPr>
          <w:b/>
          <w:bCs/>
        </w:rPr>
      </w:r>
      <w:r w:rsidRPr="008C1DC6">
        <w:rPr>
          <w:b/>
          <w:bCs/>
        </w:rPr>
        <w:fldChar w:fldCharType="separate"/>
      </w:r>
      <w:r w:rsidR="00C82975" w:rsidRPr="00C82975">
        <w:rPr>
          <w:b/>
          <w:bCs/>
        </w:rPr>
        <w:t>Annex B – PV Layouts</w:t>
      </w:r>
      <w:r w:rsidRPr="008C1DC6">
        <w:rPr>
          <w:b/>
          <w:bCs/>
        </w:rPr>
        <w:fldChar w:fldCharType="end"/>
      </w:r>
      <w:r w:rsidRPr="008C1DC6">
        <w:t>: Provides example drawings of the PV generation power plants.</w:t>
      </w:r>
    </w:p>
    <w:p w14:paraId="59A719DF" w14:textId="77777777" w:rsidR="0090519F" w:rsidRPr="008C1DC6" w:rsidRDefault="0090519F" w:rsidP="0090519F">
      <w:pPr>
        <w:spacing w:after="160" w:line="259" w:lineRule="auto"/>
      </w:pPr>
      <w:r w:rsidRPr="008C1DC6">
        <w:br w:type="page"/>
      </w:r>
    </w:p>
    <w:p w14:paraId="7A985640" w14:textId="77777777" w:rsidR="0090519F" w:rsidRPr="008C1DC6" w:rsidRDefault="0090519F" w:rsidP="0090519F">
      <w:pPr>
        <w:pStyle w:val="Titulo3num"/>
        <w:rPr>
          <w:rFonts w:cs="Times New Roman"/>
        </w:rPr>
      </w:pPr>
      <w:bookmarkStart w:id="196" w:name="_Toc221904207"/>
      <w:bookmarkStart w:id="197" w:name="_Toc225527139"/>
      <w:bookmarkStart w:id="198" w:name="_Toc225529861"/>
      <w:r w:rsidRPr="008C1DC6">
        <w:rPr>
          <w:rFonts w:cs="Times New Roman"/>
        </w:rPr>
        <w:lastRenderedPageBreak/>
        <w:t>Uman</w:t>
      </w:r>
      <w:bookmarkEnd w:id="196"/>
      <w:bookmarkEnd w:id="197"/>
      <w:bookmarkEnd w:id="198"/>
    </w:p>
    <w:p w14:paraId="4131D813" w14:textId="5E5BE35E" w:rsidR="0090519F" w:rsidRPr="008C1DC6" w:rsidRDefault="0090519F" w:rsidP="0088596E">
      <w:pPr>
        <w:spacing w:after="240"/>
        <w:jc w:val="both"/>
        <w:rPr>
          <w:lang w:eastAsia="es-ES"/>
        </w:rPr>
      </w:pPr>
      <w:r w:rsidRPr="008C1DC6">
        <w:rPr>
          <w:lang w:eastAsia="es-ES"/>
        </w:rPr>
        <w:fldChar w:fldCharType="begin"/>
      </w:r>
      <w:r w:rsidRPr="008C1DC6">
        <w:rPr>
          <w:lang w:eastAsia="es-ES"/>
        </w:rPr>
        <w:instrText xml:space="preserve"> REF _Ref192369398 \h  \* MERGEFORMAT </w:instrText>
      </w:r>
      <w:r w:rsidRPr="008C1DC6">
        <w:rPr>
          <w:lang w:eastAsia="es-ES"/>
        </w:rPr>
      </w:r>
      <w:r w:rsidRPr="008C1DC6">
        <w:rPr>
          <w:lang w:eastAsia="es-ES"/>
        </w:rPr>
        <w:fldChar w:fldCharType="separate"/>
      </w:r>
      <w:r w:rsidR="00C82975" w:rsidRPr="008C1DC6">
        <w:t xml:space="preserve">Figure </w:t>
      </w:r>
      <w:r w:rsidR="00C82975">
        <w:t>4</w:t>
      </w:r>
      <w:r w:rsidRPr="008C1DC6">
        <w:rPr>
          <w:lang w:eastAsia="es-ES"/>
        </w:rPr>
        <w:fldChar w:fldCharType="end"/>
      </w:r>
      <w:r w:rsidRPr="008C1DC6">
        <w:rPr>
          <w:lang w:eastAsia="es-ES"/>
        </w:rPr>
        <w:t xml:space="preserve"> provides </w:t>
      </w:r>
      <w:r w:rsidR="0088596E">
        <w:rPr>
          <w:lang w:eastAsia="es-ES"/>
        </w:rPr>
        <w:t>an overview of the mini-grid in Uman, showing the location of the power plant, the MV distribution layout, step-down transformers, users connected to the mini-grid,</w:t>
      </w:r>
      <w:r w:rsidRPr="008C1DC6">
        <w:rPr>
          <w:lang w:eastAsia="es-ES"/>
        </w:rPr>
        <w:t xml:space="preserve"> and users supplied by Solar Home Systems. </w:t>
      </w:r>
    </w:p>
    <w:p w14:paraId="303B3070" w14:textId="77777777" w:rsidR="0090519F" w:rsidRPr="008C1DC6" w:rsidRDefault="0090519F" w:rsidP="00EC4145">
      <w:pPr>
        <w:keepNext/>
        <w:spacing w:after="240"/>
      </w:pPr>
      <w:r w:rsidRPr="008C1DC6">
        <w:rPr>
          <w:noProof/>
        </w:rPr>
        <w:drawing>
          <wp:inline distT="0" distB="0" distL="0" distR="0" wp14:anchorId="53101057" wp14:editId="2A4FBB50">
            <wp:extent cx="5760000" cy="4153662"/>
            <wp:effectExtent l="0" t="0" r="0" b="0"/>
            <wp:docPr id="1525129272" name="Picture 3" descr="A map of a land with solar energ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29272" name="Picture 1" descr="A map of a land with solar energy&#10;&#10;AI-generated content may be incorrect."/>
                    <pic:cNvPicPr/>
                  </pic:nvPicPr>
                  <pic:blipFill>
                    <a:blip r:embed="rId57"/>
                    <a:stretch>
                      <a:fillRect/>
                    </a:stretch>
                  </pic:blipFill>
                  <pic:spPr>
                    <a:xfrm>
                      <a:off x="0" y="0"/>
                      <a:ext cx="5760000" cy="4153662"/>
                    </a:xfrm>
                    <a:prstGeom prst="rect">
                      <a:avLst/>
                    </a:prstGeom>
                  </pic:spPr>
                </pic:pic>
              </a:graphicData>
            </a:graphic>
          </wp:inline>
        </w:drawing>
      </w:r>
    </w:p>
    <w:p w14:paraId="69BE02DD" w14:textId="1529B3AD" w:rsidR="0090519F" w:rsidRPr="008C1DC6" w:rsidRDefault="0090519F" w:rsidP="0090519F">
      <w:pPr>
        <w:pStyle w:val="Caption"/>
        <w:rPr>
          <w:rFonts w:cs="Times New Roman"/>
        </w:rPr>
      </w:pPr>
      <w:bookmarkStart w:id="199" w:name="_Ref192369398"/>
      <w:bookmarkStart w:id="200" w:name="_Toc192801884"/>
      <w:bookmarkStart w:id="201" w:name="_Toc225526462"/>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4</w:t>
      </w:r>
      <w:r w:rsidRPr="008C1DC6">
        <w:rPr>
          <w:rFonts w:cs="Times New Roman"/>
        </w:rPr>
        <w:fldChar w:fldCharType="end"/>
      </w:r>
      <w:bookmarkEnd w:id="199"/>
      <w:r w:rsidRPr="008C1DC6">
        <w:rPr>
          <w:rFonts w:cs="Times New Roman"/>
        </w:rPr>
        <w:t>. Mini-grid overview of Uman</w:t>
      </w:r>
      <w:bookmarkEnd w:id="200"/>
      <w:bookmarkEnd w:id="201"/>
    </w:p>
    <w:p w14:paraId="3980D1BF" w14:textId="71AA693D" w:rsidR="0090519F" w:rsidRPr="008C1DC6" w:rsidRDefault="0090519F" w:rsidP="0088596E">
      <w:pPr>
        <w:jc w:val="both"/>
      </w:pPr>
      <w:r w:rsidRPr="008C1DC6">
        <w:fldChar w:fldCharType="begin"/>
      </w:r>
      <w:r w:rsidRPr="008C1DC6">
        <w:instrText xml:space="preserve"> REF _Ref190183992 \h  \* MERGEFORMAT </w:instrText>
      </w:r>
      <w:r w:rsidRPr="008C1DC6">
        <w:fldChar w:fldCharType="separate"/>
      </w:r>
      <w:r w:rsidR="00C82975" w:rsidRPr="008C1DC6">
        <w:t xml:space="preserve">Figure </w:t>
      </w:r>
      <w:r w:rsidR="00C82975">
        <w:t>5</w:t>
      </w:r>
      <w:r w:rsidRPr="008C1DC6">
        <w:fldChar w:fldCharType="end"/>
      </w:r>
      <w:r w:rsidRPr="008C1DC6">
        <w:t xml:space="preserve"> shows the locations of potential PV sites in Uman, highlighting both rooftop and land areas designated for PV plant construction.</w:t>
      </w:r>
    </w:p>
    <w:p w14:paraId="1DFB50B9" w14:textId="77777777" w:rsidR="0090519F" w:rsidRPr="008C1DC6" w:rsidRDefault="0090519F" w:rsidP="00EC4145">
      <w:pPr>
        <w:keepNext/>
        <w:spacing w:after="240"/>
        <w:jc w:val="center"/>
      </w:pPr>
      <w:r w:rsidRPr="008C1DC6">
        <w:rPr>
          <w:noProof/>
        </w:rPr>
        <w:lastRenderedPageBreak/>
        <w:drawing>
          <wp:inline distT="0" distB="0" distL="0" distR="0" wp14:anchorId="4FD1C082" wp14:editId="3CD309E7">
            <wp:extent cx="5400000" cy="3603159"/>
            <wp:effectExtent l="0" t="0" r="0" b="0"/>
            <wp:docPr id="9323553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5400000" cy="3603159"/>
                    </a:xfrm>
                    <a:prstGeom prst="rect">
                      <a:avLst/>
                    </a:prstGeom>
                    <a:noFill/>
                  </pic:spPr>
                </pic:pic>
              </a:graphicData>
            </a:graphic>
          </wp:inline>
        </w:drawing>
      </w:r>
    </w:p>
    <w:p w14:paraId="4D5495DC" w14:textId="4F498DDC" w:rsidR="0090519F" w:rsidRPr="008C1DC6" w:rsidRDefault="0090519F" w:rsidP="0090519F">
      <w:pPr>
        <w:pStyle w:val="Caption"/>
        <w:rPr>
          <w:rFonts w:cs="Times New Roman"/>
        </w:rPr>
      </w:pPr>
      <w:bookmarkStart w:id="202" w:name="_Ref190183992"/>
      <w:bookmarkStart w:id="203" w:name="_Toc192801885"/>
      <w:bookmarkStart w:id="204" w:name="_Toc225526463"/>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5</w:t>
      </w:r>
      <w:r w:rsidRPr="008C1DC6">
        <w:rPr>
          <w:rFonts w:cs="Times New Roman"/>
        </w:rPr>
        <w:fldChar w:fldCharType="end"/>
      </w:r>
      <w:bookmarkEnd w:id="202"/>
      <w:r w:rsidRPr="008C1DC6">
        <w:rPr>
          <w:rFonts w:cs="Times New Roman"/>
        </w:rPr>
        <w:t>. Aerial view of the proposed PV site for Uman</w:t>
      </w:r>
      <w:bookmarkEnd w:id="203"/>
      <w:bookmarkEnd w:id="204"/>
    </w:p>
    <w:p w14:paraId="4105EBCB" w14:textId="5CD5978E" w:rsidR="0090519F" w:rsidRPr="008C1DC6" w:rsidRDefault="0090519F" w:rsidP="0090519F">
      <w:pPr>
        <w:pStyle w:val="Caption"/>
        <w:keepNext/>
        <w:rPr>
          <w:rFonts w:cs="Times New Roman"/>
        </w:rPr>
      </w:pPr>
      <w:bookmarkStart w:id="205" w:name="_Toc192801908"/>
      <w:bookmarkStart w:id="206" w:name="_Toc225527022"/>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6</w:t>
      </w:r>
      <w:r w:rsidRPr="008C1DC6">
        <w:rPr>
          <w:rFonts w:cs="Times New Roman"/>
        </w:rPr>
        <w:fldChar w:fldCharType="end"/>
      </w:r>
      <w:r w:rsidRPr="008C1DC6">
        <w:rPr>
          <w:rFonts w:cs="Times New Roman"/>
        </w:rPr>
        <w:t>. Summary of available generation sites in Uman</w:t>
      </w:r>
      <w:bookmarkEnd w:id="205"/>
      <w:bookmarkEnd w:id="206"/>
    </w:p>
    <w:tbl>
      <w:tblPr>
        <w:tblStyle w:val="GridTable1Light"/>
        <w:tblW w:w="5000" w:type="pct"/>
        <w:tblLook w:val="04A0" w:firstRow="1" w:lastRow="0" w:firstColumn="1" w:lastColumn="0" w:noHBand="0" w:noVBand="1"/>
      </w:tblPr>
      <w:tblGrid>
        <w:gridCol w:w="807"/>
        <w:gridCol w:w="1326"/>
        <w:gridCol w:w="2568"/>
        <w:gridCol w:w="1320"/>
        <w:gridCol w:w="1762"/>
        <w:gridCol w:w="1567"/>
      </w:tblGrid>
      <w:tr w:rsidR="0090519F" w:rsidRPr="008C1DC6" w14:paraId="5D25728D" w14:textId="77777777" w:rsidTr="0088596E">
        <w:trPr>
          <w:cnfStyle w:val="100000000000" w:firstRow="1" w:lastRow="0" w:firstColumn="0" w:lastColumn="0" w:oddVBand="0" w:evenVBand="0" w:oddHBand="0"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1B33A08B" w14:textId="77777777" w:rsidR="0090519F" w:rsidRPr="008C1DC6" w:rsidRDefault="0090519F" w:rsidP="00EC4145">
            <w:pPr>
              <w:rPr>
                <w:sz w:val="18"/>
                <w:szCs w:val="18"/>
              </w:rPr>
            </w:pPr>
            <w:r w:rsidRPr="008C1DC6">
              <w:rPr>
                <w:sz w:val="18"/>
                <w:szCs w:val="18"/>
              </w:rPr>
              <w:t>Label</w:t>
            </w:r>
          </w:p>
        </w:tc>
        <w:tc>
          <w:tcPr>
            <w:tcW w:w="709" w:type="pct"/>
            <w:noWrap/>
            <w:vAlign w:val="center"/>
            <w:hideMark/>
          </w:tcPr>
          <w:p w14:paraId="26A2A726" w14:textId="77777777" w:rsidR="0090519F" w:rsidRPr="008C1DC6" w:rsidRDefault="0090519F" w:rsidP="00EC4145">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Community</w:t>
            </w:r>
          </w:p>
        </w:tc>
        <w:tc>
          <w:tcPr>
            <w:tcW w:w="1373" w:type="pct"/>
            <w:noWrap/>
            <w:vAlign w:val="center"/>
            <w:hideMark/>
          </w:tcPr>
          <w:p w14:paraId="48F32E8D" w14:textId="77777777" w:rsidR="0090519F" w:rsidRPr="008C1DC6" w:rsidRDefault="0090519F" w:rsidP="00EC4145">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Name</w:t>
            </w:r>
          </w:p>
        </w:tc>
        <w:tc>
          <w:tcPr>
            <w:tcW w:w="706" w:type="pct"/>
            <w:vAlign w:val="center"/>
          </w:tcPr>
          <w:p w14:paraId="344DB795" w14:textId="77777777" w:rsidR="0090519F" w:rsidRPr="008C1DC6" w:rsidRDefault="0090519F" w:rsidP="00EC4145">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Location</w:t>
            </w:r>
          </w:p>
        </w:tc>
        <w:tc>
          <w:tcPr>
            <w:tcW w:w="942" w:type="pct"/>
            <w:noWrap/>
            <w:vAlign w:val="center"/>
            <w:hideMark/>
          </w:tcPr>
          <w:p w14:paraId="2488993C" w14:textId="77777777" w:rsidR="0090519F" w:rsidRPr="008C1DC6" w:rsidRDefault="0090519F" w:rsidP="00EC4145">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Installation type</w:t>
            </w:r>
          </w:p>
        </w:tc>
        <w:tc>
          <w:tcPr>
            <w:tcW w:w="838" w:type="pct"/>
            <w:noWrap/>
            <w:vAlign w:val="center"/>
            <w:hideMark/>
          </w:tcPr>
          <w:p w14:paraId="276B5EED" w14:textId="77777777" w:rsidR="0090519F" w:rsidRPr="008C1DC6" w:rsidRDefault="0090519F" w:rsidP="00EC4145">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Available area</w:t>
            </w:r>
          </w:p>
        </w:tc>
      </w:tr>
      <w:tr w:rsidR="0090519F" w:rsidRPr="008C1DC6" w14:paraId="6C2248F4" w14:textId="77777777" w:rsidTr="0088596E">
        <w:trPr>
          <w:trHeight w:val="298"/>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00A87DDE" w14:textId="77777777" w:rsidR="0090519F" w:rsidRPr="008C1DC6" w:rsidRDefault="0090519F" w:rsidP="00EC4145">
            <w:pPr>
              <w:rPr>
                <w:sz w:val="18"/>
                <w:szCs w:val="18"/>
              </w:rPr>
            </w:pPr>
            <w:r w:rsidRPr="008C1DC6">
              <w:rPr>
                <w:sz w:val="18"/>
                <w:szCs w:val="18"/>
              </w:rPr>
              <w:t>U-RT1</w:t>
            </w:r>
          </w:p>
        </w:tc>
        <w:tc>
          <w:tcPr>
            <w:tcW w:w="709" w:type="pct"/>
            <w:noWrap/>
            <w:vAlign w:val="center"/>
            <w:hideMark/>
          </w:tcPr>
          <w:p w14:paraId="5AF15DAD"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Uman</w:t>
            </w:r>
          </w:p>
        </w:tc>
        <w:tc>
          <w:tcPr>
            <w:tcW w:w="1373" w:type="pct"/>
            <w:noWrap/>
            <w:vAlign w:val="center"/>
            <w:hideMark/>
          </w:tcPr>
          <w:p w14:paraId="78A3A03E"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Elementary School of Sapota</w:t>
            </w:r>
          </w:p>
        </w:tc>
        <w:tc>
          <w:tcPr>
            <w:tcW w:w="706" w:type="pct"/>
            <w:vAlign w:val="center"/>
          </w:tcPr>
          <w:p w14:paraId="3847737E"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7.299932, 151.888415</w:t>
            </w:r>
          </w:p>
        </w:tc>
        <w:tc>
          <w:tcPr>
            <w:tcW w:w="942" w:type="pct"/>
            <w:noWrap/>
            <w:vAlign w:val="center"/>
            <w:hideMark/>
          </w:tcPr>
          <w:p w14:paraId="2826841D"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838" w:type="pct"/>
            <w:noWrap/>
            <w:vAlign w:val="center"/>
          </w:tcPr>
          <w:p w14:paraId="68A7101E"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60m x 12m</w:t>
            </w:r>
          </w:p>
        </w:tc>
      </w:tr>
      <w:tr w:rsidR="0090519F" w:rsidRPr="008C1DC6" w14:paraId="01C80417" w14:textId="77777777" w:rsidTr="0088596E">
        <w:trPr>
          <w:trHeight w:val="298"/>
        </w:trPr>
        <w:tc>
          <w:tcPr>
            <w:cnfStyle w:val="001000000000" w:firstRow="0" w:lastRow="0" w:firstColumn="1" w:lastColumn="0" w:oddVBand="0" w:evenVBand="0" w:oddHBand="0" w:evenHBand="0" w:firstRowFirstColumn="0" w:firstRowLastColumn="0" w:lastRowFirstColumn="0" w:lastRowLastColumn="0"/>
            <w:tcW w:w="432" w:type="pct"/>
            <w:noWrap/>
            <w:vAlign w:val="center"/>
          </w:tcPr>
          <w:p w14:paraId="7A55B4B8" w14:textId="77777777" w:rsidR="0090519F" w:rsidRPr="008C1DC6" w:rsidRDefault="0090519F" w:rsidP="00EC4145">
            <w:pPr>
              <w:rPr>
                <w:sz w:val="18"/>
                <w:szCs w:val="18"/>
              </w:rPr>
            </w:pPr>
            <w:r w:rsidRPr="008C1DC6">
              <w:rPr>
                <w:sz w:val="18"/>
                <w:szCs w:val="18"/>
              </w:rPr>
              <w:t>U-RT2</w:t>
            </w:r>
          </w:p>
        </w:tc>
        <w:tc>
          <w:tcPr>
            <w:tcW w:w="709" w:type="pct"/>
            <w:noWrap/>
            <w:vAlign w:val="center"/>
          </w:tcPr>
          <w:p w14:paraId="4502EF41"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Uman</w:t>
            </w:r>
          </w:p>
        </w:tc>
        <w:tc>
          <w:tcPr>
            <w:tcW w:w="1373" w:type="pct"/>
            <w:noWrap/>
            <w:vAlign w:val="center"/>
          </w:tcPr>
          <w:p w14:paraId="1CA1668F"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Municipal Storage</w:t>
            </w:r>
          </w:p>
        </w:tc>
        <w:tc>
          <w:tcPr>
            <w:tcW w:w="706" w:type="pct"/>
            <w:vAlign w:val="center"/>
          </w:tcPr>
          <w:p w14:paraId="76E83C89"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7.299806, 151.888488</w:t>
            </w:r>
          </w:p>
        </w:tc>
        <w:tc>
          <w:tcPr>
            <w:tcW w:w="942" w:type="pct"/>
            <w:noWrap/>
            <w:vAlign w:val="center"/>
          </w:tcPr>
          <w:p w14:paraId="466743A3"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838" w:type="pct"/>
            <w:noWrap/>
            <w:vAlign w:val="center"/>
          </w:tcPr>
          <w:p w14:paraId="029AA567"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29.8m x 11.7m</w:t>
            </w:r>
          </w:p>
        </w:tc>
      </w:tr>
      <w:tr w:rsidR="0090519F" w:rsidRPr="008C1DC6" w14:paraId="72907A7F" w14:textId="77777777" w:rsidTr="0088596E">
        <w:trPr>
          <w:trHeight w:val="298"/>
        </w:trPr>
        <w:tc>
          <w:tcPr>
            <w:cnfStyle w:val="001000000000" w:firstRow="0" w:lastRow="0" w:firstColumn="1" w:lastColumn="0" w:oddVBand="0" w:evenVBand="0" w:oddHBand="0" w:evenHBand="0" w:firstRowFirstColumn="0" w:firstRowLastColumn="0" w:lastRowFirstColumn="0" w:lastRowLastColumn="0"/>
            <w:tcW w:w="432" w:type="pct"/>
            <w:noWrap/>
            <w:vAlign w:val="center"/>
          </w:tcPr>
          <w:p w14:paraId="71518527" w14:textId="77777777" w:rsidR="0090519F" w:rsidRPr="008C1DC6" w:rsidRDefault="0090519F" w:rsidP="00EC4145">
            <w:pPr>
              <w:rPr>
                <w:sz w:val="18"/>
                <w:szCs w:val="18"/>
              </w:rPr>
            </w:pPr>
            <w:r w:rsidRPr="008C1DC6">
              <w:rPr>
                <w:sz w:val="18"/>
                <w:szCs w:val="18"/>
              </w:rPr>
              <w:t>U-RT3</w:t>
            </w:r>
          </w:p>
        </w:tc>
        <w:tc>
          <w:tcPr>
            <w:tcW w:w="709" w:type="pct"/>
            <w:noWrap/>
            <w:vAlign w:val="center"/>
          </w:tcPr>
          <w:p w14:paraId="5F6E0CBE"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Uman</w:t>
            </w:r>
          </w:p>
        </w:tc>
        <w:tc>
          <w:tcPr>
            <w:tcW w:w="1373" w:type="pct"/>
            <w:noWrap/>
            <w:vAlign w:val="center"/>
          </w:tcPr>
          <w:p w14:paraId="1BEBB6A8"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Theresa Memorial Church</w:t>
            </w:r>
          </w:p>
        </w:tc>
        <w:tc>
          <w:tcPr>
            <w:tcW w:w="706" w:type="pct"/>
            <w:vAlign w:val="center"/>
          </w:tcPr>
          <w:p w14:paraId="3CCB1882"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7.300365, 151.888673</w:t>
            </w:r>
          </w:p>
        </w:tc>
        <w:tc>
          <w:tcPr>
            <w:tcW w:w="942" w:type="pct"/>
            <w:noWrap/>
            <w:vAlign w:val="center"/>
          </w:tcPr>
          <w:p w14:paraId="56780605"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838" w:type="pct"/>
            <w:noWrap/>
            <w:vAlign w:val="center"/>
          </w:tcPr>
          <w:p w14:paraId="558BE301"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29m x 16m</w:t>
            </w:r>
          </w:p>
        </w:tc>
      </w:tr>
      <w:tr w:rsidR="0090519F" w:rsidRPr="008C1DC6" w14:paraId="3A113F1A" w14:textId="77777777" w:rsidTr="0088596E">
        <w:trPr>
          <w:trHeight w:val="298"/>
        </w:trPr>
        <w:tc>
          <w:tcPr>
            <w:cnfStyle w:val="001000000000" w:firstRow="0" w:lastRow="0" w:firstColumn="1" w:lastColumn="0" w:oddVBand="0" w:evenVBand="0" w:oddHBand="0" w:evenHBand="0" w:firstRowFirstColumn="0" w:firstRowLastColumn="0" w:lastRowFirstColumn="0" w:lastRowLastColumn="0"/>
            <w:tcW w:w="432" w:type="pct"/>
            <w:noWrap/>
            <w:vAlign w:val="center"/>
            <w:hideMark/>
          </w:tcPr>
          <w:p w14:paraId="2BB851E0" w14:textId="77777777" w:rsidR="0090519F" w:rsidRPr="008C1DC6" w:rsidRDefault="0090519F" w:rsidP="00EC4145">
            <w:pPr>
              <w:rPr>
                <w:sz w:val="18"/>
                <w:szCs w:val="18"/>
              </w:rPr>
            </w:pPr>
            <w:r w:rsidRPr="008C1DC6">
              <w:rPr>
                <w:sz w:val="18"/>
                <w:szCs w:val="18"/>
              </w:rPr>
              <w:t>U-CP1</w:t>
            </w:r>
          </w:p>
        </w:tc>
        <w:tc>
          <w:tcPr>
            <w:tcW w:w="709" w:type="pct"/>
            <w:noWrap/>
            <w:vAlign w:val="center"/>
            <w:hideMark/>
          </w:tcPr>
          <w:p w14:paraId="5929BC0A"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Uman</w:t>
            </w:r>
          </w:p>
        </w:tc>
        <w:tc>
          <w:tcPr>
            <w:tcW w:w="1373" w:type="pct"/>
            <w:noWrap/>
            <w:vAlign w:val="center"/>
            <w:hideMark/>
          </w:tcPr>
          <w:p w14:paraId="311FB848"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Government Land</w:t>
            </w:r>
          </w:p>
        </w:tc>
        <w:tc>
          <w:tcPr>
            <w:tcW w:w="706" w:type="pct"/>
            <w:vAlign w:val="center"/>
          </w:tcPr>
          <w:p w14:paraId="28ED642B"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7.29929, 151.88838</w:t>
            </w:r>
          </w:p>
        </w:tc>
        <w:tc>
          <w:tcPr>
            <w:tcW w:w="942" w:type="pct"/>
            <w:noWrap/>
            <w:vAlign w:val="center"/>
            <w:hideMark/>
          </w:tcPr>
          <w:p w14:paraId="3628A06F"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Canopy</w:t>
            </w:r>
          </w:p>
        </w:tc>
        <w:tc>
          <w:tcPr>
            <w:tcW w:w="838" w:type="pct"/>
            <w:noWrap/>
            <w:vAlign w:val="center"/>
          </w:tcPr>
          <w:p w14:paraId="4F9FA1DB" w14:textId="77777777" w:rsidR="0090519F" w:rsidRPr="008C1DC6" w:rsidRDefault="0090519F" w:rsidP="00EC4145">
            <w:pPr>
              <w:cnfStyle w:val="000000000000" w:firstRow="0" w:lastRow="0" w:firstColumn="0" w:lastColumn="0" w:oddVBand="0" w:evenVBand="0" w:oddHBand="0" w:evenHBand="0" w:firstRowFirstColumn="0" w:firstRowLastColumn="0" w:lastRowFirstColumn="0" w:lastRowLastColumn="0"/>
              <w:rPr>
                <w:sz w:val="18"/>
                <w:szCs w:val="18"/>
                <w:highlight w:val="green"/>
              </w:rPr>
            </w:pPr>
            <w:r w:rsidRPr="008C1DC6">
              <w:rPr>
                <w:sz w:val="18"/>
                <w:szCs w:val="18"/>
              </w:rPr>
              <w:t>2,500m</w:t>
            </w:r>
            <w:r w:rsidRPr="008C1DC6">
              <w:rPr>
                <w:sz w:val="18"/>
                <w:szCs w:val="18"/>
                <w:vertAlign w:val="superscript"/>
              </w:rPr>
              <w:t>2</w:t>
            </w:r>
          </w:p>
        </w:tc>
      </w:tr>
    </w:tbl>
    <w:p w14:paraId="42AE9B8A" w14:textId="23F4195F" w:rsidR="0090519F" w:rsidRPr="008C1DC6" w:rsidRDefault="0090519F" w:rsidP="0088596E">
      <w:pPr>
        <w:spacing w:before="240" w:after="160" w:line="259" w:lineRule="auto"/>
        <w:jc w:val="both"/>
      </w:pPr>
      <w:r w:rsidRPr="008C1DC6">
        <w:t xml:space="preserve">Note: </w:t>
      </w:r>
      <w:r w:rsidR="00EC4145">
        <w:t>i</w:t>
      </w:r>
      <w:r w:rsidRPr="008C1DC6">
        <w:t>t is preferred to maximise PV installed at the school, municipal storage, and government land to avoid using the church.</w:t>
      </w:r>
    </w:p>
    <w:p w14:paraId="3F91E7D5" w14:textId="77777777" w:rsidR="0090519F" w:rsidRPr="008C1DC6" w:rsidRDefault="0090519F" w:rsidP="0090519F">
      <w:pPr>
        <w:spacing w:after="160" w:line="259" w:lineRule="auto"/>
      </w:pPr>
      <w:r w:rsidRPr="008C1DC6">
        <w:br w:type="page"/>
      </w:r>
    </w:p>
    <w:p w14:paraId="5B77A307" w14:textId="77777777" w:rsidR="0090519F" w:rsidRPr="008C1DC6" w:rsidRDefault="0090519F" w:rsidP="0090519F">
      <w:pPr>
        <w:pStyle w:val="Titulo3num"/>
        <w:rPr>
          <w:rFonts w:cs="Times New Roman"/>
        </w:rPr>
      </w:pPr>
      <w:bookmarkStart w:id="207" w:name="_Toc221904208"/>
      <w:bookmarkStart w:id="208" w:name="_Toc225527140"/>
      <w:bookmarkStart w:id="209" w:name="_Toc225529862"/>
      <w:r w:rsidRPr="008C1DC6">
        <w:rPr>
          <w:rFonts w:cs="Times New Roman"/>
        </w:rPr>
        <w:lastRenderedPageBreak/>
        <w:t>Tol (Wonip)</w:t>
      </w:r>
      <w:bookmarkEnd w:id="207"/>
      <w:bookmarkEnd w:id="208"/>
      <w:bookmarkEnd w:id="209"/>
    </w:p>
    <w:p w14:paraId="17B63CC8" w14:textId="5DFBC2F0" w:rsidR="0090519F" w:rsidRPr="008C1DC6" w:rsidRDefault="0090519F" w:rsidP="000B3A76">
      <w:pPr>
        <w:spacing w:after="240"/>
        <w:jc w:val="both"/>
        <w:rPr>
          <w:lang w:eastAsia="es-ES"/>
        </w:rPr>
      </w:pPr>
      <w:r w:rsidRPr="008C1DC6">
        <w:rPr>
          <w:lang w:eastAsia="es-ES"/>
        </w:rPr>
        <w:fldChar w:fldCharType="begin"/>
      </w:r>
      <w:r w:rsidRPr="008C1DC6">
        <w:rPr>
          <w:lang w:eastAsia="es-ES"/>
        </w:rPr>
        <w:instrText xml:space="preserve"> REF _Ref192369626 \h  \* MERGEFORMAT </w:instrText>
      </w:r>
      <w:r w:rsidRPr="008C1DC6">
        <w:rPr>
          <w:lang w:eastAsia="es-ES"/>
        </w:rPr>
      </w:r>
      <w:r w:rsidRPr="008C1DC6">
        <w:rPr>
          <w:lang w:eastAsia="es-ES"/>
        </w:rPr>
        <w:fldChar w:fldCharType="separate"/>
      </w:r>
      <w:r w:rsidR="00C82975" w:rsidRPr="008C1DC6">
        <w:t xml:space="preserve">Figure </w:t>
      </w:r>
      <w:r w:rsidR="00C82975">
        <w:t>6</w:t>
      </w:r>
      <w:r w:rsidRPr="008C1DC6">
        <w:rPr>
          <w:lang w:eastAsia="es-ES"/>
        </w:rPr>
        <w:fldChar w:fldCharType="end"/>
      </w:r>
      <w:r w:rsidRPr="008C1DC6">
        <w:rPr>
          <w:lang w:eastAsia="es-ES"/>
        </w:rPr>
        <w:t xml:space="preserve"> provides an overview of the mini-grid in Tol (Wonip), showing the location of the two potential generation sites G1 and G2, the MV distribution layout, step-down transformers, and users connected to the mini-grid.</w:t>
      </w:r>
    </w:p>
    <w:p w14:paraId="45467416" w14:textId="77777777" w:rsidR="0090519F" w:rsidRPr="008C1DC6" w:rsidRDefault="0090519F" w:rsidP="0090519F">
      <w:pPr>
        <w:keepNext/>
      </w:pPr>
      <w:r w:rsidRPr="008C1DC6">
        <w:rPr>
          <w:noProof/>
        </w:rPr>
        <w:drawing>
          <wp:inline distT="0" distB="0" distL="0" distR="0" wp14:anchorId="072FB21F" wp14:editId="4BD10283">
            <wp:extent cx="5760000" cy="4417429"/>
            <wp:effectExtent l="0" t="0" r="0" b="2540"/>
            <wp:docPr id="94238822" name="Picture 5" descr="A map of a mounta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38822" name="Picture 1" descr="A map of a mountain&#10;&#10;AI-generated content may be incorrect."/>
                    <pic:cNvPicPr/>
                  </pic:nvPicPr>
                  <pic:blipFill>
                    <a:blip r:embed="rId59"/>
                    <a:stretch>
                      <a:fillRect/>
                    </a:stretch>
                  </pic:blipFill>
                  <pic:spPr>
                    <a:xfrm>
                      <a:off x="0" y="0"/>
                      <a:ext cx="5760000" cy="4417429"/>
                    </a:xfrm>
                    <a:prstGeom prst="rect">
                      <a:avLst/>
                    </a:prstGeom>
                  </pic:spPr>
                </pic:pic>
              </a:graphicData>
            </a:graphic>
          </wp:inline>
        </w:drawing>
      </w:r>
    </w:p>
    <w:p w14:paraId="3AE04902" w14:textId="6C26B1D8" w:rsidR="0090519F" w:rsidRPr="008C1DC6" w:rsidRDefault="0090519F" w:rsidP="0090519F">
      <w:pPr>
        <w:pStyle w:val="Caption"/>
        <w:jc w:val="both"/>
        <w:rPr>
          <w:rFonts w:cs="Times New Roman"/>
        </w:rPr>
      </w:pPr>
      <w:bookmarkStart w:id="210" w:name="_Ref192369626"/>
      <w:bookmarkStart w:id="211" w:name="_Toc225526464"/>
      <w:bookmarkStart w:id="212" w:name="_Toc192801886"/>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6</w:t>
      </w:r>
      <w:r w:rsidRPr="008C1DC6">
        <w:rPr>
          <w:rFonts w:cs="Times New Roman"/>
        </w:rPr>
        <w:fldChar w:fldCharType="end"/>
      </w:r>
      <w:bookmarkEnd w:id="210"/>
      <w:r w:rsidRPr="008C1DC6">
        <w:rPr>
          <w:rFonts w:cs="Times New Roman"/>
        </w:rPr>
        <w:t>. Mini-grid overview of Tol (Wonip).</w:t>
      </w:r>
      <w:bookmarkEnd w:id="211"/>
    </w:p>
    <w:p w14:paraId="495DA379" w14:textId="77777777" w:rsidR="0090519F" w:rsidRPr="008C1DC6" w:rsidRDefault="0090519F" w:rsidP="0090519F">
      <w:pPr>
        <w:pStyle w:val="Caption"/>
        <w:jc w:val="both"/>
        <w:rPr>
          <w:rFonts w:cs="Times New Roman"/>
          <w:lang w:eastAsia="es-ES"/>
        </w:rPr>
      </w:pPr>
      <w:r w:rsidRPr="008C1DC6">
        <w:rPr>
          <w:rFonts w:cs="Times New Roman"/>
        </w:rPr>
        <w:t>Note: The users shown in the southernmost part of the aerial picture, far away from transformer T4, will be connected to another mini-grid: Tol (Munien).</w:t>
      </w:r>
      <w:bookmarkEnd w:id="212"/>
    </w:p>
    <w:p w14:paraId="28553951" w14:textId="34191EAC" w:rsidR="0090519F" w:rsidRPr="008C1DC6" w:rsidRDefault="0090519F" w:rsidP="000B3A76">
      <w:pPr>
        <w:jc w:val="both"/>
      </w:pPr>
      <w:r w:rsidRPr="008C1DC6">
        <w:fldChar w:fldCharType="begin"/>
      </w:r>
      <w:r w:rsidRPr="008C1DC6">
        <w:instrText xml:space="preserve"> REF _Ref190184008 \h  \* MERGEFORMAT </w:instrText>
      </w:r>
      <w:r w:rsidRPr="008C1DC6">
        <w:fldChar w:fldCharType="separate"/>
      </w:r>
      <w:r w:rsidR="00C82975" w:rsidRPr="008C1DC6">
        <w:t xml:space="preserve">Figure </w:t>
      </w:r>
      <w:r w:rsidR="00C82975">
        <w:t>7</w:t>
      </w:r>
      <w:r w:rsidRPr="008C1DC6">
        <w:fldChar w:fldCharType="end"/>
      </w:r>
      <w:r w:rsidRPr="008C1DC6">
        <w:t xml:space="preserve"> and </w:t>
      </w:r>
      <w:r w:rsidRPr="008C1DC6">
        <w:fldChar w:fldCharType="begin"/>
      </w:r>
      <w:r w:rsidRPr="008C1DC6">
        <w:instrText xml:space="preserve"> REF _Ref190184014 \h  \* MERGEFORMAT </w:instrText>
      </w:r>
      <w:r w:rsidRPr="008C1DC6">
        <w:fldChar w:fldCharType="separate"/>
      </w:r>
      <w:r w:rsidR="00C82975" w:rsidRPr="008C1DC6">
        <w:t xml:space="preserve">Figure </w:t>
      </w:r>
      <w:r w:rsidR="00C82975">
        <w:t>8</w:t>
      </w:r>
      <w:r w:rsidRPr="008C1DC6">
        <w:fldChar w:fldCharType="end"/>
      </w:r>
      <w:r w:rsidRPr="008C1DC6">
        <w:t xml:space="preserve"> show the locations of PV sites in Tol (Wonip), highlighting both the rooftop and land areas designated for the construction of PV plants. The sites are distributed in the community.</w:t>
      </w:r>
    </w:p>
    <w:p w14:paraId="6884A287" w14:textId="77777777" w:rsidR="0090519F" w:rsidRPr="008C1DC6" w:rsidRDefault="0090519F" w:rsidP="0090519F">
      <w:pPr>
        <w:keepNext/>
        <w:jc w:val="center"/>
      </w:pPr>
      <w:r w:rsidRPr="008C1DC6">
        <w:rPr>
          <w:noProof/>
        </w:rPr>
        <w:lastRenderedPageBreak/>
        <w:drawing>
          <wp:inline distT="0" distB="0" distL="0" distR="0" wp14:anchorId="2C5A3EB9" wp14:editId="1D24FE99">
            <wp:extent cx="5400000" cy="3632520"/>
            <wp:effectExtent l="0" t="0" r="0" b="6350"/>
            <wp:docPr id="7488694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0" cstate="screen">
                      <a:extLst>
                        <a:ext uri="{28A0092B-C50C-407E-A947-70E740481C1C}">
                          <a14:useLocalDpi xmlns:a14="http://schemas.microsoft.com/office/drawing/2010/main"/>
                        </a:ext>
                      </a:extLst>
                    </a:blip>
                    <a:srcRect/>
                    <a:stretch>
                      <a:fillRect/>
                    </a:stretch>
                  </pic:blipFill>
                  <pic:spPr bwMode="auto">
                    <a:xfrm>
                      <a:off x="0" y="0"/>
                      <a:ext cx="5400000" cy="3632520"/>
                    </a:xfrm>
                    <a:prstGeom prst="rect">
                      <a:avLst/>
                    </a:prstGeom>
                    <a:noFill/>
                    <a:ln>
                      <a:noFill/>
                    </a:ln>
                    <a:extLst>
                      <a:ext uri="{53640926-AAD7-44D8-BBD7-CCE9431645EC}">
                        <a14:shadowObscured xmlns:a14="http://schemas.microsoft.com/office/drawing/2010/main"/>
                      </a:ext>
                    </a:extLst>
                  </pic:spPr>
                </pic:pic>
              </a:graphicData>
            </a:graphic>
          </wp:inline>
        </w:drawing>
      </w:r>
    </w:p>
    <w:p w14:paraId="435C0789" w14:textId="17EE9046" w:rsidR="0090519F" w:rsidRPr="008C1DC6" w:rsidRDefault="0090519F" w:rsidP="0090519F">
      <w:pPr>
        <w:pStyle w:val="Caption"/>
        <w:rPr>
          <w:rFonts w:cs="Times New Roman"/>
        </w:rPr>
      </w:pPr>
      <w:bookmarkStart w:id="213" w:name="_Ref190184008"/>
      <w:bookmarkStart w:id="214" w:name="_Toc192801887"/>
      <w:bookmarkStart w:id="215" w:name="_Toc225526465"/>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7</w:t>
      </w:r>
      <w:r w:rsidRPr="008C1DC6">
        <w:rPr>
          <w:rFonts w:cs="Times New Roman"/>
        </w:rPr>
        <w:fldChar w:fldCharType="end"/>
      </w:r>
      <w:bookmarkEnd w:id="213"/>
      <w:r w:rsidRPr="008C1DC6">
        <w:rPr>
          <w:rFonts w:cs="Times New Roman"/>
        </w:rPr>
        <w:t>. Aerial view of the proposed generation PV site 1 (G1) for Tol (Wonip)</w:t>
      </w:r>
      <w:bookmarkEnd w:id="214"/>
      <w:bookmarkEnd w:id="215"/>
    </w:p>
    <w:p w14:paraId="3C99DB3A" w14:textId="77777777" w:rsidR="0090519F" w:rsidRPr="008C1DC6" w:rsidRDefault="0090519F" w:rsidP="0090519F">
      <w:pPr>
        <w:keepNext/>
        <w:jc w:val="center"/>
      </w:pPr>
      <w:r w:rsidRPr="008C1DC6">
        <w:rPr>
          <w:noProof/>
        </w:rPr>
        <w:drawing>
          <wp:inline distT="0" distB="0" distL="0" distR="0" wp14:anchorId="2F4800AF" wp14:editId="784F0FE3">
            <wp:extent cx="5400000" cy="3597988"/>
            <wp:effectExtent l="0" t="0" r="0" b="2540"/>
            <wp:docPr id="4891423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5400000" cy="3597988"/>
                    </a:xfrm>
                    <a:prstGeom prst="rect">
                      <a:avLst/>
                    </a:prstGeom>
                    <a:noFill/>
                  </pic:spPr>
                </pic:pic>
              </a:graphicData>
            </a:graphic>
          </wp:inline>
        </w:drawing>
      </w:r>
    </w:p>
    <w:p w14:paraId="757C0C58" w14:textId="3D74F7EF" w:rsidR="0090519F" w:rsidRPr="008C1DC6" w:rsidRDefault="0090519F" w:rsidP="0090519F">
      <w:pPr>
        <w:pStyle w:val="Caption"/>
        <w:rPr>
          <w:rFonts w:cs="Times New Roman"/>
        </w:rPr>
      </w:pPr>
      <w:bookmarkStart w:id="216" w:name="_Ref190184014"/>
      <w:bookmarkStart w:id="217" w:name="_Toc192801888"/>
      <w:bookmarkStart w:id="218" w:name="_Toc225526466"/>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8</w:t>
      </w:r>
      <w:r w:rsidRPr="008C1DC6">
        <w:rPr>
          <w:rFonts w:cs="Times New Roman"/>
        </w:rPr>
        <w:fldChar w:fldCharType="end"/>
      </w:r>
      <w:bookmarkEnd w:id="216"/>
      <w:r w:rsidRPr="008C1DC6">
        <w:rPr>
          <w:rFonts w:cs="Times New Roman"/>
        </w:rPr>
        <w:t>. Aerial view of the proposed generation PV site 2 (G2) for Tol (Wonip)</w:t>
      </w:r>
      <w:bookmarkEnd w:id="217"/>
      <w:bookmarkEnd w:id="218"/>
      <w:r w:rsidRPr="008C1DC6">
        <w:rPr>
          <w:rFonts w:cs="Times New Roman"/>
        </w:rPr>
        <w:br w:type="page"/>
      </w:r>
    </w:p>
    <w:p w14:paraId="32F288BA" w14:textId="7C8CADC9" w:rsidR="0090519F" w:rsidRPr="008C1DC6" w:rsidRDefault="0090519F" w:rsidP="0090519F">
      <w:pPr>
        <w:pStyle w:val="Caption"/>
        <w:keepNext/>
        <w:rPr>
          <w:rFonts w:cs="Times New Roman"/>
        </w:rPr>
      </w:pPr>
      <w:bookmarkStart w:id="219" w:name="_Toc192801909"/>
      <w:bookmarkStart w:id="220" w:name="_Toc225527023"/>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7</w:t>
      </w:r>
      <w:r w:rsidRPr="008C1DC6">
        <w:rPr>
          <w:rFonts w:cs="Times New Roman"/>
        </w:rPr>
        <w:fldChar w:fldCharType="end"/>
      </w:r>
      <w:r w:rsidRPr="008C1DC6">
        <w:rPr>
          <w:rFonts w:cs="Times New Roman"/>
        </w:rPr>
        <w:t>. Summary of available generation sites in Tol (Wonip)</w:t>
      </w:r>
      <w:bookmarkEnd w:id="219"/>
      <w:bookmarkEnd w:id="220"/>
    </w:p>
    <w:tbl>
      <w:tblPr>
        <w:tblStyle w:val="GridTable1Light"/>
        <w:tblW w:w="5000" w:type="pct"/>
        <w:tblLayout w:type="fixed"/>
        <w:tblLook w:val="04A0" w:firstRow="1" w:lastRow="0" w:firstColumn="1" w:lastColumn="0" w:noHBand="0" w:noVBand="1"/>
      </w:tblPr>
      <w:tblGrid>
        <w:gridCol w:w="904"/>
        <w:gridCol w:w="1369"/>
        <w:gridCol w:w="1825"/>
        <w:gridCol w:w="1391"/>
        <w:gridCol w:w="1690"/>
        <w:gridCol w:w="2171"/>
      </w:tblGrid>
      <w:tr w:rsidR="0090519F" w:rsidRPr="008C1DC6" w14:paraId="015AEEB6" w14:textId="77777777" w:rsidTr="000B3A76">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483" w:type="pct"/>
            <w:noWrap/>
            <w:vAlign w:val="center"/>
            <w:hideMark/>
          </w:tcPr>
          <w:p w14:paraId="1D740BAF" w14:textId="77777777" w:rsidR="0090519F" w:rsidRPr="008C1DC6" w:rsidRDefault="0090519F" w:rsidP="000B3A76">
            <w:pPr>
              <w:rPr>
                <w:sz w:val="18"/>
                <w:szCs w:val="18"/>
              </w:rPr>
            </w:pPr>
            <w:r w:rsidRPr="008C1DC6">
              <w:rPr>
                <w:sz w:val="18"/>
                <w:szCs w:val="18"/>
              </w:rPr>
              <w:t>Label</w:t>
            </w:r>
          </w:p>
        </w:tc>
        <w:tc>
          <w:tcPr>
            <w:tcW w:w="732" w:type="pct"/>
            <w:noWrap/>
            <w:vAlign w:val="center"/>
            <w:hideMark/>
          </w:tcPr>
          <w:p w14:paraId="07F0F053" w14:textId="77777777" w:rsidR="0090519F" w:rsidRPr="008C1DC6" w:rsidRDefault="0090519F" w:rsidP="000B3A76">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Community</w:t>
            </w:r>
          </w:p>
        </w:tc>
        <w:tc>
          <w:tcPr>
            <w:tcW w:w="976" w:type="pct"/>
            <w:noWrap/>
            <w:vAlign w:val="center"/>
            <w:hideMark/>
          </w:tcPr>
          <w:p w14:paraId="41405906" w14:textId="77777777" w:rsidR="0090519F" w:rsidRPr="008C1DC6" w:rsidRDefault="0090519F" w:rsidP="000B3A76">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Name</w:t>
            </w:r>
          </w:p>
        </w:tc>
        <w:tc>
          <w:tcPr>
            <w:tcW w:w="744" w:type="pct"/>
            <w:vAlign w:val="center"/>
          </w:tcPr>
          <w:p w14:paraId="5CA40FD9" w14:textId="77777777" w:rsidR="0090519F" w:rsidRPr="008C1DC6" w:rsidRDefault="0090519F" w:rsidP="000B3A76">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Location</w:t>
            </w:r>
          </w:p>
        </w:tc>
        <w:tc>
          <w:tcPr>
            <w:tcW w:w="904" w:type="pct"/>
            <w:noWrap/>
            <w:vAlign w:val="center"/>
            <w:hideMark/>
          </w:tcPr>
          <w:p w14:paraId="1D00DB6A" w14:textId="77777777" w:rsidR="0090519F" w:rsidRPr="008C1DC6" w:rsidRDefault="0090519F" w:rsidP="000B3A76">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Installation type</w:t>
            </w:r>
          </w:p>
        </w:tc>
        <w:tc>
          <w:tcPr>
            <w:tcW w:w="1161" w:type="pct"/>
            <w:noWrap/>
            <w:vAlign w:val="center"/>
            <w:hideMark/>
          </w:tcPr>
          <w:p w14:paraId="44EE3458" w14:textId="77777777" w:rsidR="0090519F" w:rsidRPr="008C1DC6" w:rsidRDefault="0090519F" w:rsidP="000B3A76">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Available area</w:t>
            </w:r>
          </w:p>
        </w:tc>
      </w:tr>
      <w:tr w:rsidR="0090519F" w:rsidRPr="008C1DC6" w14:paraId="4999038D" w14:textId="77777777" w:rsidTr="000B3A76">
        <w:trPr>
          <w:trHeight w:val="301"/>
        </w:trPr>
        <w:tc>
          <w:tcPr>
            <w:cnfStyle w:val="001000000000" w:firstRow="0" w:lastRow="0" w:firstColumn="1" w:lastColumn="0" w:oddVBand="0" w:evenVBand="0" w:oddHBand="0" w:evenHBand="0" w:firstRowFirstColumn="0" w:firstRowLastColumn="0" w:lastRowFirstColumn="0" w:lastRowLastColumn="0"/>
            <w:tcW w:w="483" w:type="pct"/>
            <w:noWrap/>
            <w:vAlign w:val="center"/>
            <w:hideMark/>
          </w:tcPr>
          <w:p w14:paraId="18846E52" w14:textId="77777777" w:rsidR="0090519F" w:rsidRPr="008C1DC6" w:rsidRDefault="0090519F" w:rsidP="000B3A76">
            <w:pPr>
              <w:rPr>
                <w:sz w:val="18"/>
                <w:szCs w:val="18"/>
              </w:rPr>
            </w:pPr>
            <w:r w:rsidRPr="008C1DC6">
              <w:rPr>
                <w:sz w:val="18"/>
                <w:szCs w:val="18"/>
              </w:rPr>
              <w:t>W-RT1</w:t>
            </w:r>
          </w:p>
        </w:tc>
        <w:tc>
          <w:tcPr>
            <w:tcW w:w="732" w:type="pct"/>
            <w:noWrap/>
            <w:vAlign w:val="center"/>
            <w:hideMark/>
          </w:tcPr>
          <w:p w14:paraId="2B890E18"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Tol (Wonip)</w:t>
            </w:r>
          </w:p>
        </w:tc>
        <w:tc>
          <w:tcPr>
            <w:tcW w:w="976" w:type="pct"/>
            <w:noWrap/>
            <w:vAlign w:val="center"/>
            <w:hideMark/>
          </w:tcPr>
          <w:p w14:paraId="43EE6694"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Bethel Church</w:t>
            </w:r>
          </w:p>
        </w:tc>
        <w:tc>
          <w:tcPr>
            <w:tcW w:w="744" w:type="pct"/>
            <w:vAlign w:val="center"/>
          </w:tcPr>
          <w:p w14:paraId="2BE21246"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7.336447, 151.611714</w:t>
            </w:r>
          </w:p>
        </w:tc>
        <w:tc>
          <w:tcPr>
            <w:tcW w:w="904" w:type="pct"/>
            <w:noWrap/>
            <w:vAlign w:val="center"/>
            <w:hideMark/>
          </w:tcPr>
          <w:p w14:paraId="1AE3C2C7"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1161" w:type="pct"/>
            <w:noWrap/>
            <w:vAlign w:val="center"/>
          </w:tcPr>
          <w:p w14:paraId="2EB3FA60"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29m x 14m</w:t>
            </w:r>
          </w:p>
        </w:tc>
      </w:tr>
      <w:tr w:rsidR="0090519F" w:rsidRPr="008C1DC6" w14:paraId="1CB58615" w14:textId="77777777" w:rsidTr="000B3A76">
        <w:trPr>
          <w:trHeight w:val="301"/>
        </w:trPr>
        <w:tc>
          <w:tcPr>
            <w:cnfStyle w:val="001000000000" w:firstRow="0" w:lastRow="0" w:firstColumn="1" w:lastColumn="0" w:oddVBand="0" w:evenVBand="0" w:oddHBand="0" w:evenHBand="0" w:firstRowFirstColumn="0" w:firstRowLastColumn="0" w:lastRowFirstColumn="0" w:lastRowLastColumn="0"/>
            <w:tcW w:w="483" w:type="pct"/>
            <w:noWrap/>
            <w:vAlign w:val="center"/>
          </w:tcPr>
          <w:p w14:paraId="0E2A076D" w14:textId="77777777" w:rsidR="0090519F" w:rsidRPr="008C1DC6" w:rsidRDefault="0090519F" w:rsidP="000B3A76">
            <w:pPr>
              <w:rPr>
                <w:sz w:val="18"/>
                <w:szCs w:val="18"/>
              </w:rPr>
            </w:pPr>
            <w:r w:rsidRPr="008C1DC6">
              <w:rPr>
                <w:sz w:val="18"/>
                <w:szCs w:val="18"/>
              </w:rPr>
              <w:t>W-RT2</w:t>
            </w:r>
          </w:p>
        </w:tc>
        <w:tc>
          <w:tcPr>
            <w:tcW w:w="732" w:type="pct"/>
            <w:noWrap/>
            <w:vAlign w:val="center"/>
          </w:tcPr>
          <w:p w14:paraId="7D6B93D8"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Tol (Wonip)</w:t>
            </w:r>
          </w:p>
        </w:tc>
        <w:tc>
          <w:tcPr>
            <w:tcW w:w="976" w:type="pct"/>
            <w:noWrap/>
            <w:vAlign w:val="center"/>
          </w:tcPr>
          <w:p w14:paraId="2313CEF7"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Wonip Elementary School</w:t>
            </w:r>
          </w:p>
        </w:tc>
        <w:tc>
          <w:tcPr>
            <w:tcW w:w="744" w:type="pct"/>
            <w:vAlign w:val="center"/>
          </w:tcPr>
          <w:p w14:paraId="49F79932"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7.336550, 151.611870</w:t>
            </w:r>
          </w:p>
        </w:tc>
        <w:tc>
          <w:tcPr>
            <w:tcW w:w="904" w:type="pct"/>
            <w:noWrap/>
            <w:vAlign w:val="center"/>
          </w:tcPr>
          <w:p w14:paraId="3ABCE73C"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1161" w:type="pct"/>
            <w:noWrap/>
            <w:vAlign w:val="center"/>
          </w:tcPr>
          <w:p w14:paraId="7BFFBAFD"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51m x 9.5m</w:t>
            </w:r>
          </w:p>
        </w:tc>
      </w:tr>
      <w:tr w:rsidR="0090519F" w:rsidRPr="008C1DC6" w14:paraId="7606D44B" w14:textId="77777777" w:rsidTr="000B3A76">
        <w:trPr>
          <w:trHeight w:val="301"/>
        </w:trPr>
        <w:tc>
          <w:tcPr>
            <w:cnfStyle w:val="001000000000" w:firstRow="0" w:lastRow="0" w:firstColumn="1" w:lastColumn="0" w:oddVBand="0" w:evenVBand="0" w:oddHBand="0" w:evenHBand="0" w:firstRowFirstColumn="0" w:firstRowLastColumn="0" w:lastRowFirstColumn="0" w:lastRowLastColumn="0"/>
            <w:tcW w:w="483" w:type="pct"/>
            <w:noWrap/>
            <w:vAlign w:val="center"/>
            <w:hideMark/>
          </w:tcPr>
          <w:p w14:paraId="7AE58501" w14:textId="77777777" w:rsidR="0090519F" w:rsidRPr="008C1DC6" w:rsidRDefault="0090519F" w:rsidP="000B3A76">
            <w:pPr>
              <w:rPr>
                <w:sz w:val="18"/>
                <w:szCs w:val="18"/>
              </w:rPr>
            </w:pPr>
            <w:r w:rsidRPr="008C1DC6">
              <w:rPr>
                <w:sz w:val="18"/>
                <w:szCs w:val="18"/>
              </w:rPr>
              <w:t>W-CP1</w:t>
            </w:r>
          </w:p>
        </w:tc>
        <w:tc>
          <w:tcPr>
            <w:tcW w:w="732" w:type="pct"/>
            <w:noWrap/>
            <w:vAlign w:val="center"/>
            <w:hideMark/>
          </w:tcPr>
          <w:p w14:paraId="522C6C1A"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Tol (Wonip)</w:t>
            </w:r>
          </w:p>
        </w:tc>
        <w:tc>
          <w:tcPr>
            <w:tcW w:w="976" w:type="pct"/>
            <w:noWrap/>
            <w:vAlign w:val="center"/>
            <w:hideMark/>
          </w:tcPr>
          <w:p w14:paraId="0D3BFB4A"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Basketball Court</w:t>
            </w:r>
          </w:p>
        </w:tc>
        <w:tc>
          <w:tcPr>
            <w:tcW w:w="744" w:type="pct"/>
            <w:vAlign w:val="center"/>
          </w:tcPr>
          <w:p w14:paraId="5123F131"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7.333437, 151.609700</w:t>
            </w:r>
          </w:p>
        </w:tc>
        <w:tc>
          <w:tcPr>
            <w:tcW w:w="904" w:type="pct"/>
            <w:noWrap/>
            <w:vAlign w:val="center"/>
            <w:hideMark/>
          </w:tcPr>
          <w:p w14:paraId="6AE8BE30"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Canopy</w:t>
            </w:r>
          </w:p>
        </w:tc>
        <w:tc>
          <w:tcPr>
            <w:tcW w:w="1161" w:type="pct"/>
            <w:noWrap/>
            <w:vAlign w:val="center"/>
          </w:tcPr>
          <w:p w14:paraId="7DD52C06"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22m x 13m</w:t>
            </w:r>
          </w:p>
        </w:tc>
      </w:tr>
      <w:tr w:rsidR="0090519F" w:rsidRPr="008C1DC6" w14:paraId="3942418A" w14:textId="77777777" w:rsidTr="000B3A76">
        <w:trPr>
          <w:trHeight w:val="301"/>
        </w:trPr>
        <w:tc>
          <w:tcPr>
            <w:cnfStyle w:val="001000000000" w:firstRow="0" w:lastRow="0" w:firstColumn="1" w:lastColumn="0" w:oddVBand="0" w:evenVBand="0" w:oddHBand="0" w:evenHBand="0" w:firstRowFirstColumn="0" w:firstRowLastColumn="0" w:lastRowFirstColumn="0" w:lastRowLastColumn="0"/>
            <w:tcW w:w="483" w:type="pct"/>
            <w:noWrap/>
            <w:vAlign w:val="center"/>
          </w:tcPr>
          <w:p w14:paraId="7F0B33A8" w14:textId="77777777" w:rsidR="0090519F" w:rsidRPr="008C1DC6" w:rsidRDefault="0090519F" w:rsidP="000B3A76">
            <w:pPr>
              <w:rPr>
                <w:sz w:val="18"/>
                <w:szCs w:val="18"/>
              </w:rPr>
            </w:pPr>
            <w:r w:rsidRPr="008C1DC6">
              <w:rPr>
                <w:sz w:val="18"/>
                <w:szCs w:val="18"/>
              </w:rPr>
              <w:t>W-CP2</w:t>
            </w:r>
          </w:p>
        </w:tc>
        <w:tc>
          <w:tcPr>
            <w:tcW w:w="732" w:type="pct"/>
            <w:noWrap/>
            <w:vAlign w:val="center"/>
          </w:tcPr>
          <w:p w14:paraId="6BC9C251"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Tol (Wonip)</w:t>
            </w:r>
          </w:p>
        </w:tc>
        <w:tc>
          <w:tcPr>
            <w:tcW w:w="976" w:type="pct"/>
            <w:noWrap/>
            <w:vAlign w:val="center"/>
          </w:tcPr>
          <w:p w14:paraId="36309B3B"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Wonip Elementary School Yard</w:t>
            </w:r>
          </w:p>
        </w:tc>
        <w:tc>
          <w:tcPr>
            <w:tcW w:w="744" w:type="pct"/>
            <w:vAlign w:val="center"/>
          </w:tcPr>
          <w:p w14:paraId="01BFFF61"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7.336550, 151.611870</w:t>
            </w:r>
          </w:p>
        </w:tc>
        <w:tc>
          <w:tcPr>
            <w:tcW w:w="904" w:type="pct"/>
            <w:noWrap/>
            <w:vAlign w:val="center"/>
          </w:tcPr>
          <w:p w14:paraId="3DB4D0A7"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Canopy</w:t>
            </w:r>
          </w:p>
        </w:tc>
        <w:tc>
          <w:tcPr>
            <w:tcW w:w="1161" w:type="pct"/>
            <w:noWrap/>
            <w:vAlign w:val="center"/>
          </w:tcPr>
          <w:p w14:paraId="5CB57B26" w14:textId="77777777" w:rsidR="0090519F" w:rsidRPr="008C1DC6" w:rsidRDefault="0090519F" w:rsidP="000B3A76">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60m x 25m</w:t>
            </w:r>
          </w:p>
        </w:tc>
      </w:tr>
    </w:tbl>
    <w:p w14:paraId="3DD911B7" w14:textId="77777777" w:rsidR="0090519F" w:rsidRPr="008C1DC6" w:rsidRDefault="0090519F" w:rsidP="000B3A76">
      <w:pPr>
        <w:spacing w:before="240" w:after="160" w:line="259" w:lineRule="auto"/>
        <w:jc w:val="both"/>
      </w:pPr>
      <w:r w:rsidRPr="008C1DC6">
        <w:t>Note: It is preferred to install the full PV capacity at G2 (W-RT2 and W-CP2). However, bidders may also utilise the available areas at G1 (W-RT1 and W-CP1). G1 is located approximately 400 m from G2; therefore, if a distributed PV configuration is proposed, bidders shall provide an appropriate communication system between the two sites in accordance with the technical specifications.</w:t>
      </w:r>
    </w:p>
    <w:p w14:paraId="4B89775E" w14:textId="77777777" w:rsidR="0090519F" w:rsidRPr="008C1DC6" w:rsidRDefault="0090519F" w:rsidP="0090519F">
      <w:pPr>
        <w:pStyle w:val="Titulo3num"/>
        <w:rPr>
          <w:rFonts w:cs="Times New Roman"/>
        </w:rPr>
      </w:pPr>
      <w:bookmarkStart w:id="221" w:name="_Toc221904209"/>
      <w:bookmarkStart w:id="222" w:name="_Toc225527141"/>
      <w:bookmarkStart w:id="223" w:name="_Toc225529863"/>
      <w:r w:rsidRPr="008C1DC6">
        <w:rPr>
          <w:rFonts w:cs="Times New Roman"/>
        </w:rPr>
        <w:t>Tol (Munien)</w:t>
      </w:r>
      <w:bookmarkEnd w:id="221"/>
      <w:bookmarkEnd w:id="222"/>
      <w:bookmarkEnd w:id="223"/>
    </w:p>
    <w:p w14:paraId="73B51B79" w14:textId="74420F20" w:rsidR="0090519F" w:rsidRPr="008C1DC6" w:rsidRDefault="0090519F" w:rsidP="000B3A76">
      <w:pPr>
        <w:spacing w:after="240"/>
      </w:pPr>
      <w:r w:rsidRPr="008C1DC6">
        <w:fldChar w:fldCharType="begin"/>
      </w:r>
      <w:r w:rsidRPr="008C1DC6">
        <w:instrText xml:space="preserve"> REF _Ref192369764 \h  \* MERGEFORMAT </w:instrText>
      </w:r>
      <w:r w:rsidRPr="008C1DC6">
        <w:fldChar w:fldCharType="separate"/>
      </w:r>
      <w:r w:rsidR="00C82975" w:rsidRPr="008C1DC6">
        <w:t xml:space="preserve">Figure </w:t>
      </w:r>
      <w:r w:rsidR="00C82975">
        <w:t>9</w:t>
      </w:r>
      <w:r w:rsidRPr="008C1DC6">
        <w:fldChar w:fldCharType="end"/>
      </w:r>
      <w:r w:rsidRPr="008C1DC6">
        <w:t xml:space="preserve"> provides the overview of the mini-grid in Tol (Munien), showing the location of the powerplant, the LV distribution layout (both underground “UG” and overhead “OH”), the pillar boxes and the users connected to the mini-grid.</w:t>
      </w:r>
    </w:p>
    <w:p w14:paraId="05EBF85B" w14:textId="77777777" w:rsidR="0090519F" w:rsidRPr="008C1DC6" w:rsidRDefault="0090519F" w:rsidP="0090519F">
      <w:pPr>
        <w:keepNext/>
      </w:pPr>
      <w:r w:rsidRPr="008C1DC6">
        <w:rPr>
          <w:noProof/>
        </w:rPr>
        <w:drawing>
          <wp:inline distT="0" distB="0" distL="0" distR="0" wp14:anchorId="0C218143" wp14:editId="7C689C50">
            <wp:extent cx="5760000" cy="2551940"/>
            <wp:effectExtent l="0" t="0" r="0" b="1270"/>
            <wp:docPr id="257126652" name="Picture 8" descr="A map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126652" name="Picture 1" descr="A map of a forest&#10;&#10;AI-generated content may be incorrect."/>
                    <pic:cNvPicPr/>
                  </pic:nvPicPr>
                  <pic:blipFill>
                    <a:blip r:embed="rId62"/>
                    <a:stretch>
                      <a:fillRect/>
                    </a:stretch>
                  </pic:blipFill>
                  <pic:spPr>
                    <a:xfrm>
                      <a:off x="0" y="0"/>
                      <a:ext cx="5760000" cy="2551940"/>
                    </a:xfrm>
                    <a:prstGeom prst="rect">
                      <a:avLst/>
                    </a:prstGeom>
                  </pic:spPr>
                </pic:pic>
              </a:graphicData>
            </a:graphic>
          </wp:inline>
        </w:drawing>
      </w:r>
    </w:p>
    <w:p w14:paraId="48A3773A" w14:textId="25E8FA52" w:rsidR="0090519F" w:rsidRPr="008C1DC6" w:rsidRDefault="0090519F" w:rsidP="0090519F">
      <w:pPr>
        <w:pStyle w:val="Caption"/>
        <w:jc w:val="both"/>
        <w:rPr>
          <w:rFonts w:cs="Times New Roman"/>
          <w:lang w:eastAsia="es-ES"/>
        </w:rPr>
      </w:pPr>
      <w:bookmarkStart w:id="224" w:name="_Ref192369764"/>
      <w:bookmarkStart w:id="225" w:name="_Toc192801889"/>
      <w:bookmarkStart w:id="226" w:name="_Toc225526467"/>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9</w:t>
      </w:r>
      <w:r w:rsidRPr="008C1DC6">
        <w:rPr>
          <w:rFonts w:cs="Times New Roman"/>
        </w:rPr>
        <w:fldChar w:fldCharType="end"/>
      </w:r>
      <w:bookmarkEnd w:id="224"/>
      <w:r w:rsidRPr="008C1DC6">
        <w:rPr>
          <w:rFonts w:cs="Times New Roman"/>
        </w:rPr>
        <w:t>. Mini-grid overview of Tol (Munien).</w:t>
      </w:r>
      <w:bookmarkEnd w:id="225"/>
      <w:bookmarkEnd w:id="226"/>
      <w:r w:rsidRPr="008C1DC6">
        <w:rPr>
          <w:rFonts w:cs="Times New Roman"/>
        </w:rPr>
        <w:t xml:space="preserve"> </w:t>
      </w:r>
    </w:p>
    <w:p w14:paraId="4221C071" w14:textId="7F4BAC99" w:rsidR="0090519F" w:rsidRPr="008C1DC6" w:rsidRDefault="0090519F" w:rsidP="000B3A76">
      <w:pPr>
        <w:jc w:val="both"/>
      </w:pPr>
      <w:r w:rsidRPr="008C1DC6">
        <w:fldChar w:fldCharType="begin"/>
      </w:r>
      <w:r w:rsidRPr="008C1DC6">
        <w:instrText xml:space="preserve"> REF _Ref190184095 \h  \* MERGEFORMAT </w:instrText>
      </w:r>
      <w:r w:rsidRPr="008C1DC6">
        <w:fldChar w:fldCharType="separate"/>
      </w:r>
      <w:r w:rsidR="00C82975" w:rsidRPr="008C1DC6">
        <w:t xml:space="preserve">Figure </w:t>
      </w:r>
      <w:r w:rsidR="00C82975">
        <w:t>10</w:t>
      </w:r>
      <w:r w:rsidRPr="008C1DC6">
        <w:fldChar w:fldCharType="end"/>
      </w:r>
      <w:r w:rsidRPr="008C1DC6">
        <w:t xml:space="preserve"> shows the location of the PV site in Tol (Munien), highlighting the rooftop area designated for PV plant construction. </w:t>
      </w:r>
    </w:p>
    <w:p w14:paraId="23E076C2" w14:textId="77777777" w:rsidR="0090519F" w:rsidRPr="008C1DC6" w:rsidRDefault="0090519F" w:rsidP="000B3A76">
      <w:pPr>
        <w:keepNext/>
        <w:spacing w:after="240"/>
        <w:jc w:val="center"/>
      </w:pPr>
      <w:r w:rsidRPr="008C1DC6">
        <w:rPr>
          <w:noProof/>
        </w:rPr>
        <w:lastRenderedPageBreak/>
        <w:drawing>
          <wp:inline distT="0" distB="0" distL="0" distR="0" wp14:anchorId="54419303" wp14:editId="72B1ADEF">
            <wp:extent cx="5760000" cy="3838806"/>
            <wp:effectExtent l="0" t="0" r="0" b="0"/>
            <wp:docPr id="1892364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760000" cy="3838806"/>
                    </a:xfrm>
                    <a:prstGeom prst="rect">
                      <a:avLst/>
                    </a:prstGeom>
                    <a:noFill/>
                  </pic:spPr>
                </pic:pic>
              </a:graphicData>
            </a:graphic>
          </wp:inline>
        </w:drawing>
      </w:r>
    </w:p>
    <w:p w14:paraId="7538C3CB" w14:textId="1B6CC14F" w:rsidR="0090519F" w:rsidRPr="008C1DC6" w:rsidRDefault="0090519F" w:rsidP="0090519F">
      <w:pPr>
        <w:pStyle w:val="Caption"/>
        <w:rPr>
          <w:rFonts w:cs="Times New Roman"/>
        </w:rPr>
      </w:pPr>
      <w:bookmarkStart w:id="227" w:name="_Ref190184095"/>
      <w:bookmarkStart w:id="228" w:name="_Toc192801890"/>
      <w:bookmarkStart w:id="229" w:name="_Toc225526468"/>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10</w:t>
      </w:r>
      <w:r w:rsidRPr="008C1DC6">
        <w:rPr>
          <w:rFonts w:cs="Times New Roman"/>
        </w:rPr>
        <w:fldChar w:fldCharType="end"/>
      </w:r>
      <w:bookmarkEnd w:id="227"/>
      <w:r w:rsidRPr="008C1DC6">
        <w:rPr>
          <w:rFonts w:cs="Times New Roman"/>
        </w:rPr>
        <w:t>. Aerial view of the proposed PV site for Tol (Munien)</w:t>
      </w:r>
      <w:bookmarkEnd w:id="228"/>
      <w:bookmarkEnd w:id="229"/>
    </w:p>
    <w:p w14:paraId="1DBC425A" w14:textId="2AA84D2D" w:rsidR="0090519F" w:rsidRPr="008C1DC6" w:rsidRDefault="0090519F" w:rsidP="0090519F">
      <w:pPr>
        <w:pStyle w:val="Caption"/>
        <w:keepNext/>
        <w:rPr>
          <w:rFonts w:cs="Times New Roman"/>
        </w:rPr>
      </w:pPr>
      <w:bookmarkStart w:id="230" w:name="_Toc192801910"/>
      <w:bookmarkStart w:id="231" w:name="_Toc22552702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8</w:t>
      </w:r>
      <w:r w:rsidRPr="008C1DC6">
        <w:rPr>
          <w:rFonts w:cs="Times New Roman"/>
        </w:rPr>
        <w:fldChar w:fldCharType="end"/>
      </w:r>
      <w:r w:rsidRPr="008C1DC6">
        <w:rPr>
          <w:rFonts w:cs="Times New Roman"/>
        </w:rPr>
        <w:t>. Summary of Available generation sites in Tol (Munien)</w:t>
      </w:r>
      <w:bookmarkEnd w:id="230"/>
      <w:bookmarkEnd w:id="231"/>
    </w:p>
    <w:tbl>
      <w:tblPr>
        <w:tblStyle w:val="GridTable1Light"/>
        <w:tblW w:w="5000" w:type="pct"/>
        <w:tblLook w:val="04A0" w:firstRow="1" w:lastRow="0" w:firstColumn="1" w:lastColumn="0" w:noHBand="0" w:noVBand="1"/>
      </w:tblPr>
      <w:tblGrid>
        <w:gridCol w:w="844"/>
        <w:gridCol w:w="1431"/>
        <w:gridCol w:w="2196"/>
        <w:gridCol w:w="1435"/>
        <w:gridCol w:w="1826"/>
        <w:gridCol w:w="1618"/>
      </w:tblGrid>
      <w:tr w:rsidR="0090519F" w:rsidRPr="008C1DC6" w14:paraId="6D6E514F" w14:textId="77777777" w:rsidTr="000B3A76">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71" w:type="pct"/>
            <w:noWrap/>
            <w:hideMark/>
          </w:tcPr>
          <w:p w14:paraId="5A4A370F" w14:textId="77777777" w:rsidR="0090519F" w:rsidRPr="008C1DC6" w:rsidRDefault="0090519F" w:rsidP="009F081B">
            <w:pPr>
              <w:rPr>
                <w:sz w:val="18"/>
                <w:szCs w:val="18"/>
              </w:rPr>
            </w:pPr>
            <w:r w:rsidRPr="008C1DC6">
              <w:rPr>
                <w:sz w:val="18"/>
                <w:szCs w:val="18"/>
              </w:rPr>
              <w:t>Label</w:t>
            </w:r>
          </w:p>
        </w:tc>
        <w:tc>
          <w:tcPr>
            <w:tcW w:w="785" w:type="pct"/>
            <w:noWrap/>
            <w:hideMark/>
          </w:tcPr>
          <w:p w14:paraId="6C2F1569"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Community</w:t>
            </w:r>
          </w:p>
        </w:tc>
        <w:tc>
          <w:tcPr>
            <w:tcW w:w="1076" w:type="pct"/>
            <w:noWrap/>
            <w:hideMark/>
          </w:tcPr>
          <w:p w14:paraId="65554A9D"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Building name</w:t>
            </w:r>
          </w:p>
        </w:tc>
        <w:tc>
          <w:tcPr>
            <w:tcW w:w="787" w:type="pct"/>
          </w:tcPr>
          <w:p w14:paraId="141C516A"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Location</w:t>
            </w:r>
          </w:p>
        </w:tc>
        <w:tc>
          <w:tcPr>
            <w:tcW w:w="996" w:type="pct"/>
            <w:noWrap/>
            <w:hideMark/>
          </w:tcPr>
          <w:p w14:paraId="1D6C03F6"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Installation type</w:t>
            </w:r>
          </w:p>
        </w:tc>
        <w:tc>
          <w:tcPr>
            <w:tcW w:w="885" w:type="pct"/>
            <w:noWrap/>
            <w:hideMark/>
          </w:tcPr>
          <w:p w14:paraId="53E0AD89"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Available area</w:t>
            </w:r>
          </w:p>
        </w:tc>
      </w:tr>
      <w:tr w:rsidR="0090519F" w:rsidRPr="008C1DC6" w14:paraId="42050ECF" w14:textId="77777777" w:rsidTr="000B3A76">
        <w:trPr>
          <w:trHeight w:val="310"/>
        </w:trPr>
        <w:tc>
          <w:tcPr>
            <w:cnfStyle w:val="001000000000" w:firstRow="0" w:lastRow="0" w:firstColumn="1" w:lastColumn="0" w:oddVBand="0" w:evenVBand="0" w:oddHBand="0" w:evenHBand="0" w:firstRowFirstColumn="0" w:firstRowLastColumn="0" w:lastRowFirstColumn="0" w:lastRowLastColumn="0"/>
            <w:tcW w:w="471" w:type="pct"/>
            <w:noWrap/>
            <w:hideMark/>
          </w:tcPr>
          <w:p w14:paraId="3C323D29" w14:textId="77777777" w:rsidR="0090519F" w:rsidRPr="008C1DC6" w:rsidRDefault="0090519F" w:rsidP="009F081B">
            <w:pPr>
              <w:rPr>
                <w:sz w:val="18"/>
                <w:szCs w:val="18"/>
              </w:rPr>
            </w:pPr>
            <w:r w:rsidRPr="008C1DC6">
              <w:rPr>
                <w:sz w:val="18"/>
                <w:szCs w:val="18"/>
              </w:rPr>
              <w:t>M-RT1</w:t>
            </w:r>
          </w:p>
        </w:tc>
        <w:tc>
          <w:tcPr>
            <w:tcW w:w="785" w:type="pct"/>
            <w:noWrap/>
            <w:hideMark/>
          </w:tcPr>
          <w:p w14:paraId="6E61124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Tol (Munien)</w:t>
            </w:r>
          </w:p>
        </w:tc>
        <w:tc>
          <w:tcPr>
            <w:tcW w:w="1076" w:type="pct"/>
            <w:noWrap/>
            <w:hideMark/>
          </w:tcPr>
          <w:p w14:paraId="1D080DF5"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Munien Elementary School</w:t>
            </w:r>
          </w:p>
        </w:tc>
        <w:tc>
          <w:tcPr>
            <w:tcW w:w="787" w:type="pct"/>
          </w:tcPr>
          <w:p w14:paraId="590C3EC1"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7.323083, 151.617494</w:t>
            </w:r>
          </w:p>
        </w:tc>
        <w:tc>
          <w:tcPr>
            <w:tcW w:w="996" w:type="pct"/>
            <w:noWrap/>
            <w:hideMark/>
          </w:tcPr>
          <w:p w14:paraId="45D04848"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Tilted rooftop</w:t>
            </w:r>
          </w:p>
        </w:tc>
        <w:tc>
          <w:tcPr>
            <w:tcW w:w="885" w:type="pct"/>
            <w:noWrap/>
          </w:tcPr>
          <w:p w14:paraId="6271C7A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32m x 19m</w:t>
            </w:r>
          </w:p>
        </w:tc>
      </w:tr>
    </w:tbl>
    <w:p w14:paraId="5715FD6E" w14:textId="77777777" w:rsidR="0090519F" w:rsidRPr="008C1DC6" w:rsidRDefault="0090519F" w:rsidP="0090519F"/>
    <w:p w14:paraId="01A843D3" w14:textId="77777777" w:rsidR="0090519F" w:rsidRPr="008C1DC6" w:rsidRDefault="0090519F" w:rsidP="0090519F">
      <w:pPr>
        <w:spacing w:after="160" w:line="259" w:lineRule="auto"/>
      </w:pPr>
      <w:r w:rsidRPr="008C1DC6">
        <w:br w:type="page"/>
      </w:r>
    </w:p>
    <w:p w14:paraId="2F3EA77B" w14:textId="77777777" w:rsidR="0090519F" w:rsidRPr="008C1DC6" w:rsidRDefault="0090519F" w:rsidP="0090519F">
      <w:pPr>
        <w:pStyle w:val="Titulo3num"/>
        <w:rPr>
          <w:rFonts w:cs="Times New Roman"/>
        </w:rPr>
      </w:pPr>
      <w:bookmarkStart w:id="232" w:name="_Toc221904210"/>
      <w:bookmarkStart w:id="233" w:name="_Toc225527142"/>
      <w:bookmarkStart w:id="234" w:name="_Toc225529864"/>
      <w:r w:rsidRPr="008C1DC6">
        <w:rPr>
          <w:rFonts w:cs="Times New Roman"/>
        </w:rPr>
        <w:lastRenderedPageBreak/>
        <w:t>Onoun</w:t>
      </w:r>
      <w:bookmarkEnd w:id="232"/>
      <w:bookmarkEnd w:id="233"/>
      <w:bookmarkEnd w:id="234"/>
    </w:p>
    <w:p w14:paraId="11ABEB82" w14:textId="4E1173CC" w:rsidR="0090519F" w:rsidRPr="008C1DC6" w:rsidRDefault="0090519F" w:rsidP="00E83B0A">
      <w:pPr>
        <w:spacing w:after="240"/>
        <w:rPr>
          <w:lang w:eastAsia="es-ES"/>
        </w:rPr>
      </w:pPr>
      <w:r w:rsidRPr="008C1DC6">
        <w:rPr>
          <w:lang w:eastAsia="es-ES"/>
        </w:rPr>
        <w:fldChar w:fldCharType="begin"/>
      </w:r>
      <w:r w:rsidRPr="008C1DC6">
        <w:rPr>
          <w:lang w:eastAsia="es-ES"/>
        </w:rPr>
        <w:instrText xml:space="preserve"> REF _Ref192369848 \h  \* MERGEFORMAT </w:instrText>
      </w:r>
      <w:r w:rsidRPr="008C1DC6">
        <w:rPr>
          <w:lang w:eastAsia="es-ES"/>
        </w:rPr>
      </w:r>
      <w:r w:rsidRPr="008C1DC6">
        <w:rPr>
          <w:lang w:eastAsia="es-ES"/>
        </w:rPr>
        <w:fldChar w:fldCharType="separate"/>
      </w:r>
      <w:r w:rsidR="00C82975" w:rsidRPr="008C1DC6">
        <w:t xml:space="preserve">Figure </w:t>
      </w:r>
      <w:r w:rsidR="00C82975">
        <w:t>11</w:t>
      </w:r>
      <w:r w:rsidRPr="008C1DC6">
        <w:rPr>
          <w:lang w:eastAsia="es-ES"/>
        </w:rPr>
        <w:fldChar w:fldCharType="end"/>
      </w:r>
      <w:r w:rsidRPr="008C1DC6">
        <w:rPr>
          <w:lang w:eastAsia="es-ES"/>
        </w:rPr>
        <w:t xml:space="preserve"> provides an overview of the mini-grid in Onoun, showing the location of the power plant, the underground LV distribution layout, the pillar boxes, and the users connected to the mini-grid.</w:t>
      </w:r>
    </w:p>
    <w:p w14:paraId="0B76A6B2" w14:textId="77777777" w:rsidR="0090519F" w:rsidRPr="008C1DC6" w:rsidRDefault="0090519F" w:rsidP="0090519F">
      <w:pPr>
        <w:keepNext/>
      </w:pPr>
      <w:r w:rsidRPr="008C1DC6">
        <w:rPr>
          <w:noProof/>
        </w:rPr>
        <w:drawing>
          <wp:inline distT="0" distB="0" distL="0" distR="0" wp14:anchorId="256A8D7B" wp14:editId="03C271A4">
            <wp:extent cx="5760000" cy="4018482"/>
            <wp:effectExtent l="0" t="0" r="0" b="1270"/>
            <wp:docPr id="1052706338" name="Picture 10" descr="A map of a land with green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06338" name="Picture 1" descr="A map of a land with green lines&#10;&#10;AI-generated content may be incorrect."/>
                    <pic:cNvPicPr/>
                  </pic:nvPicPr>
                  <pic:blipFill>
                    <a:blip r:embed="rId64"/>
                    <a:stretch>
                      <a:fillRect/>
                    </a:stretch>
                  </pic:blipFill>
                  <pic:spPr>
                    <a:xfrm>
                      <a:off x="0" y="0"/>
                      <a:ext cx="5760000" cy="4018482"/>
                    </a:xfrm>
                    <a:prstGeom prst="rect">
                      <a:avLst/>
                    </a:prstGeom>
                  </pic:spPr>
                </pic:pic>
              </a:graphicData>
            </a:graphic>
          </wp:inline>
        </w:drawing>
      </w:r>
    </w:p>
    <w:p w14:paraId="61E5A8EE" w14:textId="64D4D55F" w:rsidR="0090519F" w:rsidRPr="008C1DC6" w:rsidRDefault="0090519F" w:rsidP="0090519F">
      <w:pPr>
        <w:pStyle w:val="Caption"/>
        <w:jc w:val="both"/>
        <w:rPr>
          <w:rFonts w:cs="Times New Roman"/>
          <w:lang w:eastAsia="es-ES"/>
        </w:rPr>
      </w:pPr>
      <w:bookmarkStart w:id="235" w:name="_Ref192369848"/>
      <w:bookmarkStart w:id="236" w:name="_Toc192801891"/>
      <w:bookmarkStart w:id="237" w:name="_Toc225526469"/>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11</w:t>
      </w:r>
      <w:r w:rsidRPr="008C1DC6">
        <w:rPr>
          <w:rFonts w:cs="Times New Roman"/>
        </w:rPr>
        <w:fldChar w:fldCharType="end"/>
      </w:r>
      <w:bookmarkEnd w:id="235"/>
      <w:r w:rsidRPr="008C1DC6">
        <w:rPr>
          <w:rFonts w:cs="Times New Roman"/>
        </w:rPr>
        <w:t>. Mini-grid overview of Onoun.</w:t>
      </w:r>
      <w:bookmarkEnd w:id="236"/>
      <w:bookmarkEnd w:id="237"/>
      <w:r w:rsidRPr="008C1DC6">
        <w:rPr>
          <w:rFonts w:cs="Times New Roman"/>
        </w:rPr>
        <w:t xml:space="preserve"> </w:t>
      </w:r>
    </w:p>
    <w:p w14:paraId="428EA5BD" w14:textId="776B8FBF" w:rsidR="0090519F" w:rsidRPr="008C1DC6" w:rsidRDefault="0090519F" w:rsidP="00E83B0A">
      <w:pPr>
        <w:jc w:val="both"/>
      </w:pPr>
      <w:r w:rsidRPr="008C1DC6">
        <w:fldChar w:fldCharType="begin"/>
      </w:r>
      <w:r w:rsidRPr="008C1DC6">
        <w:instrText xml:space="preserve"> REF _Ref190184112 \h  \* MERGEFORMAT </w:instrText>
      </w:r>
      <w:r w:rsidRPr="008C1DC6">
        <w:fldChar w:fldCharType="separate"/>
      </w:r>
      <w:r w:rsidR="00C82975" w:rsidRPr="008C1DC6">
        <w:t xml:space="preserve">Figure </w:t>
      </w:r>
      <w:r w:rsidR="00C82975">
        <w:t>12</w:t>
      </w:r>
      <w:r w:rsidRPr="008C1DC6">
        <w:fldChar w:fldCharType="end"/>
      </w:r>
      <w:r w:rsidRPr="008C1DC6">
        <w:t xml:space="preserve"> shows the locations of PV sites in Onoun, highlighting the areas available for the PV generators. The PV can be installed at the school in the rear and/or over the existing PV plant site.</w:t>
      </w:r>
    </w:p>
    <w:p w14:paraId="75791BC6" w14:textId="77777777" w:rsidR="0090519F" w:rsidRPr="008C1DC6" w:rsidRDefault="0090519F" w:rsidP="0090519F">
      <w:pPr>
        <w:jc w:val="center"/>
      </w:pPr>
      <w:r w:rsidRPr="008C1DC6">
        <w:rPr>
          <w:noProof/>
          <w:lang w:eastAsia="es-ES"/>
        </w:rPr>
        <w:lastRenderedPageBreak/>
        <w:drawing>
          <wp:inline distT="0" distB="0" distL="0" distR="0" wp14:anchorId="558E5EC5" wp14:editId="51D67C43">
            <wp:extent cx="4414837" cy="2925365"/>
            <wp:effectExtent l="0" t="0" r="5080" b="8890"/>
            <wp:docPr id="2063452824" name="Picture 11">
              <a:extLst xmlns:a="http://schemas.openxmlformats.org/drawingml/2006/main">
                <a:ext uri="{FF2B5EF4-FFF2-40B4-BE49-F238E27FC236}">
                  <a16:creationId xmlns:a16="http://schemas.microsoft.com/office/drawing/2014/main" id="{9466C1C5-2B5E-0754-E259-99A4B04DA4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466C1C5-2B5E-0754-E259-99A4B04DA4AE}"/>
                        </a:ext>
                      </a:extLst>
                    </pic:cNvPr>
                    <pic:cNvPicPr>
                      <a:picLocks noChangeAspect="1"/>
                    </pic:cNvPicPr>
                  </pic:nvPicPr>
                  <pic:blipFill>
                    <a:blip r:embed="rId65" cstate="screen">
                      <a:extLst>
                        <a:ext uri="{28A0092B-C50C-407E-A947-70E740481C1C}">
                          <a14:useLocalDpi xmlns:a14="http://schemas.microsoft.com/office/drawing/2010/main"/>
                        </a:ext>
                      </a:extLst>
                    </a:blip>
                    <a:srcRect/>
                    <a:stretch>
                      <a:fillRect/>
                    </a:stretch>
                  </pic:blipFill>
                  <pic:spPr>
                    <a:xfrm>
                      <a:off x="0" y="0"/>
                      <a:ext cx="4445530" cy="2945703"/>
                    </a:xfrm>
                    <a:prstGeom prst="rect">
                      <a:avLst/>
                    </a:prstGeom>
                  </pic:spPr>
                </pic:pic>
              </a:graphicData>
            </a:graphic>
          </wp:inline>
        </w:drawing>
      </w:r>
    </w:p>
    <w:p w14:paraId="422B6C26" w14:textId="5D98581F" w:rsidR="0090519F" w:rsidRPr="008C1DC6" w:rsidRDefault="0090519F" w:rsidP="0090519F">
      <w:pPr>
        <w:pStyle w:val="Caption"/>
        <w:rPr>
          <w:rFonts w:cs="Times New Roman"/>
        </w:rPr>
      </w:pPr>
      <w:bookmarkStart w:id="238" w:name="_Ref190184112"/>
      <w:bookmarkStart w:id="239" w:name="_Toc192801892"/>
      <w:bookmarkStart w:id="240" w:name="_Toc225526470"/>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12</w:t>
      </w:r>
      <w:r w:rsidRPr="008C1DC6">
        <w:rPr>
          <w:rFonts w:cs="Times New Roman"/>
        </w:rPr>
        <w:fldChar w:fldCharType="end"/>
      </w:r>
      <w:bookmarkEnd w:id="238"/>
      <w:r w:rsidRPr="008C1DC6">
        <w:rPr>
          <w:rFonts w:cs="Times New Roman"/>
        </w:rPr>
        <w:t>. Aerial view of the proposed PV site for Onoun</w:t>
      </w:r>
      <w:bookmarkEnd w:id="239"/>
      <w:bookmarkEnd w:id="240"/>
    </w:p>
    <w:p w14:paraId="16E0B2F7" w14:textId="77777777" w:rsidR="0090519F" w:rsidRPr="008C1DC6" w:rsidRDefault="0090519F" w:rsidP="00E83B0A">
      <w:pPr>
        <w:spacing w:after="240"/>
        <w:jc w:val="both"/>
      </w:pPr>
      <w:r w:rsidRPr="008C1DC6">
        <w:t>Note that there is currently a ground-mounted PV installation which is not operational due to a battery failure (circled in red). This PV generator and the fencing around it shall be decommissioned by the Contractor. The current PV system's technical room can be used for the diesel generator shelter.</w:t>
      </w:r>
    </w:p>
    <w:p w14:paraId="453E7A4F" w14:textId="5CB212F5" w:rsidR="0090519F" w:rsidRPr="008C1DC6" w:rsidRDefault="0090519F" w:rsidP="0090519F">
      <w:pPr>
        <w:pStyle w:val="Caption"/>
        <w:keepNext/>
        <w:rPr>
          <w:rFonts w:cs="Times New Roman"/>
        </w:rPr>
      </w:pPr>
      <w:bookmarkStart w:id="241" w:name="_Toc192801911"/>
      <w:bookmarkStart w:id="242" w:name="_Toc225527025"/>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9</w:t>
      </w:r>
      <w:r w:rsidRPr="008C1DC6">
        <w:rPr>
          <w:rFonts w:cs="Times New Roman"/>
        </w:rPr>
        <w:fldChar w:fldCharType="end"/>
      </w:r>
      <w:r w:rsidRPr="008C1DC6">
        <w:rPr>
          <w:rFonts w:cs="Times New Roman"/>
        </w:rPr>
        <w:t>. Summary of Available generation sites in Onoun</w:t>
      </w:r>
      <w:bookmarkEnd w:id="241"/>
      <w:bookmarkEnd w:id="242"/>
    </w:p>
    <w:tbl>
      <w:tblPr>
        <w:tblStyle w:val="GridTable1Light"/>
        <w:tblW w:w="5000" w:type="pct"/>
        <w:tblLook w:val="04A0" w:firstRow="1" w:lastRow="0" w:firstColumn="1" w:lastColumn="0" w:noHBand="0" w:noVBand="1"/>
      </w:tblPr>
      <w:tblGrid>
        <w:gridCol w:w="833"/>
        <w:gridCol w:w="1373"/>
        <w:gridCol w:w="2061"/>
        <w:gridCol w:w="1522"/>
        <w:gridCol w:w="1863"/>
        <w:gridCol w:w="1698"/>
      </w:tblGrid>
      <w:tr w:rsidR="0090519F" w:rsidRPr="008C1DC6" w14:paraId="1910CAFF" w14:textId="77777777" w:rsidTr="00E83B0A">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446" w:type="pct"/>
            <w:noWrap/>
            <w:vAlign w:val="center"/>
            <w:hideMark/>
          </w:tcPr>
          <w:p w14:paraId="08E6F49B" w14:textId="77777777" w:rsidR="0090519F" w:rsidRPr="008C1DC6" w:rsidRDefault="0090519F" w:rsidP="00E83B0A">
            <w:pPr>
              <w:rPr>
                <w:sz w:val="18"/>
                <w:szCs w:val="18"/>
              </w:rPr>
            </w:pPr>
            <w:r w:rsidRPr="008C1DC6">
              <w:rPr>
                <w:sz w:val="18"/>
                <w:szCs w:val="18"/>
              </w:rPr>
              <w:t>Label</w:t>
            </w:r>
          </w:p>
        </w:tc>
        <w:tc>
          <w:tcPr>
            <w:tcW w:w="734" w:type="pct"/>
            <w:noWrap/>
            <w:vAlign w:val="center"/>
            <w:hideMark/>
          </w:tcPr>
          <w:p w14:paraId="1F4291DD"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Community</w:t>
            </w:r>
          </w:p>
        </w:tc>
        <w:tc>
          <w:tcPr>
            <w:tcW w:w="1102" w:type="pct"/>
            <w:noWrap/>
            <w:vAlign w:val="center"/>
            <w:hideMark/>
          </w:tcPr>
          <w:p w14:paraId="57E27D90"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Name</w:t>
            </w:r>
          </w:p>
        </w:tc>
        <w:tc>
          <w:tcPr>
            <w:tcW w:w="814" w:type="pct"/>
            <w:vAlign w:val="center"/>
          </w:tcPr>
          <w:p w14:paraId="26F7D295"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Location</w:t>
            </w:r>
          </w:p>
        </w:tc>
        <w:tc>
          <w:tcPr>
            <w:tcW w:w="996" w:type="pct"/>
            <w:noWrap/>
            <w:vAlign w:val="center"/>
            <w:hideMark/>
          </w:tcPr>
          <w:p w14:paraId="0C566CBB"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Installation type</w:t>
            </w:r>
          </w:p>
        </w:tc>
        <w:tc>
          <w:tcPr>
            <w:tcW w:w="908" w:type="pct"/>
            <w:noWrap/>
            <w:vAlign w:val="center"/>
            <w:hideMark/>
          </w:tcPr>
          <w:p w14:paraId="6A960A2A"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Available area</w:t>
            </w:r>
          </w:p>
        </w:tc>
      </w:tr>
      <w:tr w:rsidR="0090519F" w:rsidRPr="008C1DC6" w14:paraId="62761933" w14:textId="77777777" w:rsidTr="00E83B0A">
        <w:trPr>
          <w:trHeight w:val="310"/>
        </w:trPr>
        <w:tc>
          <w:tcPr>
            <w:cnfStyle w:val="001000000000" w:firstRow="0" w:lastRow="0" w:firstColumn="1" w:lastColumn="0" w:oddVBand="0" w:evenVBand="0" w:oddHBand="0" w:evenHBand="0" w:firstRowFirstColumn="0" w:firstRowLastColumn="0" w:lastRowFirstColumn="0" w:lastRowLastColumn="0"/>
            <w:tcW w:w="446" w:type="pct"/>
            <w:noWrap/>
            <w:vAlign w:val="center"/>
            <w:hideMark/>
          </w:tcPr>
          <w:p w14:paraId="34485508" w14:textId="77777777" w:rsidR="0090519F" w:rsidRPr="008C1DC6" w:rsidRDefault="0090519F" w:rsidP="00E83B0A">
            <w:pPr>
              <w:rPr>
                <w:sz w:val="18"/>
                <w:szCs w:val="18"/>
              </w:rPr>
            </w:pPr>
            <w:r w:rsidRPr="008C1DC6">
              <w:rPr>
                <w:sz w:val="18"/>
                <w:szCs w:val="18"/>
              </w:rPr>
              <w:t>O-CP1</w:t>
            </w:r>
          </w:p>
        </w:tc>
        <w:tc>
          <w:tcPr>
            <w:tcW w:w="734" w:type="pct"/>
            <w:noWrap/>
            <w:vAlign w:val="center"/>
            <w:hideMark/>
          </w:tcPr>
          <w:p w14:paraId="55F2D6D1"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Onoun</w:t>
            </w:r>
          </w:p>
        </w:tc>
        <w:tc>
          <w:tcPr>
            <w:tcW w:w="1102" w:type="pct"/>
            <w:noWrap/>
            <w:vAlign w:val="center"/>
            <w:hideMark/>
          </w:tcPr>
          <w:p w14:paraId="6027F1A1"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School Yard</w:t>
            </w:r>
          </w:p>
        </w:tc>
        <w:tc>
          <w:tcPr>
            <w:tcW w:w="814" w:type="pct"/>
            <w:vAlign w:val="center"/>
          </w:tcPr>
          <w:p w14:paraId="776DA84B"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8.580864, 149.683589</w:t>
            </w:r>
          </w:p>
        </w:tc>
        <w:tc>
          <w:tcPr>
            <w:tcW w:w="996" w:type="pct"/>
            <w:noWrap/>
            <w:vAlign w:val="center"/>
            <w:hideMark/>
          </w:tcPr>
          <w:p w14:paraId="44DE3A49"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Canopy</w:t>
            </w:r>
          </w:p>
        </w:tc>
        <w:tc>
          <w:tcPr>
            <w:tcW w:w="908" w:type="pct"/>
            <w:noWrap/>
            <w:vAlign w:val="center"/>
          </w:tcPr>
          <w:p w14:paraId="1C6ED1DF"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30m x 30m = 900m</w:t>
            </w:r>
            <w:r w:rsidRPr="008C1DC6">
              <w:rPr>
                <w:sz w:val="18"/>
                <w:szCs w:val="18"/>
                <w:vertAlign w:val="superscript"/>
              </w:rPr>
              <w:t>2</w:t>
            </w:r>
          </w:p>
        </w:tc>
      </w:tr>
    </w:tbl>
    <w:p w14:paraId="67B1946A" w14:textId="77777777" w:rsidR="0090519F" w:rsidRPr="008C1DC6" w:rsidRDefault="0090519F" w:rsidP="0090519F">
      <w:pPr>
        <w:spacing w:after="160" w:line="259" w:lineRule="auto"/>
      </w:pPr>
    </w:p>
    <w:p w14:paraId="22978D03" w14:textId="77777777" w:rsidR="0090519F" w:rsidRPr="008C1DC6" w:rsidRDefault="0090519F" w:rsidP="0090519F">
      <w:pPr>
        <w:pStyle w:val="Titulo3num"/>
        <w:rPr>
          <w:rFonts w:cs="Times New Roman"/>
        </w:rPr>
      </w:pPr>
      <w:bookmarkStart w:id="243" w:name="_Toc221904211"/>
      <w:bookmarkStart w:id="244" w:name="_Toc225527143"/>
      <w:bookmarkStart w:id="245" w:name="_Toc225529865"/>
      <w:r w:rsidRPr="008C1DC6">
        <w:rPr>
          <w:rFonts w:cs="Times New Roman"/>
        </w:rPr>
        <w:t>Moch</w:t>
      </w:r>
      <w:bookmarkEnd w:id="243"/>
      <w:bookmarkEnd w:id="244"/>
      <w:bookmarkEnd w:id="245"/>
    </w:p>
    <w:p w14:paraId="2B097226" w14:textId="4C76F228" w:rsidR="0090519F" w:rsidRPr="008C1DC6" w:rsidRDefault="0090519F" w:rsidP="00E83B0A">
      <w:pPr>
        <w:jc w:val="both"/>
        <w:rPr>
          <w:lang w:eastAsia="es-ES"/>
        </w:rPr>
      </w:pPr>
      <w:r w:rsidRPr="008C1DC6">
        <w:rPr>
          <w:lang w:eastAsia="es-ES"/>
        </w:rPr>
        <w:fldChar w:fldCharType="begin"/>
      </w:r>
      <w:r w:rsidRPr="008C1DC6">
        <w:rPr>
          <w:lang w:eastAsia="es-ES"/>
        </w:rPr>
        <w:instrText xml:space="preserve"> REF _Ref192369925 \h  \* MERGEFORMAT </w:instrText>
      </w:r>
      <w:r w:rsidRPr="008C1DC6">
        <w:rPr>
          <w:lang w:eastAsia="es-ES"/>
        </w:rPr>
      </w:r>
      <w:r w:rsidRPr="008C1DC6">
        <w:rPr>
          <w:lang w:eastAsia="es-ES"/>
        </w:rPr>
        <w:fldChar w:fldCharType="separate"/>
      </w:r>
      <w:r w:rsidR="00C82975" w:rsidRPr="008C1DC6">
        <w:t xml:space="preserve">Figure </w:t>
      </w:r>
      <w:r w:rsidR="00C82975">
        <w:t>13</w:t>
      </w:r>
      <w:r w:rsidRPr="008C1DC6">
        <w:rPr>
          <w:lang w:eastAsia="es-ES"/>
        </w:rPr>
        <w:fldChar w:fldCharType="end"/>
      </w:r>
      <w:r w:rsidRPr="008C1DC6">
        <w:rPr>
          <w:lang w:eastAsia="es-ES"/>
        </w:rPr>
        <w:t xml:space="preserve"> provides an overview of the mini-grid in Moch, </w:t>
      </w:r>
      <w:r w:rsidR="0088596E">
        <w:rPr>
          <w:lang w:eastAsia="es-ES"/>
        </w:rPr>
        <w:t xml:space="preserve">including the power plant location, underground LV distribution layout, pillar boxes, and </w:t>
      </w:r>
      <w:r w:rsidRPr="008C1DC6">
        <w:rPr>
          <w:lang w:eastAsia="es-ES"/>
        </w:rPr>
        <w:t>users connected to the mini-grid.</w:t>
      </w:r>
    </w:p>
    <w:p w14:paraId="246CEF47" w14:textId="77777777" w:rsidR="0090519F" w:rsidRPr="008C1DC6" w:rsidRDefault="0090519F" w:rsidP="00E83B0A">
      <w:pPr>
        <w:keepNext/>
        <w:spacing w:after="240"/>
      </w:pPr>
      <w:r w:rsidRPr="008C1DC6">
        <w:rPr>
          <w:noProof/>
        </w:rPr>
        <w:lastRenderedPageBreak/>
        <w:drawing>
          <wp:inline distT="0" distB="0" distL="0" distR="0" wp14:anchorId="2C6A083B" wp14:editId="7ACA9CDE">
            <wp:extent cx="5760000" cy="2968032"/>
            <wp:effectExtent l="0" t="0" r="0" b="3810"/>
            <wp:docPr id="856178070" name="Picture 12" descr="A map of a small isla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78070" name="Picture 1" descr="A map of a small island&#10;&#10;AI-generated content may be incorrect."/>
                    <pic:cNvPicPr/>
                  </pic:nvPicPr>
                  <pic:blipFill>
                    <a:blip r:embed="rId66"/>
                    <a:stretch>
                      <a:fillRect/>
                    </a:stretch>
                  </pic:blipFill>
                  <pic:spPr>
                    <a:xfrm>
                      <a:off x="0" y="0"/>
                      <a:ext cx="5760000" cy="2968032"/>
                    </a:xfrm>
                    <a:prstGeom prst="rect">
                      <a:avLst/>
                    </a:prstGeom>
                  </pic:spPr>
                </pic:pic>
              </a:graphicData>
            </a:graphic>
          </wp:inline>
        </w:drawing>
      </w:r>
    </w:p>
    <w:p w14:paraId="0224379C" w14:textId="6073E0A3" w:rsidR="0090519F" w:rsidRPr="008C1DC6" w:rsidRDefault="0090519F" w:rsidP="0090519F">
      <w:pPr>
        <w:pStyle w:val="Caption"/>
        <w:rPr>
          <w:rFonts w:cs="Times New Roman"/>
          <w:lang w:eastAsia="es-ES"/>
        </w:rPr>
      </w:pPr>
      <w:bookmarkStart w:id="246" w:name="_Ref192369925"/>
      <w:bookmarkStart w:id="247" w:name="_Toc192801893"/>
      <w:bookmarkStart w:id="248" w:name="_Toc225526471"/>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13</w:t>
      </w:r>
      <w:r w:rsidRPr="008C1DC6">
        <w:rPr>
          <w:rFonts w:cs="Times New Roman"/>
        </w:rPr>
        <w:fldChar w:fldCharType="end"/>
      </w:r>
      <w:bookmarkEnd w:id="246"/>
      <w:r w:rsidRPr="008C1DC6">
        <w:rPr>
          <w:rFonts w:cs="Times New Roman"/>
        </w:rPr>
        <w:t>. Mini-grid overview of Moch</w:t>
      </w:r>
      <w:bookmarkEnd w:id="247"/>
      <w:bookmarkEnd w:id="248"/>
    </w:p>
    <w:p w14:paraId="427613B8" w14:textId="1310BF0A" w:rsidR="0090519F" w:rsidRPr="008C1DC6" w:rsidRDefault="0090519F" w:rsidP="00E83B0A">
      <w:pPr>
        <w:spacing w:after="240"/>
        <w:jc w:val="both"/>
      </w:pPr>
      <w:r w:rsidRPr="008C1DC6">
        <w:fldChar w:fldCharType="begin"/>
      </w:r>
      <w:r w:rsidRPr="008C1DC6">
        <w:instrText xml:space="preserve"> REF _Ref190184121 \h  \* MERGEFORMAT </w:instrText>
      </w:r>
      <w:r w:rsidRPr="008C1DC6">
        <w:fldChar w:fldCharType="separate"/>
      </w:r>
      <w:r w:rsidR="00C82975" w:rsidRPr="008C1DC6">
        <w:t xml:space="preserve">Figure </w:t>
      </w:r>
      <w:r w:rsidR="00C82975">
        <w:t>14</w:t>
      </w:r>
      <w:r w:rsidRPr="008C1DC6">
        <w:fldChar w:fldCharType="end"/>
      </w:r>
      <w:r w:rsidRPr="008C1DC6">
        <w:t xml:space="preserve"> shows the locations of PV sites in Moch, highlighting both rooftop and land areas designated for PV plant construction.</w:t>
      </w:r>
    </w:p>
    <w:p w14:paraId="46DF4E97" w14:textId="77777777" w:rsidR="0090519F" w:rsidRPr="008C1DC6" w:rsidRDefault="0090519F" w:rsidP="0090519F">
      <w:pPr>
        <w:keepNext/>
        <w:jc w:val="center"/>
      </w:pPr>
      <w:r w:rsidRPr="008C1DC6">
        <w:rPr>
          <w:noProof/>
        </w:rPr>
        <w:drawing>
          <wp:inline distT="0" distB="0" distL="0" distR="0" wp14:anchorId="49F0DDE5" wp14:editId="387D6DBD">
            <wp:extent cx="5400000" cy="3581519"/>
            <wp:effectExtent l="0" t="0" r="0" b="0"/>
            <wp:docPr id="6814904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7" cstate="screen">
                      <a:extLst>
                        <a:ext uri="{28A0092B-C50C-407E-A947-70E740481C1C}">
                          <a14:useLocalDpi xmlns:a14="http://schemas.microsoft.com/office/drawing/2010/main"/>
                        </a:ext>
                      </a:extLst>
                    </a:blip>
                    <a:srcRect/>
                    <a:stretch/>
                  </pic:blipFill>
                  <pic:spPr bwMode="auto">
                    <a:xfrm>
                      <a:off x="0" y="0"/>
                      <a:ext cx="5400000" cy="3581519"/>
                    </a:xfrm>
                    <a:prstGeom prst="rect">
                      <a:avLst/>
                    </a:prstGeom>
                    <a:noFill/>
                    <a:ln>
                      <a:noFill/>
                    </a:ln>
                    <a:extLst>
                      <a:ext uri="{53640926-AAD7-44D8-BBD7-CCE9431645EC}">
                        <a14:shadowObscured xmlns:a14="http://schemas.microsoft.com/office/drawing/2010/main"/>
                      </a:ext>
                    </a:extLst>
                  </pic:spPr>
                </pic:pic>
              </a:graphicData>
            </a:graphic>
          </wp:inline>
        </w:drawing>
      </w:r>
    </w:p>
    <w:p w14:paraId="7FD6D20A" w14:textId="79AC281B" w:rsidR="00E83B0A" w:rsidRDefault="0090519F" w:rsidP="0090519F">
      <w:pPr>
        <w:pStyle w:val="Caption"/>
        <w:rPr>
          <w:rFonts w:cs="Times New Roman"/>
        </w:rPr>
      </w:pPr>
      <w:bookmarkStart w:id="249" w:name="_Ref190184121"/>
      <w:bookmarkStart w:id="250" w:name="_Toc192801894"/>
      <w:bookmarkStart w:id="251" w:name="_Toc225526472"/>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14</w:t>
      </w:r>
      <w:r w:rsidRPr="008C1DC6">
        <w:rPr>
          <w:rFonts w:cs="Times New Roman"/>
        </w:rPr>
        <w:fldChar w:fldCharType="end"/>
      </w:r>
      <w:bookmarkEnd w:id="249"/>
      <w:r w:rsidRPr="008C1DC6">
        <w:rPr>
          <w:rFonts w:cs="Times New Roman"/>
        </w:rPr>
        <w:t>. Aerial view of the proposed PV site for Moch</w:t>
      </w:r>
      <w:bookmarkEnd w:id="250"/>
      <w:bookmarkEnd w:id="251"/>
    </w:p>
    <w:p w14:paraId="57A38B0F" w14:textId="77777777" w:rsidR="00E83B0A" w:rsidRDefault="00E83B0A">
      <w:pPr>
        <w:widowControl/>
        <w:autoSpaceDE/>
        <w:autoSpaceDN/>
        <w:rPr>
          <w:rFonts w:eastAsiaTheme="minorHAnsi"/>
          <w:i/>
          <w:iCs/>
          <w:color w:val="4F81BD" w:themeColor="accent1"/>
          <w:kern w:val="2"/>
          <w:sz w:val="18"/>
          <w:szCs w:val="18"/>
          <w14:ligatures w14:val="standardContextual"/>
        </w:rPr>
      </w:pPr>
      <w:r>
        <w:br w:type="page"/>
      </w:r>
    </w:p>
    <w:p w14:paraId="6F44CC01" w14:textId="59275E7A" w:rsidR="0090519F" w:rsidRPr="008C1DC6" w:rsidRDefault="0090519F" w:rsidP="0090519F">
      <w:pPr>
        <w:pStyle w:val="Caption"/>
        <w:keepNext/>
        <w:rPr>
          <w:rFonts w:cs="Times New Roman"/>
        </w:rPr>
      </w:pPr>
      <w:bookmarkStart w:id="252" w:name="_Toc192801912"/>
      <w:bookmarkStart w:id="253" w:name="_Toc225527026"/>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10</w:t>
      </w:r>
      <w:r w:rsidRPr="008C1DC6">
        <w:rPr>
          <w:rFonts w:cs="Times New Roman"/>
        </w:rPr>
        <w:fldChar w:fldCharType="end"/>
      </w:r>
      <w:r w:rsidRPr="008C1DC6">
        <w:rPr>
          <w:rFonts w:cs="Times New Roman"/>
        </w:rPr>
        <w:t xml:space="preserve">. Summary of </w:t>
      </w:r>
      <w:r w:rsidR="0088596E">
        <w:rPr>
          <w:rFonts w:cs="Times New Roman"/>
        </w:rPr>
        <w:t>a</w:t>
      </w:r>
      <w:r w:rsidRPr="008C1DC6">
        <w:rPr>
          <w:rFonts w:cs="Times New Roman"/>
        </w:rPr>
        <w:t>vailable generation sites in Moch</w:t>
      </w:r>
      <w:bookmarkEnd w:id="252"/>
      <w:bookmarkEnd w:id="253"/>
    </w:p>
    <w:tbl>
      <w:tblPr>
        <w:tblStyle w:val="GridTable1Light"/>
        <w:tblW w:w="5000" w:type="pct"/>
        <w:tblLook w:val="04A0" w:firstRow="1" w:lastRow="0" w:firstColumn="1" w:lastColumn="0" w:noHBand="0" w:noVBand="1"/>
      </w:tblPr>
      <w:tblGrid>
        <w:gridCol w:w="1003"/>
        <w:gridCol w:w="1367"/>
        <w:gridCol w:w="1861"/>
        <w:gridCol w:w="1389"/>
        <w:gridCol w:w="2079"/>
        <w:gridCol w:w="1651"/>
      </w:tblGrid>
      <w:tr w:rsidR="0090519F" w:rsidRPr="008C1DC6" w14:paraId="327CBBF6" w14:textId="77777777" w:rsidTr="00E83B0A">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536" w:type="pct"/>
            <w:noWrap/>
            <w:vAlign w:val="center"/>
            <w:hideMark/>
          </w:tcPr>
          <w:p w14:paraId="3D5344AA" w14:textId="77777777" w:rsidR="0090519F" w:rsidRPr="008C1DC6" w:rsidRDefault="0090519F" w:rsidP="00E83B0A">
            <w:pPr>
              <w:rPr>
                <w:sz w:val="18"/>
                <w:szCs w:val="18"/>
              </w:rPr>
            </w:pPr>
            <w:r w:rsidRPr="008C1DC6">
              <w:rPr>
                <w:sz w:val="18"/>
                <w:szCs w:val="18"/>
              </w:rPr>
              <w:t>Label</w:t>
            </w:r>
          </w:p>
        </w:tc>
        <w:tc>
          <w:tcPr>
            <w:tcW w:w="731" w:type="pct"/>
            <w:noWrap/>
            <w:vAlign w:val="center"/>
            <w:hideMark/>
          </w:tcPr>
          <w:p w14:paraId="3E7E02CD"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Community</w:t>
            </w:r>
          </w:p>
        </w:tc>
        <w:tc>
          <w:tcPr>
            <w:tcW w:w="995" w:type="pct"/>
            <w:noWrap/>
            <w:vAlign w:val="center"/>
            <w:hideMark/>
          </w:tcPr>
          <w:p w14:paraId="033E5289"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Name</w:t>
            </w:r>
          </w:p>
        </w:tc>
        <w:tc>
          <w:tcPr>
            <w:tcW w:w="743" w:type="pct"/>
            <w:vAlign w:val="center"/>
          </w:tcPr>
          <w:p w14:paraId="08F10001"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Location</w:t>
            </w:r>
          </w:p>
        </w:tc>
        <w:tc>
          <w:tcPr>
            <w:tcW w:w="1112" w:type="pct"/>
            <w:noWrap/>
            <w:vAlign w:val="center"/>
            <w:hideMark/>
          </w:tcPr>
          <w:p w14:paraId="2099DC9E"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Installation type</w:t>
            </w:r>
          </w:p>
        </w:tc>
        <w:tc>
          <w:tcPr>
            <w:tcW w:w="883" w:type="pct"/>
            <w:noWrap/>
            <w:vAlign w:val="center"/>
            <w:hideMark/>
          </w:tcPr>
          <w:p w14:paraId="49B150FC" w14:textId="77777777" w:rsidR="0090519F" w:rsidRPr="008C1DC6" w:rsidRDefault="0090519F" w:rsidP="00E83B0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Available area</w:t>
            </w:r>
          </w:p>
        </w:tc>
      </w:tr>
      <w:tr w:rsidR="0090519F" w:rsidRPr="008C1DC6" w14:paraId="14AE2C3C" w14:textId="77777777" w:rsidTr="00E83B0A">
        <w:trPr>
          <w:trHeight w:val="310"/>
        </w:trPr>
        <w:tc>
          <w:tcPr>
            <w:cnfStyle w:val="001000000000" w:firstRow="0" w:lastRow="0" w:firstColumn="1" w:lastColumn="0" w:oddVBand="0" w:evenVBand="0" w:oddHBand="0" w:evenHBand="0" w:firstRowFirstColumn="0" w:firstRowLastColumn="0" w:lastRowFirstColumn="0" w:lastRowLastColumn="0"/>
            <w:tcW w:w="536" w:type="pct"/>
            <w:noWrap/>
            <w:vAlign w:val="center"/>
            <w:hideMark/>
          </w:tcPr>
          <w:p w14:paraId="76439771" w14:textId="77777777" w:rsidR="0090519F" w:rsidRPr="008C1DC6" w:rsidRDefault="0090519F" w:rsidP="00E83B0A">
            <w:pPr>
              <w:rPr>
                <w:sz w:val="18"/>
                <w:szCs w:val="18"/>
              </w:rPr>
            </w:pPr>
            <w:r w:rsidRPr="008C1DC6">
              <w:rPr>
                <w:sz w:val="18"/>
                <w:szCs w:val="18"/>
              </w:rPr>
              <w:t>Mo-RT1</w:t>
            </w:r>
          </w:p>
        </w:tc>
        <w:tc>
          <w:tcPr>
            <w:tcW w:w="731" w:type="pct"/>
            <w:noWrap/>
            <w:vAlign w:val="center"/>
            <w:hideMark/>
          </w:tcPr>
          <w:p w14:paraId="1A15CA68"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Moch</w:t>
            </w:r>
          </w:p>
        </w:tc>
        <w:tc>
          <w:tcPr>
            <w:tcW w:w="995" w:type="pct"/>
            <w:noWrap/>
            <w:vAlign w:val="center"/>
            <w:hideMark/>
          </w:tcPr>
          <w:p w14:paraId="5102B11A"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Moch School</w:t>
            </w:r>
          </w:p>
        </w:tc>
        <w:tc>
          <w:tcPr>
            <w:tcW w:w="743" w:type="pct"/>
            <w:vAlign w:val="center"/>
          </w:tcPr>
          <w:p w14:paraId="6F510A8F"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5.490406, 153.540018</w:t>
            </w:r>
          </w:p>
        </w:tc>
        <w:tc>
          <w:tcPr>
            <w:tcW w:w="1112" w:type="pct"/>
            <w:noWrap/>
            <w:vAlign w:val="center"/>
            <w:hideMark/>
          </w:tcPr>
          <w:p w14:paraId="130F012B"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rooftop</w:t>
            </w:r>
          </w:p>
        </w:tc>
        <w:tc>
          <w:tcPr>
            <w:tcW w:w="883" w:type="pct"/>
            <w:noWrap/>
            <w:vAlign w:val="center"/>
          </w:tcPr>
          <w:p w14:paraId="41AC93C8"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649m</w:t>
            </w:r>
            <w:r w:rsidRPr="008C1DC6">
              <w:rPr>
                <w:sz w:val="18"/>
                <w:szCs w:val="18"/>
                <w:vertAlign w:val="superscript"/>
              </w:rPr>
              <w:t>2</w:t>
            </w:r>
          </w:p>
        </w:tc>
      </w:tr>
      <w:tr w:rsidR="0090519F" w:rsidRPr="008C1DC6" w14:paraId="00A28670" w14:textId="77777777" w:rsidTr="00E83B0A">
        <w:trPr>
          <w:trHeight w:val="310"/>
        </w:trPr>
        <w:tc>
          <w:tcPr>
            <w:cnfStyle w:val="001000000000" w:firstRow="0" w:lastRow="0" w:firstColumn="1" w:lastColumn="0" w:oddVBand="0" w:evenVBand="0" w:oddHBand="0" w:evenHBand="0" w:firstRowFirstColumn="0" w:firstRowLastColumn="0" w:lastRowFirstColumn="0" w:lastRowLastColumn="0"/>
            <w:tcW w:w="536" w:type="pct"/>
            <w:noWrap/>
            <w:vAlign w:val="center"/>
          </w:tcPr>
          <w:p w14:paraId="78E3C5B2" w14:textId="77777777" w:rsidR="0090519F" w:rsidRPr="008C1DC6" w:rsidRDefault="0090519F" w:rsidP="00E83B0A">
            <w:pPr>
              <w:rPr>
                <w:sz w:val="18"/>
                <w:szCs w:val="18"/>
              </w:rPr>
            </w:pPr>
            <w:r w:rsidRPr="008C1DC6">
              <w:rPr>
                <w:sz w:val="18"/>
                <w:szCs w:val="18"/>
              </w:rPr>
              <w:t>Mo-CP1</w:t>
            </w:r>
          </w:p>
        </w:tc>
        <w:tc>
          <w:tcPr>
            <w:tcW w:w="731" w:type="pct"/>
            <w:noWrap/>
            <w:vAlign w:val="center"/>
          </w:tcPr>
          <w:p w14:paraId="55243DF1"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Moch</w:t>
            </w:r>
          </w:p>
        </w:tc>
        <w:tc>
          <w:tcPr>
            <w:tcW w:w="995" w:type="pct"/>
            <w:noWrap/>
            <w:vAlign w:val="center"/>
          </w:tcPr>
          <w:p w14:paraId="6A691F30"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Moch School Yard</w:t>
            </w:r>
          </w:p>
        </w:tc>
        <w:tc>
          <w:tcPr>
            <w:tcW w:w="743" w:type="pct"/>
            <w:vAlign w:val="center"/>
          </w:tcPr>
          <w:p w14:paraId="5DDE7011"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5.490231, 153.540019</w:t>
            </w:r>
          </w:p>
        </w:tc>
        <w:tc>
          <w:tcPr>
            <w:tcW w:w="1112" w:type="pct"/>
            <w:noWrap/>
            <w:vAlign w:val="center"/>
          </w:tcPr>
          <w:p w14:paraId="397E3124"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Canopy</w:t>
            </w:r>
          </w:p>
        </w:tc>
        <w:tc>
          <w:tcPr>
            <w:tcW w:w="883" w:type="pct"/>
            <w:noWrap/>
            <w:vAlign w:val="center"/>
          </w:tcPr>
          <w:p w14:paraId="392FFA4F" w14:textId="77777777" w:rsidR="0090519F" w:rsidRPr="008C1DC6" w:rsidRDefault="0090519F" w:rsidP="00E83B0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29m x 16m</w:t>
            </w:r>
          </w:p>
        </w:tc>
      </w:tr>
    </w:tbl>
    <w:p w14:paraId="760C3314" w14:textId="77777777" w:rsidR="0090519F" w:rsidRPr="008C1DC6" w:rsidRDefault="0090519F" w:rsidP="0090519F"/>
    <w:p w14:paraId="4D106F8A" w14:textId="77777777" w:rsidR="0090519F" w:rsidRPr="008C1DC6" w:rsidRDefault="0090519F" w:rsidP="0090519F">
      <w:pPr>
        <w:spacing w:after="160" w:line="259" w:lineRule="auto"/>
      </w:pPr>
      <w:r w:rsidRPr="008C1DC6">
        <w:br w:type="page"/>
      </w:r>
    </w:p>
    <w:p w14:paraId="0A93EE75" w14:textId="77777777" w:rsidR="0090519F" w:rsidRPr="008C1DC6" w:rsidRDefault="0090519F" w:rsidP="0090519F">
      <w:pPr>
        <w:pStyle w:val="Titulo2num"/>
        <w:rPr>
          <w:rFonts w:cs="Times New Roman"/>
        </w:rPr>
      </w:pPr>
      <w:bookmarkStart w:id="254" w:name="_Toc221904212"/>
      <w:bookmarkStart w:id="255" w:name="_Toc225527144"/>
      <w:bookmarkStart w:id="256" w:name="_Toc225529866"/>
      <w:r w:rsidRPr="008C1DC6">
        <w:rPr>
          <w:rFonts w:cs="Times New Roman"/>
        </w:rPr>
        <w:lastRenderedPageBreak/>
        <w:t>Accessibility and logistics</w:t>
      </w:r>
      <w:bookmarkEnd w:id="254"/>
      <w:bookmarkEnd w:id="255"/>
      <w:bookmarkEnd w:id="256"/>
    </w:p>
    <w:p w14:paraId="682FB281" w14:textId="77777777" w:rsidR="0090519F" w:rsidRPr="008C1DC6" w:rsidRDefault="0090519F" w:rsidP="0090519F">
      <w:pPr>
        <w:pStyle w:val="Titulo3num"/>
        <w:rPr>
          <w:rFonts w:cs="Times New Roman"/>
        </w:rPr>
      </w:pPr>
      <w:bookmarkStart w:id="257" w:name="_Toc221904213"/>
      <w:bookmarkStart w:id="258" w:name="_Toc225527145"/>
      <w:bookmarkStart w:id="259" w:name="_Toc225529867"/>
      <w:r w:rsidRPr="008C1DC6">
        <w:rPr>
          <w:rFonts w:cs="Times New Roman"/>
        </w:rPr>
        <w:t>Site accessibility</w:t>
      </w:r>
      <w:bookmarkEnd w:id="257"/>
      <w:bookmarkEnd w:id="258"/>
      <w:bookmarkEnd w:id="259"/>
    </w:p>
    <w:p w14:paraId="08DFDAF4" w14:textId="06E05DE7" w:rsidR="0090519F" w:rsidRPr="008C1DC6" w:rsidRDefault="0090519F" w:rsidP="00D73CE4">
      <w:pPr>
        <w:spacing w:after="240"/>
        <w:jc w:val="both"/>
      </w:pPr>
      <w:r w:rsidRPr="008C1DC6">
        <w:t>Chuuk is accessible via Chuuk International Airport</w:t>
      </w:r>
      <w:r w:rsidR="000D54BB">
        <w:t xml:space="preserve"> (TKK)</w:t>
      </w:r>
      <w:r w:rsidRPr="008C1DC6">
        <w:t>, located on Weno Island. The airport is served by regular United Airlines “Island Hopper” flights operating between Guam and Honolulu. A map illustrating the main air routes connecting Chuuk with neighbouring islands and international gateways is provided for reference.</w:t>
      </w:r>
    </w:p>
    <w:p w14:paraId="0EDF7F30" w14:textId="77777777" w:rsidR="0090519F" w:rsidRPr="008C1DC6" w:rsidRDefault="0090519F" w:rsidP="0090519F">
      <w:pPr>
        <w:keepNext/>
      </w:pPr>
      <w:r w:rsidRPr="008C1DC6">
        <w:rPr>
          <w:noProof/>
        </w:rPr>
        <w:drawing>
          <wp:inline distT="0" distB="0" distL="0" distR="0" wp14:anchorId="3EE7B371" wp14:editId="59DBD057">
            <wp:extent cx="5760000" cy="4036257"/>
            <wp:effectExtent l="0" t="0" r="0" b="2540"/>
            <wp:docPr id="45757747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a:stretch>
                      <a:fillRect/>
                    </a:stretch>
                  </pic:blipFill>
                  <pic:spPr bwMode="auto">
                    <a:xfrm>
                      <a:off x="0" y="0"/>
                      <a:ext cx="5760000" cy="4036257"/>
                    </a:xfrm>
                    <a:prstGeom prst="rect">
                      <a:avLst/>
                    </a:prstGeom>
                    <a:noFill/>
                    <a:ln>
                      <a:noFill/>
                    </a:ln>
                    <a:extLst>
                      <a:ext uri="{53640926-AAD7-44D8-BBD7-CCE9431645EC}">
                        <a14:shadowObscured xmlns:a14="http://schemas.microsoft.com/office/drawing/2010/main"/>
                      </a:ext>
                    </a:extLst>
                  </pic:spPr>
                </pic:pic>
              </a:graphicData>
            </a:graphic>
          </wp:inline>
        </w:drawing>
      </w:r>
    </w:p>
    <w:p w14:paraId="2F1EFEEC" w14:textId="74C51115" w:rsidR="0090519F" w:rsidRPr="008C1DC6" w:rsidRDefault="0090519F" w:rsidP="0090519F">
      <w:pPr>
        <w:pStyle w:val="Caption"/>
        <w:rPr>
          <w:rFonts w:cs="Times New Roman"/>
        </w:rPr>
      </w:pPr>
      <w:bookmarkStart w:id="260" w:name="_Toc225526473"/>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15</w:t>
      </w:r>
      <w:r w:rsidRPr="008C1DC6">
        <w:rPr>
          <w:rFonts w:cs="Times New Roman"/>
        </w:rPr>
        <w:fldChar w:fldCharType="end"/>
      </w:r>
      <w:r w:rsidRPr="008C1DC6">
        <w:rPr>
          <w:rFonts w:cs="Times New Roman"/>
        </w:rPr>
        <w:t>. Main regular air routes to and from Chuuk</w:t>
      </w:r>
      <w:bookmarkEnd w:id="260"/>
    </w:p>
    <w:p w14:paraId="53267D33" w14:textId="77777777" w:rsidR="0090519F" w:rsidRPr="008C1DC6" w:rsidRDefault="0090519F" w:rsidP="0090519F">
      <w:r w:rsidRPr="008C1DC6">
        <w:t>The table below provides an overview of the most practical access routes to each site from Weno Island.</w:t>
      </w:r>
    </w:p>
    <w:p w14:paraId="069DE2BA" w14:textId="0CB29A32" w:rsidR="0090519F" w:rsidRPr="008C1DC6" w:rsidRDefault="0090519F" w:rsidP="0090519F">
      <w:pPr>
        <w:pStyle w:val="Caption"/>
        <w:keepNext/>
        <w:rPr>
          <w:rFonts w:cs="Times New Roman"/>
        </w:rPr>
      </w:pPr>
      <w:bookmarkStart w:id="261" w:name="_Toc22552702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11</w:t>
      </w:r>
      <w:r w:rsidRPr="008C1DC6">
        <w:rPr>
          <w:rFonts w:cs="Times New Roman"/>
        </w:rPr>
        <w:fldChar w:fldCharType="end"/>
      </w:r>
      <w:r w:rsidRPr="008C1DC6">
        <w:rPr>
          <w:rFonts w:cs="Times New Roman"/>
        </w:rPr>
        <w:t>. Summary of site accessibility</w:t>
      </w:r>
      <w:bookmarkEnd w:id="261"/>
    </w:p>
    <w:tbl>
      <w:tblPr>
        <w:tblStyle w:val="GridTable1Light"/>
        <w:tblW w:w="5000" w:type="pct"/>
        <w:tblLook w:val="00A0" w:firstRow="1" w:lastRow="0" w:firstColumn="1" w:lastColumn="0" w:noHBand="0" w:noVBand="0"/>
      </w:tblPr>
      <w:tblGrid>
        <w:gridCol w:w="1458"/>
        <w:gridCol w:w="2100"/>
        <w:gridCol w:w="2534"/>
        <w:gridCol w:w="3258"/>
      </w:tblGrid>
      <w:tr w:rsidR="0090519F" w:rsidRPr="008C1DC6" w14:paraId="78DA64B7" w14:textId="77777777" w:rsidTr="00D73CE4">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780" w:type="pct"/>
            <w:vAlign w:val="center"/>
          </w:tcPr>
          <w:p w14:paraId="720F9AD6" w14:textId="77777777" w:rsidR="0090519F" w:rsidRPr="008C1DC6" w:rsidRDefault="0090519F" w:rsidP="00D73CE4">
            <w:pPr>
              <w:spacing w:line="259" w:lineRule="auto"/>
              <w:rPr>
                <w:sz w:val="18"/>
                <w:szCs w:val="18"/>
              </w:rPr>
            </w:pPr>
            <w:r w:rsidRPr="008C1DC6">
              <w:rPr>
                <w:sz w:val="18"/>
                <w:szCs w:val="18"/>
              </w:rPr>
              <w:t>Islands</w:t>
            </w:r>
          </w:p>
        </w:tc>
        <w:tc>
          <w:tcPr>
            <w:tcW w:w="1123" w:type="pct"/>
            <w:vAlign w:val="center"/>
          </w:tcPr>
          <w:p w14:paraId="5BB3F675" w14:textId="77777777" w:rsidR="0090519F" w:rsidRPr="008C1DC6" w:rsidRDefault="0090519F" w:rsidP="00D73CE4">
            <w:pPr>
              <w:spacing w:line="259" w:lineRule="auto"/>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Distance from Weno</w:t>
            </w:r>
          </w:p>
        </w:tc>
        <w:tc>
          <w:tcPr>
            <w:tcW w:w="1355" w:type="pct"/>
            <w:vAlign w:val="center"/>
          </w:tcPr>
          <w:p w14:paraId="2202C3F1" w14:textId="77777777" w:rsidR="0090519F" w:rsidRPr="008C1DC6" w:rsidRDefault="0090519F" w:rsidP="00D73CE4">
            <w:pPr>
              <w:spacing w:line="259" w:lineRule="auto"/>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Accessibility by sea</w:t>
            </w:r>
          </w:p>
        </w:tc>
        <w:tc>
          <w:tcPr>
            <w:tcW w:w="1743" w:type="pct"/>
            <w:vAlign w:val="center"/>
          </w:tcPr>
          <w:p w14:paraId="5F23BB6E" w14:textId="77777777" w:rsidR="0090519F" w:rsidRPr="008C1DC6" w:rsidRDefault="0090519F" w:rsidP="00D73CE4">
            <w:pPr>
              <w:spacing w:line="259" w:lineRule="auto"/>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Accessibility by air</w:t>
            </w:r>
          </w:p>
        </w:tc>
      </w:tr>
      <w:tr w:rsidR="0090519F" w:rsidRPr="008C1DC6" w14:paraId="4949ADD5" w14:textId="77777777" w:rsidTr="00D73CE4">
        <w:trPr>
          <w:trHeight w:val="57"/>
        </w:trPr>
        <w:tc>
          <w:tcPr>
            <w:cnfStyle w:val="001000000000" w:firstRow="0" w:lastRow="0" w:firstColumn="1" w:lastColumn="0" w:oddVBand="0" w:evenVBand="0" w:oddHBand="0" w:evenHBand="0" w:firstRowFirstColumn="0" w:firstRowLastColumn="0" w:lastRowFirstColumn="0" w:lastRowLastColumn="0"/>
            <w:tcW w:w="780" w:type="pct"/>
            <w:vAlign w:val="center"/>
          </w:tcPr>
          <w:p w14:paraId="6D56C70D" w14:textId="77777777" w:rsidR="0090519F" w:rsidRPr="008C1DC6" w:rsidRDefault="0090519F" w:rsidP="00D73CE4">
            <w:pPr>
              <w:spacing w:line="259" w:lineRule="auto"/>
              <w:rPr>
                <w:sz w:val="18"/>
                <w:szCs w:val="18"/>
              </w:rPr>
            </w:pPr>
            <w:r w:rsidRPr="008C1DC6">
              <w:rPr>
                <w:sz w:val="18"/>
                <w:szCs w:val="18"/>
              </w:rPr>
              <w:t>Uman, Tol</w:t>
            </w:r>
          </w:p>
        </w:tc>
        <w:tc>
          <w:tcPr>
            <w:tcW w:w="1123" w:type="pct"/>
            <w:vAlign w:val="center"/>
          </w:tcPr>
          <w:p w14:paraId="351F2041"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Sheltered lagoon waters</w:t>
            </w:r>
          </w:p>
          <w:p w14:paraId="06253210"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&lt; 30 km</w:t>
            </w:r>
          </w:p>
        </w:tc>
        <w:tc>
          <w:tcPr>
            <w:tcW w:w="1355" w:type="pct"/>
            <w:vAlign w:val="center"/>
          </w:tcPr>
          <w:p w14:paraId="5BFE381F"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Small boat</w:t>
            </w:r>
          </w:p>
          <w:p w14:paraId="42BBF2D3"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30 to 45 min from Weno</w:t>
            </w:r>
          </w:p>
        </w:tc>
        <w:tc>
          <w:tcPr>
            <w:tcW w:w="1743" w:type="pct"/>
            <w:vAlign w:val="center"/>
          </w:tcPr>
          <w:p w14:paraId="3F5F6244"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6ABCA963" w14:textId="77777777" w:rsidTr="00D73CE4">
        <w:trPr>
          <w:trHeight w:val="57"/>
        </w:trPr>
        <w:tc>
          <w:tcPr>
            <w:cnfStyle w:val="001000000000" w:firstRow="0" w:lastRow="0" w:firstColumn="1" w:lastColumn="0" w:oddVBand="0" w:evenVBand="0" w:oddHBand="0" w:evenHBand="0" w:firstRowFirstColumn="0" w:firstRowLastColumn="0" w:lastRowFirstColumn="0" w:lastRowLastColumn="0"/>
            <w:tcW w:w="780" w:type="pct"/>
            <w:vAlign w:val="center"/>
          </w:tcPr>
          <w:p w14:paraId="2A9EAA22" w14:textId="77777777" w:rsidR="0090519F" w:rsidRPr="008C1DC6" w:rsidRDefault="0090519F" w:rsidP="00D73CE4">
            <w:pPr>
              <w:spacing w:line="259" w:lineRule="auto"/>
              <w:rPr>
                <w:sz w:val="18"/>
                <w:szCs w:val="18"/>
              </w:rPr>
            </w:pPr>
            <w:r w:rsidRPr="008C1DC6">
              <w:rPr>
                <w:sz w:val="18"/>
                <w:szCs w:val="18"/>
              </w:rPr>
              <w:t>Onoun</w:t>
            </w:r>
          </w:p>
        </w:tc>
        <w:tc>
          <w:tcPr>
            <w:tcW w:w="1123" w:type="pct"/>
            <w:vAlign w:val="center"/>
          </w:tcPr>
          <w:p w14:paraId="23F1A774"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xml:space="preserve">Open sea; </w:t>
            </w:r>
          </w:p>
          <w:p w14:paraId="08B1E376"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270 km</w:t>
            </w:r>
          </w:p>
        </w:tc>
        <w:tc>
          <w:tcPr>
            <w:tcW w:w="1355" w:type="pct"/>
            <w:vAlign w:val="center"/>
          </w:tcPr>
          <w:p w14:paraId="2B6FE2EF"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Ocean-going vessel</w:t>
            </w:r>
          </w:p>
          <w:p w14:paraId="7E61C615"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10 hours from Weno</w:t>
            </w:r>
          </w:p>
        </w:tc>
        <w:tc>
          <w:tcPr>
            <w:tcW w:w="1743" w:type="pct"/>
            <w:vAlign w:val="center"/>
          </w:tcPr>
          <w:p w14:paraId="07F91CFA"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b/>
                <w:bCs/>
                <w:sz w:val="18"/>
                <w:szCs w:val="18"/>
              </w:rPr>
            </w:pPr>
            <w:r w:rsidRPr="008C1DC6">
              <w:rPr>
                <w:b/>
                <w:bCs/>
                <w:sz w:val="18"/>
                <w:szCs w:val="18"/>
              </w:rPr>
              <w:t>Onoun Civil Airfield</w:t>
            </w:r>
          </w:p>
          <w:p w14:paraId="7AD95458"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Weekly service by Caroline Islands Air</w:t>
            </w:r>
          </w:p>
          <w:p w14:paraId="7E85B6A4"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 hours from Weno</w:t>
            </w:r>
          </w:p>
        </w:tc>
      </w:tr>
      <w:tr w:rsidR="0090519F" w:rsidRPr="008C1DC6" w14:paraId="3F9B53E2" w14:textId="77777777" w:rsidTr="00D73CE4">
        <w:trPr>
          <w:trHeight w:val="57"/>
        </w:trPr>
        <w:tc>
          <w:tcPr>
            <w:cnfStyle w:val="001000000000" w:firstRow="0" w:lastRow="0" w:firstColumn="1" w:lastColumn="0" w:oddVBand="0" w:evenVBand="0" w:oddHBand="0" w:evenHBand="0" w:firstRowFirstColumn="0" w:firstRowLastColumn="0" w:lastRowFirstColumn="0" w:lastRowLastColumn="0"/>
            <w:tcW w:w="780" w:type="pct"/>
            <w:vAlign w:val="center"/>
          </w:tcPr>
          <w:p w14:paraId="62BB25E3" w14:textId="77777777" w:rsidR="0090519F" w:rsidRPr="008C1DC6" w:rsidRDefault="0090519F" w:rsidP="00D73CE4">
            <w:pPr>
              <w:spacing w:line="259" w:lineRule="auto"/>
              <w:rPr>
                <w:sz w:val="18"/>
                <w:szCs w:val="18"/>
              </w:rPr>
            </w:pPr>
            <w:r w:rsidRPr="008C1DC6">
              <w:rPr>
                <w:sz w:val="18"/>
                <w:szCs w:val="18"/>
              </w:rPr>
              <w:t>Moch</w:t>
            </w:r>
          </w:p>
        </w:tc>
        <w:tc>
          <w:tcPr>
            <w:tcW w:w="1123" w:type="pct"/>
            <w:vAlign w:val="center"/>
          </w:tcPr>
          <w:p w14:paraId="40A95706"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xml:space="preserve">Open sea; </w:t>
            </w:r>
          </w:p>
          <w:p w14:paraId="3B7C47B0"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290 km</w:t>
            </w:r>
          </w:p>
        </w:tc>
        <w:tc>
          <w:tcPr>
            <w:tcW w:w="1355" w:type="pct"/>
            <w:vAlign w:val="center"/>
          </w:tcPr>
          <w:p w14:paraId="29D701DB"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Ocean-going vessel</w:t>
            </w:r>
          </w:p>
          <w:p w14:paraId="386EFD02"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12 hours from Weno</w:t>
            </w:r>
          </w:p>
        </w:tc>
        <w:tc>
          <w:tcPr>
            <w:tcW w:w="1743" w:type="pct"/>
            <w:vAlign w:val="center"/>
          </w:tcPr>
          <w:p w14:paraId="14ED1663"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b/>
                <w:bCs/>
                <w:sz w:val="18"/>
                <w:szCs w:val="18"/>
              </w:rPr>
            </w:pPr>
            <w:r w:rsidRPr="008C1DC6">
              <w:rPr>
                <w:b/>
                <w:bCs/>
                <w:sz w:val="18"/>
                <w:szCs w:val="18"/>
              </w:rPr>
              <w:t>Mortlocks (Ta) Civil Airfield</w:t>
            </w:r>
          </w:p>
          <w:p w14:paraId="66809394"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Weekly service by Caroline Islands Air</w:t>
            </w:r>
          </w:p>
          <w:p w14:paraId="6DAA76C5" w14:textId="77777777" w:rsidR="0090519F" w:rsidRPr="008C1DC6" w:rsidRDefault="0090519F" w:rsidP="00D73CE4">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 hours from Weno or Pohnpei</w:t>
            </w:r>
          </w:p>
        </w:tc>
      </w:tr>
    </w:tbl>
    <w:p w14:paraId="44EDE9BB" w14:textId="77777777" w:rsidR="0090519F" w:rsidRPr="008C1DC6" w:rsidRDefault="0090519F" w:rsidP="0090519F"/>
    <w:p w14:paraId="762C8299" w14:textId="77777777" w:rsidR="0090519F" w:rsidRPr="008C1DC6" w:rsidRDefault="0090519F" w:rsidP="0090519F">
      <w:pPr>
        <w:spacing w:after="160" w:line="259" w:lineRule="auto"/>
      </w:pPr>
      <w:r w:rsidRPr="008C1DC6">
        <w:br w:type="page"/>
      </w:r>
    </w:p>
    <w:p w14:paraId="249B155B" w14:textId="77777777" w:rsidR="0090519F" w:rsidRPr="008C1DC6" w:rsidRDefault="0090519F" w:rsidP="0090519F">
      <w:pPr>
        <w:pStyle w:val="Titulo3num"/>
        <w:rPr>
          <w:rFonts w:cs="Times New Roman"/>
        </w:rPr>
      </w:pPr>
      <w:bookmarkStart w:id="262" w:name="_Toc221904214"/>
      <w:bookmarkStart w:id="263" w:name="_Toc225527146"/>
      <w:bookmarkStart w:id="264" w:name="_Toc225529868"/>
      <w:r w:rsidRPr="008C1DC6">
        <w:rPr>
          <w:rFonts w:cs="Times New Roman"/>
        </w:rPr>
        <w:lastRenderedPageBreak/>
        <w:t>Logistics for equipment and materials</w:t>
      </w:r>
      <w:bookmarkEnd w:id="262"/>
      <w:bookmarkEnd w:id="263"/>
      <w:bookmarkEnd w:id="264"/>
    </w:p>
    <w:p w14:paraId="6C8EFB94" w14:textId="77777777" w:rsidR="0090519F" w:rsidRPr="008C1DC6" w:rsidRDefault="0090519F" w:rsidP="00E561FF">
      <w:pPr>
        <w:pStyle w:val="ListParagraph"/>
        <w:widowControl/>
        <w:numPr>
          <w:ilvl w:val="0"/>
          <w:numId w:val="27"/>
        </w:numPr>
        <w:autoSpaceDE/>
        <w:autoSpaceDN/>
        <w:spacing w:before="120" w:after="120"/>
        <w:jc w:val="both"/>
        <w:rPr>
          <w:lang w:eastAsia="ja-JP"/>
        </w:rPr>
      </w:pPr>
      <w:r w:rsidRPr="008C1DC6">
        <w:rPr>
          <w:rStyle w:val="Strong"/>
        </w:rPr>
        <w:t>International shipping to Chuuk</w:t>
      </w:r>
    </w:p>
    <w:p w14:paraId="44564D75" w14:textId="77777777" w:rsidR="0090519F" w:rsidRPr="008C1DC6" w:rsidRDefault="0090519F" w:rsidP="0078746C">
      <w:pPr>
        <w:spacing w:after="240"/>
        <w:ind w:left="360"/>
        <w:jc w:val="both"/>
      </w:pPr>
      <w:r w:rsidRPr="008C1DC6">
        <w:rPr>
          <w:noProof/>
        </w:rPr>
        <w:drawing>
          <wp:anchor distT="0" distB="0" distL="114300" distR="114300" simplePos="0" relativeHeight="251659264" behindDoc="0" locked="0" layoutInCell="1" allowOverlap="1" wp14:anchorId="60D46EB9" wp14:editId="50A8963C">
            <wp:simplePos x="0" y="0"/>
            <wp:positionH relativeFrom="margin">
              <wp:align>left</wp:align>
            </wp:positionH>
            <wp:positionV relativeFrom="paragraph">
              <wp:posOffset>4000</wp:posOffset>
            </wp:positionV>
            <wp:extent cx="2880000" cy="2060379"/>
            <wp:effectExtent l="0" t="0" r="0" b="0"/>
            <wp:wrapSquare wrapText="bothSides"/>
            <wp:docPr id="1418679683" name="Picture 14" descr="West pacific Odyssey | gryllos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st pacific Odyssey | gryllosblo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880000" cy="2060379"/>
                    </a:xfrm>
                    <a:prstGeom prst="rect">
                      <a:avLst/>
                    </a:prstGeom>
                    <a:noFill/>
                    <a:ln>
                      <a:noFill/>
                    </a:ln>
                  </pic:spPr>
                </pic:pic>
              </a:graphicData>
            </a:graphic>
          </wp:anchor>
        </w:drawing>
      </w:r>
      <w:r w:rsidRPr="008C1DC6">
        <w:t>Most of the construction materials will need to be imported. The primary port of entry is the shipping harbour located on Weno Island, where equipment is typically delivered by sea freight in 20- and 40-foot containers. Weno receives regular shipments via transhipment hubs in Guam (from the USA) and Busan (from China).</w:t>
      </w:r>
    </w:p>
    <w:p w14:paraId="3DE66289" w14:textId="2CF976B6" w:rsidR="0090519F" w:rsidRPr="008C1DC6" w:rsidRDefault="0090519F" w:rsidP="0090519F">
      <w:pPr>
        <w:pStyle w:val="Caption"/>
        <w:jc w:val="both"/>
        <w:rPr>
          <w:rFonts w:cs="Times New Roman"/>
        </w:rPr>
      </w:pPr>
      <w:bookmarkStart w:id="265" w:name="_Toc189236861"/>
      <w:bookmarkStart w:id="266" w:name="_Toc192801895"/>
      <w:bookmarkStart w:id="267" w:name="_Toc225526474"/>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16</w:t>
      </w:r>
      <w:r w:rsidRPr="008C1DC6">
        <w:rPr>
          <w:rFonts w:cs="Times New Roman"/>
        </w:rPr>
        <w:fldChar w:fldCharType="end"/>
      </w:r>
      <w:r w:rsidRPr="008C1DC6">
        <w:rPr>
          <w:rFonts w:cs="Times New Roman"/>
        </w:rPr>
        <w:t>. Weno shipping harbour</w:t>
      </w:r>
      <w:bookmarkEnd w:id="265"/>
      <w:bookmarkEnd w:id="266"/>
      <w:bookmarkEnd w:id="267"/>
    </w:p>
    <w:p w14:paraId="4A5F043A" w14:textId="77777777" w:rsidR="0090519F" w:rsidRPr="008C1DC6" w:rsidRDefault="0090519F" w:rsidP="0090519F">
      <w:pPr>
        <w:ind w:left="709"/>
      </w:pPr>
    </w:p>
    <w:p w14:paraId="3A31F279" w14:textId="77777777" w:rsidR="0090519F" w:rsidRDefault="0090519F" w:rsidP="0090519F">
      <w:pPr>
        <w:ind w:left="709"/>
      </w:pPr>
    </w:p>
    <w:p w14:paraId="0E9330AB" w14:textId="77777777" w:rsidR="0078746C" w:rsidRPr="008C1DC6" w:rsidRDefault="0078746C" w:rsidP="0090519F">
      <w:pPr>
        <w:ind w:left="709"/>
      </w:pPr>
    </w:p>
    <w:p w14:paraId="292FD7C9" w14:textId="77777777" w:rsidR="0090519F" w:rsidRPr="008C1DC6" w:rsidRDefault="0090519F" w:rsidP="00E561FF">
      <w:pPr>
        <w:pStyle w:val="ListParagraph"/>
        <w:widowControl/>
        <w:numPr>
          <w:ilvl w:val="0"/>
          <w:numId w:val="27"/>
        </w:numPr>
        <w:autoSpaceDE/>
        <w:autoSpaceDN/>
        <w:spacing w:before="120" w:after="120"/>
        <w:jc w:val="both"/>
        <w:rPr>
          <w:rStyle w:val="Strong"/>
        </w:rPr>
      </w:pPr>
      <w:r w:rsidRPr="008C1DC6">
        <w:rPr>
          <w:rStyle w:val="Strong"/>
        </w:rPr>
        <w:t>Transport of materials to inner lagoon communities</w:t>
      </w:r>
    </w:p>
    <w:p w14:paraId="2B760CF7" w14:textId="51F0AC17" w:rsidR="0090519F" w:rsidRPr="008C1DC6" w:rsidRDefault="0090519F" w:rsidP="0090519F">
      <w:pPr>
        <w:pStyle w:val="Caption"/>
        <w:jc w:val="both"/>
        <w:rPr>
          <w:rFonts w:cs="Times New Roman"/>
        </w:rPr>
      </w:pPr>
      <w:bookmarkStart w:id="268" w:name="_Toc189236862"/>
      <w:bookmarkStart w:id="269" w:name="_Toc192801896"/>
      <w:bookmarkStart w:id="270" w:name="_Toc225526475"/>
      <w:r w:rsidRPr="008C1DC6">
        <w:rPr>
          <w:rFonts w:cs="Times New Roman"/>
          <w:noProof/>
        </w:rPr>
        <w:drawing>
          <wp:anchor distT="0" distB="0" distL="114300" distR="114300" simplePos="0" relativeHeight="251660288" behindDoc="0" locked="0" layoutInCell="1" allowOverlap="1" wp14:anchorId="6E984C44" wp14:editId="63B2D00D">
            <wp:simplePos x="0" y="0"/>
            <wp:positionH relativeFrom="margin">
              <wp:align>left</wp:align>
            </wp:positionH>
            <wp:positionV relativeFrom="paragraph">
              <wp:posOffset>5715</wp:posOffset>
            </wp:positionV>
            <wp:extent cx="2879725" cy="1919605"/>
            <wp:effectExtent l="0" t="0" r="0" b="4445"/>
            <wp:wrapSquare wrapText="bothSides"/>
            <wp:docPr id="906985399" name="Picture 15" descr="A long shot of a body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85399" name="Picture 2" descr="A long shot of a body of water&#10;&#10;Description automatically generated"/>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879725" cy="1919605"/>
                    </a:xfrm>
                    <a:prstGeom prst="rect">
                      <a:avLst/>
                    </a:prstGeom>
                    <a:noFill/>
                    <a:ln>
                      <a:noFill/>
                    </a:ln>
                  </pic:spPr>
                </pic:pic>
              </a:graphicData>
            </a:graphic>
          </wp:anchor>
        </w:drawing>
      </w:r>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17</w:t>
      </w:r>
      <w:r w:rsidRPr="008C1DC6">
        <w:rPr>
          <w:rFonts w:cs="Times New Roman"/>
        </w:rPr>
        <w:fldChar w:fldCharType="end"/>
      </w:r>
      <w:r w:rsidRPr="008C1DC6">
        <w:rPr>
          <w:rFonts w:cs="Times New Roman"/>
        </w:rPr>
        <w:t>. Example jetty in Uman</w:t>
      </w:r>
      <w:bookmarkEnd w:id="268"/>
      <w:bookmarkEnd w:id="269"/>
      <w:bookmarkEnd w:id="270"/>
    </w:p>
    <w:p w14:paraId="6ADC3C7D" w14:textId="77777777" w:rsidR="0090519F" w:rsidRPr="008C1DC6" w:rsidRDefault="0090519F" w:rsidP="0078746C">
      <w:pPr>
        <w:spacing w:after="240"/>
        <w:jc w:val="both"/>
      </w:pPr>
      <w:r w:rsidRPr="008C1DC6">
        <w:t xml:space="preserve">Inner lagoon islands are accessible from Weno by small motorboats, with travel times ranging from 40 minutes to 60 minutes depending on sea conditions. Materials can be unloaded at existing jetties or via beach landings. In some cases, </w:t>
      </w:r>
      <w:r w:rsidRPr="008C1DC6">
        <w:rPr>
          <w:rStyle w:val="Strong"/>
        </w:rPr>
        <w:t>landing craft with bow ramps</w:t>
      </w:r>
      <w:r w:rsidRPr="008C1DC6">
        <w:t xml:space="preserve"> (or “landing barges”) can be used to deliver heavy equipment such as generators directly onto beaches. However, shipping containers are not suitable for direct beach landings.</w:t>
      </w:r>
    </w:p>
    <w:p w14:paraId="1E0982AB" w14:textId="77777777" w:rsidR="0090519F" w:rsidRPr="008C1DC6" w:rsidRDefault="0090519F" w:rsidP="0078746C">
      <w:pPr>
        <w:spacing w:after="240"/>
        <w:jc w:val="both"/>
      </w:pPr>
      <w:r w:rsidRPr="008C1DC6">
        <w:t>Some landing sites are constrained by damaged jetties, mangroves, or coral reefs, necessitating the use of smaller vessels and piece-by-piece unloading, often with palletised loads. Engagement with local communities and CPUC is essential to leverage their knowledge and collaboratively develop effective strategies for unloading and transporting materials. Further details for each community are provided in subsequent sections.</w:t>
      </w:r>
    </w:p>
    <w:p w14:paraId="6DE6AC51" w14:textId="77777777" w:rsidR="0090519F" w:rsidRPr="008C1DC6" w:rsidRDefault="0090519F" w:rsidP="00E561FF">
      <w:pPr>
        <w:pStyle w:val="ListParagraph"/>
        <w:widowControl/>
        <w:numPr>
          <w:ilvl w:val="0"/>
          <w:numId w:val="27"/>
        </w:numPr>
        <w:autoSpaceDE/>
        <w:autoSpaceDN/>
        <w:spacing w:before="120" w:after="120"/>
        <w:jc w:val="both"/>
        <w:rPr>
          <w:rStyle w:val="Strong"/>
        </w:rPr>
      </w:pPr>
      <w:r w:rsidRPr="008C1DC6">
        <w:rPr>
          <w:rStyle w:val="Strong"/>
        </w:rPr>
        <w:t>Transport of materials to outer lagoon communities</w:t>
      </w:r>
    </w:p>
    <w:p w14:paraId="456D833B" w14:textId="77777777" w:rsidR="0090519F" w:rsidRPr="008C1DC6" w:rsidRDefault="0090519F" w:rsidP="0078746C">
      <w:pPr>
        <w:spacing w:after="240"/>
        <w:jc w:val="both"/>
      </w:pPr>
      <w:r w:rsidRPr="008C1DC6">
        <w:t xml:space="preserve">Outer lagoon islands require </w:t>
      </w:r>
      <w:r w:rsidRPr="008C1DC6">
        <w:rPr>
          <w:rStyle w:val="Strong"/>
        </w:rPr>
        <w:t>seaworthy vessels</w:t>
      </w:r>
      <w:r w:rsidRPr="008C1DC6">
        <w:t xml:space="preserve"> capable of navigating over 200 nautical miles of open waters beyond Chuuk Lagoon. These vessels must be equipped with essential maritime navigation and communication tools. Travel times from Weno to outer lagoon communities can range from 10 to 15 hours, depending on sea conditions. Local transport agents, as well as government ships, regularly service these communities and can be utilised.</w:t>
      </w:r>
    </w:p>
    <w:p w14:paraId="1550462D" w14:textId="77777777" w:rsidR="0090519F" w:rsidRPr="008C1DC6" w:rsidRDefault="0090519F" w:rsidP="0078746C">
      <w:pPr>
        <w:spacing w:after="240"/>
        <w:jc w:val="both"/>
      </w:pPr>
      <w:r w:rsidRPr="008C1DC6">
        <w:t xml:space="preserve">Upon reaching the atoll surrounding each outer lagoon community, ships can anchor in calm waters before transferring materials to smaller craft for final delivery. Similar to inner lagoon communities, landing options include jetties (where functional) and beach landing sites. Landing crafts with bow ramps can handle heavy equipment, but containerised cargo is not suitable for </w:t>
      </w:r>
      <w:r w:rsidRPr="008C1DC6">
        <w:lastRenderedPageBreak/>
        <w:t>these operations. In some areas, damaged jetties and natural obstacles such as mangroves and coral may require unloading materials in smaller loads using pallets. Detailed information for each community is provided later in this document.</w:t>
      </w:r>
    </w:p>
    <w:p w14:paraId="43A0FAB9" w14:textId="77777777" w:rsidR="0090519F" w:rsidRPr="008C1DC6" w:rsidRDefault="0090519F" w:rsidP="00E561FF">
      <w:pPr>
        <w:pStyle w:val="ListParagraph"/>
        <w:widowControl/>
        <w:numPr>
          <w:ilvl w:val="0"/>
          <w:numId w:val="27"/>
        </w:numPr>
        <w:autoSpaceDE/>
        <w:autoSpaceDN/>
        <w:spacing w:before="120" w:after="120"/>
        <w:jc w:val="both"/>
        <w:rPr>
          <w:rStyle w:val="Strong"/>
        </w:rPr>
      </w:pPr>
      <w:r w:rsidRPr="008C1DC6">
        <w:rPr>
          <w:rStyle w:val="Strong"/>
        </w:rPr>
        <w:t>Transport of material within the communities</w:t>
      </w:r>
    </w:p>
    <w:p w14:paraId="11BF64E6" w14:textId="77777777" w:rsidR="0090519F" w:rsidRPr="008C1DC6" w:rsidRDefault="0090519F" w:rsidP="0078746C">
      <w:pPr>
        <w:spacing w:after="240"/>
        <w:jc w:val="both"/>
      </w:pPr>
      <w:r w:rsidRPr="008C1DC6">
        <w:rPr>
          <w:noProof/>
        </w:rPr>
        <w:drawing>
          <wp:anchor distT="0" distB="0" distL="114300" distR="114300" simplePos="0" relativeHeight="251661312" behindDoc="0" locked="0" layoutInCell="1" allowOverlap="1" wp14:anchorId="5DE46C98" wp14:editId="1F26F650">
            <wp:simplePos x="0" y="0"/>
            <wp:positionH relativeFrom="margin">
              <wp:align>left</wp:align>
            </wp:positionH>
            <wp:positionV relativeFrom="paragraph">
              <wp:posOffset>7716</wp:posOffset>
            </wp:positionV>
            <wp:extent cx="2880000" cy="1920000"/>
            <wp:effectExtent l="0" t="0" r="0" b="4445"/>
            <wp:wrapSquare wrapText="bothSides"/>
            <wp:docPr id="1520127269" name="Picture 16" descr="A couple of people walking on a p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27269" name="Picture 3" descr="A couple of people walking on a path&#10;&#10;Description automatically generated"/>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2880000" cy="1920000"/>
                    </a:xfrm>
                    <a:prstGeom prst="rect">
                      <a:avLst/>
                    </a:prstGeom>
                    <a:noFill/>
                    <a:ln>
                      <a:noFill/>
                    </a:ln>
                  </pic:spPr>
                </pic:pic>
              </a:graphicData>
            </a:graphic>
          </wp:anchor>
        </w:drawing>
      </w:r>
      <w:r w:rsidRPr="008C1DC6">
        <w:t xml:space="preserve">On most islands, there are no paved roads. Instead, coral soil walking paths serve as the primary means of movement. Light trucks, excavators, and other small machinery can access many parts of the communities. For transporting materials, </w:t>
      </w:r>
      <w:r w:rsidRPr="008C1DC6">
        <w:rPr>
          <w:rStyle w:val="Strong"/>
        </w:rPr>
        <w:t>lightweight utility vehicles</w:t>
      </w:r>
      <w:r w:rsidRPr="008C1DC6">
        <w:rPr>
          <w:b/>
          <w:bCs/>
        </w:rPr>
        <w:t xml:space="preserve"> </w:t>
      </w:r>
      <w:r w:rsidRPr="008C1DC6">
        <w:t>such as tricycles or motorised carts with trailers can be particularly effective. Detailed logistical considerations for each community are included in subsequent sections.</w:t>
      </w:r>
    </w:p>
    <w:p w14:paraId="768E8F49" w14:textId="77AF78E8" w:rsidR="0090519F" w:rsidRPr="008C1DC6" w:rsidRDefault="0090519F" w:rsidP="0090519F">
      <w:pPr>
        <w:pStyle w:val="Caption"/>
        <w:jc w:val="both"/>
        <w:rPr>
          <w:rFonts w:cs="Times New Roman"/>
        </w:rPr>
      </w:pPr>
      <w:bookmarkStart w:id="271" w:name="_Toc189236863"/>
      <w:bookmarkStart w:id="272" w:name="_Toc192801897"/>
      <w:bookmarkStart w:id="273" w:name="_Toc225526476"/>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18</w:t>
      </w:r>
      <w:r w:rsidRPr="008C1DC6">
        <w:rPr>
          <w:rFonts w:cs="Times New Roman"/>
        </w:rPr>
        <w:fldChar w:fldCharType="end"/>
      </w:r>
      <w:r w:rsidRPr="008C1DC6">
        <w:rPr>
          <w:rFonts w:cs="Times New Roman"/>
        </w:rPr>
        <w:t>. Path on Tol (Wonip)</w:t>
      </w:r>
      <w:bookmarkEnd w:id="271"/>
      <w:bookmarkEnd w:id="272"/>
      <w:bookmarkEnd w:id="273"/>
    </w:p>
    <w:p w14:paraId="561BEB83" w14:textId="77777777" w:rsidR="0090519F" w:rsidRPr="008C1DC6" w:rsidRDefault="0090519F" w:rsidP="0090519F">
      <w:pPr>
        <w:pStyle w:val="Titulo3num"/>
        <w:rPr>
          <w:rFonts w:cs="Times New Roman"/>
        </w:rPr>
      </w:pPr>
      <w:bookmarkStart w:id="274" w:name="_Toc221904215"/>
      <w:bookmarkStart w:id="275" w:name="_Toc225527147"/>
      <w:bookmarkStart w:id="276" w:name="_Toc225529869"/>
      <w:r w:rsidRPr="008C1DC6">
        <w:rPr>
          <w:rFonts w:cs="Times New Roman"/>
        </w:rPr>
        <w:t>International shipping</w:t>
      </w:r>
      <w:bookmarkEnd w:id="274"/>
      <w:bookmarkEnd w:id="275"/>
      <w:bookmarkEnd w:id="276"/>
    </w:p>
    <w:p w14:paraId="0826F482" w14:textId="7112D01E" w:rsidR="0090519F" w:rsidRPr="008C1DC6" w:rsidRDefault="0090519F" w:rsidP="0090519F">
      <w:pPr>
        <w:rPr>
          <w:lang w:eastAsia="ja-JP"/>
        </w:rPr>
      </w:pPr>
      <w:r w:rsidRPr="008C1DC6">
        <w:rPr>
          <w:lang w:eastAsia="ja-JP"/>
        </w:rPr>
        <w:t>Sea freight will be directed to the Port of Weno</w:t>
      </w:r>
      <w:r w:rsidR="000D54BB">
        <w:rPr>
          <w:lang w:eastAsia="ja-JP"/>
        </w:rPr>
        <w:t xml:space="preserve"> on Weno Island in 20-</w:t>
      </w:r>
      <w:r w:rsidRPr="008C1DC6">
        <w:rPr>
          <w:lang w:eastAsia="ja-JP"/>
        </w:rPr>
        <w:t xml:space="preserve"> and 40-foot containers. Weno receives regular cargo from the US (transhipping in Guam) and from China (transhipping in Busan).</w:t>
      </w:r>
    </w:p>
    <w:p w14:paraId="597ED2A0" w14:textId="2C54E106" w:rsidR="0090519F" w:rsidRPr="008C1DC6" w:rsidRDefault="0090519F" w:rsidP="0090519F">
      <w:pPr>
        <w:pStyle w:val="Caption"/>
        <w:keepNext/>
        <w:rPr>
          <w:rFonts w:cs="Times New Roman"/>
        </w:rPr>
      </w:pPr>
      <w:bookmarkStart w:id="277" w:name="_Toc225527028"/>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12</w:t>
      </w:r>
      <w:r w:rsidRPr="008C1DC6">
        <w:rPr>
          <w:rFonts w:cs="Times New Roman"/>
        </w:rPr>
        <w:fldChar w:fldCharType="end"/>
      </w:r>
      <w:r w:rsidRPr="008C1DC6">
        <w:rPr>
          <w:rFonts w:cs="Times New Roman"/>
        </w:rPr>
        <w:t>. International shipping agents and carrying capacity for Chuuk</w:t>
      </w:r>
      <w:bookmarkEnd w:id="277"/>
    </w:p>
    <w:tbl>
      <w:tblPr>
        <w:tblStyle w:val="GridTable1Light"/>
        <w:tblW w:w="5000" w:type="pct"/>
        <w:tblLook w:val="04A0" w:firstRow="1" w:lastRow="0" w:firstColumn="1" w:lastColumn="0" w:noHBand="0" w:noVBand="1"/>
      </w:tblPr>
      <w:tblGrid>
        <w:gridCol w:w="1111"/>
        <w:gridCol w:w="1225"/>
        <w:gridCol w:w="1002"/>
        <w:gridCol w:w="2895"/>
        <w:gridCol w:w="3117"/>
      </w:tblGrid>
      <w:tr w:rsidR="0090519F" w:rsidRPr="008C1DC6" w14:paraId="60D71BAB" w14:textId="77777777" w:rsidTr="0078746C">
        <w:trPr>
          <w:cnfStyle w:val="100000000000" w:firstRow="1" w:lastRow="0" w:firstColumn="0" w:lastColumn="0" w:oddVBand="0" w:evenVBand="0" w:oddHBand="0" w:evenHBand="0" w:firstRowFirstColumn="0" w:firstRowLastColumn="0" w:lastRowFirstColumn="0" w:lastRowLastColumn="0"/>
          <w:trHeight w:val="707"/>
        </w:trPr>
        <w:tc>
          <w:tcPr>
            <w:cnfStyle w:val="001000000000" w:firstRow="0" w:lastRow="0" w:firstColumn="1" w:lastColumn="0" w:oddVBand="0" w:evenVBand="0" w:oddHBand="0" w:evenHBand="0" w:firstRowFirstColumn="0" w:firstRowLastColumn="0" w:lastRowFirstColumn="0" w:lastRowLastColumn="0"/>
            <w:tcW w:w="594" w:type="pct"/>
            <w:vAlign w:val="center"/>
            <w:hideMark/>
          </w:tcPr>
          <w:p w14:paraId="71633530" w14:textId="77777777" w:rsidR="0090519F" w:rsidRPr="008C1DC6" w:rsidRDefault="0090519F" w:rsidP="0078746C">
            <w:pPr>
              <w:rPr>
                <w:sz w:val="18"/>
                <w:szCs w:val="18"/>
              </w:rPr>
            </w:pPr>
            <w:r w:rsidRPr="008C1DC6">
              <w:rPr>
                <w:sz w:val="18"/>
                <w:szCs w:val="18"/>
              </w:rPr>
              <w:t>Shipping agent</w:t>
            </w:r>
          </w:p>
        </w:tc>
        <w:tc>
          <w:tcPr>
            <w:tcW w:w="655" w:type="pct"/>
            <w:vAlign w:val="center"/>
            <w:hideMark/>
          </w:tcPr>
          <w:p w14:paraId="05FC7651" w14:textId="77777777" w:rsidR="0090519F" w:rsidRPr="008C1DC6" w:rsidRDefault="0090519F" w:rsidP="0078746C">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Carrying capacity</w:t>
            </w:r>
          </w:p>
        </w:tc>
        <w:tc>
          <w:tcPr>
            <w:tcW w:w="536" w:type="pct"/>
            <w:vAlign w:val="center"/>
          </w:tcPr>
          <w:p w14:paraId="4153A8EA" w14:textId="77777777" w:rsidR="0090519F" w:rsidRPr="008C1DC6" w:rsidRDefault="0090519F" w:rsidP="0078746C">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Route</w:t>
            </w:r>
          </w:p>
        </w:tc>
        <w:tc>
          <w:tcPr>
            <w:tcW w:w="1548" w:type="pct"/>
            <w:vAlign w:val="center"/>
            <w:hideMark/>
          </w:tcPr>
          <w:p w14:paraId="4183E848" w14:textId="77777777" w:rsidR="0090519F" w:rsidRPr="008C1DC6" w:rsidRDefault="0090519F" w:rsidP="0078746C">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Cost estimate</w:t>
            </w:r>
          </w:p>
        </w:tc>
        <w:tc>
          <w:tcPr>
            <w:tcW w:w="1667" w:type="pct"/>
            <w:vAlign w:val="center"/>
          </w:tcPr>
          <w:p w14:paraId="7C72F2BC" w14:textId="77777777" w:rsidR="0090519F" w:rsidRPr="008C1DC6" w:rsidRDefault="0090519F" w:rsidP="0078746C">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Contact in Chuuk</w:t>
            </w:r>
          </w:p>
        </w:tc>
      </w:tr>
      <w:tr w:rsidR="0090519F" w:rsidRPr="008C1DC6" w14:paraId="33D5DAFA" w14:textId="77777777" w:rsidTr="0078746C">
        <w:trPr>
          <w:trHeight w:val="1045"/>
        </w:trPr>
        <w:tc>
          <w:tcPr>
            <w:cnfStyle w:val="001000000000" w:firstRow="0" w:lastRow="0" w:firstColumn="1" w:lastColumn="0" w:oddVBand="0" w:evenVBand="0" w:oddHBand="0" w:evenHBand="0" w:firstRowFirstColumn="0" w:firstRowLastColumn="0" w:lastRowFirstColumn="0" w:lastRowLastColumn="0"/>
            <w:tcW w:w="594" w:type="pct"/>
            <w:vAlign w:val="center"/>
          </w:tcPr>
          <w:p w14:paraId="374D5540" w14:textId="77777777" w:rsidR="0090519F" w:rsidRPr="008C1DC6" w:rsidRDefault="0090519F" w:rsidP="0078746C">
            <w:pPr>
              <w:rPr>
                <w:sz w:val="18"/>
                <w:szCs w:val="18"/>
              </w:rPr>
            </w:pPr>
            <w:r w:rsidRPr="008C1DC6">
              <w:rPr>
                <w:sz w:val="18"/>
                <w:szCs w:val="18"/>
              </w:rPr>
              <w:t>Matson</w:t>
            </w:r>
          </w:p>
        </w:tc>
        <w:tc>
          <w:tcPr>
            <w:tcW w:w="655" w:type="pct"/>
            <w:vAlign w:val="center"/>
          </w:tcPr>
          <w:p w14:paraId="2CCC41D5"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 and 40 ft</w:t>
            </w:r>
          </w:p>
        </w:tc>
        <w:tc>
          <w:tcPr>
            <w:tcW w:w="536" w:type="pct"/>
            <w:vAlign w:val="center"/>
          </w:tcPr>
          <w:p w14:paraId="33064A18"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Guam to Weno</w:t>
            </w:r>
          </w:p>
        </w:tc>
        <w:tc>
          <w:tcPr>
            <w:tcW w:w="1548" w:type="pct"/>
            <w:vAlign w:val="center"/>
          </w:tcPr>
          <w:p w14:paraId="135539A9"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 container +$2000</w:t>
            </w:r>
          </w:p>
          <w:p w14:paraId="4791D20D"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40’ container +$2900</w:t>
            </w:r>
          </w:p>
          <w:p w14:paraId="40340567"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(depends on weight and goods)</w:t>
            </w:r>
          </w:p>
        </w:tc>
        <w:tc>
          <w:tcPr>
            <w:tcW w:w="1667" w:type="pct"/>
            <w:vAlign w:val="center"/>
          </w:tcPr>
          <w:p w14:paraId="26C0219A"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Sea Venture Company seaventurecompany@gmail.com</w:t>
            </w:r>
          </w:p>
        </w:tc>
      </w:tr>
      <w:tr w:rsidR="0090519F" w:rsidRPr="008C1DC6" w14:paraId="67FC9D7E" w14:textId="77777777" w:rsidTr="0078746C">
        <w:trPr>
          <w:trHeight w:val="777"/>
        </w:trPr>
        <w:tc>
          <w:tcPr>
            <w:cnfStyle w:val="001000000000" w:firstRow="0" w:lastRow="0" w:firstColumn="1" w:lastColumn="0" w:oddVBand="0" w:evenVBand="0" w:oddHBand="0" w:evenHBand="0" w:firstRowFirstColumn="0" w:firstRowLastColumn="0" w:lastRowFirstColumn="0" w:lastRowLastColumn="0"/>
            <w:tcW w:w="594" w:type="pct"/>
            <w:vAlign w:val="center"/>
          </w:tcPr>
          <w:p w14:paraId="2E3E6DFB" w14:textId="77777777" w:rsidR="0090519F" w:rsidRPr="008C1DC6" w:rsidRDefault="0090519F" w:rsidP="0078746C">
            <w:pPr>
              <w:rPr>
                <w:sz w:val="18"/>
                <w:szCs w:val="18"/>
              </w:rPr>
            </w:pPr>
            <w:r w:rsidRPr="008C1DC6">
              <w:rPr>
                <w:sz w:val="18"/>
                <w:szCs w:val="18"/>
              </w:rPr>
              <w:t>Kyowa</w:t>
            </w:r>
          </w:p>
        </w:tc>
        <w:tc>
          <w:tcPr>
            <w:tcW w:w="655" w:type="pct"/>
            <w:vAlign w:val="center"/>
          </w:tcPr>
          <w:p w14:paraId="2C0E02C3"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 and 40 ft</w:t>
            </w:r>
          </w:p>
        </w:tc>
        <w:tc>
          <w:tcPr>
            <w:tcW w:w="536" w:type="pct"/>
            <w:vAlign w:val="center"/>
          </w:tcPr>
          <w:p w14:paraId="308CBEBE" w14:textId="25A25361" w:rsidR="0090519F" w:rsidRPr="008C1DC6" w:rsidRDefault="0078746C" w:rsidP="0078746C">
            <w:pP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Busan</w:t>
            </w:r>
            <w:r w:rsidR="0090519F" w:rsidRPr="008C1DC6">
              <w:rPr>
                <w:sz w:val="18"/>
                <w:szCs w:val="18"/>
              </w:rPr>
              <w:t xml:space="preserve"> to Weno</w:t>
            </w:r>
          </w:p>
        </w:tc>
        <w:tc>
          <w:tcPr>
            <w:tcW w:w="1548" w:type="pct"/>
            <w:vAlign w:val="center"/>
          </w:tcPr>
          <w:p w14:paraId="227E58F1"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 containers $3600</w:t>
            </w:r>
          </w:p>
          <w:p w14:paraId="6426C7D3"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40’ containers $6,000 to $7,000</w:t>
            </w:r>
          </w:p>
        </w:tc>
        <w:tc>
          <w:tcPr>
            <w:tcW w:w="1667" w:type="pct"/>
            <w:vAlign w:val="center"/>
          </w:tcPr>
          <w:p w14:paraId="3ECCE549"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Truk Transportation (TRANSCO)</w:t>
            </w:r>
          </w:p>
          <w:p w14:paraId="5584F01E" w14:textId="77777777" w:rsidR="0090519F" w:rsidRPr="008C1DC6" w:rsidRDefault="0090519F" w:rsidP="0078746C">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Gideon Bisalen, General Manager – transco@mail.fm</w:t>
            </w:r>
          </w:p>
        </w:tc>
      </w:tr>
    </w:tbl>
    <w:p w14:paraId="6132C882" w14:textId="77777777" w:rsidR="0090519F" w:rsidRPr="008C1DC6" w:rsidRDefault="0090519F" w:rsidP="000D54BB">
      <w:pPr>
        <w:shd w:val="clear" w:color="auto" w:fill="EEECE1" w:themeFill="background2"/>
        <w:spacing w:before="240"/>
        <w:jc w:val="both"/>
        <w:rPr>
          <w:lang w:eastAsia="ja-JP"/>
        </w:rPr>
      </w:pPr>
      <w:r w:rsidRPr="008C1DC6">
        <w:rPr>
          <w:b/>
          <w:bCs/>
          <w:lang w:eastAsia="ja-JP"/>
        </w:rPr>
        <w:t>Note</w:t>
      </w:r>
      <w:r w:rsidRPr="008C1DC6">
        <w:rPr>
          <w:lang w:eastAsia="ja-JP"/>
        </w:rPr>
        <w:t>: Before the vessel arrives in Weno, the contractor must submit the Bill of Lading to the FSM Department of Resources and Development for review and approval. Once approved, they will coordinate with the Department of Finance and Administration to issue an exemption letter, enabling the contractor to complete customs clearance in Weno.</w:t>
      </w:r>
    </w:p>
    <w:p w14:paraId="744305FB" w14:textId="77777777" w:rsidR="0090519F" w:rsidRPr="008C1DC6" w:rsidRDefault="0090519F" w:rsidP="0090519F">
      <w:pPr>
        <w:spacing w:after="160" w:line="259" w:lineRule="auto"/>
      </w:pPr>
      <w:r w:rsidRPr="008C1DC6">
        <w:br w:type="page"/>
      </w:r>
    </w:p>
    <w:p w14:paraId="4A495775" w14:textId="77777777" w:rsidR="0090519F" w:rsidRPr="008C1DC6" w:rsidRDefault="0090519F" w:rsidP="0090519F">
      <w:pPr>
        <w:pStyle w:val="Titulo3num"/>
        <w:rPr>
          <w:rFonts w:cs="Times New Roman"/>
          <w:lang w:eastAsia="ja-JP"/>
        </w:rPr>
      </w:pPr>
      <w:bookmarkStart w:id="278" w:name="_Toc221904216"/>
      <w:bookmarkStart w:id="279" w:name="_Toc225527148"/>
      <w:bookmarkStart w:id="280" w:name="_Toc225529870"/>
      <w:r w:rsidRPr="008C1DC6">
        <w:rPr>
          <w:rFonts w:cs="Times New Roman"/>
          <w:lang w:eastAsia="ja-JP"/>
        </w:rPr>
        <w:lastRenderedPageBreak/>
        <w:t>Local shipping and logistics</w:t>
      </w:r>
      <w:bookmarkEnd w:id="278"/>
      <w:bookmarkEnd w:id="279"/>
      <w:bookmarkEnd w:id="280"/>
    </w:p>
    <w:p w14:paraId="7AAD0548" w14:textId="77777777" w:rsidR="0090519F" w:rsidRPr="008C1DC6" w:rsidRDefault="0090519F" w:rsidP="000D54BB">
      <w:pPr>
        <w:shd w:val="clear" w:color="auto" w:fill="EEECE1" w:themeFill="background2"/>
        <w:spacing w:after="240"/>
        <w:jc w:val="both"/>
        <w:rPr>
          <w:b/>
          <w:bCs/>
        </w:rPr>
      </w:pPr>
      <w:r w:rsidRPr="008C1DC6">
        <w:rPr>
          <w:b/>
          <w:bCs/>
        </w:rPr>
        <w:t xml:space="preserve">Note: </w:t>
      </w:r>
      <w:r w:rsidRPr="008C1DC6">
        <w:t>The Employer acknowledges the challenges associated with organising logistics for transporting material to the outer islands. This information is provided to help potential bidders plan their logistics. During implementation, CPUC and the local authorities will provide guidance and support to the awarded Contractor in finding suitable transport solutions to ensure successful delivery.</w:t>
      </w:r>
    </w:p>
    <w:p w14:paraId="3AAC7B23" w14:textId="0B9D2409" w:rsidR="00DC0A2C" w:rsidRPr="008C1DC6" w:rsidRDefault="00DC0A2C" w:rsidP="00DC0A2C">
      <w:pPr>
        <w:spacing w:after="240"/>
        <w:jc w:val="both"/>
        <w:rPr>
          <w:i/>
          <w:iCs/>
        </w:rPr>
      </w:pPr>
      <w:r>
        <w:rPr>
          <w:i/>
          <w:iCs/>
        </w:rPr>
        <w:t>Equipment and material storage on Weno</w:t>
      </w:r>
    </w:p>
    <w:p w14:paraId="7B83F7BC" w14:textId="61771A05" w:rsidR="009F6E38" w:rsidRDefault="00D97116" w:rsidP="000D54BB">
      <w:pPr>
        <w:spacing w:after="240"/>
        <w:jc w:val="both"/>
      </w:pPr>
      <w:r>
        <w:t>To help store equipment and materials on Weno before shipping to project sites, CPUC will provide, at no cost to the Contractor</w:t>
      </w:r>
      <w:r w:rsidR="009F6E38">
        <w:t xml:space="preserve"> for the duration of the pro</w:t>
      </w:r>
      <w:r w:rsidR="00F93B5F">
        <w:t>ject</w:t>
      </w:r>
      <w:r>
        <w:t>, a covered storage space at the Weno Solar Facility in Mechitiw.</w:t>
      </w:r>
    </w:p>
    <w:p w14:paraId="7220ED86" w14:textId="2BD2E07D" w:rsidR="00D97116" w:rsidRDefault="00D97116" w:rsidP="000D54BB">
      <w:pPr>
        <w:spacing w:after="240"/>
        <w:jc w:val="both"/>
      </w:pPr>
      <w:r>
        <w:t>This space will be roughly equivalent to three 40-foot containers.</w:t>
      </w:r>
      <w:r w:rsidR="009F6E38">
        <w:t xml:space="preserve"> The Weno Solar Facility</w:t>
      </w:r>
      <w:r w:rsidR="0085504E">
        <w:t xml:space="preserve"> is accessible on the main road and</w:t>
      </w:r>
      <w:r w:rsidR="009F6E38">
        <w:t xml:space="preserve"> has a </w:t>
      </w:r>
      <w:r w:rsidR="008A3D8D">
        <w:t>boat ramp and dock</w:t>
      </w:r>
      <w:r w:rsidR="009F6E38">
        <w:t xml:space="preserve"> where the contractor can load cargo onto small boats bound for project sites.</w:t>
      </w:r>
    </w:p>
    <w:p w14:paraId="4C15A97D" w14:textId="744527BC" w:rsidR="00D97116" w:rsidRDefault="00D97116" w:rsidP="000D54BB">
      <w:pPr>
        <w:spacing w:after="240"/>
        <w:jc w:val="both"/>
      </w:pPr>
      <w:r>
        <w:t>Equipment or materials stored in this space will remain under the Contractor’s sole responsibility, and they must ensure proper and safe storage. It is recommended that the Contractor bring their own containers.</w:t>
      </w:r>
    </w:p>
    <w:p w14:paraId="5AB09CEE" w14:textId="2472DF09" w:rsidR="0090519F" w:rsidRPr="008C1DC6" w:rsidRDefault="0090519F" w:rsidP="000D54BB">
      <w:pPr>
        <w:spacing w:after="240"/>
        <w:jc w:val="both"/>
        <w:rPr>
          <w:i/>
          <w:iCs/>
        </w:rPr>
      </w:pPr>
      <w:r w:rsidRPr="008C1DC6">
        <w:rPr>
          <w:i/>
          <w:iCs/>
        </w:rPr>
        <w:t>Site accessibility</w:t>
      </w:r>
    </w:p>
    <w:p w14:paraId="44814761" w14:textId="46ABA2AC" w:rsidR="0090519F" w:rsidRPr="008C1DC6" w:rsidRDefault="0090519F" w:rsidP="00334A00">
      <w:pPr>
        <w:spacing w:after="240"/>
      </w:pPr>
      <w:r w:rsidRPr="008C1DC6">
        <w:fldChar w:fldCharType="begin"/>
      </w:r>
      <w:r w:rsidRPr="008C1DC6">
        <w:rPr>
          <w:lang w:eastAsia="ja-JP"/>
        </w:rPr>
        <w:instrText xml:space="preserve"> REF _Ref151629510 \h </w:instrText>
      </w:r>
      <w:r w:rsidRPr="008C1DC6">
        <w:instrText xml:space="preserve"> \* MERGEFORMAT </w:instrText>
      </w:r>
      <w:r w:rsidRPr="008C1DC6">
        <w:fldChar w:fldCharType="separate"/>
      </w:r>
      <w:r w:rsidR="00C82975" w:rsidRPr="008C1DC6">
        <w:t xml:space="preserve">Table </w:t>
      </w:r>
      <w:r w:rsidR="00C82975">
        <w:t>13</w:t>
      </w:r>
      <w:r w:rsidRPr="008C1DC6">
        <w:fldChar w:fldCharType="end"/>
      </w:r>
      <w:r w:rsidRPr="008C1DC6">
        <w:t xml:space="preserve"> </w:t>
      </w:r>
      <w:r w:rsidRPr="008C1DC6">
        <w:rPr>
          <w:lang w:eastAsia="ja-JP"/>
        </w:rPr>
        <w:t>summarises the modes</w:t>
      </w:r>
      <w:r w:rsidRPr="008C1DC6">
        <w:t xml:space="preserve"> of transportation </w:t>
      </w:r>
      <w:r w:rsidRPr="008C1DC6">
        <w:rPr>
          <w:lang w:eastAsia="ja-JP"/>
        </w:rPr>
        <w:t xml:space="preserve">available </w:t>
      </w:r>
      <w:r w:rsidRPr="008C1DC6">
        <w:t xml:space="preserve">to </w:t>
      </w:r>
      <w:r w:rsidRPr="008C1DC6">
        <w:rPr>
          <w:lang w:eastAsia="ja-JP"/>
        </w:rPr>
        <w:t xml:space="preserve">and within </w:t>
      </w:r>
      <w:r w:rsidRPr="008C1DC6">
        <w:t xml:space="preserve">each </w:t>
      </w:r>
      <w:r w:rsidRPr="008C1DC6">
        <w:rPr>
          <w:lang w:eastAsia="ja-JP"/>
        </w:rPr>
        <w:t>community</w:t>
      </w:r>
      <w:r w:rsidRPr="008C1DC6">
        <w:t>.</w:t>
      </w:r>
      <w:bookmarkStart w:id="281" w:name="_Ref51072851"/>
    </w:p>
    <w:p w14:paraId="2E9C23D0" w14:textId="61115EAE" w:rsidR="0090519F" w:rsidRPr="008C1DC6" w:rsidRDefault="0090519F" w:rsidP="0090519F">
      <w:pPr>
        <w:pStyle w:val="Caption"/>
        <w:rPr>
          <w:rFonts w:cs="Times New Roman"/>
        </w:rPr>
      </w:pPr>
      <w:bookmarkStart w:id="282" w:name="_Ref151629510"/>
      <w:bookmarkStart w:id="283" w:name="_Toc82516204"/>
      <w:bookmarkStart w:id="284" w:name="_Ref151629476"/>
      <w:bookmarkStart w:id="285" w:name="_Toc161163521"/>
      <w:bookmarkStart w:id="286" w:name="_Toc184051455"/>
      <w:bookmarkStart w:id="287" w:name="_Toc184130175"/>
      <w:bookmarkStart w:id="288" w:name="_Toc189236905"/>
      <w:bookmarkStart w:id="289" w:name="_Toc192801913"/>
      <w:bookmarkStart w:id="290" w:name="_Toc225527029"/>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13</w:t>
      </w:r>
      <w:r w:rsidRPr="008C1DC6">
        <w:rPr>
          <w:rFonts w:cs="Times New Roman"/>
        </w:rPr>
        <w:fldChar w:fldCharType="end"/>
      </w:r>
      <w:bookmarkEnd w:id="281"/>
      <w:bookmarkEnd w:id="282"/>
      <w:r w:rsidRPr="008C1DC6">
        <w:rPr>
          <w:rFonts w:cs="Times New Roman"/>
        </w:rPr>
        <w:t>. Details of transport access to each community</w:t>
      </w:r>
      <w:bookmarkEnd w:id="283"/>
      <w:bookmarkEnd w:id="284"/>
      <w:bookmarkEnd w:id="285"/>
      <w:bookmarkEnd w:id="286"/>
      <w:bookmarkEnd w:id="287"/>
      <w:bookmarkEnd w:id="288"/>
      <w:bookmarkEnd w:id="289"/>
      <w:bookmarkEnd w:id="290"/>
    </w:p>
    <w:tbl>
      <w:tblPr>
        <w:tblStyle w:val="GridTable1Light"/>
        <w:tblW w:w="5000" w:type="pct"/>
        <w:tblLook w:val="04A0" w:firstRow="1" w:lastRow="0" w:firstColumn="1" w:lastColumn="0" w:noHBand="0" w:noVBand="1"/>
      </w:tblPr>
      <w:tblGrid>
        <w:gridCol w:w="1504"/>
        <w:gridCol w:w="1477"/>
        <w:gridCol w:w="1406"/>
        <w:gridCol w:w="1668"/>
        <w:gridCol w:w="1403"/>
        <w:gridCol w:w="1892"/>
      </w:tblGrid>
      <w:tr w:rsidR="0090519F" w:rsidRPr="008C1DC6" w14:paraId="74E0E6C8" w14:textId="77777777" w:rsidTr="00334A0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804" w:type="pct"/>
            <w:vAlign w:val="center"/>
          </w:tcPr>
          <w:p w14:paraId="3716B8A8" w14:textId="77777777" w:rsidR="0090519F" w:rsidRPr="008C1DC6" w:rsidRDefault="0090519F" w:rsidP="00334A00">
            <w:pPr>
              <w:rPr>
                <w:sz w:val="18"/>
                <w:szCs w:val="18"/>
              </w:rPr>
            </w:pPr>
            <w:r w:rsidRPr="008C1DC6">
              <w:rPr>
                <w:sz w:val="18"/>
                <w:szCs w:val="18"/>
              </w:rPr>
              <w:t>Community</w:t>
            </w:r>
          </w:p>
        </w:tc>
        <w:tc>
          <w:tcPr>
            <w:tcW w:w="790" w:type="pct"/>
            <w:vAlign w:val="center"/>
          </w:tcPr>
          <w:p w14:paraId="7DB6D38D" w14:textId="77777777" w:rsidR="0090519F" w:rsidRPr="008C1DC6" w:rsidRDefault="0090519F" w:rsidP="00334A00">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Road access</w:t>
            </w:r>
          </w:p>
        </w:tc>
        <w:tc>
          <w:tcPr>
            <w:tcW w:w="752" w:type="pct"/>
            <w:vAlign w:val="center"/>
          </w:tcPr>
          <w:p w14:paraId="69DED636" w14:textId="77777777" w:rsidR="0090519F" w:rsidRPr="008C1DC6" w:rsidRDefault="0090519F" w:rsidP="00334A00">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Jetty access</w:t>
            </w:r>
          </w:p>
        </w:tc>
        <w:tc>
          <w:tcPr>
            <w:tcW w:w="892" w:type="pct"/>
            <w:vAlign w:val="center"/>
          </w:tcPr>
          <w:p w14:paraId="24CCB78D" w14:textId="77777777" w:rsidR="0090519F" w:rsidRPr="008C1DC6" w:rsidRDefault="0090519F" w:rsidP="00334A00">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Flat barge access</w:t>
            </w:r>
          </w:p>
        </w:tc>
        <w:tc>
          <w:tcPr>
            <w:tcW w:w="750" w:type="pct"/>
            <w:vAlign w:val="center"/>
          </w:tcPr>
          <w:p w14:paraId="5CAA5F35" w14:textId="77777777" w:rsidR="0090519F" w:rsidRPr="008C1DC6" w:rsidRDefault="0090519F" w:rsidP="00334A00">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Barge and container access</w:t>
            </w:r>
          </w:p>
        </w:tc>
        <w:tc>
          <w:tcPr>
            <w:tcW w:w="1012" w:type="pct"/>
            <w:vAlign w:val="center"/>
          </w:tcPr>
          <w:p w14:paraId="0F135CEF" w14:textId="77777777" w:rsidR="0090519F" w:rsidRPr="008C1DC6" w:rsidRDefault="0090519F" w:rsidP="00334A00">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Plane access</w:t>
            </w:r>
          </w:p>
        </w:tc>
      </w:tr>
      <w:tr w:rsidR="0090519F" w:rsidRPr="008C1DC6" w14:paraId="684BF7C3" w14:textId="77777777" w:rsidTr="00334A00">
        <w:trPr>
          <w:trHeight w:val="567"/>
        </w:trPr>
        <w:tc>
          <w:tcPr>
            <w:cnfStyle w:val="001000000000" w:firstRow="0" w:lastRow="0" w:firstColumn="1" w:lastColumn="0" w:oddVBand="0" w:evenVBand="0" w:oddHBand="0" w:evenHBand="0" w:firstRowFirstColumn="0" w:firstRowLastColumn="0" w:lastRowFirstColumn="0" w:lastRowLastColumn="0"/>
            <w:tcW w:w="804" w:type="pct"/>
            <w:vAlign w:val="center"/>
          </w:tcPr>
          <w:p w14:paraId="73027C11" w14:textId="77777777" w:rsidR="0090519F" w:rsidRPr="008C1DC6" w:rsidRDefault="0090519F" w:rsidP="00334A00">
            <w:pPr>
              <w:rPr>
                <w:sz w:val="18"/>
                <w:szCs w:val="18"/>
              </w:rPr>
            </w:pPr>
            <w:r w:rsidRPr="008C1DC6">
              <w:rPr>
                <w:sz w:val="18"/>
                <w:szCs w:val="18"/>
              </w:rPr>
              <w:t>Uman</w:t>
            </w:r>
          </w:p>
        </w:tc>
        <w:tc>
          <w:tcPr>
            <w:tcW w:w="790" w:type="pct"/>
            <w:vAlign w:val="center"/>
          </w:tcPr>
          <w:p w14:paraId="415E8A4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paths on the island</w:t>
            </w:r>
          </w:p>
        </w:tc>
        <w:tc>
          <w:tcPr>
            <w:tcW w:w="752" w:type="pct"/>
            <w:vAlign w:val="center"/>
          </w:tcPr>
          <w:p w14:paraId="62EC2B4C"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w:t>
            </w:r>
          </w:p>
        </w:tc>
        <w:tc>
          <w:tcPr>
            <w:tcW w:w="892" w:type="pct"/>
            <w:vAlign w:val="center"/>
          </w:tcPr>
          <w:p w14:paraId="1945EA76"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 landing on the jetty</w:t>
            </w:r>
          </w:p>
        </w:tc>
        <w:tc>
          <w:tcPr>
            <w:tcW w:w="750" w:type="pct"/>
            <w:vAlign w:val="center"/>
          </w:tcPr>
          <w:p w14:paraId="2A408144"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1012" w:type="pct"/>
            <w:vAlign w:val="center"/>
          </w:tcPr>
          <w:p w14:paraId="07ABE3B9"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349F2CEA" w14:textId="77777777" w:rsidTr="00334A00">
        <w:trPr>
          <w:trHeight w:val="567"/>
        </w:trPr>
        <w:tc>
          <w:tcPr>
            <w:cnfStyle w:val="001000000000" w:firstRow="0" w:lastRow="0" w:firstColumn="1" w:lastColumn="0" w:oddVBand="0" w:evenVBand="0" w:oddHBand="0" w:evenHBand="0" w:firstRowFirstColumn="0" w:firstRowLastColumn="0" w:lastRowFirstColumn="0" w:lastRowLastColumn="0"/>
            <w:tcW w:w="804" w:type="pct"/>
            <w:vAlign w:val="center"/>
          </w:tcPr>
          <w:p w14:paraId="456CDF96" w14:textId="77777777" w:rsidR="0090519F" w:rsidRPr="008C1DC6" w:rsidRDefault="0090519F" w:rsidP="00334A00">
            <w:pPr>
              <w:rPr>
                <w:sz w:val="18"/>
                <w:szCs w:val="18"/>
              </w:rPr>
            </w:pPr>
            <w:r w:rsidRPr="008C1DC6">
              <w:rPr>
                <w:sz w:val="18"/>
                <w:szCs w:val="18"/>
              </w:rPr>
              <w:t>Tol (Wonip)</w:t>
            </w:r>
          </w:p>
        </w:tc>
        <w:tc>
          <w:tcPr>
            <w:tcW w:w="790" w:type="pct"/>
            <w:vAlign w:val="center"/>
          </w:tcPr>
          <w:p w14:paraId="7CCA5EF8"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paths on the island</w:t>
            </w:r>
          </w:p>
        </w:tc>
        <w:tc>
          <w:tcPr>
            <w:tcW w:w="752" w:type="pct"/>
            <w:vAlign w:val="center"/>
          </w:tcPr>
          <w:p w14:paraId="7AAA5C5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Damaged</w:t>
            </w:r>
          </w:p>
        </w:tc>
        <w:tc>
          <w:tcPr>
            <w:tcW w:w="892" w:type="pct"/>
            <w:vAlign w:val="center"/>
          </w:tcPr>
          <w:p w14:paraId="74A61075"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 through a channel in the mangroves</w:t>
            </w:r>
          </w:p>
        </w:tc>
        <w:tc>
          <w:tcPr>
            <w:tcW w:w="750" w:type="pct"/>
            <w:vAlign w:val="center"/>
          </w:tcPr>
          <w:p w14:paraId="21D24D05"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1012" w:type="pct"/>
            <w:vAlign w:val="center"/>
          </w:tcPr>
          <w:p w14:paraId="1BE17DAE"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7975488E" w14:textId="77777777" w:rsidTr="00334A00">
        <w:trPr>
          <w:trHeight w:val="567"/>
        </w:trPr>
        <w:tc>
          <w:tcPr>
            <w:cnfStyle w:val="001000000000" w:firstRow="0" w:lastRow="0" w:firstColumn="1" w:lastColumn="0" w:oddVBand="0" w:evenVBand="0" w:oddHBand="0" w:evenHBand="0" w:firstRowFirstColumn="0" w:firstRowLastColumn="0" w:lastRowFirstColumn="0" w:lastRowLastColumn="0"/>
            <w:tcW w:w="804" w:type="pct"/>
            <w:vAlign w:val="center"/>
          </w:tcPr>
          <w:p w14:paraId="598AE965" w14:textId="77777777" w:rsidR="0090519F" w:rsidRPr="008C1DC6" w:rsidRDefault="0090519F" w:rsidP="00334A00">
            <w:pPr>
              <w:rPr>
                <w:sz w:val="18"/>
                <w:szCs w:val="18"/>
              </w:rPr>
            </w:pPr>
            <w:r w:rsidRPr="008C1DC6">
              <w:rPr>
                <w:sz w:val="18"/>
                <w:szCs w:val="18"/>
              </w:rPr>
              <w:t>Tol (Munien)</w:t>
            </w:r>
          </w:p>
        </w:tc>
        <w:tc>
          <w:tcPr>
            <w:tcW w:w="790" w:type="pct"/>
            <w:vAlign w:val="center"/>
          </w:tcPr>
          <w:p w14:paraId="4128A01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paths on the island</w:t>
            </w:r>
          </w:p>
        </w:tc>
        <w:tc>
          <w:tcPr>
            <w:tcW w:w="752" w:type="pct"/>
            <w:vAlign w:val="center"/>
          </w:tcPr>
          <w:p w14:paraId="4E931289"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w:t>
            </w:r>
          </w:p>
        </w:tc>
        <w:tc>
          <w:tcPr>
            <w:tcW w:w="892" w:type="pct"/>
            <w:vAlign w:val="center"/>
          </w:tcPr>
          <w:p w14:paraId="7B3AECB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 landing on the jetty</w:t>
            </w:r>
          </w:p>
        </w:tc>
        <w:tc>
          <w:tcPr>
            <w:tcW w:w="750" w:type="pct"/>
            <w:vAlign w:val="center"/>
          </w:tcPr>
          <w:p w14:paraId="1E98AF68"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1012" w:type="pct"/>
            <w:vAlign w:val="center"/>
          </w:tcPr>
          <w:p w14:paraId="628DEAC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660E6818" w14:textId="77777777" w:rsidTr="00334A00">
        <w:trPr>
          <w:trHeight w:val="567"/>
        </w:trPr>
        <w:tc>
          <w:tcPr>
            <w:cnfStyle w:val="001000000000" w:firstRow="0" w:lastRow="0" w:firstColumn="1" w:lastColumn="0" w:oddVBand="0" w:evenVBand="0" w:oddHBand="0" w:evenHBand="0" w:firstRowFirstColumn="0" w:firstRowLastColumn="0" w:lastRowFirstColumn="0" w:lastRowLastColumn="0"/>
            <w:tcW w:w="804" w:type="pct"/>
            <w:vAlign w:val="center"/>
          </w:tcPr>
          <w:p w14:paraId="236D757C" w14:textId="77777777" w:rsidR="0090519F" w:rsidRPr="008C1DC6" w:rsidRDefault="0090519F" w:rsidP="00334A00">
            <w:pPr>
              <w:rPr>
                <w:sz w:val="18"/>
                <w:szCs w:val="18"/>
              </w:rPr>
            </w:pPr>
            <w:r w:rsidRPr="008C1DC6">
              <w:rPr>
                <w:sz w:val="18"/>
                <w:szCs w:val="18"/>
              </w:rPr>
              <w:t>Onoun</w:t>
            </w:r>
          </w:p>
        </w:tc>
        <w:tc>
          <w:tcPr>
            <w:tcW w:w="790" w:type="pct"/>
            <w:vAlign w:val="center"/>
          </w:tcPr>
          <w:p w14:paraId="3940E04D"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paths on the island</w:t>
            </w:r>
          </w:p>
        </w:tc>
        <w:tc>
          <w:tcPr>
            <w:tcW w:w="752" w:type="pct"/>
            <w:vAlign w:val="center"/>
          </w:tcPr>
          <w:p w14:paraId="08E9C40A"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892" w:type="pct"/>
            <w:vAlign w:val="center"/>
          </w:tcPr>
          <w:p w14:paraId="0B1273DA"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 landing on a beach or at a channel</w:t>
            </w:r>
          </w:p>
        </w:tc>
        <w:tc>
          <w:tcPr>
            <w:tcW w:w="750" w:type="pct"/>
            <w:vAlign w:val="center"/>
          </w:tcPr>
          <w:p w14:paraId="5DF318DB"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1012" w:type="pct"/>
            <w:vAlign w:val="center"/>
          </w:tcPr>
          <w:p w14:paraId="520D7F45" w14:textId="77777777" w:rsidR="0090519F" w:rsidRPr="008C1DC6" w:rsidRDefault="0090519F" w:rsidP="00334A00">
            <w:pPr>
              <w:spacing w:line="259" w:lineRule="auto"/>
              <w:cnfStyle w:val="000000000000" w:firstRow="0" w:lastRow="0" w:firstColumn="0" w:lastColumn="0" w:oddVBand="0" w:evenVBand="0" w:oddHBand="0" w:evenHBand="0" w:firstRowFirstColumn="0" w:firstRowLastColumn="0" w:lastRowFirstColumn="0" w:lastRowLastColumn="0"/>
              <w:rPr>
                <w:b/>
                <w:bCs/>
                <w:sz w:val="18"/>
                <w:szCs w:val="18"/>
              </w:rPr>
            </w:pPr>
            <w:r w:rsidRPr="008C1DC6">
              <w:rPr>
                <w:b/>
                <w:bCs/>
                <w:sz w:val="18"/>
                <w:szCs w:val="18"/>
              </w:rPr>
              <w:t>Onoun Civil Airfield</w:t>
            </w:r>
          </w:p>
          <w:p w14:paraId="6AD8619D" w14:textId="77777777" w:rsidR="0090519F" w:rsidRPr="008C1DC6" w:rsidRDefault="0090519F" w:rsidP="00334A00">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Weekly service by Caroline Islands Air</w:t>
            </w:r>
          </w:p>
          <w:p w14:paraId="0A25C54A"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 hours from Weno</w:t>
            </w:r>
          </w:p>
        </w:tc>
      </w:tr>
      <w:tr w:rsidR="0090519F" w:rsidRPr="008C1DC6" w14:paraId="358FC34F" w14:textId="77777777" w:rsidTr="00334A00">
        <w:trPr>
          <w:trHeight w:val="567"/>
        </w:trPr>
        <w:tc>
          <w:tcPr>
            <w:cnfStyle w:val="001000000000" w:firstRow="0" w:lastRow="0" w:firstColumn="1" w:lastColumn="0" w:oddVBand="0" w:evenVBand="0" w:oddHBand="0" w:evenHBand="0" w:firstRowFirstColumn="0" w:firstRowLastColumn="0" w:lastRowFirstColumn="0" w:lastRowLastColumn="0"/>
            <w:tcW w:w="804" w:type="pct"/>
            <w:vAlign w:val="center"/>
          </w:tcPr>
          <w:p w14:paraId="51BC541C" w14:textId="77777777" w:rsidR="0090519F" w:rsidRPr="008C1DC6" w:rsidRDefault="0090519F" w:rsidP="00334A00">
            <w:pPr>
              <w:rPr>
                <w:sz w:val="18"/>
                <w:szCs w:val="18"/>
              </w:rPr>
            </w:pPr>
            <w:r w:rsidRPr="008C1DC6">
              <w:rPr>
                <w:sz w:val="18"/>
                <w:szCs w:val="18"/>
              </w:rPr>
              <w:t>Moch</w:t>
            </w:r>
          </w:p>
        </w:tc>
        <w:tc>
          <w:tcPr>
            <w:tcW w:w="790" w:type="pct"/>
            <w:vAlign w:val="center"/>
          </w:tcPr>
          <w:p w14:paraId="40F38585"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Flat paths on the island</w:t>
            </w:r>
          </w:p>
        </w:tc>
        <w:tc>
          <w:tcPr>
            <w:tcW w:w="752" w:type="pct"/>
            <w:vAlign w:val="center"/>
          </w:tcPr>
          <w:p w14:paraId="595626DE"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892" w:type="pct"/>
            <w:vAlign w:val="center"/>
          </w:tcPr>
          <w:p w14:paraId="591DED89"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Yes, landing at a channel</w:t>
            </w:r>
          </w:p>
        </w:tc>
        <w:tc>
          <w:tcPr>
            <w:tcW w:w="750" w:type="pct"/>
            <w:vAlign w:val="center"/>
          </w:tcPr>
          <w:p w14:paraId="6C2E8745"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No</w:t>
            </w:r>
          </w:p>
        </w:tc>
        <w:tc>
          <w:tcPr>
            <w:tcW w:w="1012" w:type="pct"/>
            <w:vAlign w:val="center"/>
          </w:tcPr>
          <w:p w14:paraId="50084E7D" w14:textId="77777777" w:rsidR="0090519F" w:rsidRPr="008C1DC6" w:rsidRDefault="0090519F" w:rsidP="00334A00">
            <w:pPr>
              <w:spacing w:line="259" w:lineRule="auto"/>
              <w:cnfStyle w:val="000000000000" w:firstRow="0" w:lastRow="0" w:firstColumn="0" w:lastColumn="0" w:oddVBand="0" w:evenVBand="0" w:oddHBand="0" w:evenHBand="0" w:firstRowFirstColumn="0" w:firstRowLastColumn="0" w:lastRowFirstColumn="0" w:lastRowLastColumn="0"/>
              <w:rPr>
                <w:b/>
                <w:bCs/>
                <w:sz w:val="18"/>
                <w:szCs w:val="18"/>
              </w:rPr>
            </w:pPr>
            <w:r w:rsidRPr="008C1DC6">
              <w:rPr>
                <w:b/>
                <w:bCs/>
                <w:sz w:val="18"/>
                <w:szCs w:val="18"/>
              </w:rPr>
              <w:t>Mortlocks (Ta) Civil Airfield</w:t>
            </w:r>
          </w:p>
          <w:p w14:paraId="69B7E4F4" w14:textId="77777777" w:rsidR="0090519F" w:rsidRPr="008C1DC6" w:rsidRDefault="0090519F" w:rsidP="00334A00">
            <w:pPr>
              <w:spacing w:line="259" w:lineRule="auto"/>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Weekly service by Caroline Islands Air</w:t>
            </w:r>
          </w:p>
          <w:p w14:paraId="4ED752C9" w14:textId="77777777" w:rsidR="0090519F" w:rsidRPr="008C1DC6" w:rsidRDefault="0090519F" w:rsidP="00334A00">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 hours from Weno or Pohnpei</w:t>
            </w:r>
          </w:p>
        </w:tc>
      </w:tr>
    </w:tbl>
    <w:p w14:paraId="674482D1" w14:textId="77777777" w:rsidR="0090519F" w:rsidRPr="008C1DC6" w:rsidRDefault="0090519F" w:rsidP="0090519F">
      <w:pPr>
        <w:spacing w:before="120"/>
        <w:contextualSpacing/>
        <w:rPr>
          <w:rFonts w:eastAsia="Calibri"/>
          <w:color w:val="000000"/>
          <w:highlight w:val="green"/>
          <w:lang w:eastAsia="ja-JP"/>
        </w:rPr>
      </w:pPr>
    </w:p>
    <w:p w14:paraId="01228142" w14:textId="77777777" w:rsidR="009B368A" w:rsidRDefault="009B368A">
      <w:pPr>
        <w:widowControl/>
        <w:autoSpaceDE/>
        <w:autoSpaceDN/>
        <w:rPr>
          <w:i/>
          <w:iCs/>
          <w:lang w:eastAsia="ja-JP"/>
        </w:rPr>
      </w:pPr>
      <w:r>
        <w:rPr>
          <w:i/>
          <w:iCs/>
          <w:lang w:eastAsia="ja-JP"/>
        </w:rPr>
        <w:br w:type="page"/>
      </w:r>
    </w:p>
    <w:p w14:paraId="4A5B72F4" w14:textId="62416091" w:rsidR="0090519F" w:rsidRPr="008C1DC6" w:rsidRDefault="0090519F" w:rsidP="009B368A">
      <w:pPr>
        <w:spacing w:after="240"/>
        <w:rPr>
          <w:i/>
          <w:iCs/>
          <w:lang w:eastAsia="ja-JP"/>
        </w:rPr>
      </w:pPr>
      <w:r w:rsidRPr="008C1DC6">
        <w:rPr>
          <w:i/>
          <w:iCs/>
          <w:lang w:eastAsia="ja-JP"/>
        </w:rPr>
        <w:lastRenderedPageBreak/>
        <w:t>Inner lagoon communities</w:t>
      </w:r>
    </w:p>
    <w:p w14:paraId="3155CB1D" w14:textId="77777777" w:rsidR="0090519F" w:rsidRPr="008C1DC6" w:rsidRDefault="0090519F" w:rsidP="009B368A">
      <w:pPr>
        <w:spacing w:after="240"/>
        <w:rPr>
          <w:lang w:eastAsia="ja-JP"/>
        </w:rPr>
      </w:pPr>
      <w:r w:rsidRPr="008C1DC6">
        <w:rPr>
          <w:lang w:eastAsia="ja-JP"/>
        </w:rPr>
        <w:t>The table below provides an overview of the shipping agents and transport options available for transporting material to the inner lagoon communities.</w:t>
      </w:r>
    </w:p>
    <w:p w14:paraId="435DF485" w14:textId="073F275A" w:rsidR="0090519F" w:rsidRPr="008C1DC6" w:rsidRDefault="0090519F" w:rsidP="0090519F">
      <w:pPr>
        <w:pStyle w:val="Caption"/>
        <w:rPr>
          <w:rFonts w:cs="Times New Roman"/>
        </w:rPr>
      </w:pPr>
      <w:bookmarkStart w:id="291" w:name="_Toc225527030"/>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14</w:t>
      </w:r>
      <w:r w:rsidRPr="008C1DC6">
        <w:rPr>
          <w:rFonts w:cs="Times New Roman"/>
        </w:rPr>
        <w:fldChar w:fldCharType="end"/>
      </w:r>
      <w:r w:rsidRPr="008C1DC6">
        <w:rPr>
          <w:rFonts w:cs="Times New Roman"/>
        </w:rPr>
        <w:t>. Domestic shipping agents and carrying capacity from Weno to Fefen</w:t>
      </w:r>
      <w:bookmarkEnd w:id="291"/>
    </w:p>
    <w:tbl>
      <w:tblPr>
        <w:tblStyle w:val="GridTable1Light"/>
        <w:tblW w:w="5000" w:type="pct"/>
        <w:tblLook w:val="04A0" w:firstRow="1" w:lastRow="0" w:firstColumn="1" w:lastColumn="0" w:noHBand="0" w:noVBand="1"/>
      </w:tblPr>
      <w:tblGrid>
        <w:gridCol w:w="1872"/>
        <w:gridCol w:w="1655"/>
        <w:gridCol w:w="2455"/>
        <w:gridCol w:w="3368"/>
      </w:tblGrid>
      <w:tr w:rsidR="0090519F" w:rsidRPr="008C1DC6" w14:paraId="089DE4F4" w14:textId="77777777" w:rsidTr="009B368A">
        <w:trPr>
          <w:cnfStyle w:val="100000000000" w:firstRow="1" w:lastRow="0" w:firstColumn="0" w:lastColumn="0" w:oddVBand="0" w:evenVBand="0" w:oddHBand="0" w:evenHBand="0" w:firstRowFirstColumn="0" w:firstRowLastColumn="0" w:lastRowFirstColumn="0" w:lastRowLastColumn="0"/>
          <w:trHeight w:val="591"/>
        </w:trPr>
        <w:tc>
          <w:tcPr>
            <w:cnfStyle w:val="001000000000" w:firstRow="0" w:lastRow="0" w:firstColumn="1" w:lastColumn="0" w:oddVBand="0" w:evenVBand="0" w:oddHBand="0" w:evenHBand="0" w:firstRowFirstColumn="0" w:firstRowLastColumn="0" w:lastRowFirstColumn="0" w:lastRowLastColumn="0"/>
            <w:tcW w:w="1001" w:type="pct"/>
            <w:vAlign w:val="center"/>
            <w:hideMark/>
          </w:tcPr>
          <w:p w14:paraId="067A7C1E" w14:textId="77777777" w:rsidR="0090519F" w:rsidRPr="008C1DC6" w:rsidRDefault="0090519F" w:rsidP="009B368A">
            <w:pPr>
              <w:rPr>
                <w:sz w:val="18"/>
                <w:szCs w:val="18"/>
              </w:rPr>
            </w:pPr>
            <w:r w:rsidRPr="008C1DC6">
              <w:rPr>
                <w:sz w:val="18"/>
                <w:szCs w:val="18"/>
              </w:rPr>
              <w:t>Shipping Agent</w:t>
            </w:r>
          </w:p>
        </w:tc>
        <w:tc>
          <w:tcPr>
            <w:tcW w:w="885" w:type="pct"/>
            <w:vAlign w:val="center"/>
            <w:hideMark/>
          </w:tcPr>
          <w:p w14:paraId="23F850A9" w14:textId="77777777" w:rsidR="0090519F" w:rsidRPr="008C1DC6" w:rsidRDefault="0090519F" w:rsidP="009B368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Carrying capacity</w:t>
            </w:r>
          </w:p>
        </w:tc>
        <w:tc>
          <w:tcPr>
            <w:tcW w:w="1313" w:type="pct"/>
            <w:vAlign w:val="center"/>
            <w:hideMark/>
          </w:tcPr>
          <w:p w14:paraId="083B1AFF" w14:textId="77777777" w:rsidR="0090519F" w:rsidRPr="008C1DC6" w:rsidRDefault="0090519F" w:rsidP="009B368A">
            <w:pP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Cost estimate</w:t>
            </w:r>
            <w:r w:rsidRPr="008C1DC6">
              <w:rPr>
                <w:rStyle w:val="FootnoteReference"/>
                <w:sz w:val="18"/>
                <w:szCs w:val="18"/>
              </w:rPr>
              <w:footnoteReference w:id="16"/>
            </w:r>
          </w:p>
        </w:tc>
        <w:tc>
          <w:tcPr>
            <w:tcW w:w="1801" w:type="pct"/>
            <w:vAlign w:val="center"/>
          </w:tcPr>
          <w:p w14:paraId="5E875392" w14:textId="77777777" w:rsidR="0090519F" w:rsidRPr="008C1DC6" w:rsidRDefault="0090519F" w:rsidP="009B368A">
            <w:pPr>
              <w:cnfStyle w:val="100000000000" w:firstRow="1" w:lastRow="0" w:firstColumn="0" w:lastColumn="0" w:oddVBand="0" w:evenVBand="0" w:oddHBand="0" w:evenHBand="0" w:firstRowFirstColumn="0" w:firstRowLastColumn="0" w:lastRowFirstColumn="0" w:lastRowLastColumn="0"/>
              <w:rPr>
                <w:sz w:val="18"/>
                <w:szCs w:val="18"/>
              </w:rPr>
            </w:pPr>
            <w:r w:rsidRPr="008C1DC6">
              <w:rPr>
                <w:sz w:val="18"/>
                <w:szCs w:val="18"/>
              </w:rPr>
              <w:t>Contact</w:t>
            </w:r>
          </w:p>
        </w:tc>
      </w:tr>
      <w:tr w:rsidR="0090519F" w:rsidRPr="00264119" w14:paraId="26FCAD8E" w14:textId="77777777" w:rsidTr="009B368A">
        <w:trPr>
          <w:trHeight w:val="704"/>
        </w:trPr>
        <w:tc>
          <w:tcPr>
            <w:cnfStyle w:val="001000000000" w:firstRow="0" w:lastRow="0" w:firstColumn="1" w:lastColumn="0" w:oddVBand="0" w:evenVBand="0" w:oddHBand="0" w:evenHBand="0" w:firstRowFirstColumn="0" w:firstRowLastColumn="0" w:lastRowFirstColumn="0" w:lastRowLastColumn="0"/>
            <w:tcW w:w="1001" w:type="pct"/>
            <w:vAlign w:val="center"/>
          </w:tcPr>
          <w:p w14:paraId="2C65211C" w14:textId="77777777" w:rsidR="0090519F" w:rsidRPr="008C1DC6" w:rsidRDefault="0090519F" w:rsidP="009B368A">
            <w:pPr>
              <w:rPr>
                <w:sz w:val="18"/>
                <w:szCs w:val="18"/>
              </w:rPr>
            </w:pPr>
            <w:r w:rsidRPr="008C1DC6">
              <w:rPr>
                <w:sz w:val="18"/>
                <w:szCs w:val="18"/>
              </w:rPr>
              <w:t>Vital carrier</w:t>
            </w:r>
          </w:p>
        </w:tc>
        <w:tc>
          <w:tcPr>
            <w:tcW w:w="885" w:type="pct"/>
            <w:vAlign w:val="center"/>
          </w:tcPr>
          <w:p w14:paraId="3EB3F90D"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75 tons / 4 x 20’ or 2 x 40’ containers</w:t>
            </w:r>
          </w:p>
        </w:tc>
        <w:tc>
          <w:tcPr>
            <w:tcW w:w="1313" w:type="pct"/>
            <w:vAlign w:val="center"/>
          </w:tcPr>
          <w:p w14:paraId="19664550"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Whole day: $5,250 (one round-trip) + $60/ton</w:t>
            </w:r>
          </w:p>
        </w:tc>
        <w:tc>
          <w:tcPr>
            <w:tcW w:w="1801" w:type="pct"/>
            <w:vAlign w:val="center"/>
          </w:tcPr>
          <w:p w14:paraId="037DBC86" w14:textId="77777777" w:rsidR="0090519F" w:rsidRPr="001A6D99" w:rsidRDefault="0090519F" w:rsidP="009B368A">
            <w:pPr>
              <w:cnfStyle w:val="000000000000" w:firstRow="0" w:lastRow="0" w:firstColumn="0" w:lastColumn="0" w:oddVBand="0" w:evenVBand="0" w:oddHBand="0" w:evenHBand="0" w:firstRowFirstColumn="0" w:firstRowLastColumn="0" w:lastRowFirstColumn="0" w:lastRowLastColumn="0"/>
              <w:rPr>
                <w:sz w:val="18"/>
                <w:szCs w:val="18"/>
                <w:lang w:val="fr-FR"/>
              </w:rPr>
            </w:pPr>
            <w:r w:rsidRPr="001A6D99">
              <w:rPr>
                <w:sz w:val="18"/>
                <w:szCs w:val="18"/>
                <w:lang w:val="fr-FR"/>
              </w:rPr>
              <w:t>Hannah-Marie Isaac</w:t>
            </w:r>
          </w:p>
          <w:p w14:paraId="09B60579" w14:textId="77777777" w:rsidR="0090519F" w:rsidRPr="001A6D99" w:rsidRDefault="0090519F" w:rsidP="009B368A">
            <w:pPr>
              <w:cnfStyle w:val="000000000000" w:firstRow="0" w:lastRow="0" w:firstColumn="0" w:lastColumn="0" w:oddVBand="0" w:evenVBand="0" w:oddHBand="0" w:evenHBand="0" w:firstRowFirstColumn="0" w:firstRowLastColumn="0" w:lastRowFirstColumn="0" w:lastRowLastColumn="0"/>
              <w:rPr>
                <w:sz w:val="18"/>
                <w:szCs w:val="18"/>
                <w:lang w:val="fr-FR"/>
              </w:rPr>
            </w:pPr>
            <w:r w:rsidRPr="001A6D99">
              <w:rPr>
                <w:sz w:val="18"/>
                <w:szCs w:val="18"/>
                <w:lang w:val="fr-FR"/>
              </w:rPr>
              <w:t>hannah-marie.isaac@fsmpc.com</w:t>
            </w:r>
          </w:p>
        </w:tc>
      </w:tr>
      <w:tr w:rsidR="0090519F" w:rsidRPr="00B10B33" w14:paraId="5A17C7D5" w14:textId="77777777" w:rsidTr="009B368A">
        <w:trPr>
          <w:trHeight w:val="704"/>
        </w:trPr>
        <w:tc>
          <w:tcPr>
            <w:cnfStyle w:val="001000000000" w:firstRow="0" w:lastRow="0" w:firstColumn="1" w:lastColumn="0" w:oddVBand="0" w:evenVBand="0" w:oddHBand="0" w:evenHBand="0" w:firstRowFirstColumn="0" w:firstRowLastColumn="0" w:lastRowFirstColumn="0" w:lastRowLastColumn="0"/>
            <w:tcW w:w="1001" w:type="pct"/>
            <w:vAlign w:val="center"/>
          </w:tcPr>
          <w:p w14:paraId="469AD5B6" w14:textId="77777777" w:rsidR="0090519F" w:rsidRPr="008C1DC6" w:rsidRDefault="0090519F" w:rsidP="009B368A">
            <w:pPr>
              <w:rPr>
                <w:sz w:val="18"/>
                <w:szCs w:val="18"/>
              </w:rPr>
            </w:pPr>
            <w:r w:rsidRPr="008C1DC6">
              <w:rPr>
                <w:sz w:val="18"/>
                <w:szCs w:val="18"/>
              </w:rPr>
              <w:t>Truk Transportation (TRANSCO)</w:t>
            </w:r>
          </w:p>
        </w:tc>
        <w:tc>
          <w:tcPr>
            <w:tcW w:w="885" w:type="pct"/>
            <w:vAlign w:val="center"/>
          </w:tcPr>
          <w:p w14:paraId="3D0578A4"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Transco Barge</w:t>
            </w:r>
          </w:p>
          <w:p w14:paraId="15F1F709"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 tons</w:t>
            </w:r>
          </w:p>
        </w:tc>
        <w:tc>
          <w:tcPr>
            <w:tcW w:w="1313" w:type="pct"/>
            <w:vAlign w:val="center"/>
          </w:tcPr>
          <w:p w14:paraId="7E9EC45F"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$4,000 per trip</w:t>
            </w:r>
          </w:p>
        </w:tc>
        <w:tc>
          <w:tcPr>
            <w:tcW w:w="1801" w:type="pct"/>
            <w:vAlign w:val="center"/>
          </w:tcPr>
          <w:p w14:paraId="2BE061E1" w14:textId="77777777" w:rsidR="0090519F" w:rsidRPr="00B10B33" w:rsidRDefault="0090519F" w:rsidP="009B368A">
            <w:pPr>
              <w:cnfStyle w:val="000000000000" w:firstRow="0" w:lastRow="0" w:firstColumn="0" w:lastColumn="0" w:oddVBand="0" w:evenVBand="0" w:oddHBand="0" w:evenHBand="0" w:firstRowFirstColumn="0" w:firstRowLastColumn="0" w:lastRowFirstColumn="0" w:lastRowLastColumn="0"/>
              <w:rPr>
                <w:sz w:val="18"/>
                <w:szCs w:val="18"/>
                <w:lang w:val="de-DE"/>
              </w:rPr>
            </w:pPr>
            <w:r w:rsidRPr="00B10B33">
              <w:rPr>
                <w:sz w:val="18"/>
                <w:szCs w:val="18"/>
                <w:lang w:val="de-DE"/>
              </w:rPr>
              <w:t>Gideon Bisalen, General Manager – transco@mail.fm</w:t>
            </w:r>
          </w:p>
        </w:tc>
      </w:tr>
      <w:tr w:rsidR="0090519F" w:rsidRPr="008C1DC6" w14:paraId="49BF5E71" w14:textId="77777777" w:rsidTr="009B368A">
        <w:trPr>
          <w:trHeight w:val="704"/>
        </w:trPr>
        <w:tc>
          <w:tcPr>
            <w:cnfStyle w:val="001000000000" w:firstRow="0" w:lastRow="0" w:firstColumn="1" w:lastColumn="0" w:oddVBand="0" w:evenVBand="0" w:oddHBand="0" w:evenHBand="0" w:firstRowFirstColumn="0" w:firstRowLastColumn="0" w:lastRowFirstColumn="0" w:lastRowLastColumn="0"/>
            <w:tcW w:w="1001" w:type="pct"/>
            <w:vAlign w:val="center"/>
          </w:tcPr>
          <w:p w14:paraId="5D5A2113" w14:textId="77777777" w:rsidR="0090519F" w:rsidRPr="008C1DC6" w:rsidRDefault="0090519F" w:rsidP="009B368A">
            <w:pPr>
              <w:rPr>
                <w:sz w:val="18"/>
                <w:szCs w:val="18"/>
              </w:rPr>
            </w:pPr>
            <w:r w:rsidRPr="008C1DC6">
              <w:rPr>
                <w:sz w:val="18"/>
                <w:szCs w:val="18"/>
              </w:rPr>
              <w:t>Local small boats</w:t>
            </w:r>
          </w:p>
        </w:tc>
        <w:tc>
          <w:tcPr>
            <w:tcW w:w="885" w:type="pct"/>
            <w:vAlign w:val="center"/>
          </w:tcPr>
          <w:p w14:paraId="65B3C8EA"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 ton</w:t>
            </w:r>
          </w:p>
        </w:tc>
        <w:tc>
          <w:tcPr>
            <w:tcW w:w="1313" w:type="pct"/>
            <w:vAlign w:val="center"/>
          </w:tcPr>
          <w:p w14:paraId="3D2FB23E"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$250 per round trip</w:t>
            </w:r>
          </w:p>
        </w:tc>
        <w:tc>
          <w:tcPr>
            <w:tcW w:w="1801" w:type="pct"/>
            <w:vAlign w:val="center"/>
          </w:tcPr>
          <w:p w14:paraId="69D5CA50" w14:textId="77777777" w:rsidR="0090519F" w:rsidRPr="008C1DC6" w:rsidRDefault="0090519F" w:rsidP="009B368A">
            <w:pP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Can be chartered in collaboration with CPUC and the community</w:t>
            </w:r>
          </w:p>
        </w:tc>
      </w:tr>
    </w:tbl>
    <w:p w14:paraId="4D96E6CC" w14:textId="77777777" w:rsidR="0090519F" w:rsidRPr="008C1DC6" w:rsidRDefault="0090519F" w:rsidP="0090519F"/>
    <w:p w14:paraId="31210078" w14:textId="77777777" w:rsidR="0090519F" w:rsidRPr="008C1DC6" w:rsidRDefault="0090519F" w:rsidP="00622164">
      <w:pPr>
        <w:keepNext/>
        <w:spacing w:after="240"/>
        <w:jc w:val="center"/>
      </w:pPr>
      <w:r w:rsidRPr="008C1DC6">
        <w:rPr>
          <w:noProof/>
        </w:rPr>
        <w:drawing>
          <wp:inline distT="0" distB="0" distL="0" distR="0" wp14:anchorId="34C40E8A" wp14:editId="606E95CE">
            <wp:extent cx="4224131" cy="3745893"/>
            <wp:effectExtent l="0" t="0" r="5080" b="6985"/>
            <wp:docPr id="190989855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224131" cy="3745893"/>
                    </a:xfrm>
                    <a:prstGeom prst="rect">
                      <a:avLst/>
                    </a:prstGeom>
                    <a:noFill/>
                    <a:ln>
                      <a:noFill/>
                    </a:ln>
                  </pic:spPr>
                </pic:pic>
              </a:graphicData>
            </a:graphic>
          </wp:inline>
        </w:drawing>
      </w:r>
    </w:p>
    <w:p w14:paraId="5A1BC5B2" w14:textId="12666D58" w:rsidR="0090519F" w:rsidRPr="008C1DC6" w:rsidRDefault="0090519F" w:rsidP="0090519F">
      <w:pPr>
        <w:pStyle w:val="Caption"/>
        <w:rPr>
          <w:rFonts w:cs="Times New Roman"/>
          <w:b/>
          <w:bCs/>
        </w:rPr>
      </w:pPr>
      <w:bookmarkStart w:id="292" w:name="_Toc189236864"/>
      <w:bookmarkStart w:id="293" w:name="_Toc192801898"/>
      <w:bookmarkStart w:id="294" w:name="_Toc225526477"/>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19</w:t>
      </w:r>
      <w:r w:rsidRPr="008C1DC6">
        <w:rPr>
          <w:rFonts w:cs="Times New Roman"/>
        </w:rPr>
        <w:fldChar w:fldCharType="end"/>
      </w:r>
      <w:r w:rsidRPr="008C1DC6">
        <w:rPr>
          <w:rFonts w:cs="Times New Roman"/>
        </w:rPr>
        <w:t>. Recommended offloading locations for Uman</w:t>
      </w:r>
      <w:bookmarkEnd w:id="292"/>
      <w:bookmarkEnd w:id="293"/>
      <w:bookmarkEnd w:id="294"/>
    </w:p>
    <w:p w14:paraId="767C3027" w14:textId="77777777" w:rsidR="0090519F" w:rsidRPr="008C1DC6" w:rsidRDefault="0090519F" w:rsidP="00622164">
      <w:pPr>
        <w:spacing w:after="240"/>
        <w:jc w:val="center"/>
      </w:pPr>
      <w:r w:rsidRPr="008C1DC6">
        <w:rPr>
          <w:noProof/>
        </w:rPr>
        <w:lastRenderedPageBreak/>
        <w:drawing>
          <wp:inline distT="0" distB="0" distL="0" distR="0" wp14:anchorId="0D75D93B" wp14:editId="4272B1D2">
            <wp:extent cx="3143250" cy="3907393"/>
            <wp:effectExtent l="0" t="0" r="0" b="0"/>
            <wp:docPr id="6044731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149697" cy="3915408"/>
                    </a:xfrm>
                    <a:prstGeom prst="rect">
                      <a:avLst/>
                    </a:prstGeom>
                    <a:noFill/>
                    <a:ln>
                      <a:noFill/>
                    </a:ln>
                  </pic:spPr>
                </pic:pic>
              </a:graphicData>
            </a:graphic>
          </wp:inline>
        </w:drawing>
      </w:r>
    </w:p>
    <w:p w14:paraId="155036FD" w14:textId="41B3A8E5" w:rsidR="0090519F" w:rsidRPr="008C1DC6" w:rsidRDefault="0090519F" w:rsidP="0090519F">
      <w:pPr>
        <w:pStyle w:val="Caption"/>
        <w:rPr>
          <w:rFonts w:cs="Times New Roman"/>
        </w:rPr>
      </w:pPr>
      <w:bookmarkStart w:id="295" w:name="_Toc189236865"/>
      <w:bookmarkStart w:id="296" w:name="_Toc192801899"/>
      <w:bookmarkStart w:id="297" w:name="_Toc225526478"/>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20</w:t>
      </w:r>
      <w:r w:rsidRPr="008C1DC6">
        <w:rPr>
          <w:rFonts w:cs="Times New Roman"/>
        </w:rPr>
        <w:fldChar w:fldCharType="end"/>
      </w:r>
      <w:r w:rsidRPr="008C1DC6">
        <w:rPr>
          <w:rFonts w:cs="Times New Roman"/>
        </w:rPr>
        <w:t>. Recommended offloading locations for Tol (Wonip)</w:t>
      </w:r>
      <w:bookmarkEnd w:id="295"/>
      <w:bookmarkEnd w:id="296"/>
      <w:bookmarkEnd w:id="297"/>
    </w:p>
    <w:p w14:paraId="415A5443" w14:textId="77777777" w:rsidR="0090519F" w:rsidRPr="008C1DC6" w:rsidRDefault="0090519F" w:rsidP="00622164">
      <w:pPr>
        <w:spacing w:after="240"/>
        <w:jc w:val="center"/>
      </w:pPr>
      <w:r w:rsidRPr="008C1DC6">
        <w:rPr>
          <w:noProof/>
        </w:rPr>
        <w:drawing>
          <wp:inline distT="0" distB="0" distL="0" distR="0" wp14:anchorId="1C7DB35D" wp14:editId="1D56C2D7">
            <wp:extent cx="4608000" cy="3472717"/>
            <wp:effectExtent l="0" t="0" r="2540" b="0"/>
            <wp:docPr id="9392380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608000" cy="3472717"/>
                    </a:xfrm>
                    <a:prstGeom prst="rect">
                      <a:avLst/>
                    </a:prstGeom>
                    <a:noFill/>
                    <a:ln>
                      <a:noFill/>
                    </a:ln>
                  </pic:spPr>
                </pic:pic>
              </a:graphicData>
            </a:graphic>
          </wp:inline>
        </w:drawing>
      </w:r>
    </w:p>
    <w:p w14:paraId="415F6BB3" w14:textId="6FCE0320" w:rsidR="0090519F" w:rsidRPr="008C1DC6" w:rsidRDefault="0090519F" w:rsidP="0090519F">
      <w:pPr>
        <w:pStyle w:val="Caption"/>
        <w:rPr>
          <w:rFonts w:cs="Times New Roman"/>
        </w:rPr>
      </w:pPr>
      <w:bookmarkStart w:id="298" w:name="_Toc189236866"/>
      <w:bookmarkStart w:id="299" w:name="_Toc192801900"/>
      <w:bookmarkStart w:id="300" w:name="_Toc225526479"/>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21</w:t>
      </w:r>
      <w:r w:rsidRPr="008C1DC6">
        <w:rPr>
          <w:rFonts w:cs="Times New Roman"/>
        </w:rPr>
        <w:fldChar w:fldCharType="end"/>
      </w:r>
      <w:r w:rsidRPr="008C1DC6">
        <w:rPr>
          <w:rFonts w:cs="Times New Roman"/>
        </w:rPr>
        <w:t>. Recommended offloading locations for Tol (Munien)</w:t>
      </w:r>
      <w:bookmarkEnd w:id="298"/>
      <w:bookmarkEnd w:id="299"/>
      <w:bookmarkEnd w:id="300"/>
    </w:p>
    <w:p w14:paraId="04B3984F" w14:textId="77777777" w:rsidR="0090519F" w:rsidRPr="008C1DC6" w:rsidRDefault="0090519F" w:rsidP="00622164">
      <w:pPr>
        <w:spacing w:after="240"/>
        <w:rPr>
          <w:i/>
          <w:iCs/>
        </w:rPr>
      </w:pPr>
      <w:r w:rsidRPr="008C1DC6">
        <w:rPr>
          <w:i/>
          <w:iCs/>
        </w:rPr>
        <w:lastRenderedPageBreak/>
        <w:t>Outer lagoon communities</w:t>
      </w:r>
    </w:p>
    <w:p w14:paraId="78E6BFD9" w14:textId="7EB7416C" w:rsidR="0090519F" w:rsidRPr="008C1DC6" w:rsidRDefault="0090519F" w:rsidP="00622164">
      <w:pPr>
        <w:spacing w:after="240"/>
        <w:jc w:val="both"/>
        <w:rPr>
          <w:lang w:eastAsia="ja-JP"/>
        </w:rPr>
      </w:pPr>
      <w:r w:rsidRPr="008C1DC6">
        <w:rPr>
          <w:lang w:eastAsia="ja-JP"/>
        </w:rPr>
        <w:t xml:space="preserve">Transport to the outer lagoon communities requires </w:t>
      </w:r>
      <w:r w:rsidR="000D54BB">
        <w:rPr>
          <w:lang w:eastAsia="ja-JP"/>
        </w:rPr>
        <w:t>ocean-going vessels to deliver equipment and materials to the sites</w:t>
      </w:r>
      <w:r w:rsidRPr="008C1DC6">
        <w:rPr>
          <w:lang w:eastAsia="ja-JP"/>
        </w:rPr>
        <w:t>. Several charter options are available from Weno, with indicative costs of approximately $</w:t>
      </w:r>
      <w:r w:rsidR="000D54BB">
        <w:rPr>
          <w:lang w:eastAsia="ja-JP"/>
        </w:rPr>
        <w:t>20,000 to $ 30,000 for the transport of 2 to 4</w:t>
      </w:r>
      <w:r w:rsidRPr="008C1DC6">
        <w:rPr>
          <w:lang w:eastAsia="ja-JP"/>
        </w:rPr>
        <w:t xml:space="preserve"> containers of goods (</w:t>
      </w:r>
      <w:r w:rsidRPr="008C1DC6">
        <w:rPr>
          <w:i/>
          <w:iCs/>
          <w:lang w:eastAsia="ja-JP"/>
        </w:rPr>
        <w:t>North Star</w:t>
      </w:r>
      <w:r w:rsidRPr="008C1DC6">
        <w:rPr>
          <w:lang w:eastAsia="ja-JP"/>
        </w:rPr>
        <w:t xml:space="preserve">, </w:t>
      </w:r>
      <w:r w:rsidRPr="008C1DC6">
        <w:rPr>
          <w:i/>
          <w:iCs/>
          <w:lang w:eastAsia="ja-JP"/>
        </w:rPr>
        <w:t>Sea Heaven</w:t>
      </w:r>
      <w:r w:rsidR="000D54BB">
        <w:rPr>
          <w:i/>
          <w:iCs/>
          <w:lang w:eastAsia="ja-JP"/>
        </w:rPr>
        <w:t>, Vital Carrier</w:t>
      </w:r>
      <w:r w:rsidRPr="008C1DC6">
        <w:rPr>
          <w:lang w:eastAsia="ja-JP"/>
        </w:rPr>
        <w:t>).</w:t>
      </w:r>
    </w:p>
    <w:p w14:paraId="475AEE07" w14:textId="6A63BC48" w:rsidR="0090519F" w:rsidRPr="008C1DC6" w:rsidRDefault="0090519F" w:rsidP="00622164">
      <w:pPr>
        <w:spacing w:after="240"/>
        <w:jc w:val="both"/>
        <w:rPr>
          <w:lang w:eastAsia="ja-JP"/>
        </w:rPr>
      </w:pPr>
      <w:r w:rsidRPr="008C1DC6">
        <w:rPr>
          <w:lang w:eastAsia="ja-JP"/>
        </w:rPr>
        <w:t xml:space="preserve">Alternatively, the Contractor may utilise the government-operated vessels (such as the </w:t>
      </w:r>
      <w:r w:rsidR="00622164">
        <w:rPr>
          <w:i/>
          <w:iCs/>
          <w:lang w:eastAsia="ja-JP"/>
        </w:rPr>
        <w:t>Caroline</w:t>
      </w:r>
      <w:r w:rsidRPr="008C1DC6">
        <w:rPr>
          <w:i/>
          <w:iCs/>
          <w:lang w:eastAsia="ja-JP"/>
        </w:rPr>
        <w:t xml:space="preserve"> Voyager</w:t>
      </w:r>
      <w:r w:rsidRPr="008C1DC6">
        <w:rPr>
          <w:lang w:eastAsia="ja-JP"/>
        </w:rPr>
        <w:t xml:space="preserve"> and </w:t>
      </w:r>
      <w:r w:rsidRPr="008C1DC6">
        <w:rPr>
          <w:i/>
          <w:iCs/>
          <w:lang w:eastAsia="ja-JP"/>
        </w:rPr>
        <w:t>Micronesian Navigator</w:t>
      </w:r>
      <w:r w:rsidRPr="008C1DC6">
        <w:rPr>
          <w:lang w:eastAsia="ja-JP"/>
        </w:rPr>
        <w:t>), which provide regular service to these islands. These vessels offer the option to book cargo hold space at a reduced cost.</w:t>
      </w:r>
    </w:p>
    <w:p w14:paraId="066A68AD" w14:textId="77777777" w:rsidR="0090519F" w:rsidRPr="008C1DC6" w:rsidRDefault="0090519F" w:rsidP="00622164">
      <w:pPr>
        <w:spacing w:after="240"/>
        <w:jc w:val="both"/>
        <w:rPr>
          <w:lang w:eastAsia="ja-JP"/>
        </w:rPr>
      </w:pPr>
      <w:r w:rsidRPr="008C1DC6">
        <w:rPr>
          <w:lang w:eastAsia="ja-JP"/>
        </w:rPr>
        <w:t>All logistics arrangements for the outer islands shall be planned in close coordination with the FSM Department of Resources and Development, CPUC, and FSM TC&amp;I to ensure efficient scheduling, appropriate handling, and alignment with government transport operations.</w:t>
      </w:r>
    </w:p>
    <w:p w14:paraId="3B3E5811" w14:textId="77777777" w:rsidR="0090519F" w:rsidRPr="008C1DC6" w:rsidRDefault="0090519F" w:rsidP="00622164">
      <w:pPr>
        <w:spacing w:after="240"/>
        <w:jc w:val="center"/>
      </w:pPr>
      <w:r w:rsidRPr="008C1DC6">
        <w:rPr>
          <w:noProof/>
        </w:rPr>
        <w:drawing>
          <wp:inline distT="0" distB="0" distL="0" distR="0" wp14:anchorId="247D7398" wp14:editId="7BC85E9D">
            <wp:extent cx="4608000" cy="3941838"/>
            <wp:effectExtent l="0" t="0" r="2540" b="1905"/>
            <wp:docPr id="18953190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608000" cy="3941838"/>
                    </a:xfrm>
                    <a:prstGeom prst="rect">
                      <a:avLst/>
                    </a:prstGeom>
                    <a:noFill/>
                    <a:ln>
                      <a:noFill/>
                    </a:ln>
                  </pic:spPr>
                </pic:pic>
              </a:graphicData>
            </a:graphic>
          </wp:inline>
        </w:drawing>
      </w:r>
    </w:p>
    <w:p w14:paraId="61C545E3" w14:textId="13047AEE" w:rsidR="0090519F" w:rsidRPr="008C1DC6" w:rsidRDefault="0090519F" w:rsidP="0090519F">
      <w:pPr>
        <w:pStyle w:val="Caption"/>
        <w:rPr>
          <w:rFonts w:cs="Times New Roman"/>
        </w:rPr>
      </w:pPr>
      <w:bookmarkStart w:id="301" w:name="_Toc189236867"/>
      <w:bookmarkStart w:id="302" w:name="_Toc192801901"/>
      <w:bookmarkStart w:id="303" w:name="_Toc225526480"/>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22</w:t>
      </w:r>
      <w:r w:rsidRPr="008C1DC6">
        <w:rPr>
          <w:rFonts w:cs="Times New Roman"/>
        </w:rPr>
        <w:fldChar w:fldCharType="end"/>
      </w:r>
      <w:r w:rsidRPr="008C1DC6">
        <w:rPr>
          <w:rFonts w:cs="Times New Roman"/>
        </w:rPr>
        <w:t>. Recommended offloading locations for Onoun</w:t>
      </w:r>
      <w:bookmarkEnd w:id="301"/>
      <w:bookmarkEnd w:id="302"/>
      <w:bookmarkEnd w:id="303"/>
    </w:p>
    <w:p w14:paraId="6816FAC4" w14:textId="77777777" w:rsidR="0090519F" w:rsidRPr="008C1DC6" w:rsidRDefault="0090519F" w:rsidP="00622164">
      <w:pPr>
        <w:spacing w:after="240"/>
        <w:jc w:val="center"/>
      </w:pPr>
      <w:r w:rsidRPr="008C1DC6">
        <w:rPr>
          <w:noProof/>
        </w:rPr>
        <w:lastRenderedPageBreak/>
        <w:drawing>
          <wp:inline distT="0" distB="0" distL="0" distR="0" wp14:anchorId="50E2A96A" wp14:editId="228A356E">
            <wp:extent cx="4860000" cy="3511885"/>
            <wp:effectExtent l="0" t="0" r="0" b="0"/>
            <wp:docPr id="13592164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860000" cy="3511885"/>
                    </a:xfrm>
                    <a:prstGeom prst="rect">
                      <a:avLst/>
                    </a:prstGeom>
                    <a:noFill/>
                    <a:ln>
                      <a:noFill/>
                    </a:ln>
                  </pic:spPr>
                </pic:pic>
              </a:graphicData>
            </a:graphic>
          </wp:inline>
        </w:drawing>
      </w:r>
    </w:p>
    <w:p w14:paraId="549F2138" w14:textId="0BDEFC39" w:rsidR="0090519F" w:rsidRPr="008C1DC6" w:rsidRDefault="0090519F" w:rsidP="0090519F">
      <w:pPr>
        <w:pStyle w:val="Caption"/>
        <w:rPr>
          <w:rFonts w:cs="Times New Roman"/>
        </w:rPr>
      </w:pPr>
      <w:bookmarkStart w:id="304" w:name="_Toc189236868"/>
      <w:bookmarkStart w:id="305" w:name="_Toc192801902"/>
      <w:bookmarkStart w:id="306" w:name="_Toc225526481"/>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23</w:t>
      </w:r>
      <w:r w:rsidRPr="008C1DC6">
        <w:rPr>
          <w:rFonts w:cs="Times New Roman"/>
        </w:rPr>
        <w:fldChar w:fldCharType="end"/>
      </w:r>
      <w:r w:rsidRPr="008C1DC6">
        <w:rPr>
          <w:rFonts w:cs="Times New Roman"/>
        </w:rPr>
        <w:t>. Recommended offloading locations for Moch</w:t>
      </w:r>
      <w:bookmarkEnd w:id="304"/>
      <w:bookmarkEnd w:id="305"/>
      <w:bookmarkEnd w:id="306"/>
    </w:p>
    <w:p w14:paraId="77CA5062" w14:textId="77777777" w:rsidR="0090519F" w:rsidRPr="008C1DC6" w:rsidRDefault="0090519F" w:rsidP="0090519F">
      <w:pPr>
        <w:pStyle w:val="Titulo3num"/>
        <w:rPr>
          <w:rFonts w:cs="Times New Roman"/>
        </w:rPr>
      </w:pPr>
      <w:bookmarkStart w:id="307" w:name="_Toc221904217"/>
      <w:bookmarkStart w:id="308" w:name="_Toc225527149"/>
      <w:bookmarkStart w:id="309" w:name="_Toc225529871"/>
      <w:r w:rsidRPr="008C1DC6">
        <w:rPr>
          <w:rFonts w:cs="Times New Roman"/>
        </w:rPr>
        <w:t>Basic utilities on the islands</w:t>
      </w:r>
      <w:bookmarkEnd w:id="307"/>
      <w:bookmarkEnd w:id="308"/>
      <w:bookmarkEnd w:id="309"/>
    </w:p>
    <w:p w14:paraId="277AC726" w14:textId="77777777" w:rsidR="0090519F" w:rsidRPr="008C1DC6" w:rsidRDefault="0090519F" w:rsidP="00622164">
      <w:pPr>
        <w:shd w:val="clear" w:color="auto" w:fill="EEECE1" w:themeFill="background2"/>
        <w:spacing w:after="240"/>
        <w:jc w:val="both"/>
        <w:rPr>
          <w:b/>
          <w:bCs/>
        </w:rPr>
      </w:pPr>
      <w:r w:rsidRPr="008C1DC6">
        <w:rPr>
          <w:b/>
          <w:bCs/>
        </w:rPr>
        <w:t xml:space="preserve">Note: </w:t>
      </w:r>
      <w:r w:rsidRPr="008C1DC6">
        <w:t>The Employer acknowledges the challenges associated with finding accommodation and ensuring basic utilities for workers on the outer islands. This information is provided to help potential bidders plan and manage the deployment of their workforce. During implementation, CPUC and local authorities will provide guidance and support to the awarded Contractor in securing suitable accommodation and establishing contact with island authorities to facilitate coordination and effective project execution.</w:t>
      </w:r>
    </w:p>
    <w:p w14:paraId="2C36C6E9" w14:textId="77777777" w:rsidR="0090519F" w:rsidRPr="008C1DC6" w:rsidRDefault="0090519F" w:rsidP="00622164">
      <w:pPr>
        <w:spacing w:after="240"/>
        <w:rPr>
          <w:b/>
          <w:bCs/>
        </w:rPr>
      </w:pPr>
      <w:r w:rsidRPr="008C1DC6">
        <w:rPr>
          <w:b/>
          <w:bCs/>
        </w:rPr>
        <w:t>Accommodations for staff</w:t>
      </w:r>
    </w:p>
    <w:p w14:paraId="4C79A4C5" w14:textId="77777777" w:rsidR="0090519F" w:rsidRPr="008C1DC6" w:rsidRDefault="0090519F" w:rsidP="00622164">
      <w:pPr>
        <w:spacing w:after="240"/>
        <w:rPr>
          <w:i/>
          <w:iCs/>
        </w:rPr>
      </w:pPr>
      <w:r w:rsidRPr="008C1DC6">
        <w:rPr>
          <w:i/>
          <w:iCs/>
        </w:rPr>
        <w:t>On Weno</w:t>
      </w:r>
    </w:p>
    <w:p w14:paraId="71B30862" w14:textId="77777777" w:rsidR="0090519F" w:rsidRPr="008C1DC6" w:rsidRDefault="0090519F" w:rsidP="00622164">
      <w:pPr>
        <w:spacing w:after="240"/>
        <w:jc w:val="both"/>
      </w:pPr>
      <w:r w:rsidRPr="008C1DC6">
        <w:t>Throughout the duration of the contract, the Contractor is expected to maintain a permanent presence on Weno to ensure effective coordination with CPUC and to manage logistics and administrative activities.</w:t>
      </w:r>
    </w:p>
    <w:p w14:paraId="7C558A3D" w14:textId="77777777" w:rsidR="0090519F" w:rsidRPr="008C1DC6" w:rsidRDefault="0090519F" w:rsidP="00622164">
      <w:pPr>
        <w:spacing w:after="240"/>
        <w:jc w:val="both"/>
      </w:pPr>
      <w:r w:rsidRPr="008C1DC6">
        <w:t xml:space="preserve">Accommodation options available on Weno include </w:t>
      </w:r>
      <w:r w:rsidRPr="008C1DC6">
        <w:rPr>
          <w:i/>
          <w:iCs/>
        </w:rPr>
        <w:t>Truk Stop</w:t>
      </w:r>
      <w:r w:rsidRPr="008C1DC6">
        <w:t xml:space="preserve">, </w:t>
      </w:r>
      <w:r w:rsidRPr="008C1DC6">
        <w:rPr>
          <w:i/>
          <w:iCs/>
        </w:rPr>
        <w:t>Midlands</w:t>
      </w:r>
      <w:r w:rsidRPr="008C1DC6">
        <w:t xml:space="preserve">, and </w:t>
      </w:r>
      <w:r w:rsidRPr="008C1DC6">
        <w:rPr>
          <w:i/>
          <w:iCs/>
        </w:rPr>
        <w:t>Level 5</w:t>
      </w:r>
      <w:r w:rsidRPr="008C1DC6">
        <w:t>. Reference prices range from approximately $500 to $2,000 per month, sufficient to accommodate a small on-site team. The identification of suitable accommodation can be undertaken in coordination with CPUC and the relevant local authorities.</w:t>
      </w:r>
    </w:p>
    <w:p w14:paraId="78A54310" w14:textId="77777777" w:rsidR="0090519F" w:rsidRPr="008C1DC6" w:rsidRDefault="0090519F" w:rsidP="00622164">
      <w:pPr>
        <w:spacing w:after="240"/>
        <w:jc w:val="both"/>
        <w:rPr>
          <w:i/>
          <w:iCs/>
        </w:rPr>
      </w:pPr>
      <w:r w:rsidRPr="008C1DC6">
        <w:rPr>
          <w:i/>
          <w:iCs/>
        </w:rPr>
        <w:t>On the outer islands</w:t>
      </w:r>
    </w:p>
    <w:p w14:paraId="770AB538" w14:textId="77777777" w:rsidR="0090519F" w:rsidRPr="008C1DC6" w:rsidRDefault="0090519F" w:rsidP="00622164">
      <w:pPr>
        <w:spacing w:after="240"/>
        <w:jc w:val="both"/>
      </w:pPr>
      <w:r w:rsidRPr="008C1DC6">
        <w:t xml:space="preserve">The Contractor’s teams will need to be based on the outer islands. The Contractor will be </w:t>
      </w:r>
      <w:r w:rsidRPr="008C1DC6">
        <w:lastRenderedPageBreak/>
        <w:t>responsible for making all necessary arrangements for accommodation, toilet, and food for their personnel, as amenities are limited on the outer islands. There are no supermarkets on these islands, only small shops.</w:t>
      </w:r>
    </w:p>
    <w:p w14:paraId="70D721A6" w14:textId="77777777" w:rsidR="0090519F" w:rsidRPr="008C1DC6" w:rsidRDefault="0090519F" w:rsidP="00622164">
      <w:pPr>
        <w:spacing w:after="240"/>
        <w:jc w:val="both"/>
      </w:pPr>
      <w:r w:rsidRPr="008C1DC6">
        <w:t xml:space="preserve">Indicative costs for renting accommodation for up to 10 workers on the outer islands range from $250 to $500 per month. The identification of a suitable location can be coordinated in collaboration with CPUC and the relevant local authorities. </w:t>
      </w:r>
    </w:p>
    <w:p w14:paraId="0832C456" w14:textId="77777777" w:rsidR="0090519F" w:rsidRPr="008C1DC6" w:rsidRDefault="0090519F" w:rsidP="00622164">
      <w:pPr>
        <w:spacing w:after="240"/>
        <w:jc w:val="both"/>
      </w:pPr>
      <w:r w:rsidRPr="008C1DC6">
        <w:t>To support local economic development, the Contractor is encouraged to utilise community services wherever possible. This may include hiring local residents to cook and provide meals, sourcing housing alternatives within the community, and creating income-generating opportunities for local families. All additional provisions not available locally must be brought to the site.</w:t>
      </w:r>
    </w:p>
    <w:p w14:paraId="1EA2C16E" w14:textId="77777777" w:rsidR="0090519F" w:rsidRPr="008C1DC6" w:rsidRDefault="0090519F" w:rsidP="00622164">
      <w:pPr>
        <w:spacing w:after="240"/>
        <w:jc w:val="both"/>
      </w:pPr>
      <w:r w:rsidRPr="008C1DC6">
        <w:t>To minimise waste and the use of single-use water bottles, Contractors are encouraged to treat locally sourced water using filters, chlorination, UV sterilisation, boiling, and/or other methods.</w:t>
      </w:r>
    </w:p>
    <w:p w14:paraId="64E3568D" w14:textId="77777777" w:rsidR="0090519F" w:rsidRPr="008C1DC6" w:rsidRDefault="0090519F" w:rsidP="00622164">
      <w:pPr>
        <w:spacing w:after="240"/>
        <w:jc w:val="both"/>
      </w:pPr>
      <w:r w:rsidRPr="008C1DC6">
        <w:t>Proper sanitation facilities, such as portable toilets and showers, should be installed to maintain hygiene and worker welfare throughout the project duration. All such infrastructure and equipment must be removed from the site, unless an agreement is made between the Contractor and the local community to retain any items for future use (ensuring environmental requirements are adhered to throughout).</w:t>
      </w:r>
    </w:p>
    <w:p w14:paraId="007C44E8" w14:textId="77777777" w:rsidR="0090519F" w:rsidRPr="008C1DC6" w:rsidRDefault="0090519F" w:rsidP="00622164">
      <w:pPr>
        <w:spacing w:after="240"/>
        <w:jc w:val="both"/>
        <w:rPr>
          <w:b/>
          <w:bCs/>
        </w:rPr>
      </w:pPr>
      <w:r w:rsidRPr="008C1DC6">
        <w:rPr>
          <w:b/>
          <w:bCs/>
        </w:rPr>
        <w:t>Storage of equipment and materials</w:t>
      </w:r>
    </w:p>
    <w:p w14:paraId="3A6C180D" w14:textId="77777777" w:rsidR="0090519F" w:rsidRPr="008C1DC6" w:rsidRDefault="0090519F" w:rsidP="00622164">
      <w:pPr>
        <w:spacing w:after="240"/>
        <w:jc w:val="both"/>
      </w:pPr>
      <w:r w:rsidRPr="008C1DC6">
        <w:t>The Contractor shall be responsible for finding a storage area near the site works in agreement with the communities. The Contractor shall be responsible for managing security at the storage facility, including hiring a security guard and implementing any additional measures to ensure the safety and protection of stored items. A temporary structure shall be considered for the proper storage of materials.</w:t>
      </w:r>
    </w:p>
    <w:p w14:paraId="5FE38529" w14:textId="77777777" w:rsidR="0090519F" w:rsidRPr="008C1DC6" w:rsidRDefault="0090519F" w:rsidP="00622164">
      <w:pPr>
        <w:spacing w:after="240"/>
        <w:jc w:val="both"/>
      </w:pPr>
      <w:r w:rsidRPr="008C1DC6">
        <w:t>A typical reference cost for renting a staging area to store equipment and machinery ranges from $250 to $500 per month. The identification of a suitable location can be coordinated in collaboration with CPUC and the relevant local authorities.</w:t>
      </w:r>
    </w:p>
    <w:p w14:paraId="3678646A" w14:textId="77777777" w:rsidR="0090519F" w:rsidRPr="008C1DC6" w:rsidRDefault="0090519F" w:rsidP="00622164">
      <w:pPr>
        <w:spacing w:after="240"/>
        <w:jc w:val="both"/>
        <w:rPr>
          <w:b/>
          <w:bCs/>
        </w:rPr>
      </w:pPr>
      <w:r w:rsidRPr="008C1DC6">
        <w:rPr>
          <w:b/>
          <w:bCs/>
        </w:rPr>
        <w:t>Internet</w:t>
      </w:r>
    </w:p>
    <w:p w14:paraId="43B10D46" w14:textId="77777777" w:rsidR="0090519F" w:rsidRPr="008C1DC6" w:rsidRDefault="0090519F" w:rsidP="00622164">
      <w:pPr>
        <w:spacing w:after="240"/>
        <w:jc w:val="both"/>
      </w:pPr>
      <w:r w:rsidRPr="008C1DC6">
        <w:t>The site lacks high-quality internet access. However, phone and SMS connectivity can be established using a local SIM card, which provides access to 2G networks. To provide more reliable, faster internet access during the project’s construction phase, the Contractor shall use a Low Earth Orbit (LEO) satellite solution (e.g., Starlink) to ensure uninterrupted connectivity.</w:t>
      </w:r>
    </w:p>
    <w:p w14:paraId="7A571D4E" w14:textId="77777777" w:rsidR="0090519F" w:rsidRPr="008C1DC6" w:rsidRDefault="0090519F" w:rsidP="00622164">
      <w:pPr>
        <w:spacing w:after="240"/>
        <w:jc w:val="both"/>
        <w:rPr>
          <w:b/>
          <w:bCs/>
        </w:rPr>
      </w:pPr>
      <w:r w:rsidRPr="008C1DC6">
        <w:rPr>
          <w:b/>
          <w:bCs/>
        </w:rPr>
        <w:t>Water, gravel, and sand</w:t>
      </w:r>
    </w:p>
    <w:p w14:paraId="7B0C223B" w14:textId="77777777" w:rsidR="0090519F" w:rsidRPr="008C1DC6" w:rsidRDefault="0090519F" w:rsidP="00622164">
      <w:pPr>
        <w:spacing w:after="240"/>
        <w:jc w:val="both"/>
      </w:pPr>
      <w:r w:rsidRPr="008C1DC6">
        <w:t>Water required for civil works shall be sourced locally, subject to prior communication and agreements with the community for access. All costs related to water usage during civil works must be clearly stated in the contract. While no payments for water are expected, the contractor should arrange with the community for the use of groundwater (surface collection, no pumping required) or rainwater. The contractor may need to bring storage tanks if necessary.</w:t>
      </w:r>
    </w:p>
    <w:p w14:paraId="1B8A3D07" w14:textId="77777777" w:rsidR="0090519F" w:rsidRPr="008C1DC6" w:rsidRDefault="0090519F" w:rsidP="00622164">
      <w:pPr>
        <w:spacing w:after="240"/>
        <w:jc w:val="both"/>
      </w:pPr>
      <w:r w:rsidRPr="008C1DC6">
        <w:lastRenderedPageBreak/>
        <w:t>There is no readily available gravel source on the islands; therefore, alternative supply arrangements are required. Options include:</w:t>
      </w:r>
    </w:p>
    <w:p w14:paraId="2153F84E" w14:textId="77777777" w:rsidR="0090519F" w:rsidRPr="008C1DC6" w:rsidRDefault="0090519F" w:rsidP="00E561FF">
      <w:pPr>
        <w:pStyle w:val="ListParagraph"/>
        <w:widowControl/>
        <w:numPr>
          <w:ilvl w:val="0"/>
          <w:numId w:val="68"/>
        </w:numPr>
        <w:autoSpaceDE/>
        <w:autoSpaceDN/>
        <w:spacing w:after="240" w:line="276" w:lineRule="auto"/>
        <w:jc w:val="both"/>
      </w:pPr>
      <w:r w:rsidRPr="008C1DC6">
        <w:t>Crushing basalt boulders locally sourced from volcanic islands (approx. $100 to $200 per cubic metre)</w:t>
      </w:r>
    </w:p>
    <w:p w14:paraId="2D699C1B" w14:textId="77777777" w:rsidR="0090519F" w:rsidRPr="008C1DC6" w:rsidRDefault="0090519F" w:rsidP="00E561FF">
      <w:pPr>
        <w:pStyle w:val="ListParagraph"/>
        <w:widowControl/>
        <w:numPr>
          <w:ilvl w:val="0"/>
          <w:numId w:val="68"/>
        </w:numPr>
        <w:autoSpaceDE/>
        <w:autoSpaceDN/>
        <w:spacing w:after="240" w:line="276" w:lineRule="auto"/>
        <w:jc w:val="both"/>
      </w:pPr>
      <w:r w:rsidRPr="008C1DC6">
        <w:t>Purchasing crushed gravel from Weno (approx. $115 per cubic metre)</w:t>
      </w:r>
    </w:p>
    <w:p w14:paraId="4796947F" w14:textId="77777777" w:rsidR="0090519F" w:rsidRPr="008C1DC6" w:rsidRDefault="0090519F" w:rsidP="00622164">
      <w:pPr>
        <w:spacing w:after="240"/>
        <w:jc w:val="both"/>
      </w:pPr>
      <w:r w:rsidRPr="008C1DC6">
        <w:t>Sand is available locally at approximately:</w:t>
      </w:r>
    </w:p>
    <w:p w14:paraId="76CB9A0F" w14:textId="77777777" w:rsidR="0090519F" w:rsidRPr="008C1DC6" w:rsidRDefault="0090519F" w:rsidP="00E561FF">
      <w:pPr>
        <w:pStyle w:val="ListParagraph"/>
        <w:widowControl/>
        <w:numPr>
          <w:ilvl w:val="0"/>
          <w:numId w:val="69"/>
        </w:numPr>
        <w:autoSpaceDE/>
        <w:autoSpaceDN/>
        <w:spacing w:after="240" w:line="276" w:lineRule="auto"/>
        <w:jc w:val="both"/>
      </w:pPr>
      <w:r w:rsidRPr="008C1DC6">
        <w:t>Coral sand: approx. $120 per cubic metre.</w:t>
      </w:r>
    </w:p>
    <w:p w14:paraId="7BE22E0D" w14:textId="77777777" w:rsidR="0090519F" w:rsidRPr="008C1DC6" w:rsidRDefault="0090519F" w:rsidP="00E561FF">
      <w:pPr>
        <w:pStyle w:val="ListParagraph"/>
        <w:widowControl/>
        <w:numPr>
          <w:ilvl w:val="0"/>
          <w:numId w:val="69"/>
        </w:numPr>
        <w:autoSpaceDE/>
        <w:autoSpaceDN/>
        <w:spacing w:after="240" w:line="276" w:lineRule="auto"/>
        <w:jc w:val="both"/>
      </w:pPr>
      <w:r w:rsidRPr="008C1DC6">
        <w:t>Black sand: approx. $450 per cubic metre.</w:t>
      </w:r>
    </w:p>
    <w:p w14:paraId="2F0DABA0" w14:textId="77777777" w:rsidR="0090519F" w:rsidRPr="008C1DC6" w:rsidRDefault="0090519F" w:rsidP="00622164">
      <w:pPr>
        <w:shd w:val="clear" w:color="auto" w:fill="DDD9C3" w:themeFill="background2" w:themeFillShade="E6"/>
        <w:spacing w:after="240"/>
      </w:pPr>
      <w:r w:rsidRPr="008C1DC6">
        <w:rPr>
          <w:b/>
          <w:bCs/>
        </w:rPr>
        <w:t>Note</w:t>
      </w:r>
      <w:r w:rsidRPr="008C1DC6">
        <w:t>: prices are indicative only and should be verified by the Bidders.</w:t>
      </w:r>
    </w:p>
    <w:p w14:paraId="3A7DD930" w14:textId="77777777" w:rsidR="0090519F" w:rsidRPr="008C1DC6" w:rsidRDefault="0090519F" w:rsidP="00622164">
      <w:pPr>
        <w:spacing w:after="240"/>
        <w:rPr>
          <w:b/>
          <w:bCs/>
        </w:rPr>
      </w:pPr>
      <w:r w:rsidRPr="008C1DC6">
        <w:rPr>
          <w:b/>
          <w:bCs/>
        </w:rPr>
        <w:t>Electricity</w:t>
      </w:r>
    </w:p>
    <w:p w14:paraId="0901EBE5" w14:textId="77777777" w:rsidR="0090519F" w:rsidRPr="008C1DC6" w:rsidRDefault="0090519F" w:rsidP="00622164">
      <w:pPr>
        <w:spacing w:after="240"/>
        <w:jc w:val="both"/>
      </w:pPr>
      <w:r w:rsidRPr="008C1DC6">
        <w:t>No electricity supply is available on site; households often make use of small private diesel generators. The Contractor shall arrange temporary power supply to meet the needs of all construction activities, ensuring compliance with safety and operational standards.</w:t>
      </w:r>
    </w:p>
    <w:p w14:paraId="29C3616C" w14:textId="77777777" w:rsidR="0090519F" w:rsidRPr="008C1DC6" w:rsidRDefault="0090519F" w:rsidP="0090519F">
      <w:pPr>
        <w:spacing w:after="160" w:line="259" w:lineRule="auto"/>
      </w:pPr>
      <w:r w:rsidRPr="008C1DC6">
        <w:br w:type="page"/>
      </w:r>
    </w:p>
    <w:p w14:paraId="477D2CAC" w14:textId="77777777" w:rsidR="0090519F" w:rsidRPr="008C1DC6" w:rsidRDefault="0090519F" w:rsidP="0090519F">
      <w:pPr>
        <w:pStyle w:val="Titulo2num"/>
        <w:rPr>
          <w:rFonts w:cs="Times New Roman"/>
        </w:rPr>
      </w:pPr>
      <w:bookmarkStart w:id="310" w:name="_Toc221904218"/>
      <w:bookmarkStart w:id="311" w:name="_Toc225527150"/>
      <w:bookmarkStart w:id="312" w:name="_Toc225529872"/>
      <w:r w:rsidRPr="008C1DC6">
        <w:rPr>
          <w:rFonts w:cs="Times New Roman"/>
        </w:rPr>
        <w:lastRenderedPageBreak/>
        <w:t>Environmental conditions</w:t>
      </w:r>
      <w:bookmarkEnd w:id="310"/>
      <w:bookmarkEnd w:id="311"/>
      <w:bookmarkEnd w:id="312"/>
    </w:p>
    <w:p w14:paraId="2827A46B" w14:textId="77777777" w:rsidR="0090519F" w:rsidRPr="008C1DC6" w:rsidRDefault="0090519F" w:rsidP="0090519F">
      <w:pPr>
        <w:pStyle w:val="Titulo3num"/>
        <w:rPr>
          <w:rFonts w:cs="Times New Roman"/>
          <w:lang w:eastAsia="ja-JP"/>
        </w:rPr>
      </w:pPr>
      <w:bookmarkStart w:id="313" w:name="_Toc221904219"/>
      <w:bookmarkStart w:id="314" w:name="_Toc225527151"/>
      <w:bookmarkStart w:id="315" w:name="_Toc225529873"/>
      <w:r w:rsidRPr="008C1DC6">
        <w:rPr>
          <w:rFonts w:cs="Times New Roman"/>
          <w:lang w:eastAsia="ja-JP"/>
        </w:rPr>
        <w:t>Design considerations</w:t>
      </w:r>
      <w:bookmarkEnd w:id="313"/>
      <w:bookmarkEnd w:id="314"/>
      <w:bookmarkEnd w:id="315"/>
    </w:p>
    <w:p w14:paraId="13DB5FDC" w14:textId="77777777" w:rsidR="0090519F" w:rsidRPr="008C1DC6" w:rsidRDefault="0090519F" w:rsidP="0090519F">
      <w:pPr>
        <w:rPr>
          <w:lang w:eastAsia="ja-JP"/>
        </w:rPr>
      </w:pPr>
      <w:r w:rsidRPr="008C1DC6">
        <w:rPr>
          <w:lang w:eastAsia="ja-JP"/>
        </w:rPr>
        <w:t xml:space="preserve">All the following environmental considerations shall be considered in the detailed design during procurement documents: </w:t>
      </w:r>
    </w:p>
    <w:p w14:paraId="61F93D3B" w14:textId="30CCE2BF" w:rsidR="0090519F" w:rsidRPr="008C1DC6" w:rsidRDefault="0090519F" w:rsidP="0090519F">
      <w:pPr>
        <w:pStyle w:val="Caption"/>
        <w:rPr>
          <w:rFonts w:cs="Times New Roman"/>
        </w:rPr>
      </w:pPr>
      <w:bookmarkStart w:id="316" w:name="_Toc192801915"/>
      <w:bookmarkStart w:id="317" w:name="_Toc22552703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15</w:t>
      </w:r>
      <w:r w:rsidRPr="008C1DC6">
        <w:rPr>
          <w:rFonts w:cs="Times New Roman"/>
        </w:rPr>
        <w:fldChar w:fldCharType="end"/>
      </w:r>
      <w:r w:rsidRPr="008C1DC6">
        <w:rPr>
          <w:rFonts w:cs="Times New Roman"/>
        </w:rPr>
        <w:t>. Environmental requirements for the design.</w:t>
      </w:r>
      <w:bookmarkEnd w:id="316"/>
      <w:bookmarkEnd w:id="317"/>
    </w:p>
    <w:tbl>
      <w:tblPr>
        <w:tblStyle w:val="GridTable1Light"/>
        <w:tblW w:w="5000" w:type="pct"/>
        <w:tblLook w:val="04A0" w:firstRow="1" w:lastRow="0" w:firstColumn="1" w:lastColumn="0" w:noHBand="0" w:noVBand="1"/>
      </w:tblPr>
      <w:tblGrid>
        <w:gridCol w:w="3650"/>
        <w:gridCol w:w="5700"/>
      </w:tblGrid>
      <w:tr w:rsidR="0090519F" w:rsidRPr="007F2D25" w14:paraId="7F62DBBD" w14:textId="77777777" w:rsidTr="00926BB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31AEF71F" w14:textId="77777777" w:rsidR="0090519F" w:rsidRPr="007F2D25" w:rsidRDefault="0090519F" w:rsidP="00926BBB">
            <w:pPr>
              <w:rPr>
                <w:sz w:val="20"/>
                <w:szCs w:val="20"/>
              </w:rPr>
            </w:pPr>
            <w:r w:rsidRPr="007F2D25">
              <w:rPr>
                <w:sz w:val="20"/>
                <w:szCs w:val="20"/>
              </w:rPr>
              <w:t>Name</w:t>
            </w:r>
          </w:p>
        </w:tc>
        <w:tc>
          <w:tcPr>
            <w:tcW w:w="3048" w:type="pct"/>
            <w:vAlign w:val="center"/>
          </w:tcPr>
          <w:p w14:paraId="204B2F50" w14:textId="77777777" w:rsidR="0090519F" w:rsidRPr="007F2D25" w:rsidRDefault="0090519F" w:rsidP="00926BBB">
            <w:pPr>
              <w:cnfStyle w:val="100000000000" w:firstRow="1" w:lastRow="0" w:firstColumn="0" w:lastColumn="0" w:oddVBand="0" w:evenVBand="0" w:oddHBand="0" w:evenHBand="0" w:firstRowFirstColumn="0" w:firstRowLastColumn="0" w:lastRowFirstColumn="0" w:lastRowLastColumn="0"/>
              <w:rPr>
                <w:sz w:val="20"/>
                <w:szCs w:val="20"/>
              </w:rPr>
            </w:pPr>
            <w:r w:rsidRPr="007F2D25">
              <w:rPr>
                <w:sz w:val="20"/>
                <w:szCs w:val="20"/>
              </w:rPr>
              <w:t>Value</w:t>
            </w:r>
          </w:p>
        </w:tc>
      </w:tr>
      <w:tr w:rsidR="0090519F" w:rsidRPr="007F2D25" w14:paraId="4E189E70" w14:textId="77777777" w:rsidTr="00926BBB">
        <w:trPr>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0E94CD09" w14:textId="77777777" w:rsidR="0090519F" w:rsidRPr="007F2D25" w:rsidRDefault="0090519F" w:rsidP="00926BBB">
            <w:pPr>
              <w:rPr>
                <w:sz w:val="20"/>
                <w:szCs w:val="20"/>
              </w:rPr>
            </w:pPr>
            <w:r w:rsidRPr="007F2D25">
              <w:rPr>
                <w:sz w:val="20"/>
                <w:szCs w:val="20"/>
              </w:rPr>
              <w:t>Ambient temperature</w:t>
            </w:r>
          </w:p>
        </w:tc>
        <w:tc>
          <w:tcPr>
            <w:tcW w:w="3048" w:type="pct"/>
            <w:vAlign w:val="center"/>
          </w:tcPr>
          <w:p w14:paraId="7D8A90FB"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Minimum: 25</w:t>
            </w:r>
            <w:r w:rsidRPr="007F2D25">
              <w:rPr>
                <w:sz w:val="20"/>
                <w:szCs w:val="20"/>
                <w:vertAlign w:val="superscript"/>
              </w:rPr>
              <w:t>o</w:t>
            </w:r>
            <w:r w:rsidRPr="007F2D25">
              <w:rPr>
                <w:sz w:val="20"/>
                <w:szCs w:val="20"/>
              </w:rPr>
              <w:t>C</w:t>
            </w:r>
          </w:p>
          <w:p w14:paraId="47E8EEA9"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Maximum: 35</w:t>
            </w:r>
            <w:r w:rsidRPr="007F2D25">
              <w:rPr>
                <w:sz w:val="20"/>
                <w:szCs w:val="20"/>
                <w:vertAlign w:val="superscript"/>
              </w:rPr>
              <w:t>o</w:t>
            </w:r>
            <w:r w:rsidRPr="007F2D25">
              <w:rPr>
                <w:sz w:val="20"/>
                <w:szCs w:val="20"/>
              </w:rPr>
              <w:t>C</w:t>
            </w:r>
          </w:p>
        </w:tc>
      </w:tr>
      <w:tr w:rsidR="0090519F" w:rsidRPr="007F2D25" w14:paraId="238F3ECC" w14:textId="77777777" w:rsidTr="00926BBB">
        <w:trPr>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21830EBF" w14:textId="77777777" w:rsidR="0090519F" w:rsidRPr="007F2D25" w:rsidRDefault="0090519F" w:rsidP="00926BBB">
            <w:pPr>
              <w:rPr>
                <w:sz w:val="20"/>
                <w:szCs w:val="20"/>
              </w:rPr>
            </w:pPr>
            <w:r w:rsidRPr="007F2D25">
              <w:rPr>
                <w:sz w:val="20"/>
                <w:szCs w:val="20"/>
              </w:rPr>
              <w:t>Relative humidity</w:t>
            </w:r>
          </w:p>
        </w:tc>
        <w:tc>
          <w:tcPr>
            <w:tcW w:w="3048" w:type="pct"/>
            <w:vAlign w:val="center"/>
          </w:tcPr>
          <w:p w14:paraId="3BD989FB"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Maximum: 100%</w:t>
            </w:r>
          </w:p>
        </w:tc>
      </w:tr>
      <w:tr w:rsidR="0090519F" w:rsidRPr="007F2D25" w14:paraId="5269DA40" w14:textId="77777777" w:rsidTr="00926BBB">
        <w:trPr>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4968DF11" w14:textId="77777777" w:rsidR="0090519F" w:rsidRPr="007F2D25" w:rsidRDefault="0090519F" w:rsidP="00926BBB">
            <w:pPr>
              <w:rPr>
                <w:sz w:val="20"/>
                <w:szCs w:val="20"/>
              </w:rPr>
            </w:pPr>
            <w:r w:rsidRPr="007F2D25">
              <w:rPr>
                <w:sz w:val="20"/>
                <w:szCs w:val="20"/>
              </w:rPr>
              <w:t>Wind speed</w:t>
            </w:r>
          </w:p>
        </w:tc>
        <w:tc>
          <w:tcPr>
            <w:tcW w:w="3048" w:type="pct"/>
            <w:vAlign w:val="center"/>
          </w:tcPr>
          <w:p w14:paraId="5742698A"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 xml:space="preserve">Design wind speed: 129 mph or 208 km/h </w:t>
            </w:r>
          </w:p>
          <w:p w14:paraId="29D7AF39"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(Category 3 on the Saffir-Simpson scale)</w:t>
            </w:r>
          </w:p>
        </w:tc>
      </w:tr>
      <w:tr w:rsidR="0090519F" w:rsidRPr="007F2D25" w14:paraId="4A79F20D" w14:textId="77777777" w:rsidTr="00926BBB">
        <w:trPr>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41E69A19" w14:textId="77777777" w:rsidR="0090519F" w:rsidRPr="007F2D25" w:rsidRDefault="0090519F" w:rsidP="00926BBB">
            <w:pPr>
              <w:rPr>
                <w:sz w:val="20"/>
                <w:szCs w:val="20"/>
              </w:rPr>
            </w:pPr>
            <w:r w:rsidRPr="007F2D25">
              <w:rPr>
                <w:sz w:val="20"/>
                <w:szCs w:val="20"/>
              </w:rPr>
              <w:t xml:space="preserve">Overall horizontal irradiation for sizing (for solar home systems calculations) </w:t>
            </w:r>
          </w:p>
        </w:tc>
        <w:tc>
          <w:tcPr>
            <w:tcW w:w="3048" w:type="pct"/>
            <w:vAlign w:val="center"/>
          </w:tcPr>
          <w:p w14:paraId="46B28A8C" w14:textId="77777777" w:rsidR="0090519F" w:rsidRPr="007F2D25"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5.4 kWh/m2/day</w:t>
            </w:r>
          </w:p>
        </w:tc>
      </w:tr>
      <w:tr w:rsidR="0090519F" w:rsidRPr="007F2D25" w14:paraId="00587887" w14:textId="77777777" w:rsidTr="00926BBB">
        <w:trPr>
          <w:trHeight w:val="20"/>
        </w:trPr>
        <w:tc>
          <w:tcPr>
            <w:cnfStyle w:val="001000000000" w:firstRow="0" w:lastRow="0" w:firstColumn="1" w:lastColumn="0" w:oddVBand="0" w:evenVBand="0" w:oddHBand="0" w:evenHBand="0" w:firstRowFirstColumn="0" w:firstRowLastColumn="0" w:lastRowFirstColumn="0" w:lastRowLastColumn="0"/>
            <w:tcW w:w="1952" w:type="pct"/>
            <w:vAlign w:val="center"/>
          </w:tcPr>
          <w:p w14:paraId="4347CAB8" w14:textId="77777777" w:rsidR="0090519F" w:rsidRPr="007F2D25" w:rsidRDefault="0090519F" w:rsidP="00926BBB">
            <w:pPr>
              <w:rPr>
                <w:sz w:val="20"/>
                <w:szCs w:val="20"/>
              </w:rPr>
            </w:pPr>
            <w:r w:rsidRPr="007F2D25">
              <w:rPr>
                <w:sz w:val="20"/>
                <w:szCs w:val="20"/>
              </w:rPr>
              <w:t>Marine environment</w:t>
            </w:r>
          </w:p>
        </w:tc>
        <w:tc>
          <w:tcPr>
            <w:tcW w:w="3048" w:type="pct"/>
            <w:vAlign w:val="center"/>
          </w:tcPr>
          <w:p w14:paraId="1071BC34" w14:textId="2303942F" w:rsidR="0090519F" w:rsidRDefault="0090519F" w:rsidP="00926BBB">
            <w:pP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 xml:space="preserve">All power plants will be located in coastal areas. Therefore, all components and structures shall be </w:t>
            </w:r>
            <w:r w:rsidR="000A4DA3" w:rsidRPr="000A4DA3">
              <w:rPr>
                <w:sz w:val="20"/>
                <w:szCs w:val="20"/>
              </w:rPr>
              <w:t xml:space="preserve">designed for a minimum lifetime of 25 years </w:t>
            </w:r>
            <w:r w:rsidR="000A4DA3">
              <w:rPr>
                <w:sz w:val="20"/>
                <w:szCs w:val="20"/>
              </w:rPr>
              <w:t xml:space="preserve">and be </w:t>
            </w:r>
            <w:r w:rsidRPr="007F2D25">
              <w:rPr>
                <w:sz w:val="20"/>
                <w:szCs w:val="20"/>
              </w:rPr>
              <w:t xml:space="preserve">protected from corrosion and comply with quality standards </w:t>
            </w:r>
            <w:r w:rsidR="000A4DA3">
              <w:rPr>
                <w:sz w:val="20"/>
                <w:szCs w:val="20"/>
              </w:rPr>
              <w:t xml:space="preserve">suitable </w:t>
            </w:r>
            <w:r w:rsidRPr="007F2D25">
              <w:rPr>
                <w:sz w:val="20"/>
                <w:szCs w:val="20"/>
              </w:rPr>
              <w:t>for marine environments (C</w:t>
            </w:r>
            <w:r w:rsidR="000A4DA3">
              <w:rPr>
                <w:sz w:val="20"/>
                <w:szCs w:val="20"/>
              </w:rPr>
              <w:t>5-M</w:t>
            </w:r>
            <w:r w:rsidRPr="007F2D25">
              <w:rPr>
                <w:sz w:val="20"/>
                <w:szCs w:val="20"/>
              </w:rPr>
              <w:t xml:space="preserve"> environment).</w:t>
            </w:r>
          </w:p>
          <w:p w14:paraId="1B6DF6AE" w14:textId="77777777" w:rsidR="00164D19" w:rsidRDefault="00164D19" w:rsidP="00926BBB">
            <w:pPr>
              <w:cnfStyle w:val="000000000000" w:firstRow="0" w:lastRow="0" w:firstColumn="0" w:lastColumn="0" w:oddVBand="0" w:evenVBand="0" w:oddHBand="0" w:evenHBand="0" w:firstRowFirstColumn="0" w:firstRowLastColumn="0" w:lastRowFirstColumn="0" w:lastRowLastColumn="0"/>
              <w:rPr>
                <w:sz w:val="20"/>
                <w:szCs w:val="20"/>
              </w:rPr>
            </w:pPr>
          </w:p>
          <w:p w14:paraId="3438C132" w14:textId="04990524" w:rsidR="00164D19" w:rsidRPr="007F2D25" w:rsidRDefault="00164D19" w:rsidP="00926BBB">
            <w:pP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This is a critical requirement and the Employer can request the Contractor to arrange Factory Acceptance Tests and/or an inspection by a third-party internationally recognized conformity assessment company at the expenses of the Contractor, if deemed necessary.</w:t>
            </w:r>
          </w:p>
        </w:tc>
      </w:tr>
    </w:tbl>
    <w:p w14:paraId="5D1492F5" w14:textId="77777777" w:rsidR="0090519F" w:rsidRPr="008C1DC6" w:rsidRDefault="0090519F" w:rsidP="0090519F">
      <w:pPr>
        <w:pStyle w:val="Titulo3num"/>
        <w:spacing w:before="240"/>
        <w:rPr>
          <w:rFonts w:cs="Times New Roman"/>
          <w:lang w:eastAsia="ja-JP"/>
        </w:rPr>
      </w:pPr>
      <w:bookmarkStart w:id="318" w:name="_Ref213676932"/>
      <w:bookmarkStart w:id="319" w:name="_Toc221904220"/>
      <w:bookmarkStart w:id="320" w:name="_Toc225527152"/>
      <w:bookmarkStart w:id="321" w:name="_Toc225529874"/>
      <w:r w:rsidRPr="008C1DC6">
        <w:rPr>
          <w:rFonts w:cs="Times New Roman"/>
          <w:lang w:eastAsia="ja-JP"/>
        </w:rPr>
        <w:t>Solar radiation</w:t>
      </w:r>
      <w:bookmarkEnd w:id="318"/>
      <w:bookmarkEnd w:id="319"/>
      <w:bookmarkEnd w:id="320"/>
      <w:bookmarkEnd w:id="321"/>
    </w:p>
    <w:p w14:paraId="79569885" w14:textId="5F2BB380" w:rsidR="0090519F" w:rsidRPr="008C1DC6" w:rsidRDefault="0090519F" w:rsidP="0090519F">
      <w:pPr>
        <w:pStyle w:val="Caption"/>
        <w:rPr>
          <w:rFonts w:cs="Times New Roman"/>
        </w:rPr>
      </w:pPr>
      <w:bookmarkStart w:id="322" w:name="_Toc189236907"/>
      <w:bookmarkStart w:id="323" w:name="_Toc192801916"/>
      <w:bookmarkStart w:id="324" w:name="_Toc225527032"/>
      <w:bookmarkStart w:id="325" w:name="_Toc81473002"/>
      <w:bookmarkStart w:id="326" w:name="_Toc161163519"/>
      <w:bookmarkStart w:id="327" w:name="_Toc184051456"/>
      <w:bookmarkStart w:id="328" w:name="_Toc184130176"/>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16</w:t>
      </w:r>
      <w:r w:rsidRPr="008C1DC6">
        <w:rPr>
          <w:rFonts w:cs="Times New Roman"/>
        </w:rPr>
        <w:fldChar w:fldCharType="end"/>
      </w:r>
      <w:r w:rsidRPr="008C1DC6">
        <w:rPr>
          <w:rFonts w:cs="Times New Roman"/>
        </w:rPr>
        <w:t>. Average daily radiation for the Weno weather station</w:t>
      </w:r>
      <w:bookmarkEnd w:id="322"/>
      <w:bookmarkEnd w:id="323"/>
      <w:bookmarkEnd w:id="324"/>
    </w:p>
    <w:tbl>
      <w:tblPr>
        <w:tblStyle w:val="GridTable1Light"/>
        <w:tblW w:w="3328" w:type="pct"/>
        <w:jc w:val="center"/>
        <w:tblLook w:val="04A0" w:firstRow="1" w:lastRow="0" w:firstColumn="1" w:lastColumn="0" w:noHBand="0" w:noVBand="1"/>
      </w:tblPr>
      <w:tblGrid>
        <w:gridCol w:w="2307"/>
        <w:gridCol w:w="3916"/>
      </w:tblGrid>
      <w:tr w:rsidR="0090519F" w:rsidRPr="007F2D25" w14:paraId="295E1D93" w14:textId="77777777" w:rsidTr="00926BBB">
        <w:trPr>
          <w:cnfStyle w:val="100000000000" w:firstRow="1" w:lastRow="0" w:firstColumn="0" w:lastColumn="0" w:oddVBand="0" w:evenVBand="0" w:oddHBand="0" w:evenHBand="0" w:firstRowFirstColumn="0" w:firstRowLastColumn="0" w:lastRowFirstColumn="0" w:lastRowLastColumn="0"/>
          <w:trHeight w:val="21"/>
          <w:jc w:val="center"/>
        </w:trPr>
        <w:tc>
          <w:tcPr>
            <w:cnfStyle w:val="001000000000" w:firstRow="0" w:lastRow="0" w:firstColumn="1" w:lastColumn="0" w:oddVBand="0" w:evenVBand="0" w:oddHBand="0" w:evenHBand="0" w:firstRowFirstColumn="0" w:firstRowLastColumn="0" w:lastRowFirstColumn="0" w:lastRowLastColumn="0"/>
            <w:tcW w:w="1854" w:type="pct"/>
            <w:hideMark/>
          </w:tcPr>
          <w:bookmarkEnd w:id="325"/>
          <w:bookmarkEnd w:id="326"/>
          <w:bookmarkEnd w:id="327"/>
          <w:bookmarkEnd w:id="328"/>
          <w:p w14:paraId="0A26148A" w14:textId="77777777" w:rsidR="0090519F" w:rsidRPr="007F2D25" w:rsidRDefault="0090519F" w:rsidP="009F081B">
            <w:pPr>
              <w:jc w:val="center"/>
              <w:rPr>
                <w:sz w:val="20"/>
                <w:szCs w:val="20"/>
              </w:rPr>
            </w:pPr>
            <w:r w:rsidRPr="007F2D25">
              <w:rPr>
                <w:sz w:val="20"/>
                <w:szCs w:val="20"/>
              </w:rPr>
              <w:t>Month</w:t>
            </w:r>
          </w:p>
        </w:tc>
        <w:tc>
          <w:tcPr>
            <w:tcW w:w="3146" w:type="pct"/>
            <w:hideMark/>
          </w:tcPr>
          <w:p w14:paraId="71EEAD19" w14:textId="77777777" w:rsidR="0090519F" w:rsidRPr="007F2D25" w:rsidRDefault="0090519F" w:rsidP="009F08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7F2D25">
              <w:rPr>
                <w:sz w:val="20"/>
                <w:szCs w:val="20"/>
              </w:rPr>
              <w:t>Average daily radiation GHI</w:t>
            </w:r>
          </w:p>
          <w:p w14:paraId="6C739669" w14:textId="77777777" w:rsidR="0090519F" w:rsidRPr="007F2D25" w:rsidRDefault="0090519F" w:rsidP="009F081B">
            <w:pPr>
              <w:jc w:val="center"/>
              <w:cnfStyle w:val="100000000000" w:firstRow="1" w:lastRow="0" w:firstColumn="0" w:lastColumn="0" w:oddVBand="0" w:evenVBand="0" w:oddHBand="0" w:evenHBand="0" w:firstRowFirstColumn="0" w:firstRowLastColumn="0" w:lastRowFirstColumn="0" w:lastRowLastColumn="0"/>
              <w:rPr>
                <w:sz w:val="20"/>
                <w:szCs w:val="20"/>
              </w:rPr>
            </w:pPr>
            <w:r w:rsidRPr="007F2D25">
              <w:rPr>
                <w:sz w:val="20"/>
                <w:szCs w:val="20"/>
              </w:rPr>
              <w:t>(kWh/m</w:t>
            </w:r>
            <w:r w:rsidRPr="007F2D25">
              <w:rPr>
                <w:sz w:val="20"/>
                <w:szCs w:val="20"/>
                <w:vertAlign w:val="superscript"/>
              </w:rPr>
              <w:t>2</w:t>
            </w:r>
            <w:r w:rsidRPr="007F2D25">
              <w:rPr>
                <w:sz w:val="20"/>
                <w:szCs w:val="20"/>
              </w:rPr>
              <w:t>/day)</w:t>
            </w:r>
          </w:p>
        </w:tc>
      </w:tr>
      <w:tr w:rsidR="0090519F" w:rsidRPr="007F2D25" w14:paraId="01C3035F"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1AA16BBE" w14:textId="77777777" w:rsidR="0090519F" w:rsidRPr="007F2D25" w:rsidRDefault="0090519F" w:rsidP="009F081B">
            <w:pPr>
              <w:rPr>
                <w:sz w:val="20"/>
                <w:szCs w:val="20"/>
              </w:rPr>
            </w:pPr>
            <w:bookmarkStart w:id="329" w:name="_Hlk190184603"/>
            <w:r w:rsidRPr="007F2D25">
              <w:rPr>
                <w:sz w:val="20"/>
                <w:szCs w:val="20"/>
              </w:rPr>
              <w:t>Jan</w:t>
            </w:r>
          </w:p>
        </w:tc>
        <w:tc>
          <w:tcPr>
            <w:tcW w:w="3146" w:type="pct"/>
            <w:noWrap/>
          </w:tcPr>
          <w:p w14:paraId="3DAF1B9C"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4.9</w:t>
            </w:r>
          </w:p>
        </w:tc>
      </w:tr>
      <w:tr w:rsidR="0090519F" w:rsidRPr="007F2D25" w14:paraId="2AF22989"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316502DE" w14:textId="77777777" w:rsidR="0090519F" w:rsidRPr="007F2D25" w:rsidRDefault="0090519F" w:rsidP="009F081B">
            <w:pPr>
              <w:rPr>
                <w:sz w:val="20"/>
                <w:szCs w:val="20"/>
              </w:rPr>
            </w:pPr>
            <w:r w:rsidRPr="007F2D25">
              <w:rPr>
                <w:sz w:val="20"/>
                <w:szCs w:val="20"/>
              </w:rPr>
              <w:t>Feb</w:t>
            </w:r>
          </w:p>
        </w:tc>
        <w:tc>
          <w:tcPr>
            <w:tcW w:w="3146" w:type="pct"/>
            <w:noWrap/>
          </w:tcPr>
          <w:p w14:paraId="0B2BD0B3"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5.4</w:t>
            </w:r>
          </w:p>
        </w:tc>
      </w:tr>
      <w:tr w:rsidR="0090519F" w:rsidRPr="007F2D25" w14:paraId="2C8707A0"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73043B0" w14:textId="77777777" w:rsidR="0090519F" w:rsidRPr="007F2D25" w:rsidRDefault="0090519F" w:rsidP="009F081B">
            <w:pPr>
              <w:rPr>
                <w:sz w:val="20"/>
                <w:szCs w:val="20"/>
              </w:rPr>
            </w:pPr>
            <w:r w:rsidRPr="007F2D25">
              <w:rPr>
                <w:sz w:val="20"/>
                <w:szCs w:val="20"/>
              </w:rPr>
              <w:t>Mar</w:t>
            </w:r>
          </w:p>
        </w:tc>
        <w:tc>
          <w:tcPr>
            <w:tcW w:w="3146" w:type="pct"/>
            <w:noWrap/>
          </w:tcPr>
          <w:p w14:paraId="01A18564"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5.6</w:t>
            </w:r>
          </w:p>
        </w:tc>
      </w:tr>
      <w:tr w:rsidR="0090519F" w:rsidRPr="007F2D25" w14:paraId="2D14EE30"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533C44BD" w14:textId="77777777" w:rsidR="0090519F" w:rsidRPr="007F2D25" w:rsidRDefault="0090519F" w:rsidP="009F081B">
            <w:pPr>
              <w:rPr>
                <w:sz w:val="20"/>
                <w:szCs w:val="20"/>
              </w:rPr>
            </w:pPr>
            <w:r w:rsidRPr="007F2D25">
              <w:rPr>
                <w:sz w:val="20"/>
                <w:szCs w:val="20"/>
              </w:rPr>
              <w:t>Apr</w:t>
            </w:r>
          </w:p>
        </w:tc>
        <w:tc>
          <w:tcPr>
            <w:tcW w:w="3146" w:type="pct"/>
            <w:noWrap/>
          </w:tcPr>
          <w:p w14:paraId="4A25F42B"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5.9</w:t>
            </w:r>
          </w:p>
        </w:tc>
      </w:tr>
      <w:tr w:rsidR="0090519F" w:rsidRPr="007F2D25" w14:paraId="40DAC575"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170275BE" w14:textId="77777777" w:rsidR="0090519F" w:rsidRPr="007F2D25" w:rsidRDefault="0090519F" w:rsidP="009F081B">
            <w:pPr>
              <w:rPr>
                <w:sz w:val="20"/>
                <w:szCs w:val="20"/>
              </w:rPr>
            </w:pPr>
            <w:r w:rsidRPr="007F2D25">
              <w:rPr>
                <w:sz w:val="20"/>
                <w:szCs w:val="20"/>
              </w:rPr>
              <w:t>May</w:t>
            </w:r>
          </w:p>
        </w:tc>
        <w:tc>
          <w:tcPr>
            <w:tcW w:w="3146" w:type="pct"/>
            <w:noWrap/>
          </w:tcPr>
          <w:p w14:paraId="546BA661"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5.4</w:t>
            </w:r>
          </w:p>
        </w:tc>
      </w:tr>
      <w:tr w:rsidR="0090519F" w:rsidRPr="007F2D25" w14:paraId="595B8824"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3D5FAC3" w14:textId="77777777" w:rsidR="0090519F" w:rsidRPr="007F2D25" w:rsidRDefault="0090519F" w:rsidP="009F081B">
            <w:pPr>
              <w:rPr>
                <w:sz w:val="20"/>
                <w:szCs w:val="20"/>
              </w:rPr>
            </w:pPr>
            <w:r w:rsidRPr="007F2D25">
              <w:rPr>
                <w:sz w:val="20"/>
                <w:szCs w:val="20"/>
              </w:rPr>
              <w:t>Jun</w:t>
            </w:r>
          </w:p>
        </w:tc>
        <w:tc>
          <w:tcPr>
            <w:tcW w:w="3146" w:type="pct"/>
            <w:noWrap/>
          </w:tcPr>
          <w:p w14:paraId="6301DBD6"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w:t>
            </w:r>
          </w:p>
        </w:tc>
      </w:tr>
      <w:tr w:rsidR="0090519F" w:rsidRPr="007F2D25" w14:paraId="667EBD36"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782C065" w14:textId="77777777" w:rsidR="0090519F" w:rsidRPr="007F2D25" w:rsidRDefault="0090519F" w:rsidP="009F081B">
            <w:pPr>
              <w:rPr>
                <w:sz w:val="20"/>
                <w:szCs w:val="20"/>
              </w:rPr>
            </w:pPr>
            <w:r w:rsidRPr="007F2D25">
              <w:rPr>
                <w:sz w:val="20"/>
                <w:szCs w:val="20"/>
              </w:rPr>
              <w:t>Jul</w:t>
            </w:r>
          </w:p>
        </w:tc>
        <w:tc>
          <w:tcPr>
            <w:tcW w:w="3146" w:type="pct"/>
            <w:noWrap/>
          </w:tcPr>
          <w:p w14:paraId="5E1BAB12"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5.7</w:t>
            </w:r>
          </w:p>
        </w:tc>
      </w:tr>
      <w:tr w:rsidR="0090519F" w:rsidRPr="007F2D25" w14:paraId="2A6FECC1"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72D9B22" w14:textId="77777777" w:rsidR="0090519F" w:rsidRPr="007F2D25" w:rsidRDefault="0090519F" w:rsidP="009F081B">
            <w:pPr>
              <w:rPr>
                <w:sz w:val="20"/>
                <w:szCs w:val="20"/>
              </w:rPr>
            </w:pPr>
            <w:r w:rsidRPr="007F2D25">
              <w:rPr>
                <w:sz w:val="20"/>
                <w:szCs w:val="20"/>
              </w:rPr>
              <w:t>Aug</w:t>
            </w:r>
          </w:p>
        </w:tc>
        <w:tc>
          <w:tcPr>
            <w:tcW w:w="3146" w:type="pct"/>
            <w:noWrap/>
          </w:tcPr>
          <w:p w14:paraId="1BA52B04"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5.7</w:t>
            </w:r>
          </w:p>
        </w:tc>
      </w:tr>
      <w:tr w:rsidR="0090519F" w:rsidRPr="007F2D25" w14:paraId="5C20397A"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2DA79B6" w14:textId="77777777" w:rsidR="0090519F" w:rsidRPr="007F2D25" w:rsidRDefault="0090519F" w:rsidP="009F081B">
            <w:pPr>
              <w:rPr>
                <w:sz w:val="20"/>
                <w:szCs w:val="20"/>
              </w:rPr>
            </w:pPr>
            <w:r w:rsidRPr="007F2D25">
              <w:rPr>
                <w:sz w:val="20"/>
                <w:szCs w:val="20"/>
              </w:rPr>
              <w:t>Sep</w:t>
            </w:r>
          </w:p>
        </w:tc>
        <w:tc>
          <w:tcPr>
            <w:tcW w:w="3146" w:type="pct"/>
            <w:noWrap/>
          </w:tcPr>
          <w:p w14:paraId="327C0D8A"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5.6</w:t>
            </w:r>
          </w:p>
        </w:tc>
      </w:tr>
      <w:tr w:rsidR="0090519F" w:rsidRPr="007F2D25" w14:paraId="44FCB430"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5B49EF0F" w14:textId="77777777" w:rsidR="0090519F" w:rsidRPr="007F2D25" w:rsidRDefault="0090519F" w:rsidP="009F081B">
            <w:pPr>
              <w:rPr>
                <w:sz w:val="20"/>
                <w:szCs w:val="20"/>
              </w:rPr>
            </w:pPr>
            <w:r w:rsidRPr="007F2D25">
              <w:rPr>
                <w:sz w:val="20"/>
                <w:szCs w:val="20"/>
              </w:rPr>
              <w:t>Oct</w:t>
            </w:r>
          </w:p>
        </w:tc>
        <w:tc>
          <w:tcPr>
            <w:tcW w:w="3146" w:type="pct"/>
            <w:noWrap/>
          </w:tcPr>
          <w:p w14:paraId="3E650850"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6.2</w:t>
            </w:r>
          </w:p>
        </w:tc>
      </w:tr>
      <w:tr w:rsidR="0090519F" w:rsidRPr="007F2D25" w14:paraId="7905A11D"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2D996816" w14:textId="77777777" w:rsidR="0090519F" w:rsidRPr="007F2D25" w:rsidRDefault="0090519F" w:rsidP="009F081B">
            <w:pPr>
              <w:rPr>
                <w:sz w:val="20"/>
                <w:szCs w:val="20"/>
              </w:rPr>
            </w:pPr>
            <w:r w:rsidRPr="007F2D25">
              <w:rPr>
                <w:sz w:val="20"/>
                <w:szCs w:val="20"/>
              </w:rPr>
              <w:t>Nov</w:t>
            </w:r>
          </w:p>
        </w:tc>
        <w:tc>
          <w:tcPr>
            <w:tcW w:w="3146" w:type="pct"/>
            <w:noWrap/>
          </w:tcPr>
          <w:p w14:paraId="713AD4E1"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4.7</w:t>
            </w:r>
          </w:p>
        </w:tc>
      </w:tr>
      <w:tr w:rsidR="0090519F" w:rsidRPr="007F2D25" w14:paraId="3352507B"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6802CC98" w14:textId="77777777" w:rsidR="0090519F" w:rsidRPr="007F2D25" w:rsidRDefault="0090519F" w:rsidP="009F081B">
            <w:pPr>
              <w:rPr>
                <w:sz w:val="20"/>
                <w:szCs w:val="20"/>
              </w:rPr>
            </w:pPr>
            <w:r w:rsidRPr="007F2D25">
              <w:rPr>
                <w:sz w:val="20"/>
                <w:szCs w:val="20"/>
              </w:rPr>
              <w:t>Dec</w:t>
            </w:r>
          </w:p>
        </w:tc>
        <w:tc>
          <w:tcPr>
            <w:tcW w:w="3146" w:type="pct"/>
            <w:noWrap/>
          </w:tcPr>
          <w:p w14:paraId="4E6FD52F"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4.5</w:t>
            </w:r>
          </w:p>
        </w:tc>
      </w:tr>
      <w:tr w:rsidR="0090519F" w:rsidRPr="007F2D25" w14:paraId="064D95EA" w14:textId="77777777" w:rsidTr="00926BBB">
        <w:trPr>
          <w:trHeight w:val="21"/>
          <w:jc w:val="center"/>
        </w:trPr>
        <w:tc>
          <w:tcPr>
            <w:cnfStyle w:val="001000000000" w:firstRow="0" w:lastRow="0" w:firstColumn="1" w:lastColumn="0" w:oddVBand="0" w:evenVBand="0" w:oddHBand="0" w:evenHBand="0" w:firstRowFirstColumn="0" w:firstRowLastColumn="0" w:lastRowFirstColumn="0" w:lastRowLastColumn="0"/>
            <w:tcW w:w="1854" w:type="pct"/>
            <w:noWrap/>
            <w:hideMark/>
          </w:tcPr>
          <w:p w14:paraId="77E64171" w14:textId="77777777" w:rsidR="0090519F" w:rsidRPr="007F2D25" w:rsidRDefault="0090519F" w:rsidP="009F081B">
            <w:pPr>
              <w:rPr>
                <w:sz w:val="20"/>
                <w:szCs w:val="20"/>
              </w:rPr>
            </w:pPr>
            <w:r w:rsidRPr="007F2D25">
              <w:rPr>
                <w:sz w:val="20"/>
                <w:szCs w:val="20"/>
              </w:rPr>
              <w:t>Average</w:t>
            </w:r>
          </w:p>
        </w:tc>
        <w:tc>
          <w:tcPr>
            <w:tcW w:w="3146" w:type="pct"/>
            <w:noWrap/>
          </w:tcPr>
          <w:p w14:paraId="5769862F" w14:textId="77777777" w:rsidR="0090519F" w:rsidRPr="007F2D25" w:rsidRDefault="0090519F" w:rsidP="009F081B">
            <w:pPr>
              <w:jc w:val="center"/>
              <w:cnfStyle w:val="000000000000" w:firstRow="0" w:lastRow="0" w:firstColumn="0" w:lastColumn="0" w:oddVBand="0" w:evenVBand="0" w:oddHBand="0" w:evenHBand="0" w:firstRowFirstColumn="0" w:firstRowLastColumn="0" w:lastRowFirstColumn="0" w:lastRowLastColumn="0"/>
              <w:rPr>
                <w:sz w:val="20"/>
                <w:szCs w:val="20"/>
              </w:rPr>
            </w:pPr>
            <w:r w:rsidRPr="007F2D25">
              <w:rPr>
                <w:sz w:val="20"/>
                <w:szCs w:val="20"/>
              </w:rPr>
              <w:t>5.4</w:t>
            </w:r>
          </w:p>
        </w:tc>
      </w:tr>
    </w:tbl>
    <w:bookmarkEnd w:id="329"/>
    <w:p w14:paraId="697CE781" w14:textId="77777777" w:rsidR="0090519F" w:rsidRPr="008C1DC6" w:rsidRDefault="0090519F" w:rsidP="0090519F">
      <w:pPr>
        <w:pStyle w:val="Caption"/>
        <w:rPr>
          <w:rFonts w:cs="Times New Roman"/>
          <w:b/>
          <w:bCs/>
        </w:rPr>
      </w:pPr>
      <w:r w:rsidRPr="008C1DC6">
        <w:rPr>
          <w:rFonts w:cs="Times New Roman"/>
        </w:rPr>
        <w:t>Source: PVGIS-ERA5 database</w:t>
      </w:r>
      <w:r w:rsidRPr="008C1DC6">
        <w:rPr>
          <w:rStyle w:val="FootnoteReference"/>
          <w:rFonts w:cs="Times New Roman"/>
        </w:rPr>
        <w:footnoteReference w:id="17"/>
      </w:r>
    </w:p>
    <w:p w14:paraId="77CA3439" w14:textId="77777777" w:rsidR="0090519F" w:rsidRPr="008C1DC6" w:rsidRDefault="0090519F" w:rsidP="0090519F">
      <w:pPr>
        <w:spacing w:after="160" w:line="259" w:lineRule="auto"/>
      </w:pPr>
      <w:r w:rsidRPr="008C1DC6">
        <w:br w:type="page"/>
      </w:r>
    </w:p>
    <w:p w14:paraId="23427248" w14:textId="77777777" w:rsidR="0090519F" w:rsidRPr="008C1DC6" w:rsidRDefault="0090519F" w:rsidP="0090519F">
      <w:pPr>
        <w:pStyle w:val="Titulo3num"/>
        <w:rPr>
          <w:rFonts w:cs="Times New Roman"/>
        </w:rPr>
      </w:pPr>
      <w:bookmarkStart w:id="330" w:name="_Toc221904221"/>
      <w:bookmarkStart w:id="331" w:name="_Toc225527153"/>
      <w:bookmarkStart w:id="332" w:name="_Toc225529875"/>
      <w:r w:rsidRPr="008C1DC6">
        <w:rPr>
          <w:rFonts w:cs="Times New Roman"/>
        </w:rPr>
        <w:lastRenderedPageBreak/>
        <w:t>Temperature</w:t>
      </w:r>
      <w:bookmarkEnd w:id="330"/>
      <w:bookmarkEnd w:id="331"/>
      <w:bookmarkEnd w:id="332"/>
    </w:p>
    <w:p w14:paraId="47270C7F" w14:textId="348B1307" w:rsidR="0090519F" w:rsidRPr="008C1DC6" w:rsidRDefault="0090519F" w:rsidP="008666FE">
      <w:pPr>
        <w:spacing w:after="240"/>
        <w:rPr>
          <w:lang w:eastAsia="ja-JP"/>
        </w:rPr>
      </w:pPr>
      <w:r w:rsidRPr="008C1DC6">
        <w:fldChar w:fldCharType="begin"/>
      </w:r>
      <w:r w:rsidRPr="008C1DC6">
        <w:rPr>
          <w:lang w:eastAsia="ja-JP"/>
        </w:rPr>
        <w:instrText xml:space="preserve"> REF _Ref183687811 \h </w:instrText>
      </w:r>
      <w:r w:rsidRPr="008C1DC6">
        <w:instrText xml:space="preserve"> \* MERGEFORMAT </w:instrText>
      </w:r>
      <w:r w:rsidRPr="008C1DC6">
        <w:fldChar w:fldCharType="separate"/>
      </w:r>
      <w:r w:rsidR="00C82975" w:rsidRPr="008C1DC6">
        <w:t xml:space="preserve">Figure </w:t>
      </w:r>
      <w:r w:rsidR="00C82975">
        <w:t>24</w:t>
      </w:r>
      <w:r w:rsidRPr="008C1DC6">
        <w:fldChar w:fldCharType="end"/>
      </w:r>
      <w:r w:rsidRPr="008C1DC6">
        <w:t xml:space="preserve"> </w:t>
      </w:r>
      <w:r w:rsidRPr="008C1DC6">
        <w:rPr>
          <w:lang w:eastAsia="ja-JP"/>
        </w:rPr>
        <w:t>shows the monthly average temperature for the island of Weno, which will be similar to those of the communities of Uman, Tol (Wonip), Tol (Munien), Onoun, and Moch.</w:t>
      </w:r>
    </w:p>
    <w:p w14:paraId="401743E5" w14:textId="77777777" w:rsidR="0090519F" w:rsidRPr="008C1DC6" w:rsidRDefault="0090519F" w:rsidP="008666FE">
      <w:pPr>
        <w:keepNext/>
        <w:spacing w:after="240"/>
        <w:jc w:val="center"/>
      </w:pPr>
      <w:r w:rsidRPr="008C1DC6">
        <w:rPr>
          <w:noProof/>
        </w:rPr>
        <w:drawing>
          <wp:inline distT="0" distB="0" distL="0" distR="0" wp14:anchorId="2B308259" wp14:editId="7F054B72">
            <wp:extent cx="5759450" cy="2082507"/>
            <wp:effectExtent l="0" t="0" r="12700" b="13335"/>
            <wp:docPr id="268561197" name="Chart 22">
              <a:extLst xmlns:a="http://schemas.openxmlformats.org/drawingml/2006/main">
                <a:ext uri="{FF2B5EF4-FFF2-40B4-BE49-F238E27FC236}">
                  <a16:creationId xmlns:a16="http://schemas.microsoft.com/office/drawing/2014/main" id="{9E66817D-23F3-D943-F000-DB1D31C660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57948746" w14:textId="00F72EA4" w:rsidR="0090519F" w:rsidRPr="008C1DC6" w:rsidRDefault="0090519F" w:rsidP="0090519F">
      <w:pPr>
        <w:pStyle w:val="Caption"/>
        <w:spacing w:after="0"/>
        <w:rPr>
          <w:rFonts w:cs="Times New Roman"/>
        </w:rPr>
      </w:pPr>
      <w:bookmarkStart w:id="333" w:name="_Ref183687811"/>
      <w:bookmarkStart w:id="334" w:name="_Toc189236869"/>
      <w:bookmarkStart w:id="335" w:name="_Toc192801903"/>
      <w:bookmarkStart w:id="336" w:name="_Toc225526482"/>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24</w:t>
      </w:r>
      <w:r w:rsidRPr="008C1DC6">
        <w:rPr>
          <w:rFonts w:cs="Times New Roman"/>
        </w:rPr>
        <w:fldChar w:fldCharType="end"/>
      </w:r>
      <w:bookmarkEnd w:id="333"/>
      <w:r w:rsidRPr="008C1DC6">
        <w:rPr>
          <w:rFonts w:cs="Times New Roman"/>
        </w:rPr>
        <w:t xml:space="preserve">. Monthly average of max. and min. temperatures recorded in </w:t>
      </w:r>
      <w:bookmarkEnd w:id="334"/>
      <w:bookmarkEnd w:id="335"/>
      <w:bookmarkEnd w:id="336"/>
      <w:r w:rsidR="008666FE">
        <w:rPr>
          <w:rFonts w:cs="Times New Roman"/>
        </w:rPr>
        <w:t>Weno</w:t>
      </w:r>
    </w:p>
    <w:p w14:paraId="78167586" w14:textId="77777777" w:rsidR="0090519F" w:rsidRPr="008C1DC6" w:rsidRDefault="0090519F" w:rsidP="0090519F">
      <w:pPr>
        <w:spacing w:after="160" w:line="259" w:lineRule="auto"/>
      </w:pPr>
    </w:p>
    <w:p w14:paraId="10A78181" w14:textId="77777777" w:rsidR="0090519F" w:rsidRPr="008C1DC6" w:rsidRDefault="0090519F" w:rsidP="0090519F">
      <w:pPr>
        <w:pStyle w:val="Titulo3num"/>
        <w:rPr>
          <w:rFonts w:cs="Times New Roman"/>
        </w:rPr>
      </w:pPr>
      <w:bookmarkStart w:id="337" w:name="_Toc221904222"/>
      <w:bookmarkStart w:id="338" w:name="_Toc225527154"/>
      <w:bookmarkStart w:id="339" w:name="_Toc225529876"/>
      <w:r w:rsidRPr="008C1DC6">
        <w:rPr>
          <w:rFonts w:cs="Times New Roman"/>
        </w:rPr>
        <w:t>Marine environment</w:t>
      </w:r>
      <w:bookmarkEnd w:id="337"/>
      <w:bookmarkEnd w:id="338"/>
      <w:bookmarkEnd w:id="339"/>
    </w:p>
    <w:p w14:paraId="051FF407" w14:textId="77777777" w:rsidR="0090519F" w:rsidRPr="008C1DC6" w:rsidRDefault="0090519F" w:rsidP="00302450">
      <w:pPr>
        <w:spacing w:after="240"/>
        <w:jc w:val="both"/>
        <w:rPr>
          <w:lang w:eastAsia="ja-JP"/>
        </w:rPr>
      </w:pPr>
      <w:r w:rsidRPr="008C1DC6">
        <w:rPr>
          <w:lang w:eastAsia="ja-JP"/>
        </w:rPr>
        <w:t>All power plants will be in coastal areas. Therefore, all components and structures shall be protected from corrosion and comply with quality standards for marine environments.</w:t>
      </w:r>
    </w:p>
    <w:p w14:paraId="35E172EE" w14:textId="77777777" w:rsidR="0090519F" w:rsidRPr="008C1DC6" w:rsidRDefault="0090519F" w:rsidP="0090519F">
      <w:pPr>
        <w:pStyle w:val="Titulo3num"/>
        <w:rPr>
          <w:rFonts w:cs="Times New Roman"/>
        </w:rPr>
      </w:pPr>
      <w:bookmarkStart w:id="340" w:name="_Toc221904223"/>
      <w:bookmarkStart w:id="341" w:name="_Toc225527155"/>
      <w:bookmarkStart w:id="342" w:name="_Toc225529877"/>
      <w:r w:rsidRPr="008C1DC6">
        <w:rPr>
          <w:rFonts w:cs="Times New Roman"/>
        </w:rPr>
        <w:t>Soil composition</w:t>
      </w:r>
      <w:bookmarkEnd w:id="340"/>
      <w:bookmarkEnd w:id="341"/>
      <w:bookmarkEnd w:id="342"/>
    </w:p>
    <w:p w14:paraId="2502EBC1" w14:textId="77777777" w:rsidR="0090519F" w:rsidRPr="008C1DC6" w:rsidRDefault="0090519F" w:rsidP="00302450">
      <w:pPr>
        <w:spacing w:after="240"/>
        <w:jc w:val="both"/>
        <w:rPr>
          <w:lang w:eastAsia="es-ES"/>
        </w:rPr>
      </w:pPr>
      <w:r w:rsidRPr="008C1DC6">
        <w:rPr>
          <w:lang w:eastAsia="es-ES"/>
        </w:rPr>
        <w:t>The soil composition of coral islands is predominantly compacted coral, which is dense, shallow, and prone to limited drainage. This type of soil is particularly susceptible to flooding during heavy rainfall due to its compacted nature, which restricts the natural flow of water. The main pathways on these islands, while passable, are often obstructed by rocks and tree roots, making excavation and site preparation more challenging. Additionally, many areas feature soft, unstable soil that is vulnerable to erosion. Coastal erosion is a significant issue, with reports indicating an annual loss of approximately 1 foot of shoreline.</w:t>
      </w:r>
    </w:p>
    <w:p w14:paraId="7C1B160A" w14:textId="77777777" w:rsidR="0090519F" w:rsidRPr="008C1DC6" w:rsidRDefault="0090519F" w:rsidP="00302450">
      <w:pPr>
        <w:spacing w:after="240"/>
        <w:jc w:val="both"/>
        <w:rPr>
          <w:lang w:eastAsia="es-ES"/>
        </w:rPr>
      </w:pPr>
      <w:r w:rsidRPr="008C1DC6">
        <w:rPr>
          <w:lang w:eastAsia="es-ES"/>
        </w:rPr>
        <w:t>Given these environmental conditions, it is essential to position installations well away from the shoreline to mitigate the risks of flooding from waves, king tides, and storm surges. The region's freshwater table, typically 2 to 4 meters deep, further influences the stability of construction sites. This shallow water table can lead to waterlogging or soil subsidence, potentially affecting the integrity of building foundations. Therefore, careful consideration of site selection and appropriate engineering measures, such as elevated foundations and proper drainage systems, is critical to ensuring the durability and safety of structures on these islands.</w:t>
      </w:r>
    </w:p>
    <w:p w14:paraId="6EBC6448" w14:textId="0762A40B" w:rsidR="0090519F" w:rsidRPr="008C1DC6" w:rsidRDefault="0090519F" w:rsidP="00302450">
      <w:pPr>
        <w:spacing w:after="240"/>
        <w:jc w:val="both"/>
        <w:rPr>
          <w:lang w:eastAsia="es-ES"/>
        </w:rPr>
      </w:pPr>
      <w:r w:rsidRPr="008C1DC6">
        <w:rPr>
          <w:lang w:eastAsia="es-ES"/>
        </w:rPr>
        <w:t>For geotechnical considerations, bidders shall refer to the soil investigation results provided for Sapota Village, Uman Island (U-CP1) and Wonip Village, Tol Island (W-CP1) in the geotechnical report (Annex K). For the sites of Onoun and Moch, no geotechnical tests were conducted under this project; however, bidders shall refer to the geological characteristics of Piis-Paneu Island as described in the same report, since Onoun and Moch present similar coral-atoll geological profiles.</w:t>
      </w:r>
      <w:r w:rsidRPr="008C1DC6">
        <w:rPr>
          <w:lang w:eastAsia="es-ES"/>
        </w:rPr>
        <w:br w:type="page"/>
      </w:r>
    </w:p>
    <w:p w14:paraId="4C601BE3" w14:textId="35C5A8A0" w:rsidR="0090519F" w:rsidRPr="008C1DC6" w:rsidRDefault="0090519F" w:rsidP="00AE03F2">
      <w:pPr>
        <w:spacing w:after="240"/>
        <w:jc w:val="both"/>
        <w:rPr>
          <w:lang w:eastAsia="es-ES"/>
        </w:rPr>
      </w:pPr>
      <w:r w:rsidRPr="008C1DC6">
        <w:rPr>
          <w:lang w:eastAsia="es-ES"/>
        </w:rPr>
        <w:lastRenderedPageBreak/>
        <w:t xml:space="preserve">The Employer has conducted geo-technical assessments, see </w:t>
      </w:r>
      <w:r w:rsidRPr="008C1DC6">
        <w:rPr>
          <w:b/>
          <w:bCs/>
          <w:lang w:eastAsia="es-ES"/>
        </w:rPr>
        <w:fldChar w:fldCharType="begin"/>
      </w:r>
      <w:r w:rsidRPr="008C1DC6">
        <w:rPr>
          <w:b/>
          <w:bCs/>
          <w:lang w:eastAsia="es-ES"/>
        </w:rPr>
        <w:instrText xml:space="preserve"> REF _Ref214633438 \h  \* MERGEFORMAT </w:instrText>
      </w:r>
      <w:r w:rsidRPr="008C1DC6">
        <w:rPr>
          <w:b/>
          <w:bCs/>
          <w:lang w:eastAsia="es-ES"/>
        </w:rPr>
      </w:r>
      <w:r w:rsidRPr="008C1DC6">
        <w:rPr>
          <w:b/>
          <w:bCs/>
          <w:lang w:eastAsia="es-ES"/>
        </w:rPr>
        <w:fldChar w:fldCharType="separate"/>
      </w:r>
      <w:r w:rsidR="00C82975" w:rsidRPr="00C82975">
        <w:rPr>
          <w:b/>
          <w:bCs/>
        </w:rPr>
        <w:t>Annex K – Geo-technical assessments</w:t>
      </w:r>
      <w:r w:rsidRPr="008C1DC6">
        <w:rPr>
          <w:b/>
          <w:bCs/>
          <w:lang w:eastAsia="es-ES"/>
        </w:rPr>
        <w:fldChar w:fldCharType="end"/>
      </w:r>
      <w:r w:rsidRPr="008C1DC6">
        <w:rPr>
          <w:lang w:eastAsia="es-ES"/>
        </w:rPr>
        <w:t>.</w:t>
      </w:r>
      <w:r w:rsidRPr="008C1DC6">
        <w:t xml:space="preserve"> </w:t>
      </w:r>
      <w:r w:rsidRPr="008C1DC6">
        <w:rPr>
          <w:lang w:eastAsia="es-ES"/>
        </w:rPr>
        <w:t>These assessments are for reference purposes only. There is no guarantee that the on-island values will be equivalent to those assessed elsewhere. The final assessments are to be done by the Contractor in the islands within the scope of this project.</w:t>
      </w:r>
    </w:p>
    <w:p w14:paraId="1E1AA584" w14:textId="5E676FD4" w:rsidR="0090519F" w:rsidRPr="008C1DC6" w:rsidRDefault="0090519F" w:rsidP="0090519F">
      <w:pPr>
        <w:pStyle w:val="Caption"/>
        <w:keepNext/>
        <w:rPr>
          <w:rFonts w:cs="Times New Roman"/>
        </w:rPr>
      </w:pPr>
      <w:bookmarkStart w:id="343" w:name="_Toc225527033"/>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17</w:t>
      </w:r>
      <w:r w:rsidRPr="008C1DC6">
        <w:rPr>
          <w:rFonts w:cs="Times New Roman"/>
        </w:rPr>
        <w:fldChar w:fldCharType="end"/>
      </w:r>
      <w:r w:rsidRPr="008C1DC6">
        <w:rPr>
          <w:rFonts w:cs="Times New Roman"/>
        </w:rPr>
        <w:t>. Soil composition and reference site in Annex K</w:t>
      </w:r>
      <w:bookmarkEnd w:id="343"/>
    </w:p>
    <w:tbl>
      <w:tblPr>
        <w:tblStyle w:val="GridTable1Light"/>
        <w:tblW w:w="5000" w:type="pct"/>
        <w:tblLook w:val="04A0" w:firstRow="1" w:lastRow="0" w:firstColumn="1" w:lastColumn="0" w:noHBand="0" w:noVBand="1"/>
      </w:tblPr>
      <w:tblGrid>
        <w:gridCol w:w="1255"/>
        <w:gridCol w:w="1374"/>
        <w:gridCol w:w="1902"/>
        <w:gridCol w:w="4819"/>
      </w:tblGrid>
      <w:tr w:rsidR="0090519F" w:rsidRPr="008C1DC6" w14:paraId="7112E9D5" w14:textId="77777777" w:rsidTr="00AE03F2">
        <w:trPr>
          <w:cnfStyle w:val="100000000000" w:firstRow="1" w:lastRow="0" w:firstColumn="0" w:lastColumn="0" w:oddVBand="0" w:evenVBand="0" w:oddHBand="0" w:evenHBand="0" w:firstRowFirstColumn="0" w:firstRowLastColumn="0" w:lastRowFirstColumn="0" w:lastRowLastColumn="0"/>
          <w:trHeight w:val="946"/>
        </w:trPr>
        <w:tc>
          <w:tcPr>
            <w:cnfStyle w:val="001000000000" w:firstRow="0" w:lastRow="0" w:firstColumn="1" w:lastColumn="0" w:oddVBand="0" w:evenVBand="0" w:oddHBand="0" w:evenHBand="0" w:firstRowFirstColumn="0" w:firstRowLastColumn="0" w:lastRowFirstColumn="0" w:lastRowLastColumn="0"/>
            <w:tcW w:w="671" w:type="pct"/>
            <w:vAlign w:val="center"/>
          </w:tcPr>
          <w:p w14:paraId="7F4C6874" w14:textId="77777777" w:rsidR="0090519F" w:rsidRPr="008C1DC6" w:rsidRDefault="0090519F" w:rsidP="00AE03F2">
            <w:pPr>
              <w:rPr>
                <w:sz w:val="18"/>
                <w:szCs w:val="18"/>
                <w:lang w:eastAsia="es-ES"/>
              </w:rPr>
            </w:pPr>
            <w:r w:rsidRPr="008C1DC6">
              <w:rPr>
                <w:sz w:val="18"/>
                <w:szCs w:val="18"/>
                <w:lang w:eastAsia="es-ES"/>
              </w:rPr>
              <w:t>Applicable to sites</w:t>
            </w:r>
          </w:p>
        </w:tc>
        <w:tc>
          <w:tcPr>
            <w:tcW w:w="735" w:type="pct"/>
            <w:vAlign w:val="center"/>
          </w:tcPr>
          <w:p w14:paraId="3150307D" w14:textId="77777777" w:rsidR="0090519F" w:rsidRPr="008C1DC6" w:rsidRDefault="0090519F" w:rsidP="00AE03F2">
            <w:pPr>
              <w:cnfStyle w:val="100000000000" w:firstRow="1"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Reference site in Annex K</w:t>
            </w:r>
          </w:p>
        </w:tc>
        <w:tc>
          <w:tcPr>
            <w:tcW w:w="1017" w:type="pct"/>
            <w:vAlign w:val="center"/>
          </w:tcPr>
          <w:p w14:paraId="6C60F91C" w14:textId="77777777" w:rsidR="0090519F" w:rsidRPr="008C1DC6" w:rsidRDefault="0090519F" w:rsidP="00AE03F2">
            <w:pPr>
              <w:cnfStyle w:val="100000000000" w:firstRow="1"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Soil description</w:t>
            </w:r>
          </w:p>
        </w:tc>
        <w:tc>
          <w:tcPr>
            <w:tcW w:w="2577" w:type="pct"/>
            <w:vAlign w:val="center"/>
          </w:tcPr>
          <w:p w14:paraId="5F418EDF" w14:textId="77777777" w:rsidR="0090519F" w:rsidRPr="008C1DC6" w:rsidRDefault="0090519F" w:rsidP="00AE03F2">
            <w:pPr>
              <w:cnfStyle w:val="100000000000" w:firstRow="1"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Underlying material</w:t>
            </w:r>
          </w:p>
        </w:tc>
      </w:tr>
      <w:tr w:rsidR="0090519F" w:rsidRPr="008C1DC6" w14:paraId="0377F890" w14:textId="77777777" w:rsidTr="00AE03F2">
        <w:trPr>
          <w:trHeight w:val="62"/>
        </w:trPr>
        <w:tc>
          <w:tcPr>
            <w:cnfStyle w:val="001000000000" w:firstRow="0" w:lastRow="0" w:firstColumn="1" w:lastColumn="0" w:oddVBand="0" w:evenVBand="0" w:oddHBand="0" w:evenHBand="0" w:firstRowFirstColumn="0" w:firstRowLastColumn="0" w:lastRowFirstColumn="0" w:lastRowLastColumn="0"/>
            <w:tcW w:w="671" w:type="pct"/>
            <w:vAlign w:val="center"/>
          </w:tcPr>
          <w:p w14:paraId="7DA19500" w14:textId="77777777" w:rsidR="0090519F" w:rsidRPr="008C1DC6" w:rsidRDefault="0090519F" w:rsidP="00AE03F2">
            <w:pPr>
              <w:rPr>
                <w:sz w:val="18"/>
                <w:szCs w:val="18"/>
                <w:lang w:eastAsia="es-ES"/>
              </w:rPr>
            </w:pPr>
            <w:r w:rsidRPr="008C1DC6">
              <w:rPr>
                <w:sz w:val="18"/>
                <w:szCs w:val="18"/>
                <w:lang w:eastAsia="es-ES"/>
              </w:rPr>
              <w:t>Uman</w:t>
            </w:r>
          </w:p>
        </w:tc>
        <w:tc>
          <w:tcPr>
            <w:tcW w:w="735" w:type="pct"/>
            <w:vAlign w:val="center"/>
          </w:tcPr>
          <w:p w14:paraId="3ADE0E52"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Uman</w:t>
            </w:r>
          </w:p>
        </w:tc>
        <w:tc>
          <w:tcPr>
            <w:tcW w:w="1017" w:type="pct"/>
            <w:vAlign w:val="center"/>
          </w:tcPr>
          <w:p w14:paraId="73D83A3A"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Compacted coral limestone with coral sand and fill material</w:t>
            </w:r>
          </w:p>
        </w:tc>
        <w:tc>
          <w:tcPr>
            <w:tcW w:w="2577" w:type="pct"/>
            <w:vAlign w:val="center"/>
          </w:tcPr>
          <w:p w14:paraId="493EA620"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Shallow soil cover over coral bedrock; generally dense with limited compressibility; suitable for shallow foundations subject to proper drainage and excavation control</w:t>
            </w:r>
          </w:p>
        </w:tc>
      </w:tr>
      <w:tr w:rsidR="0090519F" w:rsidRPr="008C1DC6" w14:paraId="173F83D0" w14:textId="77777777" w:rsidTr="00AE03F2">
        <w:trPr>
          <w:trHeight w:val="62"/>
        </w:trPr>
        <w:tc>
          <w:tcPr>
            <w:cnfStyle w:val="001000000000" w:firstRow="0" w:lastRow="0" w:firstColumn="1" w:lastColumn="0" w:oddVBand="0" w:evenVBand="0" w:oddHBand="0" w:evenHBand="0" w:firstRowFirstColumn="0" w:firstRowLastColumn="0" w:lastRowFirstColumn="0" w:lastRowLastColumn="0"/>
            <w:tcW w:w="671" w:type="pct"/>
            <w:vAlign w:val="center"/>
          </w:tcPr>
          <w:p w14:paraId="2C87651C" w14:textId="77777777" w:rsidR="0090519F" w:rsidRPr="008C1DC6" w:rsidRDefault="0090519F" w:rsidP="00AE03F2">
            <w:pPr>
              <w:rPr>
                <w:sz w:val="18"/>
                <w:szCs w:val="18"/>
                <w:lang w:eastAsia="es-ES"/>
              </w:rPr>
            </w:pPr>
            <w:r w:rsidRPr="008C1DC6">
              <w:rPr>
                <w:sz w:val="18"/>
                <w:szCs w:val="18"/>
                <w:lang w:eastAsia="es-ES"/>
              </w:rPr>
              <w:t>Wonip</w:t>
            </w:r>
          </w:p>
        </w:tc>
        <w:tc>
          <w:tcPr>
            <w:tcW w:w="735" w:type="pct"/>
            <w:vAlign w:val="center"/>
          </w:tcPr>
          <w:p w14:paraId="613EB0DF"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Wonip</w:t>
            </w:r>
          </w:p>
        </w:tc>
        <w:tc>
          <w:tcPr>
            <w:tcW w:w="1017" w:type="pct"/>
            <w:vAlign w:val="center"/>
          </w:tcPr>
          <w:p w14:paraId="3D1442B7"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Coral sand over compacted coral limestone</w:t>
            </w:r>
          </w:p>
        </w:tc>
        <w:tc>
          <w:tcPr>
            <w:tcW w:w="2577" w:type="pct"/>
            <w:vAlign w:val="center"/>
          </w:tcPr>
          <w:p w14:paraId="4D5028F1"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Variable thickness of coral sand layer; shallow groundwater table; excavation may encounter hard coral; erosion and drainage to be considered</w:t>
            </w:r>
          </w:p>
        </w:tc>
      </w:tr>
      <w:tr w:rsidR="0090519F" w:rsidRPr="008C1DC6" w14:paraId="2E3BC010" w14:textId="77777777" w:rsidTr="00AE03F2">
        <w:trPr>
          <w:trHeight w:val="62"/>
        </w:trPr>
        <w:tc>
          <w:tcPr>
            <w:cnfStyle w:val="001000000000" w:firstRow="0" w:lastRow="0" w:firstColumn="1" w:lastColumn="0" w:oddVBand="0" w:evenVBand="0" w:oddHBand="0" w:evenHBand="0" w:firstRowFirstColumn="0" w:firstRowLastColumn="0" w:lastRowFirstColumn="0" w:lastRowLastColumn="0"/>
            <w:tcW w:w="671" w:type="pct"/>
            <w:vAlign w:val="center"/>
          </w:tcPr>
          <w:p w14:paraId="7AB0895E" w14:textId="77777777" w:rsidR="0090519F" w:rsidRPr="008C1DC6" w:rsidRDefault="0090519F" w:rsidP="00AE03F2">
            <w:pPr>
              <w:rPr>
                <w:sz w:val="18"/>
                <w:szCs w:val="18"/>
                <w:lang w:eastAsia="es-ES"/>
              </w:rPr>
            </w:pPr>
            <w:r w:rsidRPr="008C1DC6">
              <w:rPr>
                <w:sz w:val="18"/>
                <w:szCs w:val="18"/>
                <w:lang w:eastAsia="es-ES"/>
              </w:rPr>
              <w:t>Onoun &amp; Moch</w:t>
            </w:r>
          </w:p>
        </w:tc>
        <w:tc>
          <w:tcPr>
            <w:tcW w:w="735" w:type="pct"/>
            <w:vAlign w:val="center"/>
          </w:tcPr>
          <w:p w14:paraId="6192CDF0"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Piis Paneu</w:t>
            </w:r>
          </w:p>
        </w:tc>
        <w:tc>
          <w:tcPr>
            <w:tcW w:w="1017" w:type="pct"/>
            <w:vAlign w:val="center"/>
          </w:tcPr>
          <w:p w14:paraId="57F35484"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Coral sand and coral rubble over coral limestone</w:t>
            </w:r>
          </w:p>
        </w:tc>
        <w:tc>
          <w:tcPr>
            <w:tcW w:w="2577" w:type="pct"/>
            <w:vAlign w:val="center"/>
          </w:tcPr>
          <w:p w14:paraId="2CFE2E1C" w14:textId="77777777" w:rsidR="0090519F" w:rsidRPr="008C1DC6" w:rsidRDefault="0090519F" w:rsidP="00AE03F2">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8C1DC6">
              <w:rPr>
                <w:sz w:val="18"/>
                <w:szCs w:val="18"/>
                <w:lang w:eastAsia="es-ES"/>
              </w:rPr>
              <w:t>Typical atoll geology; loose to medium-dense coral sand near surface; highly permeable; shallow freshwater lens</w:t>
            </w:r>
          </w:p>
        </w:tc>
      </w:tr>
    </w:tbl>
    <w:p w14:paraId="45440220" w14:textId="77777777" w:rsidR="0090519F" w:rsidRPr="008C1DC6" w:rsidRDefault="0090519F" w:rsidP="0090519F">
      <w:pPr>
        <w:rPr>
          <w:lang w:eastAsia="es-ES"/>
        </w:rPr>
      </w:pPr>
    </w:p>
    <w:p w14:paraId="5D125712" w14:textId="77777777" w:rsidR="0090519F" w:rsidRPr="008C1DC6" w:rsidRDefault="0090519F" w:rsidP="0090519F">
      <w:pPr>
        <w:pStyle w:val="Titulo3num"/>
        <w:rPr>
          <w:rFonts w:cs="Times New Roman"/>
        </w:rPr>
      </w:pPr>
      <w:bookmarkStart w:id="344" w:name="_Toc221904224"/>
      <w:bookmarkStart w:id="345" w:name="_Toc225527156"/>
      <w:bookmarkStart w:id="346" w:name="_Toc225529878"/>
      <w:r w:rsidRPr="008C1DC6">
        <w:rPr>
          <w:rFonts w:cs="Times New Roman"/>
        </w:rPr>
        <w:t>Lightning strike</w:t>
      </w:r>
      <w:bookmarkEnd w:id="344"/>
      <w:bookmarkEnd w:id="345"/>
      <w:bookmarkEnd w:id="346"/>
    </w:p>
    <w:p w14:paraId="23A33864" w14:textId="77777777" w:rsidR="0090519F" w:rsidRPr="008C1DC6" w:rsidRDefault="0090519F" w:rsidP="00AE03F2">
      <w:pPr>
        <w:spacing w:after="240"/>
        <w:jc w:val="both"/>
        <w:rPr>
          <w:lang w:eastAsia="ja-JP"/>
        </w:rPr>
      </w:pPr>
      <w:r w:rsidRPr="008C1DC6">
        <w:rPr>
          <w:lang w:eastAsia="ja-JP"/>
        </w:rPr>
        <w:t>There are no available records of lightning strikes in Uman, Tol (Wonip), Tol (Munien), Onoun, and Moch. No damages or casualties have been reported due to lightning. Additionally, NASA's measurements of lightning density indicate low values in these areas. Consequently, lightning strikes are not considered a significant hazard in the studied locations, and lightning activity is regarded as low.</w:t>
      </w:r>
    </w:p>
    <w:p w14:paraId="47B7088E" w14:textId="77777777" w:rsidR="0090519F" w:rsidRPr="008C1DC6" w:rsidRDefault="0090519F" w:rsidP="0090519F">
      <w:pPr>
        <w:keepNext/>
        <w:jc w:val="right"/>
      </w:pPr>
      <w:r w:rsidRPr="008C1DC6">
        <w:rPr>
          <w:noProof/>
        </w:rPr>
        <mc:AlternateContent>
          <mc:Choice Requires="wps">
            <w:drawing>
              <wp:anchor distT="45720" distB="45720" distL="114300" distR="114300" simplePos="0" relativeHeight="251662336" behindDoc="0" locked="0" layoutInCell="1" allowOverlap="1" wp14:anchorId="092C60AF" wp14:editId="0685CE41">
                <wp:simplePos x="0" y="0"/>
                <wp:positionH relativeFrom="margin">
                  <wp:posOffset>5201729</wp:posOffset>
                </wp:positionH>
                <wp:positionV relativeFrom="paragraph">
                  <wp:posOffset>313055</wp:posOffset>
                </wp:positionV>
                <wp:extent cx="744279" cy="1404620"/>
                <wp:effectExtent l="0" t="0" r="0" b="0"/>
                <wp:wrapNone/>
                <wp:docPr id="162509054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279" cy="1404620"/>
                        </a:xfrm>
                        <a:prstGeom prst="rect">
                          <a:avLst/>
                        </a:prstGeom>
                        <a:noFill/>
                        <a:ln w="9525">
                          <a:noFill/>
                          <a:miter lim="800000"/>
                          <a:headEnd/>
                          <a:tailEnd/>
                        </a:ln>
                      </wps:spPr>
                      <wps:txbx>
                        <w:txbxContent>
                          <w:p w14:paraId="23B3E01F" w14:textId="77777777" w:rsidR="0090519F" w:rsidRPr="008C1DC6" w:rsidRDefault="0090519F" w:rsidP="0090519F">
                            <w:r w:rsidRPr="008C1DC6">
                              <w:t>Ng/km</w:t>
                            </w:r>
                            <w:r w:rsidRPr="008C1DC6">
                              <w:rPr>
                                <w:vertAlign w:val="superscript"/>
                              </w:rPr>
                              <w:t>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92C60AF" id="_x0000_t202" coordsize="21600,21600" o:spt="202" path="m,l,21600r21600,l21600,xe">
                <v:stroke joinstyle="miter"/>
                <v:path gradientshapeok="t" o:connecttype="rect"/>
              </v:shapetype>
              <v:shape id="Text Box 23" o:spid="_x0000_s1026" type="#_x0000_t202" style="position:absolute;left:0;text-align:left;margin-left:409.6pt;margin-top:24.65pt;width:58.6pt;height:110.6pt;z-index:2516623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" filled="f" stroked="f">
                <v:textbox style="mso-fit-shape-to-text:t">
                  <w:txbxContent>
                    <w:p w14:paraId="23B3E01F" w14:textId="77777777" w:rsidR="0090519F" w:rsidRPr="008C1DC6" w:rsidRDefault="0090519F" w:rsidP="0090519F">
                      <w:r w:rsidRPr="008C1DC6">
                        <w:t>Ng/km</w:t>
                      </w:r>
                      <w:r w:rsidRPr="008C1DC6">
                        <w:rPr>
                          <w:vertAlign w:val="superscript"/>
                        </w:rPr>
                        <w:t>2</w:t>
                      </w:r>
                    </w:p>
                  </w:txbxContent>
                </v:textbox>
                <w10:wrap anchorx="margin"/>
              </v:shape>
            </w:pict>
          </mc:Fallback>
        </mc:AlternateContent>
      </w:r>
      <w:r w:rsidRPr="008C1DC6">
        <w:rPr>
          <w:noProof/>
        </w:rPr>
        <w:drawing>
          <wp:inline distT="0" distB="0" distL="0" distR="0" wp14:anchorId="56463B53" wp14:editId="5F5EC354">
            <wp:extent cx="5624466" cy="2667000"/>
            <wp:effectExtent l="0" t="0" r="0" b="0"/>
            <wp:docPr id="1787820108" name="Picture 24"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20108" name="Image 1" descr="Une image contenant texte, capture d’écran, carte&#10;&#10;Description générée automatiquement"/>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628109" cy="2668728"/>
                    </a:xfrm>
                    <a:prstGeom prst="rect">
                      <a:avLst/>
                    </a:prstGeom>
                    <a:ln>
                      <a:noFill/>
                    </a:ln>
                    <a:extLst>
                      <a:ext uri="{53640926-AAD7-44D8-BBD7-CCE9431645EC}">
                        <a14:shadowObscured xmlns:a14="http://schemas.microsoft.com/office/drawing/2010/main"/>
                      </a:ext>
                    </a:extLst>
                  </pic:spPr>
                </pic:pic>
              </a:graphicData>
            </a:graphic>
          </wp:inline>
        </w:drawing>
      </w:r>
    </w:p>
    <w:p w14:paraId="53CFFA37" w14:textId="433FC8E1" w:rsidR="0090519F" w:rsidRPr="008C1DC6" w:rsidRDefault="0090519F" w:rsidP="0090519F">
      <w:pPr>
        <w:pStyle w:val="Caption"/>
        <w:keepNext/>
        <w:spacing w:after="0"/>
        <w:ind w:left="720" w:hanging="360"/>
        <w:rPr>
          <w:rFonts w:cs="Times New Roman"/>
        </w:rPr>
      </w:pPr>
      <w:bookmarkStart w:id="347" w:name="_Ref151497226"/>
      <w:bookmarkStart w:id="348" w:name="_Ref151497220"/>
      <w:bookmarkStart w:id="349" w:name="_Toc152928910"/>
      <w:bookmarkStart w:id="350" w:name="_Toc162016878"/>
      <w:bookmarkStart w:id="351" w:name="_Toc192801904"/>
      <w:bookmarkStart w:id="352" w:name="_Toc225526483"/>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25</w:t>
      </w:r>
      <w:r w:rsidRPr="008C1DC6">
        <w:rPr>
          <w:rFonts w:cs="Times New Roman"/>
        </w:rPr>
        <w:fldChar w:fldCharType="end"/>
      </w:r>
      <w:bookmarkEnd w:id="347"/>
      <w:r w:rsidRPr="008C1DC6">
        <w:rPr>
          <w:rFonts w:cs="Times New Roman"/>
        </w:rPr>
        <w:t>. World map showing the lightning density (Ng). Source: Nasa</w:t>
      </w:r>
      <w:bookmarkEnd w:id="348"/>
      <w:bookmarkEnd w:id="349"/>
      <w:bookmarkEnd w:id="350"/>
      <w:bookmarkEnd w:id="351"/>
      <w:bookmarkEnd w:id="352"/>
    </w:p>
    <w:p w14:paraId="6CBEE685" w14:textId="77777777" w:rsidR="0090519F" w:rsidRPr="008C1DC6" w:rsidRDefault="0090519F" w:rsidP="0090519F">
      <w:pPr>
        <w:pStyle w:val="Caption"/>
        <w:rPr>
          <w:rFonts w:cs="Times New Roman"/>
        </w:rPr>
      </w:pPr>
      <w:r w:rsidRPr="008C1DC6">
        <w:rPr>
          <w:rFonts w:cs="Times New Roman"/>
        </w:rPr>
        <w:t>Note: The lightning density (Ng) is the number of lightning impacts per km² and per year.</w:t>
      </w:r>
    </w:p>
    <w:p w14:paraId="729E74A6" w14:textId="77777777" w:rsidR="0090519F" w:rsidRPr="008C1DC6" w:rsidRDefault="0090519F" w:rsidP="0090519F">
      <w:pPr>
        <w:spacing w:after="160" w:line="259" w:lineRule="auto"/>
        <w:rPr>
          <w:i/>
          <w:iCs/>
          <w:color w:val="4F81BD" w:themeColor="accent1"/>
          <w:sz w:val="18"/>
          <w:szCs w:val="18"/>
        </w:rPr>
      </w:pPr>
      <w:r w:rsidRPr="008C1DC6">
        <w:br w:type="page"/>
      </w:r>
    </w:p>
    <w:p w14:paraId="43EDF9B8" w14:textId="77777777" w:rsidR="0090519F" w:rsidRPr="008C1DC6" w:rsidRDefault="0090519F" w:rsidP="0090519F">
      <w:pPr>
        <w:pStyle w:val="Caption"/>
        <w:rPr>
          <w:rFonts w:cs="Times New Roman"/>
        </w:rPr>
      </w:pPr>
    </w:p>
    <w:p w14:paraId="1B91D399" w14:textId="77777777" w:rsidR="0090519F" w:rsidRPr="008C1DC6" w:rsidRDefault="0090519F" w:rsidP="0090519F">
      <w:pPr>
        <w:pStyle w:val="Titulo3num"/>
        <w:rPr>
          <w:rFonts w:cs="Times New Roman"/>
        </w:rPr>
      </w:pPr>
      <w:bookmarkStart w:id="353" w:name="_Toc221904225"/>
      <w:bookmarkStart w:id="354" w:name="_Toc225527157"/>
      <w:bookmarkStart w:id="355" w:name="_Toc225529879"/>
      <w:r w:rsidRPr="008C1DC6">
        <w:rPr>
          <w:rFonts w:cs="Times New Roman"/>
        </w:rPr>
        <w:t>Risk of high winds</w:t>
      </w:r>
      <w:bookmarkEnd w:id="353"/>
      <w:bookmarkEnd w:id="354"/>
      <w:bookmarkEnd w:id="355"/>
    </w:p>
    <w:p w14:paraId="446F608F" w14:textId="77777777" w:rsidR="0090519F" w:rsidRPr="008C1DC6" w:rsidRDefault="0090519F" w:rsidP="00AE03F2">
      <w:pPr>
        <w:spacing w:after="240"/>
        <w:rPr>
          <w:lang w:eastAsia="ja-JP"/>
        </w:rPr>
      </w:pPr>
      <w:r w:rsidRPr="008C1DC6">
        <w:rPr>
          <w:lang w:eastAsia="ja-JP"/>
        </w:rPr>
        <w:t>The following table presents the Saffir-Simpson hurricane wind scale.</w:t>
      </w:r>
    </w:p>
    <w:p w14:paraId="7FD82ED4" w14:textId="596787F9" w:rsidR="0090519F" w:rsidRPr="008C1DC6" w:rsidRDefault="0090519F" w:rsidP="0090519F">
      <w:pPr>
        <w:pStyle w:val="Caption"/>
        <w:rPr>
          <w:rFonts w:eastAsia="Calibri" w:cs="Times New Roman"/>
        </w:rPr>
      </w:pPr>
      <w:bookmarkStart w:id="356" w:name="_Toc81473003"/>
      <w:bookmarkStart w:id="357" w:name="_Toc161163520"/>
      <w:bookmarkStart w:id="358" w:name="_Toc184051457"/>
      <w:bookmarkStart w:id="359" w:name="_Toc184130177"/>
      <w:bookmarkStart w:id="360" w:name="_Toc189236908"/>
      <w:bookmarkStart w:id="361" w:name="_Toc192801917"/>
      <w:bookmarkStart w:id="362" w:name="_Toc22552703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18</w:t>
      </w:r>
      <w:r w:rsidRPr="008C1DC6">
        <w:rPr>
          <w:rFonts w:cs="Times New Roman"/>
        </w:rPr>
        <w:fldChar w:fldCharType="end"/>
      </w:r>
      <w:r w:rsidRPr="008C1DC6">
        <w:rPr>
          <w:rFonts w:cs="Times New Roman"/>
        </w:rPr>
        <w:t xml:space="preserve"> Saffir-Simpson Hurricane Wind Scale</w:t>
      </w:r>
      <w:bookmarkEnd w:id="356"/>
      <w:bookmarkEnd w:id="357"/>
      <w:bookmarkEnd w:id="358"/>
      <w:bookmarkEnd w:id="359"/>
      <w:bookmarkEnd w:id="360"/>
      <w:bookmarkEnd w:id="361"/>
      <w:bookmarkEnd w:id="362"/>
    </w:p>
    <w:tbl>
      <w:tblPr>
        <w:tblStyle w:val="GridTable1Light"/>
        <w:tblW w:w="5000" w:type="pct"/>
        <w:tblLook w:val="04A0" w:firstRow="1" w:lastRow="0" w:firstColumn="1" w:lastColumn="0" w:noHBand="0" w:noVBand="1"/>
      </w:tblPr>
      <w:tblGrid>
        <w:gridCol w:w="1056"/>
        <w:gridCol w:w="1762"/>
        <w:gridCol w:w="6532"/>
      </w:tblGrid>
      <w:tr w:rsidR="0090519F" w:rsidRPr="00E63755" w14:paraId="351E2573" w14:textId="77777777" w:rsidTr="00AE03F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238975E6" w14:textId="77777777" w:rsidR="0090519F" w:rsidRPr="00E63755" w:rsidRDefault="0090519F" w:rsidP="00AE03F2">
            <w:pPr>
              <w:rPr>
                <w:sz w:val="18"/>
                <w:szCs w:val="18"/>
              </w:rPr>
            </w:pPr>
            <w:r w:rsidRPr="00E63755">
              <w:rPr>
                <w:sz w:val="18"/>
                <w:szCs w:val="18"/>
              </w:rPr>
              <w:t>Category</w:t>
            </w:r>
          </w:p>
        </w:tc>
        <w:tc>
          <w:tcPr>
            <w:tcW w:w="942" w:type="pct"/>
            <w:vAlign w:val="center"/>
            <w:hideMark/>
          </w:tcPr>
          <w:p w14:paraId="6B7CCE32" w14:textId="77777777" w:rsidR="0090519F" w:rsidRPr="00E63755" w:rsidRDefault="0090519F" w:rsidP="00AE03F2">
            <w:pPr>
              <w:cnfStyle w:val="100000000000" w:firstRow="1" w:lastRow="0" w:firstColumn="0" w:lastColumn="0" w:oddVBand="0" w:evenVBand="0" w:oddHBand="0" w:evenHBand="0" w:firstRowFirstColumn="0" w:firstRowLastColumn="0" w:lastRowFirstColumn="0" w:lastRowLastColumn="0"/>
              <w:rPr>
                <w:sz w:val="18"/>
                <w:szCs w:val="18"/>
              </w:rPr>
            </w:pPr>
            <w:r w:rsidRPr="00E63755">
              <w:rPr>
                <w:sz w:val="18"/>
                <w:szCs w:val="18"/>
              </w:rPr>
              <w:t>Sustained winds</w:t>
            </w:r>
          </w:p>
        </w:tc>
        <w:tc>
          <w:tcPr>
            <w:tcW w:w="3493" w:type="pct"/>
            <w:vAlign w:val="center"/>
            <w:hideMark/>
          </w:tcPr>
          <w:p w14:paraId="2DFF459B" w14:textId="77777777" w:rsidR="0090519F" w:rsidRPr="00E63755" w:rsidRDefault="0090519F" w:rsidP="00AE03F2">
            <w:pPr>
              <w:cnfStyle w:val="100000000000" w:firstRow="1" w:lastRow="0" w:firstColumn="0" w:lastColumn="0" w:oddVBand="0" w:evenVBand="0" w:oddHBand="0" w:evenHBand="0" w:firstRowFirstColumn="0" w:firstRowLastColumn="0" w:lastRowFirstColumn="0" w:lastRowLastColumn="0"/>
              <w:rPr>
                <w:sz w:val="18"/>
                <w:szCs w:val="18"/>
              </w:rPr>
            </w:pPr>
            <w:r w:rsidRPr="00E63755">
              <w:rPr>
                <w:sz w:val="18"/>
                <w:szCs w:val="18"/>
              </w:rPr>
              <w:t>Types of damage due to hurricane winds</w:t>
            </w:r>
          </w:p>
        </w:tc>
      </w:tr>
      <w:tr w:rsidR="0090519F" w:rsidRPr="00E63755" w14:paraId="5B048993" w14:textId="77777777" w:rsidTr="00AE03F2">
        <w:trPr>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608F73F5" w14:textId="77777777" w:rsidR="0090519F" w:rsidRPr="00E63755" w:rsidRDefault="0090519F" w:rsidP="00AE03F2">
            <w:pPr>
              <w:rPr>
                <w:sz w:val="18"/>
                <w:szCs w:val="18"/>
              </w:rPr>
            </w:pPr>
            <w:r w:rsidRPr="00E63755">
              <w:rPr>
                <w:sz w:val="18"/>
                <w:szCs w:val="18"/>
              </w:rPr>
              <w:t>1</w:t>
            </w:r>
          </w:p>
        </w:tc>
        <w:tc>
          <w:tcPr>
            <w:tcW w:w="942" w:type="pct"/>
            <w:vAlign w:val="center"/>
            <w:hideMark/>
          </w:tcPr>
          <w:p w14:paraId="7A606D45"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74-95 mph</w:t>
            </w:r>
          </w:p>
          <w:p w14:paraId="604CE627"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64-82 kt</w:t>
            </w:r>
          </w:p>
          <w:p w14:paraId="01264A34"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119-153 kph</w:t>
            </w:r>
          </w:p>
        </w:tc>
        <w:tc>
          <w:tcPr>
            <w:tcW w:w="3493" w:type="pct"/>
            <w:vAlign w:val="center"/>
            <w:hideMark/>
          </w:tcPr>
          <w:p w14:paraId="34F94CD0"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b/>
                <w:bCs/>
                <w:sz w:val="18"/>
                <w:szCs w:val="18"/>
              </w:rPr>
              <w:t>Very dangerous winds will cause some damage: Well-constructed frame homes could sustain damage to roofs, shingles, vinyl siding,</w:t>
            </w:r>
            <w:r w:rsidRPr="00E63755">
              <w:rPr>
                <w:sz w:val="18"/>
                <w:szCs w:val="18"/>
              </w:rPr>
              <w:t xml:space="preserve"> and gutters. Large branches of trees will snap, and shallowly rooted trees may be toppled. Extensive damage to power lines and poles will likely result in power outages that could last several days.</w:t>
            </w:r>
          </w:p>
        </w:tc>
      </w:tr>
      <w:tr w:rsidR="0090519F" w:rsidRPr="00E63755" w14:paraId="43277CA4" w14:textId="77777777" w:rsidTr="00AE03F2">
        <w:trPr>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581EB2B7" w14:textId="77777777" w:rsidR="0090519F" w:rsidRPr="00E63755" w:rsidRDefault="0090519F" w:rsidP="00AE03F2">
            <w:pPr>
              <w:rPr>
                <w:sz w:val="18"/>
                <w:szCs w:val="18"/>
              </w:rPr>
            </w:pPr>
            <w:r w:rsidRPr="00E63755">
              <w:rPr>
                <w:sz w:val="18"/>
                <w:szCs w:val="18"/>
              </w:rPr>
              <w:t>2</w:t>
            </w:r>
          </w:p>
        </w:tc>
        <w:tc>
          <w:tcPr>
            <w:tcW w:w="942" w:type="pct"/>
            <w:vAlign w:val="center"/>
            <w:hideMark/>
          </w:tcPr>
          <w:p w14:paraId="2CBB04A0"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96-110 mph</w:t>
            </w:r>
          </w:p>
          <w:p w14:paraId="1DAD486A"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83-95 kt</w:t>
            </w:r>
          </w:p>
          <w:p w14:paraId="1BBFDFA1"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154-177 kph</w:t>
            </w:r>
          </w:p>
        </w:tc>
        <w:tc>
          <w:tcPr>
            <w:tcW w:w="3493" w:type="pct"/>
            <w:vAlign w:val="center"/>
            <w:hideMark/>
          </w:tcPr>
          <w:p w14:paraId="2AF2E427"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b/>
                <w:bCs/>
                <w:sz w:val="18"/>
                <w:szCs w:val="18"/>
              </w:rPr>
              <w:t>Extremely dangerous winds will cause extensive damage</w:t>
            </w:r>
            <w:r w:rsidRPr="00E63755">
              <w:rPr>
                <w:sz w:val="18"/>
                <w:szCs w:val="18"/>
              </w:rPr>
              <w:t>: Well-constructed frame homes could sustain major roof and siding damage. Many shallowly rooted trees will be snapped or uprooted, blocking numerous roads. Near-total power loss is expected, with outages lasting several days to weeks.</w:t>
            </w:r>
          </w:p>
        </w:tc>
      </w:tr>
      <w:tr w:rsidR="0090519F" w:rsidRPr="00E63755" w14:paraId="63C234E5" w14:textId="77777777" w:rsidTr="00AE03F2">
        <w:trPr>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5CE57C90" w14:textId="77777777" w:rsidR="0090519F" w:rsidRPr="00E63755" w:rsidRDefault="0090519F" w:rsidP="00AE03F2">
            <w:pPr>
              <w:rPr>
                <w:sz w:val="18"/>
                <w:szCs w:val="18"/>
              </w:rPr>
            </w:pPr>
            <w:r w:rsidRPr="00E63755">
              <w:rPr>
                <w:sz w:val="18"/>
                <w:szCs w:val="18"/>
              </w:rPr>
              <w:t>3 (major)</w:t>
            </w:r>
          </w:p>
        </w:tc>
        <w:tc>
          <w:tcPr>
            <w:tcW w:w="942" w:type="pct"/>
            <w:vAlign w:val="center"/>
            <w:hideMark/>
          </w:tcPr>
          <w:p w14:paraId="6AE88A1C"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111-129 mph</w:t>
            </w:r>
          </w:p>
          <w:p w14:paraId="7607404A"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96-112 kt</w:t>
            </w:r>
          </w:p>
          <w:p w14:paraId="0F3A5B49"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178-208 kph</w:t>
            </w:r>
          </w:p>
        </w:tc>
        <w:tc>
          <w:tcPr>
            <w:tcW w:w="3493" w:type="pct"/>
            <w:vAlign w:val="center"/>
            <w:hideMark/>
          </w:tcPr>
          <w:p w14:paraId="4CCCB17F"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b/>
                <w:bCs/>
                <w:sz w:val="18"/>
                <w:szCs w:val="18"/>
              </w:rPr>
              <w:t>Devastating damage will occur</w:t>
            </w:r>
            <w:r w:rsidRPr="00E63755">
              <w:rPr>
                <w:sz w:val="18"/>
                <w:szCs w:val="18"/>
              </w:rPr>
              <w:t>: Well-built framed homes may incur major damage or removal of roof decking and gable ends. Many trees will be snapped or uprooted, blocking numerous roads. Electricity and water will be unavailable for several days to weeks after the storm passes.</w:t>
            </w:r>
          </w:p>
        </w:tc>
      </w:tr>
      <w:tr w:rsidR="0090519F" w:rsidRPr="00E63755" w14:paraId="398754A0" w14:textId="77777777" w:rsidTr="00AE03F2">
        <w:trPr>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2C741447" w14:textId="77777777" w:rsidR="0090519F" w:rsidRPr="00E63755" w:rsidRDefault="0090519F" w:rsidP="00AE03F2">
            <w:pPr>
              <w:rPr>
                <w:sz w:val="18"/>
                <w:szCs w:val="18"/>
              </w:rPr>
            </w:pPr>
            <w:r w:rsidRPr="00E63755">
              <w:rPr>
                <w:sz w:val="18"/>
                <w:szCs w:val="18"/>
              </w:rPr>
              <w:t>4 (major)</w:t>
            </w:r>
          </w:p>
        </w:tc>
        <w:tc>
          <w:tcPr>
            <w:tcW w:w="942" w:type="pct"/>
            <w:vAlign w:val="center"/>
            <w:hideMark/>
          </w:tcPr>
          <w:p w14:paraId="7C3AAE86"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130-156 mph</w:t>
            </w:r>
          </w:p>
          <w:p w14:paraId="72463680"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113-136 kt</w:t>
            </w:r>
          </w:p>
          <w:p w14:paraId="0AA5B507"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209-251 kph</w:t>
            </w:r>
          </w:p>
        </w:tc>
        <w:tc>
          <w:tcPr>
            <w:tcW w:w="3493" w:type="pct"/>
            <w:vAlign w:val="center"/>
            <w:hideMark/>
          </w:tcPr>
          <w:p w14:paraId="121E9002"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b/>
                <w:bCs/>
                <w:sz w:val="18"/>
                <w:szCs w:val="18"/>
              </w:rPr>
              <w:t>Catastrophic damage will occur</w:t>
            </w:r>
            <w:r w:rsidRPr="00E63755">
              <w:rPr>
                <w:sz w:val="18"/>
                <w:szCs w:val="18"/>
              </w:rPr>
              <w:t>: Well-built framed homes can sustain severe damage, with the loss of most of the roof structure and/or some exterior walls. Most trees will be snapped or uprooted, and power poles will be downed. Fallen trees and power poles will isolate residential areas. Power outages will last weeks to possibly months. Most of the area will be uninhabitable for weeks or months.</w:t>
            </w:r>
          </w:p>
        </w:tc>
      </w:tr>
      <w:tr w:rsidR="0090519F" w:rsidRPr="00E63755" w14:paraId="3406262E" w14:textId="77777777" w:rsidTr="00AE03F2">
        <w:trPr>
          <w:trHeight w:val="20"/>
        </w:trPr>
        <w:tc>
          <w:tcPr>
            <w:cnfStyle w:val="001000000000" w:firstRow="0" w:lastRow="0" w:firstColumn="1" w:lastColumn="0" w:oddVBand="0" w:evenVBand="0" w:oddHBand="0" w:evenHBand="0" w:firstRowFirstColumn="0" w:firstRowLastColumn="0" w:lastRowFirstColumn="0" w:lastRowLastColumn="0"/>
            <w:tcW w:w="565" w:type="pct"/>
            <w:vAlign w:val="center"/>
            <w:hideMark/>
          </w:tcPr>
          <w:p w14:paraId="17C644EF" w14:textId="77777777" w:rsidR="0090519F" w:rsidRPr="00E63755" w:rsidRDefault="0090519F" w:rsidP="00AE03F2">
            <w:pPr>
              <w:rPr>
                <w:sz w:val="18"/>
                <w:szCs w:val="18"/>
              </w:rPr>
            </w:pPr>
            <w:r w:rsidRPr="00E63755">
              <w:rPr>
                <w:sz w:val="18"/>
                <w:szCs w:val="18"/>
              </w:rPr>
              <w:t>5 (major)</w:t>
            </w:r>
          </w:p>
        </w:tc>
        <w:tc>
          <w:tcPr>
            <w:tcW w:w="942" w:type="pct"/>
            <w:vAlign w:val="center"/>
            <w:hideMark/>
          </w:tcPr>
          <w:p w14:paraId="2C4F5141"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157 mph or higher</w:t>
            </w:r>
          </w:p>
          <w:p w14:paraId="79ECE893"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137 kt or higher</w:t>
            </w:r>
          </w:p>
          <w:p w14:paraId="10A357ED"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sz w:val="18"/>
                <w:szCs w:val="18"/>
              </w:rPr>
              <w:t>252 kph or higher</w:t>
            </w:r>
          </w:p>
        </w:tc>
        <w:tc>
          <w:tcPr>
            <w:tcW w:w="3493" w:type="pct"/>
            <w:vAlign w:val="center"/>
            <w:hideMark/>
          </w:tcPr>
          <w:p w14:paraId="6570D0C6" w14:textId="77777777" w:rsidR="0090519F" w:rsidRPr="00E63755" w:rsidRDefault="0090519F" w:rsidP="00AE03F2">
            <w:pPr>
              <w:cnfStyle w:val="000000000000" w:firstRow="0" w:lastRow="0" w:firstColumn="0" w:lastColumn="0" w:oddVBand="0" w:evenVBand="0" w:oddHBand="0" w:evenHBand="0" w:firstRowFirstColumn="0" w:firstRowLastColumn="0" w:lastRowFirstColumn="0" w:lastRowLastColumn="0"/>
              <w:rPr>
                <w:sz w:val="18"/>
                <w:szCs w:val="18"/>
              </w:rPr>
            </w:pPr>
            <w:r w:rsidRPr="00E63755">
              <w:rPr>
                <w:b/>
                <w:bCs/>
                <w:sz w:val="18"/>
                <w:szCs w:val="18"/>
              </w:rPr>
              <w:t>Catastrophic damage will occur</w:t>
            </w:r>
            <w:r w:rsidRPr="00E63755">
              <w:rPr>
                <w:sz w:val="18"/>
                <w:szCs w:val="18"/>
              </w:rPr>
              <w:t>: A high percentage of framed homes will be destroyed, with total roof failure and wall collapse. Fallen trees and power poles will isolate residential areas. Power outages will last for weeks to possibly months. Most of the area will be uninhabitable for weeks or months.</w:t>
            </w:r>
          </w:p>
        </w:tc>
      </w:tr>
    </w:tbl>
    <w:p w14:paraId="6AF37BEA" w14:textId="77777777" w:rsidR="0090519F" w:rsidRPr="008C1DC6" w:rsidRDefault="0090519F" w:rsidP="0090519F">
      <w:pPr>
        <w:pStyle w:val="Caption"/>
        <w:rPr>
          <w:rFonts w:cs="Times New Roman"/>
          <w:b/>
          <w:bCs/>
        </w:rPr>
      </w:pPr>
      <w:r w:rsidRPr="008C1DC6">
        <w:rPr>
          <w:rFonts w:eastAsia="Calibri" w:cs="Times New Roman"/>
        </w:rPr>
        <w:t xml:space="preserve">Source: </w:t>
      </w:r>
      <w:hyperlink r:id="rId79" w:history="1">
        <w:r w:rsidRPr="008C1DC6">
          <w:rPr>
            <w:rFonts w:eastAsia="Calibri" w:cs="Times New Roman"/>
          </w:rPr>
          <w:t>National Hurricane Centre</w:t>
        </w:r>
      </w:hyperlink>
    </w:p>
    <w:p w14:paraId="1AF52CDB" w14:textId="5447C692" w:rsidR="0090519F" w:rsidRPr="008C1DC6" w:rsidRDefault="0090519F" w:rsidP="00EA3D80">
      <w:pPr>
        <w:spacing w:after="240"/>
        <w:jc w:val="both"/>
        <w:rPr>
          <w:b/>
          <w:bCs/>
        </w:rPr>
      </w:pPr>
      <w:r w:rsidRPr="008C1DC6">
        <w:t>Currently, the Chuuk Building Code requires Category 2. However, recent studies indicate that climate change will lead to slightly more intense typhoons, with an average 5% increase in intensity in the Northwest Pacific for a +2°C temperature rise.</w:t>
      </w:r>
      <w:r w:rsidR="00EA3D80">
        <w:t xml:space="preserve"> </w:t>
      </w:r>
      <w:r w:rsidRPr="008C1DC6">
        <w:rPr>
          <w:b/>
          <w:bCs/>
        </w:rPr>
        <w:t xml:space="preserve">As a result, Category 3 wind speeds will be used for </w:t>
      </w:r>
      <w:r w:rsidR="00AE03F2">
        <w:rPr>
          <w:b/>
          <w:bCs/>
        </w:rPr>
        <w:t xml:space="preserve">all </w:t>
      </w:r>
      <w:r w:rsidRPr="008C1DC6">
        <w:rPr>
          <w:b/>
          <w:bCs/>
        </w:rPr>
        <w:t>design</w:t>
      </w:r>
      <w:r w:rsidR="00AE03F2">
        <w:rPr>
          <w:b/>
          <w:bCs/>
        </w:rPr>
        <w:t xml:space="preserve"> purposes</w:t>
      </w:r>
      <w:r w:rsidRPr="008C1DC6">
        <w:rPr>
          <w:b/>
          <w:bCs/>
        </w:rPr>
        <w:t>.</w:t>
      </w:r>
    </w:p>
    <w:p w14:paraId="4AC69557" w14:textId="77777777" w:rsidR="0090519F" w:rsidRPr="008C1DC6" w:rsidRDefault="0090519F" w:rsidP="0090519F">
      <w:pPr>
        <w:pStyle w:val="Titulo2num"/>
        <w:rPr>
          <w:rFonts w:cs="Times New Roman"/>
        </w:rPr>
      </w:pPr>
      <w:bookmarkStart w:id="363" w:name="_Ref214889306"/>
      <w:bookmarkStart w:id="364" w:name="_Toc221904226"/>
      <w:bookmarkStart w:id="365" w:name="_Toc225527158"/>
      <w:bookmarkStart w:id="366" w:name="_Toc225529880"/>
      <w:r w:rsidRPr="008C1DC6">
        <w:rPr>
          <w:rFonts w:cs="Times New Roman"/>
        </w:rPr>
        <w:t>Existing solar PV assets</w:t>
      </w:r>
      <w:bookmarkEnd w:id="363"/>
      <w:bookmarkEnd w:id="364"/>
      <w:bookmarkEnd w:id="365"/>
      <w:bookmarkEnd w:id="366"/>
    </w:p>
    <w:p w14:paraId="3F5C04E5" w14:textId="77777777" w:rsidR="0090519F" w:rsidRPr="008C1DC6" w:rsidRDefault="0090519F" w:rsidP="00EB513C">
      <w:pPr>
        <w:spacing w:after="240"/>
        <w:jc w:val="both"/>
      </w:pPr>
      <w:r w:rsidRPr="008C1DC6">
        <w:t>All project sites currently have solar PV systems ranging from 4.5 to 13.7 kWp, installed between 2012 and 2015, with batteries to supply electricity to the schools.</w:t>
      </w:r>
    </w:p>
    <w:p w14:paraId="48349A4F" w14:textId="77777777" w:rsidR="0090519F" w:rsidRPr="008C1DC6" w:rsidRDefault="0090519F" w:rsidP="00EB513C">
      <w:pPr>
        <w:spacing w:after="240"/>
        <w:jc w:val="both"/>
      </w:pPr>
      <w:r w:rsidRPr="008C1DC6">
        <w:t>The Contractor is responsible for identifying, decommissioning, and safely removing any existing generation assets (both roof-mounted and ground-mounted) at these sites. Decommissioning includes safely disconnecting, dismantling, and removing all PV generation components, including PV modules, batteries, inverters, charge controllers, and related electrical or structural infrastructure.</w:t>
      </w:r>
    </w:p>
    <w:p w14:paraId="2510AFBA" w14:textId="77777777" w:rsidR="0090519F" w:rsidRPr="008C1DC6" w:rsidRDefault="0090519F" w:rsidP="00EB513C">
      <w:pPr>
        <w:spacing w:after="240"/>
        <w:jc w:val="both"/>
      </w:pPr>
      <w:r w:rsidRPr="008C1DC6">
        <w:t>Removed equipment must be transported to Weno and handed over to the CPUC.</w:t>
      </w:r>
    </w:p>
    <w:p w14:paraId="0C32430C" w14:textId="77777777" w:rsidR="0090519F" w:rsidRPr="008C1DC6" w:rsidRDefault="0090519F" w:rsidP="00EB513C">
      <w:pPr>
        <w:spacing w:after="240"/>
        <w:jc w:val="both"/>
      </w:pPr>
      <w:r w:rsidRPr="008C1DC6">
        <w:t>The Contractor shall coordinate with the CPUC to ensure that decommissioning activities are planned and carried out with minimal disruption to the schools.</w:t>
      </w:r>
    </w:p>
    <w:p w14:paraId="7F42D9FB" w14:textId="77777777" w:rsidR="0090519F" w:rsidRPr="008C1DC6" w:rsidRDefault="0090519F" w:rsidP="00EB513C">
      <w:pPr>
        <w:spacing w:after="160" w:line="259" w:lineRule="auto"/>
        <w:jc w:val="both"/>
      </w:pPr>
      <w:r w:rsidRPr="008C1DC6">
        <w:br w:type="page"/>
      </w:r>
    </w:p>
    <w:p w14:paraId="42B15BFC" w14:textId="77777777" w:rsidR="0090519F" w:rsidRPr="008C1DC6" w:rsidRDefault="0090519F" w:rsidP="0090519F">
      <w:pPr>
        <w:pStyle w:val="Titulo1num"/>
        <w:rPr>
          <w:rFonts w:cs="Times New Roman"/>
        </w:rPr>
      </w:pPr>
      <w:bookmarkStart w:id="367" w:name="_Ref213676587"/>
      <w:bookmarkStart w:id="368" w:name="_Toc221904227"/>
      <w:bookmarkStart w:id="369" w:name="_Toc225527159"/>
      <w:bookmarkStart w:id="370" w:name="_Toc225529881"/>
      <w:r w:rsidRPr="008C1DC6">
        <w:rPr>
          <w:rFonts w:cs="Times New Roman"/>
        </w:rPr>
        <w:lastRenderedPageBreak/>
        <w:t>General requirements</w:t>
      </w:r>
      <w:bookmarkEnd w:id="367"/>
      <w:bookmarkEnd w:id="368"/>
      <w:bookmarkEnd w:id="369"/>
      <w:bookmarkEnd w:id="370"/>
    </w:p>
    <w:p w14:paraId="2922984F" w14:textId="77777777" w:rsidR="0090519F" w:rsidRPr="008C1DC6" w:rsidRDefault="0090519F" w:rsidP="0090519F">
      <w:pPr>
        <w:pStyle w:val="Titulo2num"/>
        <w:rPr>
          <w:rFonts w:cs="Times New Roman"/>
        </w:rPr>
      </w:pPr>
      <w:bookmarkStart w:id="371" w:name="_Ref214623802"/>
      <w:bookmarkStart w:id="372" w:name="_Toc221904228"/>
      <w:bookmarkStart w:id="373" w:name="_Toc225527160"/>
      <w:bookmarkStart w:id="374" w:name="_Toc225529882"/>
      <w:r w:rsidRPr="008C1DC6">
        <w:rPr>
          <w:rFonts w:cs="Times New Roman"/>
        </w:rPr>
        <w:t>Scope of work</w:t>
      </w:r>
      <w:bookmarkEnd w:id="371"/>
      <w:bookmarkEnd w:id="372"/>
      <w:bookmarkEnd w:id="373"/>
      <w:bookmarkEnd w:id="374"/>
    </w:p>
    <w:p w14:paraId="2F39C64C" w14:textId="77777777" w:rsidR="0090519F" w:rsidRPr="008C1DC6" w:rsidRDefault="0090519F" w:rsidP="00A77B3C">
      <w:pPr>
        <w:spacing w:after="240"/>
        <w:jc w:val="both"/>
      </w:pPr>
      <w:r w:rsidRPr="008C1DC6">
        <w:t>The Contractor is responsible for the following Scope of Works (SoW):</w:t>
      </w:r>
    </w:p>
    <w:p w14:paraId="567922E8" w14:textId="77777777" w:rsidR="0090519F" w:rsidRPr="008C1DC6" w:rsidRDefault="0090519F" w:rsidP="00E561FF">
      <w:pPr>
        <w:pStyle w:val="ListParagraph"/>
        <w:widowControl/>
        <w:numPr>
          <w:ilvl w:val="0"/>
          <w:numId w:val="28"/>
        </w:numPr>
        <w:autoSpaceDE/>
        <w:autoSpaceDN/>
        <w:spacing w:before="120" w:after="240"/>
        <w:jc w:val="both"/>
        <w:rPr>
          <w:lang w:eastAsia="es-ES"/>
        </w:rPr>
      </w:pPr>
      <w:r w:rsidRPr="008C1DC6">
        <w:rPr>
          <w:lang w:eastAsia="es-ES"/>
        </w:rPr>
        <w:t>Site inception visit.</w:t>
      </w:r>
    </w:p>
    <w:p w14:paraId="003CFB32" w14:textId="0AABC4D2" w:rsidR="0090519F" w:rsidRPr="008C1DC6" w:rsidRDefault="0090519F" w:rsidP="00E561FF">
      <w:pPr>
        <w:pStyle w:val="ListParagraph"/>
        <w:widowControl/>
        <w:numPr>
          <w:ilvl w:val="0"/>
          <w:numId w:val="28"/>
        </w:numPr>
        <w:autoSpaceDE/>
        <w:autoSpaceDN/>
        <w:spacing w:before="240" w:after="240"/>
        <w:jc w:val="both"/>
        <w:rPr>
          <w:lang w:eastAsia="es-ES"/>
        </w:rPr>
      </w:pPr>
      <w:r w:rsidRPr="008C1DC6">
        <w:t>Detailed</w:t>
      </w:r>
      <w:r w:rsidRPr="008C1DC6">
        <w:rPr>
          <w:lang w:eastAsia="es-ES"/>
        </w:rPr>
        <w:t xml:space="preserve"> engineering, supply and installation of new rooftop reinforcements. More details can be found in Section </w:t>
      </w:r>
      <w:r w:rsidRPr="008C1DC6">
        <w:rPr>
          <w:lang w:eastAsia="es-ES"/>
        </w:rPr>
        <w:fldChar w:fldCharType="begin"/>
      </w:r>
      <w:r w:rsidRPr="008C1DC6">
        <w:rPr>
          <w:lang w:eastAsia="es-ES"/>
        </w:rPr>
        <w:instrText xml:space="preserve"> REF _Ref213676179 \w \h  \* MERGEFORMAT </w:instrText>
      </w:r>
      <w:r w:rsidRPr="008C1DC6">
        <w:rPr>
          <w:lang w:eastAsia="es-ES"/>
        </w:rPr>
      </w:r>
      <w:r w:rsidRPr="008C1DC6">
        <w:rPr>
          <w:lang w:eastAsia="es-ES"/>
        </w:rPr>
        <w:fldChar w:fldCharType="separate"/>
      </w:r>
      <w:r w:rsidR="00C82975">
        <w:rPr>
          <w:lang w:eastAsia="es-ES"/>
        </w:rPr>
        <w:t>3.1</w:t>
      </w:r>
      <w:r w:rsidRPr="008C1DC6">
        <w:rPr>
          <w:lang w:eastAsia="es-ES"/>
        </w:rPr>
        <w:fldChar w:fldCharType="end"/>
      </w:r>
      <w:r w:rsidRPr="008C1DC6">
        <w:rPr>
          <w:lang w:eastAsia="es-ES"/>
        </w:rPr>
        <w:t>.</w:t>
      </w:r>
    </w:p>
    <w:p w14:paraId="3E7D69A2" w14:textId="3D2BA36D" w:rsidR="0090519F" w:rsidRPr="008C1DC6" w:rsidRDefault="0090519F" w:rsidP="00E561FF">
      <w:pPr>
        <w:pStyle w:val="ListParagraph"/>
        <w:widowControl/>
        <w:numPr>
          <w:ilvl w:val="0"/>
          <w:numId w:val="28"/>
        </w:numPr>
        <w:autoSpaceDE/>
        <w:autoSpaceDN/>
        <w:spacing w:before="240" w:after="240"/>
        <w:jc w:val="both"/>
        <w:rPr>
          <w:lang w:eastAsia="es-ES"/>
        </w:rPr>
      </w:pPr>
      <w:r w:rsidRPr="008C1DC6">
        <w:t>Detailed</w:t>
      </w:r>
      <w:r w:rsidRPr="008C1DC6">
        <w:rPr>
          <w:lang w:eastAsia="es-ES"/>
        </w:rPr>
        <w:t xml:space="preserve"> Engineering, supply, construction and commissioning of the power generation plants as summarised in </w:t>
      </w:r>
      <w:r w:rsidRPr="008C1DC6">
        <w:rPr>
          <w:lang w:eastAsia="es-ES"/>
        </w:rPr>
        <w:fldChar w:fldCharType="begin"/>
      </w:r>
      <w:r w:rsidRPr="008C1DC6">
        <w:rPr>
          <w:lang w:eastAsia="es-ES"/>
        </w:rPr>
        <w:instrText xml:space="preserve"> REF _Ref88563620 \h  \* MERGEFORMAT </w:instrText>
      </w:r>
      <w:r w:rsidRPr="008C1DC6">
        <w:rPr>
          <w:lang w:eastAsia="es-ES"/>
        </w:rPr>
      </w:r>
      <w:r w:rsidRPr="008C1DC6">
        <w:rPr>
          <w:lang w:eastAsia="es-ES"/>
        </w:rPr>
        <w:fldChar w:fldCharType="separate"/>
      </w:r>
      <w:r w:rsidR="00C82975" w:rsidRPr="008C1DC6">
        <w:t xml:space="preserve">Table </w:t>
      </w:r>
      <w:r w:rsidR="00C82975">
        <w:t>19</w:t>
      </w:r>
      <w:r w:rsidRPr="008C1DC6">
        <w:rPr>
          <w:lang w:eastAsia="es-ES"/>
        </w:rPr>
        <w:fldChar w:fldCharType="end"/>
      </w:r>
      <w:r w:rsidRPr="008C1DC6">
        <w:rPr>
          <w:lang w:eastAsia="es-ES"/>
        </w:rPr>
        <w:t>, including a fully equipped technical building and a back-up diesel generator installed under an open shelter</w:t>
      </w:r>
      <w:r w:rsidR="00296090">
        <w:rPr>
          <w:lang w:eastAsia="es-ES"/>
        </w:rPr>
        <w:t>, with all applicable import permits and taxes, as well as construction insurances</w:t>
      </w:r>
      <w:r w:rsidRPr="008C1DC6">
        <w:rPr>
          <w:lang w:eastAsia="es-ES"/>
        </w:rPr>
        <w:t xml:space="preserve">.  More details can be found in Section </w:t>
      </w:r>
      <w:r w:rsidRPr="008C1DC6">
        <w:rPr>
          <w:lang w:eastAsia="es-ES"/>
        </w:rPr>
        <w:fldChar w:fldCharType="begin"/>
      </w:r>
      <w:r w:rsidRPr="008C1DC6">
        <w:rPr>
          <w:lang w:eastAsia="es-ES"/>
        </w:rPr>
        <w:instrText xml:space="preserve"> REF _Ref213676180 \w \h  \* MERGEFORMAT </w:instrText>
      </w:r>
      <w:r w:rsidRPr="008C1DC6">
        <w:rPr>
          <w:lang w:eastAsia="es-ES"/>
        </w:rPr>
      </w:r>
      <w:r w:rsidRPr="008C1DC6">
        <w:rPr>
          <w:lang w:eastAsia="es-ES"/>
        </w:rPr>
        <w:fldChar w:fldCharType="separate"/>
      </w:r>
      <w:r w:rsidR="00C82975">
        <w:rPr>
          <w:lang w:eastAsia="es-ES"/>
        </w:rPr>
        <w:t>3.2</w:t>
      </w:r>
      <w:r w:rsidRPr="008C1DC6">
        <w:rPr>
          <w:lang w:eastAsia="es-ES"/>
        </w:rPr>
        <w:fldChar w:fldCharType="end"/>
      </w:r>
      <w:r w:rsidRPr="008C1DC6">
        <w:rPr>
          <w:lang w:eastAsia="es-ES"/>
        </w:rPr>
        <w:t>.</w:t>
      </w:r>
    </w:p>
    <w:p w14:paraId="6C4A35BB" w14:textId="2A071BFB" w:rsidR="0090519F" w:rsidRPr="008C1DC6" w:rsidRDefault="0090519F" w:rsidP="00E561FF">
      <w:pPr>
        <w:pStyle w:val="ListParagraph"/>
        <w:widowControl/>
        <w:numPr>
          <w:ilvl w:val="0"/>
          <w:numId w:val="28"/>
        </w:numPr>
        <w:autoSpaceDE/>
        <w:autoSpaceDN/>
        <w:spacing w:before="120" w:after="240"/>
        <w:jc w:val="both"/>
        <w:rPr>
          <w:lang w:eastAsia="es-ES"/>
        </w:rPr>
      </w:pPr>
      <w:r w:rsidRPr="008C1DC6">
        <w:rPr>
          <w:lang w:eastAsia="es-ES"/>
        </w:rPr>
        <w:t xml:space="preserve">Engineering, supply, construction and commissioning of an underground distribution line as summarised in </w:t>
      </w:r>
      <w:r w:rsidRPr="008C1DC6">
        <w:rPr>
          <w:highlight w:val="magenta"/>
          <w:lang w:eastAsia="es-ES"/>
        </w:rPr>
        <w:fldChar w:fldCharType="begin"/>
      </w:r>
      <w:r w:rsidRPr="008C1DC6">
        <w:rPr>
          <w:lang w:eastAsia="es-ES"/>
        </w:rPr>
        <w:instrText xml:space="preserve"> REF _Ref88563620 \h </w:instrText>
      </w:r>
      <w:r w:rsidRPr="008C1DC6">
        <w:rPr>
          <w:highlight w:val="magenta"/>
          <w:lang w:eastAsia="es-ES"/>
        </w:rPr>
        <w:instrText xml:space="preserve"> \* MERGEFORMAT </w:instrText>
      </w:r>
      <w:r w:rsidRPr="008C1DC6">
        <w:rPr>
          <w:highlight w:val="magenta"/>
          <w:lang w:eastAsia="es-ES"/>
        </w:rPr>
      </w:r>
      <w:r w:rsidRPr="008C1DC6">
        <w:rPr>
          <w:highlight w:val="magenta"/>
          <w:lang w:eastAsia="es-ES"/>
        </w:rPr>
        <w:fldChar w:fldCharType="separate"/>
      </w:r>
      <w:r w:rsidR="00C82975" w:rsidRPr="008C1DC6">
        <w:t xml:space="preserve">Table </w:t>
      </w:r>
      <w:r w:rsidR="00C82975">
        <w:t>19</w:t>
      </w:r>
      <w:r w:rsidRPr="008C1DC6">
        <w:rPr>
          <w:highlight w:val="magenta"/>
          <w:lang w:eastAsia="es-ES"/>
        </w:rPr>
        <w:fldChar w:fldCharType="end"/>
      </w:r>
      <w:r w:rsidRPr="008C1DC6">
        <w:rPr>
          <w:lang w:eastAsia="es-ES"/>
        </w:rPr>
        <w:t>including street lighting, service mains, energy meters, user main board, user indoor wiring</w:t>
      </w:r>
      <w:r w:rsidR="00296090">
        <w:rPr>
          <w:lang w:eastAsia="es-ES"/>
        </w:rPr>
        <w:t>, with all applicable import permits and taxes, as well as construction insurances</w:t>
      </w:r>
      <w:r w:rsidRPr="008C1DC6">
        <w:rPr>
          <w:lang w:eastAsia="es-ES"/>
        </w:rPr>
        <w:t xml:space="preserve">. More details can be found in Section </w:t>
      </w:r>
      <w:r w:rsidRPr="008C1DC6">
        <w:rPr>
          <w:lang w:eastAsia="es-ES"/>
        </w:rPr>
        <w:fldChar w:fldCharType="begin"/>
      </w:r>
      <w:r w:rsidRPr="008C1DC6">
        <w:rPr>
          <w:lang w:eastAsia="es-ES"/>
        </w:rPr>
        <w:instrText xml:space="preserve"> REF _Ref213676181 \w \h  \* MERGEFORMAT </w:instrText>
      </w:r>
      <w:r w:rsidRPr="008C1DC6">
        <w:rPr>
          <w:lang w:eastAsia="es-ES"/>
        </w:rPr>
      </w:r>
      <w:r w:rsidRPr="008C1DC6">
        <w:rPr>
          <w:lang w:eastAsia="es-ES"/>
        </w:rPr>
        <w:fldChar w:fldCharType="separate"/>
      </w:r>
      <w:r w:rsidR="00C82975">
        <w:rPr>
          <w:lang w:eastAsia="es-ES"/>
        </w:rPr>
        <w:t>3.3</w:t>
      </w:r>
      <w:r w:rsidRPr="008C1DC6">
        <w:rPr>
          <w:lang w:eastAsia="es-ES"/>
        </w:rPr>
        <w:fldChar w:fldCharType="end"/>
      </w:r>
      <w:r w:rsidRPr="008C1DC6">
        <w:rPr>
          <w:lang w:eastAsia="es-ES"/>
        </w:rPr>
        <w:t>.</w:t>
      </w:r>
    </w:p>
    <w:p w14:paraId="75FC32E7" w14:textId="76F73E53" w:rsidR="0090519F" w:rsidRPr="008C1DC6" w:rsidRDefault="0090519F" w:rsidP="00E561FF">
      <w:pPr>
        <w:pStyle w:val="ListParagraph"/>
        <w:widowControl/>
        <w:numPr>
          <w:ilvl w:val="0"/>
          <w:numId w:val="28"/>
        </w:numPr>
        <w:autoSpaceDE/>
        <w:autoSpaceDN/>
        <w:spacing w:before="120" w:after="240"/>
        <w:jc w:val="both"/>
      </w:pPr>
      <w:r w:rsidRPr="008C1DC6">
        <w:t xml:space="preserve">Decommissioning of existing generation assets as listed in section </w:t>
      </w:r>
      <w:r w:rsidRPr="008C1DC6">
        <w:fldChar w:fldCharType="begin"/>
      </w:r>
      <w:r w:rsidRPr="008C1DC6">
        <w:instrText xml:space="preserve"> REF _Ref214889306 \r \h  \* MERGEFORMAT </w:instrText>
      </w:r>
      <w:r w:rsidRPr="008C1DC6">
        <w:fldChar w:fldCharType="separate"/>
      </w:r>
      <w:r w:rsidR="00C82975">
        <w:t>1.7</w:t>
      </w:r>
      <w:r w:rsidRPr="008C1DC6">
        <w:fldChar w:fldCharType="end"/>
      </w:r>
      <w:r w:rsidRPr="008C1DC6">
        <w:t xml:space="preserve">. More details regarding the works can be found in section </w:t>
      </w:r>
      <w:r w:rsidRPr="008C1DC6">
        <w:fldChar w:fldCharType="begin"/>
      </w:r>
      <w:r w:rsidRPr="008C1DC6">
        <w:instrText xml:space="preserve"> REF _Ref214889346 \r \h  \* MERGEFORMAT </w:instrText>
      </w:r>
      <w:r w:rsidRPr="008C1DC6">
        <w:fldChar w:fldCharType="separate"/>
      </w:r>
      <w:r w:rsidR="00C82975">
        <w:t>3.2.1</w:t>
      </w:r>
      <w:r w:rsidRPr="008C1DC6">
        <w:fldChar w:fldCharType="end"/>
      </w:r>
    </w:p>
    <w:p w14:paraId="6739BE61" w14:textId="68B642A7" w:rsidR="0090519F" w:rsidRPr="008C1DC6" w:rsidRDefault="0090519F" w:rsidP="00E561FF">
      <w:pPr>
        <w:pStyle w:val="ListParagraph"/>
        <w:widowControl/>
        <w:numPr>
          <w:ilvl w:val="0"/>
          <w:numId w:val="28"/>
        </w:numPr>
        <w:autoSpaceDE/>
        <w:autoSpaceDN/>
        <w:spacing w:before="120" w:after="240"/>
        <w:jc w:val="both"/>
        <w:rPr>
          <w:lang w:eastAsia="es-ES"/>
        </w:rPr>
      </w:pPr>
      <w:r w:rsidRPr="008C1DC6">
        <w:rPr>
          <w:lang w:eastAsia="es-ES"/>
        </w:rPr>
        <w:t xml:space="preserve">Supply, installation and commissioning of Solar Home Systems. More details can be found in Section </w:t>
      </w:r>
      <w:r w:rsidRPr="008C1DC6">
        <w:rPr>
          <w:highlight w:val="yellow"/>
          <w:lang w:eastAsia="es-ES"/>
        </w:rPr>
        <w:fldChar w:fldCharType="begin"/>
      </w:r>
      <w:r w:rsidRPr="008C1DC6">
        <w:rPr>
          <w:lang w:eastAsia="es-ES"/>
        </w:rPr>
        <w:instrText xml:space="preserve"> REF _Ref213676182 \w \h </w:instrText>
      </w:r>
      <w:r w:rsidRPr="008C1DC6">
        <w:rPr>
          <w:highlight w:val="yellow"/>
          <w:lang w:eastAsia="es-ES"/>
        </w:rPr>
        <w:instrText xml:space="preserve"> \* MERGEFORMAT </w:instrText>
      </w:r>
      <w:r w:rsidRPr="008C1DC6">
        <w:rPr>
          <w:highlight w:val="yellow"/>
          <w:lang w:eastAsia="es-ES"/>
        </w:rPr>
      </w:r>
      <w:r w:rsidRPr="008C1DC6">
        <w:rPr>
          <w:highlight w:val="yellow"/>
          <w:lang w:eastAsia="es-ES"/>
        </w:rPr>
        <w:fldChar w:fldCharType="separate"/>
      </w:r>
      <w:r w:rsidR="00C82975">
        <w:rPr>
          <w:lang w:eastAsia="es-ES"/>
        </w:rPr>
        <w:t>3.4</w:t>
      </w:r>
      <w:r w:rsidRPr="008C1DC6">
        <w:rPr>
          <w:highlight w:val="yellow"/>
          <w:lang w:eastAsia="es-ES"/>
        </w:rPr>
        <w:fldChar w:fldCharType="end"/>
      </w:r>
      <w:r w:rsidRPr="008C1DC6">
        <w:rPr>
          <w:lang w:eastAsia="es-ES"/>
        </w:rPr>
        <w:t>.</w:t>
      </w:r>
    </w:p>
    <w:p w14:paraId="2D496FD3" w14:textId="77777777" w:rsidR="0090519F" w:rsidRDefault="0090519F" w:rsidP="00E561FF">
      <w:pPr>
        <w:pStyle w:val="ListParagraph"/>
        <w:widowControl/>
        <w:numPr>
          <w:ilvl w:val="0"/>
          <w:numId w:val="28"/>
        </w:numPr>
        <w:autoSpaceDE/>
        <w:autoSpaceDN/>
        <w:spacing w:before="120" w:after="240"/>
        <w:jc w:val="both"/>
        <w:rPr>
          <w:lang w:eastAsia="es-ES"/>
        </w:rPr>
      </w:pPr>
      <w:r w:rsidRPr="008C1DC6">
        <w:rPr>
          <w:lang w:eastAsia="es-ES"/>
        </w:rPr>
        <w:t>Arrangement of any construction infrastructure required, such as secure and weather-protected storage space, site office, sanitary facilities, etc. The Contractor shall provide on-site security in accordance with insurance requirements and all applicable local and international codes and standards.</w:t>
      </w:r>
    </w:p>
    <w:p w14:paraId="473CAE45" w14:textId="4E2B6C6A" w:rsidR="00296090" w:rsidRPr="008C1DC6" w:rsidRDefault="00296090" w:rsidP="00E561FF">
      <w:pPr>
        <w:pStyle w:val="ListParagraph"/>
        <w:widowControl/>
        <w:numPr>
          <w:ilvl w:val="0"/>
          <w:numId w:val="28"/>
        </w:numPr>
        <w:autoSpaceDE/>
        <w:autoSpaceDN/>
        <w:spacing w:before="120" w:after="240"/>
        <w:jc w:val="both"/>
        <w:rPr>
          <w:lang w:eastAsia="es-ES"/>
        </w:rPr>
      </w:pPr>
      <w:r>
        <w:rPr>
          <w:lang w:eastAsia="es-ES"/>
        </w:rPr>
        <w:t>Arrangement of all required human resources, including working permits and visas.</w:t>
      </w:r>
    </w:p>
    <w:p w14:paraId="7553AA4C" w14:textId="203AA23F" w:rsidR="0090519F" w:rsidRPr="008C1DC6" w:rsidRDefault="0090519F" w:rsidP="00E561FF">
      <w:pPr>
        <w:pStyle w:val="ListParagraph"/>
        <w:widowControl/>
        <w:numPr>
          <w:ilvl w:val="0"/>
          <w:numId w:val="28"/>
        </w:numPr>
        <w:tabs>
          <w:tab w:val="left" w:pos="349"/>
        </w:tabs>
        <w:autoSpaceDE/>
        <w:autoSpaceDN/>
        <w:spacing w:before="120" w:after="240"/>
        <w:ind w:left="709" w:hanging="709"/>
        <w:jc w:val="both"/>
      </w:pPr>
      <w:r w:rsidRPr="008C1DC6">
        <w:t xml:space="preserve">Supply of spare parts as per Section </w:t>
      </w:r>
      <w:r w:rsidRPr="008C1DC6">
        <w:fldChar w:fldCharType="begin"/>
      </w:r>
      <w:r w:rsidRPr="008C1DC6">
        <w:instrText xml:space="preserve"> REF _Ref213676191 \w \h  \* MERGEFORMAT </w:instrText>
      </w:r>
      <w:r w:rsidRPr="008C1DC6">
        <w:fldChar w:fldCharType="separate"/>
      </w:r>
      <w:r w:rsidR="00C82975">
        <w:t>3.5</w:t>
      </w:r>
      <w:r w:rsidRPr="008C1DC6">
        <w:fldChar w:fldCharType="end"/>
      </w:r>
      <w:r w:rsidRPr="008C1DC6">
        <w:t>.</w:t>
      </w:r>
    </w:p>
    <w:p w14:paraId="25B90BBD" w14:textId="349EFF3D" w:rsidR="0090519F" w:rsidRPr="008C1DC6" w:rsidRDefault="0090519F" w:rsidP="00E561FF">
      <w:pPr>
        <w:pStyle w:val="ListParagraph"/>
        <w:widowControl/>
        <w:numPr>
          <w:ilvl w:val="0"/>
          <w:numId w:val="28"/>
        </w:numPr>
        <w:autoSpaceDE/>
        <w:autoSpaceDN/>
        <w:spacing w:before="120" w:after="240"/>
        <w:jc w:val="both"/>
      </w:pPr>
      <w:r w:rsidRPr="008C1DC6">
        <w:rPr>
          <w:szCs w:val="22"/>
        </w:rPr>
        <w:t>Handover, including a training on the Operation and Maintenance of the mini-grid. The training shall consist of 40 hours and shall be given to 5-10 local technical staff</w:t>
      </w:r>
      <w:r w:rsidRPr="008C1DC6" w:rsidDel="00F22859">
        <w:t xml:space="preserve"> </w:t>
      </w:r>
      <w:r w:rsidRPr="008C1DC6">
        <w:t xml:space="preserve">as per </w:t>
      </w:r>
      <w:r w:rsidRPr="008C1DC6">
        <w:rPr>
          <w:lang w:eastAsia="es-ES"/>
        </w:rPr>
        <w:t xml:space="preserve">Section </w:t>
      </w:r>
      <w:r w:rsidRPr="008C1DC6">
        <w:rPr>
          <w:lang w:eastAsia="es-ES"/>
        </w:rPr>
        <w:fldChar w:fldCharType="begin"/>
      </w:r>
      <w:r w:rsidRPr="008C1DC6">
        <w:rPr>
          <w:lang w:eastAsia="es-ES"/>
        </w:rPr>
        <w:instrText xml:space="preserve"> REF _Ref213676211 \w \h  \* MERGEFORMAT </w:instrText>
      </w:r>
      <w:r w:rsidRPr="008C1DC6">
        <w:rPr>
          <w:lang w:eastAsia="es-ES"/>
        </w:rPr>
      </w:r>
      <w:r w:rsidRPr="008C1DC6">
        <w:rPr>
          <w:lang w:eastAsia="es-ES"/>
        </w:rPr>
        <w:fldChar w:fldCharType="separate"/>
      </w:r>
      <w:r w:rsidR="00C82975">
        <w:rPr>
          <w:lang w:eastAsia="es-ES"/>
        </w:rPr>
        <w:t>4.9</w:t>
      </w:r>
      <w:r w:rsidRPr="008C1DC6">
        <w:rPr>
          <w:lang w:eastAsia="es-ES"/>
        </w:rPr>
        <w:fldChar w:fldCharType="end"/>
      </w:r>
      <w:r w:rsidRPr="008C1DC6">
        <w:rPr>
          <w:lang w:eastAsia="es-ES"/>
        </w:rPr>
        <w:t>.</w:t>
      </w:r>
    </w:p>
    <w:p w14:paraId="47041B51" w14:textId="276D4A7B" w:rsidR="0090519F" w:rsidRPr="008C1DC6" w:rsidRDefault="0090519F" w:rsidP="00E561FF">
      <w:pPr>
        <w:pStyle w:val="ListParagraph"/>
        <w:widowControl/>
        <w:numPr>
          <w:ilvl w:val="0"/>
          <w:numId w:val="28"/>
        </w:numPr>
        <w:autoSpaceDE/>
        <w:autoSpaceDN/>
        <w:spacing w:before="120" w:after="240"/>
        <w:jc w:val="both"/>
      </w:pPr>
      <w:r w:rsidRPr="008C1DC6">
        <w:rPr>
          <w:lang w:eastAsia="es-ES"/>
        </w:rPr>
        <w:t xml:space="preserve">O&amp;M: remote assistance during 24 months, plus a total of 2 site visits. More details can be found in Section </w:t>
      </w:r>
      <w:r w:rsidRPr="008C1DC6">
        <w:rPr>
          <w:lang w:eastAsia="es-ES"/>
        </w:rPr>
        <w:fldChar w:fldCharType="begin"/>
      </w:r>
      <w:r w:rsidRPr="008C1DC6">
        <w:rPr>
          <w:lang w:eastAsia="es-ES"/>
        </w:rPr>
        <w:instrText xml:space="preserve"> REF _Ref213676222 \w \h  \* MERGEFORMAT </w:instrText>
      </w:r>
      <w:r w:rsidRPr="008C1DC6">
        <w:rPr>
          <w:lang w:eastAsia="es-ES"/>
        </w:rPr>
      </w:r>
      <w:r w:rsidRPr="008C1DC6">
        <w:rPr>
          <w:lang w:eastAsia="es-ES"/>
        </w:rPr>
        <w:fldChar w:fldCharType="separate"/>
      </w:r>
      <w:r w:rsidR="00C82975">
        <w:rPr>
          <w:lang w:eastAsia="es-ES"/>
        </w:rPr>
        <w:t>4.8</w:t>
      </w:r>
      <w:r w:rsidRPr="008C1DC6">
        <w:rPr>
          <w:lang w:eastAsia="es-ES"/>
        </w:rPr>
        <w:fldChar w:fldCharType="end"/>
      </w:r>
      <w:r w:rsidRPr="008C1DC6">
        <w:rPr>
          <w:lang w:eastAsia="es-ES"/>
        </w:rPr>
        <w:t>.</w:t>
      </w:r>
    </w:p>
    <w:p w14:paraId="0398BB1C" w14:textId="77777777" w:rsidR="0090519F" w:rsidRPr="008C1DC6" w:rsidRDefault="0090519F" w:rsidP="00A77B3C">
      <w:pPr>
        <w:spacing w:after="240"/>
        <w:jc w:val="both"/>
      </w:pPr>
      <w:r w:rsidRPr="008C1DC6">
        <w:rPr>
          <w:lang w:eastAsia="ja-JP"/>
        </w:rPr>
        <w:t>Each mini-grid consists of various PV arrays distributed across rooftops and canopies. The following table summarises the main requirements for each mini-grid.</w:t>
      </w:r>
    </w:p>
    <w:p w14:paraId="154EDBFE" w14:textId="77777777" w:rsidR="0090519F" w:rsidRPr="008C1DC6" w:rsidRDefault="0090519F" w:rsidP="0090519F">
      <w:pPr>
        <w:spacing w:after="160" w:line="259" w:lineRule="auto"/>
      </w:pPr>
      <w:r w:rsidRPr="008C1DC6">
        <w:br w:type="page"/>
      </w:r>
    </w:p>
    <w:p w14:paraId="0D5A694E" w14:textId="5C8A7923" w:rsidR="0090519F" w:rsidRPr="008C1DC6" w:rsidRDefault="0090519F" w:rsidP="0090519F">
      <w:pPr>
        <w:pStyle w:val="Caption"/>
        <w:rPr>
          <w:rFonts w:cs="Times New Roman"/>
        </w:rPr>
      </w:pPr>
      <w:bookmarkStart w:id="375" w:name="_Ref88563620"/>
      <w:bookmarkStart w:id="376" w:name="_Toc90471894"/>
      <w:bookmarkStart w:id="377" w:name="_Toc192801918"/>
      <w:bookmarkStart w:id="378" w:name="_Toc225527035"/>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19</w:t>
      </w:r>
      <w:r w:rsidRPr="008C1DC6">
        <w:rPr>
          <w:rFonts w:cs="Times New Roman"/>
        </w:rPr>
        <w:fldChar w:fldCharType="end"/>
      </w:r>
      <w:bookmarkEnd w:id="375"/>
      <w:r w:rsidRPr="008C1DC6">
        <w:rPr>
          <w:rFonts w:cs="Times New Roman"/>
        </w:rPr>
        <w:t>. Summary of the main requirements per mini-grid.</w:t>
      </w:r>
      <w:bookmarkEnd w:id="376"/>
      <w:bookmarkEnd w:id="377"/>
      <w:bookmarkEnd w:id="378"/>
    </w:p>
    <w:tbl>
      <w:tblPr>
        <w:tblStyle w:val="GridTable1Light"/>
        <w:tblW w:w="8730" w:type="dxa"/>
        <w:tblLook w:val="04A0" w:firstRow="1" w:lastRow="0" w:firstColumn="1" w:lastColumn="0" w:noHBand="0" w:noVBand="1"/>
      </w:tblPr>
      <w:tblGrid>
        <w:gridCol w:w="2218"/>
        <w:gridCol w:w="1276"/>
        <w:gridCol w:w="1232"/>
        <w:gridCol w:w="1219"/>
        <w:gridCol w:w="1161"/>
        <w:gridCol w:w="1624"/>
      </w:tblGrid>
      <w:tr w:rsidR="0090519F" w:rsidRPr="0076394A" w14:paraId="33508903" w14:textId="77777777" w:rsidTr="00A77B3C">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2218" w:type="dxa"/>
            <w:noWrap/>
            <w:hideMark/>
          </w:tcPr>
          <w:p w14:paraId="60869A7E" w14:textId="77777777" w:rsidR="0090519F" w:rsidRPr="0076394A" w:rsidRDefault="0090519F" w:rsidP="009F081B">
            <w:pPr>
              <w:rPr>
                <w:sz w:val="20"/>
                <w:szCs w:val="20"/>
              </w:rPr>
            </w:pPr>
            <w:r w:rsidRPr="0076394A">
              <w:rPr>
                <w:sz w:val="20"/>
                <w:szCs w:val="20"/>
              </w:rPr>
              <w:t>Required parameters</w:t>
            </w:r>
          </w:p>
        </w:tc>
        <w:tc>
          <w:tcPr>
            <w:tcW w:w="1281" w:type="dxa"/>
          </w:tcPr>
          <w:p w14:paraId="26E1C6B7" w14:textId="77777777" w:rsidR="0090519F" w:rsidRPr="0076394A"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6394A">
              <w:rPr>
                <w:sz w:val="20"/>
                <w:szCs w:val="20"/>
              </w:rPr>
              <w:t>Uman</w:t>
            </w:r>
          </w:p>
        </w:tc>
        <w:tc>
          <w:tcPr>
            <w:tcW w:w="1234" w:type="dxa"/>
          </w:tcPr>
          <w:p w14:paraId="3E912662" w14:textId="77777777" w:rsidR="0090519F" w:rsidRPr="0076394A"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6394A">
              <w:rPr>
                <w:sz w:val="20"/>
                <w:szCs w:val="20"/>
              </w:rPr>
              <w:t>Tol (Wonip)</w:t>
            </w:r>
          </w:p>
        </w:tc>
        <w:tc>
          <w:tcPr>
            <w:tcW w:w="1221" w:type="dxa"/>
          </w:tcPr>
          <w:p w14:paraId="617A5784" w14:textId="77777777" w:rsidR="0090519F" w:rsidRPr="0076394A"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6394A">
              <w:rPr>
                <w:sz w:val="20"/>
                <w:szCs w:val="20"/>
              </w:rPr>
              <w:t>Tol (Munien)</w:t>
            </w:r>
          </w:p>
        </w:tc>
        <w:tc>
          <w:tcPr>
            <w:tcW w:w="1136" w:type="dxa"/>
          </w:tcPr>
          <w:p w14:paraId="2D7C3B98" w14:textId="77777777" w:rsidR="0090519F" w:rsidRPr="0076394A"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6394A">
              <w:rPr>
                <w:sz w:val="20"/>
                <w:szCs w:val="20"/>
              </w:rPr>
              <w:t>Onoun</w:t>
            </w:r>
          </w:p>
        </w:tc>
        <w:tc>
          <w:tcPr>
            <w:tcW w:w="1640" w:type="dxa"/>
          </w:tcPr>
          <w:p w14:paraId="12070B7E" w14:textId="77777777" w:rsidR="0090519F" w:rsidRPr="0076394A"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76394A">
              <w:rPr>
                <w:sz w:val="20"/>
                <w:szCs w:val="20"/>
              </w:rPr>
              <w:t>Moch</w:t>
            </w:r>
          </w:p>
        </w:tc>
      </w:tr>
      <w:tr w:rsidR="0090519F" w:rsidRPr="0076394A" w14:paraId="521CC431"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hideMark/>
          </w:tcPr>
          <w:p w14:paraId="33A50052" w14:textId="77777777" w:rsidR="0090519F" w:rsidRPr="0076394A" w:rsidRDefault="0090519F" w:rsidP="00A77B3C">
            <w:pPr>
              <w:rPr>
                <w:sz w:val="20"/>
                <w:szCs w:val="20"/>
              </w:rPr>
            </w:pPr>
            <w:r w:rsidRPr="0076394A">
              <w:rPr>
                <w:sz w:val="20"/>
                <w:szCs w:val="20"/>
              </w:rPr>
              <w:t>Total PV capacity (kWp @STC)</w:t>
            </w:r>
          </w:p>
        </w:tc>
        <w:tc>
          <w:tcPr>
            <w:tcW w:w="1281" w:type="dxa"/>
            <w:vAlign w:val="center"/>
          </w:tcPr>
          <w:p w14:paraId="5C0A2786"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327</w:t>
            </w:r>
          </w:p>
        </w:tc>
        <w:tc>
          <w:tcPr>
            <w:tcW w:w="1234" w:type="dxa"/>
            <w:vAlign w:val="center"/>
          </w:tcPr>
          <w:p w14:paraId="0C9B2270"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206</w:t>
            </w:r>
          </w:p>
        </w:tc>
        <w:tc>
          <w:tcPr>
            <w:tcW w:w="1221" w:type="dxa"/>
            <w:vAlign w:val="center"/>
          </w:tcPr>
          <w:p w14:paraId="3684E59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65</w:t>
            </w:r>
          </w:p>
        </w:tc>
        <w:tc>
          <w:tcPr>
            <w:tcW w:w="1136" w:type="dxa"/>
            <w:vAlign w:val="center"/>
          </w:tcPr>
          <w:p w14:paraId="2369004A"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80</w:t>
            </w:r>
          </w:p>
        </w:tc>
        <w:tc>
          <w:tcPr>
            <w:tcW w:w="1640" w:type="dxa"/>
            <w:vAlign w:val="center"/>
          </w:tcPr>
          <w:p w14:paraId="0E3CEB5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104</w:t>
            </w:r>
          </w:p>
        </w:tc>
      </w:tr>
      <w:tr w:rsidR="0090519F" w:rsidRPr="0076394A" w14:paraId="3D6CEA3F"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349F5B00" w14:textId="77777777" w:rsidR="0090519F" w:rsidRPr="0076394A" w:rsidRDefault="0090519F" w:rsidP="00A77B3C">
            <w:pPr>
              <w:rPr>
                <w:sz w:val="20"/>
                <w:szCs w:val="20"/>
              </w:rPr>
            </w:pPr>
            <w:r w:rsidRPr="0076394A">
              <w:rPr>
                <w:sz w:val="20"/>
                <w:szCs w:val="20"/>
              </w:rPr>
              <w:t>Type of PV support structure</w:t>
            </w:r>
          </w:p>
        </w:tc>
        <w:tc>
          <w:tcPr>
            <w:tcW w:w="1281" w:type="dxa"/>
            <w:vAlign w:val="center"/>
          </w:tcPr>
          <w:p w14:paraId="6072E89D"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2x tilted rooftop</w:t>
            </w:r>
          </w:p>
          <w:p w14:paraId="3352B22B"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canopy</w:t>
            </w:r>
          </w:p>
        </w:tc>
        <w:tc>
          <w:tcPr>
            <w:tcW w:w="1234" w:type="dxa"/>
            <w:vAlign w:val="center"/>
          </w:tcPr>
          <w:p w14:paraId="0689DB04"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tilted rooftop</w:t>
            </w:r>
          </w:p>
          <w:p w14:paraId="71A3CF30"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canopy</w:t>
            </w:r>
          </w:p>
        </w:tc>
        <w:tc>
          <w:tcPr>
            <w:tcW w:w="1221" w:type="dxa"/>
            <w:vAlign w:val="center"/>
          </w:tcPr>
          <w:p w14:paraId="3450611F"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tilted rooftop</w:t>
            </w:r>
          </w:p>
        </w:tc>
        <w:tc>
          <w:tcPr>
            <w:tcW w:w="1136" w:type="dxa"/>
            <w:vAlign w:val="center"/>
          </w:tcPr>
          <w:p w14:paraId="0AAA9F5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canopy</w:t>
            </w:r>
          </w:p>
        </w:tc>
        <w:tc>
          <w:tcPr>
            <w:tcW w:w="1640" w:type="dxa"/>
            <w:vAlign w:val="center"/>
          </w:tcPr>
          <w:p w14:paraId="4EAF34C7"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flat rooftop</w:t>
            </w:r>
          </w:p>
          <w:p w14:paraId="32889946"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1x canopy</w:t>
            </w:r>
          </w:p>
        </w:tc>
      </w:tr>
      <w:tr w:rsidR="0090519F" w:rsidRPr="0076394A" w14:paraId="48EDED58"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hideMark/>
          </w:tcPr>
          <w:p w14:paraId="1663483C" w14:textId="77777777" w:rsidR="0090519F" w:rsidRPr="0076394A" w:rsidRDefault="0090519F" w:rsidP="00A77B3C">
            <w:pPr>
              <w:rPr>
                <w:sz w:val="20"/>
                <w:szCs w:val="20"/>
              </w:rPr>
            </w:pPr>
            <w:r w:rsidRPr="0076394A">
              <w:rPr>
                <w:sz w:val="20"/>
                <w:szCs w:val="20"/>
              </w:rPr>
              <w:t>Battery useful capacity (kWh @C24 @25°C)</w:t>
            </w:r>
          </w:p>
        </w:tc>
        <w:tc>
          <w:tcPr>
            <w:tcW w:w="1281" w:type="dxa"/>
            <w:vAlign w:val="center"/>
          </w:tcPr>
          <w:p w14:paraId="79D6D500"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660</w:t>
            </w:r>
          </w:p>
        </w:tc>
        <w:tc>
          <w:tcPr>
            <w:tcW w:w="1234" w:type="dxa"/>
            <w:vAlign w:val="center"/>
          </w:tcPr>
          <w:p w14:paraId="41B64B7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405</w:t>
            </w:r>
          </w:p>
        </w:tc>
        <w:tc>
          <w:tcPr>
            <w:tcW w:w="1221" w:type="dxa"/>
            <w:vAlign w:val="center"/>
          </w:tcPr>
          <w:p w14:paraId="097A3F2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155</w:t>
            </w:r>
          </w:p>
        </w:tc>
        <w:tc>
          <w:tcPr>
            <w:tcW w:w="1136" w:type="dxa"/>
            <w:vAlign w:val="center"/>
          </w:tcPr>
          <w:p w14:paraId="31D52E48"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190</w:t>
            </w:r>
          </w:p>
        </w:tc>
        <w:tc>
          <w:tcPr>
            <w:tcW w:w="1640" w:type="dxa"/>
            <w:vAlign w:val="center"/>
          </w:tcPr>
          <w:p w14:paraId="5A5D50B4"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225</w:t>
            </w:r>
          </w:p>
        </w:tc>
      </w:tr>
      <w:tr w:rsidR="0090519F" w:rsidRPr="0076394A" w14:paraId="67380F20"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6AB72EA5" w14:textId="77777777" w:rsidR="0090519F" w:rsidRPr="0076394A" w:rsidRDefault="0090519F" w:rsidP="00A77B3C">
            <w:pPr>
              <w:rPr>
                <w:sz w:val="20"/>
                <w:szCs w:val="20"/>
              </w:rPr>
            </w:pPr>
            <w:r w:rsidRPr="0076394A">
              <w:rPr>
                <w:sz w:val="20"/>
                <w:szCs w:val="20"/>
              </w:rPr>
              <w:t>Battery type</w:t>
            </w:r>
          </w:p>
        </w:tc>
        <w:tc>
          <w:tcPr>
            <w:tcW w:w="6512" w:type="dxa"/>
            <w:gridSpan w:val="5"/>
            <w:vAlign w:val="center"/>
          </w:tcPr>
          <w:p w14:paraId="10855C71"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Li-ion LFP</w:t>
            </w:r>
          </w:p>
        </w:tc>
      </w:tr>
      <w:tr w:rsidR="0090519F" w:rsidRPr="0076394A" w14:paraId="5FA34662"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6CA921AE" w14:textId="77777777" w:rsidR="0090519F" w:rsidRPr="0076394A" w:rsidRDefault="0090519F" w:rsidP="00A77B3C">
            <w:pPr>
              <w:rPr>
                <w:sz w:val="20"/>
                <w:szCs w:val="20"/>
              </w:rPr>
            </w:pPr>
            <w:r w:rsidRPr="0076394A">
              <w:rPr>
                <w:sz w:val="20"/>
                <w:szCs w:val="20"/>
              </w:rPr>
              <w:t>Battery inverter, total continuous power output (kVA @40°C)</w:t>
            </w:r>
          </w:p>
        </w:tc>
        <w:tc>
          <w:tcPr>
            <w:tcW w:w="1281" w:type="dxa"/>
            <w:vAlign w:val="center"/>
          </w:tcPr>
          <w:p w14:paraId="2F7DEEFF"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93</w:t>
            </w:r>
          </w:p>
        </w:tc>
        <w:tc>
          <w:tcPr>
            <w:tcW w:w="1234" w:type="dxa"/>
            <w:vAlign w:val="center"/>
          </w:tcPr>
          <w:p w14:paraId="0D467DF0"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58</w:t>
            </w:r>
          </w:p>
        </w:tc>
        <w:tc>
          <w:tcPr>
            <w:tcW w:w="1221" w:type="dxa"/>
            <w:vAlign w:val="center"/>
          </w:tcPr>
          <w:p w14:paraId="645A16BC"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19</w:t>
            </w:r>
          </w:p>
        </w:tc>
        <w:tc>
          <w:tcPr>
            <w:tcW w:w="1136" w:type="dxa"/>
            <w:vAlign w:val="center"/>
          </w:tcPr>
          <w:p w14:paraId="6F270D20"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25</w:t>
            </w:r>
          </w:p>
        </w:tc>
        <w:tc>
          <w:tcPr>
            <w:tcW w:w="1640" w:type="dxa"/>
            <w:vAlign w:val="center"/>
          </w:tcPr>
          <w:p w14:paraId="482F74DE"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31</w:t>
            </w:r>
          </w:p>
        </w:tc>
      </w:tr>
      <w:tr w:rsidR="0090519F" w:rsidRPr="0076394A" w14:paraId="16886BAB"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15D0005C" w14:textId="77777777" w:rsidR="0090519F" w:rsidRPr="0076394A" w:rsidRDefault="0090519F" w:rsidP="00A77B3C">
            <w:pPr>
              <w:rPr>
                <w:sz w:val="20"/>
                <w:szCs w:val="20"/>
              </w:rPr>
            </w:pPr>
            <w:r w:rsidRPr="0076394A">
              <w:rPr>
                <w:sz w:val="20"/>
                <w:szCs w:val="20"/>
              </w:rPr>
              <w:t>Back-up diesel generator, nominal power output at prime power (kVA @40°C, @humidity=90%, at specified height from sea level)</w:t>
            </w:r>
          </w:p>
        </w:tc>
        <w:tc>
          <w:tcPr>
            <w:tcW w:w="1281" w:type="dxa"/>
            <w:vAlign w:val="center"/>
          </w:tcPr>
          <w:p w14:paraId="67AA8C5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93</w:t>
            </w:r>
          </w:p>
        </w:tc>
        <w:tc>
          <w:tcPr>
            <w:tcW w:w="1234" w:type="dxa"/>
            <w:vAlign w:val="center"/>
          </w:tcPr>
          <w:p w14:paraId="14D67A97"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58</w:t>
            </w:r>
          </w:p>
        </w:tc>
        <w:tc>
          <w:tcPr>
            <w:tcW w:w="1221" w:type="dxa"/>
            <w:vAlign w:val="center"/>
          </w:tcPr>
          <w:p w14:paraId="0329A0F1"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19</w:t>
            </w:r>
          </w:p>
        </w:tc>
        <w:tc>
          <w:tcPr>
            <w:tcW w:w="1136" w:type="dxa"/>
            <w:vAlign w:val="center"/>
          </w:tcPr>
          <w:p w14:paraId="6F0FE5DC"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25</w:t>
            </w:r>
          </w:p>
        </w:tc>
        <w:tc>
          <w:tcPr>
            <w:tcW w:w="1640" w:type="dxa"/>
            <w:vAlign w:val="center"/>
          </w:tcPr>
          <w:p w14:paraId="4FF21E7C"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31</w:t>
            </w:r>
          </w:p>
        </w:tc>
      </w:tr>
      <w:tr w:rsidR="0090519F" w:rsidRPr="0076394A" w14:paraId="4EE079AD"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0A9732D3" w14:textId="77777777" w:rsidR="0090519F" w:rsidRPr="0076394A" w:rsidRDefault="0090519F" w:rsidP="00A77B3C">
            <w:pPr>
              <w:rPr>
                <w:sz w:val="20"/>
                <w:szCs w:val="20"/>
              </w:rPr>
            </w:pPr>
            <w:r w:rsidRPr="0076394A">
              <w:rPr>
                <w:sz w:val="20"/>
                <w:szCs w:val="20"/>
              </w:rPr>
              <w:t>Distribution line nominal frequency (Hz)</w:t>
            </w:r>
          </w:p>
        </w:tc>
        <w:tc>
          <w:tcPr>
            <w:tcW w:w="6512" w:type="dxa"/>
            <w:gridSpan w:val="5"/>
            <w:vAlign w:val="center"/>
          </w:tcPr>
          <w:p w14:paraId="658588DD"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60 Hz</w:t>
            </w:r>
          </w:p>
        </w:tc>
      </w:tr>
      <w:tr w:rsidR="0090519F" w:rsidRPr="0076394A" w14:paraId="07E7A26B"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14A8B133" w14:textId="77777777" w:rsidR="0090519F" w:rsidRPr="0076394A" w:rsidRDefault="0090519F" w:rsidP="00A77B3C">
            <w:pPr>
              <w:rPr>
                <w:sz w:val="20"/>
                <w:szCs w:val="20"/>
              </w:rPr>
            </w:pPr>
            <w:r w:rsidRPr="0076394A">
              <w:rPr>
                <w:sz w:val="20"/>
                <w:szCs w:val="20"/>
              </w:rPr>
              <w:t>Medium-voltage distribution line nominal voltage, line-to-line</w:t>
            </w:r>
          </w:p>
        </w:tc>
        <w:tc>
          <w:tcPr>
            <w:tcW w:w="1281" w:type="dxa"/>
            <w:vAlign w:val="center"/>
          </w:tcPr>
          <w:p w14:paraId="26A2B2B8"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7.96 / 13.8 kV</w:t>
            </w:r>
          </w:p>
          <w:p w14:paraId="4AAEF15E"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3-ph 4-wire</w:t>
            </w:r>
          </w:p>
        </w:tc>
        <w:tc>
          <w:tcPr>
            <w:tcW w:w="1234" w:type="dxa"/>
            <w:vAlign w:val="center"/>
          </w:tcPr>
          <w:p w14:paraId="346E89A7"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7.96 / 13.8 kV</w:t>
            </w:r>
          </w:p>
          <w:p w14:paraId="0FA391BB"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3-ph 4-wire</w:t>
            </w:r>
          </w:p>
        </w:tc>
        <w:tc>
          <w:tcPr>
            <w:tcW w:w="1221" w:type="dxa"/>
            <w:vAlign w:val="center"/>
          </w:tcPr>
          <w:p w14:paraId="111A600B"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136" w:type="dxa"/>
            <w:vAlign w:val="center"/>
          </w:tcPr>
          <w:p w14:paraId="3BE346CF"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640" w:type="dxa"/>
            <w:vAlign w:val="center"/>
          </w:tcPr>
          <w:p w14:paraId="1920519D"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r>
      <w:tr w:rsidR="0090519F" w:rsidRPr="0076394A" w14:paraId="48F8772B"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5C4EA70E" w14:textId="77777777" w:rsidR="0090519F" w:rsidRPr="0076394A" w:rsidRDefault="0090519F" w:rsidP="00A77B3C">
            <w:pPr>
              <w:rPr>
                <w:sz w:val="20"/>
                <w:szCs w:val="20"/>
              </w:rPr>
            </w:pPr>
            <w:r w:rsidRPr="0076394A">
              <w:rPr>
                <w:sz w:val="20"/>
                <w:szCs w:val="20"/>
              </w:rPr>
              <w:t>Low-voltage distribution line nominal voltage</w:t>
            </w:r>
          </w:p>
        </w:tc>
        <w:tc>
          <w:tcPr>
            <w:tcW w:w="1281" w:type="dxa"/>
            <w:vAlign w:val="center"/>
          </w:tcPr>
          <w:p w14:paraId="506BA92A"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76394A">
              <w:rPr>
                <w:sz w:val="20"/>
                <w:szCs w:val="20"/>
              </w:rPr>
              <w:t>Split-phase 120V/240V</w:t>
            </w:r>
          </w:p>
        </w:tc>
        <w:tc>
          <w:tcPr>
            <w:tcW w:w="1234" w:type="dxa"/>
            <w:vAlign w:val="center"/>
          </w:tcPr>
          <w:p w14:paraId="4D458B5F"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Split-phase 120V/240V</w:t>
            </w:r>
          </w:p>
        </w:tc>
        <w:tc>
          <w:tcPr>
            <w:tcW w:w="1221" w:type="dxa"/>
            <w:vAlign w:val="center"/>
          </w:tcPr>
          <w:p w14:paraId="0000908F"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Split-phase 120V/240V</w:t>
            </w:r>
          </w:p>
        </w:tc>
        <w:tc>
          <w:tcPr>
            <w:tcW w:w="1136" w:type="dxa"/>
            <w:vAlign w:val="center"/>
          </w:tcPr>
          <w:p w14:paraId="30B677A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Split-phase 120V/240V</w:t>
            </w:r>
          </w:p>
        </w:tc>
        <w:tc>
          <w:tcPr>
            <w:tcW w:w="1640" w:type="dxa"/>
            <w:vAlign w:val="center"/>
          </w:tcPr>
          <w:p w14:paraId="6318C98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Split-phase 120V/240V</w:t>
            </w:r>
          </w:p>
        </w:tc>
      </w:tr>
      <w:tr w:rsidR="0090519F" w:rsidRPr="0076394A" w14:paraId="50F21439"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7F0083C2" w14:textId="77777777" w:rsidR="0090519F" w:rsidRPr="0076394A" w:rsidRDefault="0090519F" w:rsidP="00A77B3C">
            <w:pPr>
              <w:rPr>
                <w:sz w:val="20"/>
                <w:szCs w:val="20"/>
              </w:rPr>
            </w:pPr>
            <w:r w:rsidRPr="0076394A">
              <w:rPr>
                <w:sz w:val="20"/>
                <w:szCs w:val="20"/>
              </w:rPr>
              <w:t>Step-up Transformer nominal power (kVA)</w:t>
            </w:r>
          </w:p>
        </w:tc>
        <w:tc>
          <w:tcPr>
            <w:tcW w:w="1281" w:type="dxa"/>
            <w:vAlign w:val="center"/>
          </w:tcPr>
          <w:p w14:paraId="51CBB332"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93</w:t>
            </w:r>
          </w:p>
          <w:p w14:paraId="0EA6599D"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bat inverter power</w:t>
            </w:r>
          </w:p>
          <w:p w14:paraId="1EC8845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genset power</w:t>
            </w:r>
          </w:p>
        </w:tc>
        <w:tc>
          <w:tcPr>
            <w:tcW w:w="1234" w:type="dxa"/>
            <w:vAlign w:val="center"/>
          </w:tcPr>
          <w:p w14:paraId="0D8A198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 100 both at G1 and G2</w:t>
            </w:r>
          </w:p>
        </w:tc>
        <w:tc>
          <w:tcPr>
            <w:tcW w:w="1221" w:type="dxa"/>
            <w:vAlign w:val="center"/>
          </w:tcPr>
          <w:p w14:paraId="06025006"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136" w:type="dxa"/>
            <w:vAlign w:val="center"/>
          </w:tcPr>
          <w:p w14:paraId="21C4B2F3"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640" w:type="dxa"/>
            <w:vAlign w:val="center"/>
          </w:tcPr>
          <w:p w14:paraId="1211D3AB"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r>
      <w:tr w:rsidR="0090519F" w:rsidRPr="0076394A" w14:paraId="7C5CB868"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71FEA506" w14:textId="77777777" w:rsidR="0090519F" w:rsidRPr="0076394A" w:rsidRDefault="0090519F" w:rsidP="00A77B3C">
            <w:pPr>
              <w:rPr>
                <w:sz w:val="20"/>
                <w:szCs w:val="20"/>
              </w:rPr>
            </w:pPr>
            <w:r w:rsidRPr="0076394A">
              <w:rPr>
                <w:sz w:val="20"/>
                <w:szCs w:val="20"/>
              </w:rPr>
              <w:t>Step-down transformers, number and nominal power (kVA)</w:t>
            </w:r>
          </w:p>
        </w:tc>
        <w:tc>
          <w:tcPr>
            <w:tcW w:w="1281" w:type="dxa"/>
            <w:vAlign w:val="center"/>
          </w:tcPr>
          <w:p w14:paraId="510DBA9C"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 x 25kVA</w:t>
            </w:r>
          </w:p>
          <w:p w14:paraId="16BCCE03"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4 x 37.5kVA</w:t>
            </w:r>
          </w:p>
        </w:tc>
        <w:tc>
          <w:tcPr>
            <w:tcW w:w="1234" w:type="dxa"/>
            <w:vAlign w:val="center"/>
          </w:tcPr>
          <w:p w14:paraId="64380CAC"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4 x 25kVA</w:t>
            </w:r>
          </w:p>
        </w:tc>
        <w:tc>
          <w:tcPr>
            <w:tcW w:w="1221" w:type="dxa"/>
            <w:vAlign w:val="center"/>
          </w:tcPr>
          <w:p w14:paraId="554B1C8B"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136" w:type="dxa"/>
            <w:vAlign w:val="center"/>
          </w:tcPr>
          <w:p w14:paraId="3D92D637"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c>
          <w:tcPr>
            <w:tcW w:w="1640" w:type="dxa"/>
            <w:vAlign w:val="center"/>
          </w:tcPr>
          <w:p w14:paraId="4530CE07"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n.a.</w:t>
            </w:r>
          </w:p>
        </w:tc>
      </w:tr>
      <w:tr w:rsidR="0090519F" w:rsidRPr="0076394A" w14:paraId="4CDB152B"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0C1B7422" w14:textId="77777777" w:rsidR="0090519F" w:rsidRPr="0076394A" w:rsidDel="008524CC" w:rsidRDefault="0090519F" w:rsidP="00A77B3C">
            <w:pPr>
              <w:rPr>
                <w:sz w:val="20"/>
                <w:szCs w:val="20"/>
              </w:rPr>
            </w:pPr>
            <w:r w:rsidRPr="0076394A">
              <w:rPr>
                <w:sz w:val="20"/>
                <w:szCs w:val="20"/>
              </w:rPr>
              <w:t>Number of users connected to the minigrid</w:t>
            </w:r>
          </w:p>
        </w:tc>
        <w:tc>
          <w:tcPr>
            <w:tcW w:w="1281" w:type="dxa"/>
            <w:vAlign w:val="center"/>
          </w:tcPr>
          <w:p w14:paraId="1442E3B1"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342</w:t>
            </w:r>
          </w:p>
        </w:tc>
        <w:tc>
          <w:tcPr>
            <w:tcW w:w="1234" w:type="dxa"/>
            <w:vAlign w:val="center"/>
          </w:tcPr>
          <w:p w14:paraId="6525BEA3"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185</w:t>
            </w:r>
          </w:p>
        </w:tc>
        <w:tc>
          <w:tcPr>
            <w:tcW w:w="1221" w:type="dxa"/>
            <w:vAlign w:val="center"/>
          </w:tcPr>
          <w:p w14:paraId="740F5C09"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68</w:t>
            </w:r>
          </w:p>
        </w:tc>
        <w:tc>
          <w:tcPr>
            <w:tcW w:w="1136" w:type="dxa"/>
            <w:vAlign w:val="center"/>
          </w:tcPr>
          <w:p w14:paraId="0C4AC9E5"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91</w:t>
            </w:r>
          </w:p>
        </w:tc>
        <w:tc>
          <w:tcPr>
            <w:tcW w:w="1640" w:type="dxa"/>
            <w:vAlign w:val="center"/>
          </w:tcPr>
          <w:p w14:paraId="2C301D26"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100</w:t>
            </w:r>
          </w:p>
        </w:tc>
      </w:tr>
      <w:tr w:rsidR="0090519F" w:rsidRPr="0076394A" w14:paraId="10358468" w14:textId="77777777" w:rsidTr="00A77B3C">
        <w:trPr>
          <w:trHeight w:val="510"/>
        </w:trPr>
        <w:tc>
          <w:tcPr>
            <w:cnfStyle w:val="001000000000" w:firstRow="0" w:lastRow="0" w:firstColumn="1" w:lastColumn="0" w:oddVBand="0" w:evenVBand="0" w:oddHBand="0" w:evenHBand="0" w:firstRowFirstColumn="0" w:firstRowLastColumn="0" w:lastRowFirstColumn="0" w:lastRowLastColumn="0"/>
            <w:tcW w:w="2218" w:type="dxa"/>
            <w:noWrap/>
            <w:vAlign w:val="center"/>
          </w:tcPr>
          <w:p w14:paraId="0BC7EEB6" w14:textId="77777777" w:rsidR="0090519F" w:rsidRPr="0076394A" w:rsidRDefault="0090519F" w:rsidP="00A77B3C">
            <w:pPr>
              <w:rPr>
                <w:sz w:val="20"/>
                <w:szCs w:val="20"/>
              </w:rPr>
            </w:pPr>
            <w:r w:rsidRPr="0076394A">
              <w:rPr>
                <w:sz w:val="20"/>
                <w:szCs w:val="20"/>
              </w:rPr>
              <w:t>Number of solar home systems – Type SHS3</w:t>
            </w:r>
          </w:p>
        </w:tc>
        <w:tc>
          <w:tcPr>
            <w:tcW w:w="1281" w:type="dxa"/>
            <w:vAlign w:val="center"/>
          </w:tcPr>
          <w:p w14:paraId="101D78AA"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7</w:t>
            </w:r>
          </w:p>
        </w:tc>
        <w:tc>
          <w:tcPr>
            <w:tcW w:w="1234" w:type="dxa"/>
            <w:vAlign w:val="center"/>
          </w:tcPr>
          <w:p w14:paraId="55AABC3E"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0</w:t>
            </w:r>
          </w:p>
        </w:tc>
        <w:tc>
          <w:tcPr>
            <w:tcW w:w="1221" w:type="dxa"/>
            <w:vAlign w:val="center"/>
          </w:tcPr>
          <w:p w14:paraId="12046FFE"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1</w:t>
            </w:r>
          </w:p>
        </w:tc>
        <w:tc>
          <w:tcPr>
            <w:tcW w:w="1136" w:type="dxa"/>
            <w:vAlign w:val="center"/>
          </w:tcPr>
          <w:p w14:paraId="4F49121A"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0</w:t>
            </w:r>
          </w:p>
        </w:tc>
        <w:tc>
          <w:tcPr>
            <w:tcW w:w="1640" w:type="dxa"/>
            <w:vAlign w:val="center"/>
          </w:tcPr>
          <w:p w14:paraId="41485D71" w14:textId="77777777" w:rsidR="0090519F" w:rsidRPr="0076394A" w:rsidRDefault="0090519F" w:rsidP="00A77B3C">
            <w:pPr>
              <w:jc w:val="center"/>
              <w:cnfStyle w:val="000000000000" w:firstRow="0" w:lastRow="0" w:firstColumn="0" w:lastColumn="0" w:oddVBand="0" w:evenVBand="0" w:oddHBand="0" w:evenHBand="0" w:firstRowFirstColumn="0" w:firstRowLastColumn="0" w:lastRowFirstColumn="0" w:lastRowLastColumn="0"/>
              <w:rPr>
                <w:sz w:val="20"/>
                <w:szCs w:val="20"/>
              </w:rPr>
            </w:pPr>
            <w:r w:rsidRPr="0076394A">
              <w:rPr>
                <w:sz w:val="20"/>
                <w:szCs w:val="20"/>
              </w:rPr>
              <w:t>0</w:t>
            </w:r>
          </w:p>
        </w:tc>
      </w:tr>
    </w:tbl>
    <w:p w14:paraId="702540C7" w14:textId="77777777" w:rsidR="0090519F" w:rsidRPr="008C1DC6" w:rsidRDefault="0090519F" w:rsidP="0090519F">
      <w:pPr>
        <w:rPr>
          <w:color w:val="A6A6A6" w:themeColor="background1" w:themeShade="A6"/>
          <w:lang w:eastAsia="es-ES"/>
        </w:rPr>
      </w:pPr>
    </w:p>
    <w:p w14:paraId="6032F892" w14:textId="030B45FD" w:rsidR="0090519F" w:rsidRPr="008C1DC6" w:rsidRDefault="0090519F" w:rsidP="0090519F">
      <w:pPr>
        <w:rPr>
          <w:lang w:eastAsia="es-ES"/>
        </w:rPr>
      </w:pPr>
      <w:r w:rsidRPr="008C1DC6">
        <w:rPr>
          <w:lang w:eastAsia="es-ES"/>
        </w:rPr>
        <w:t xml:space="preserve">The Contractor shall achieve the </w:t>
      </w:r>
      <w:r w:rsidR="007C3885">
        <w:rPr>
          <w:lang w:eastAsia="es-ES"/>
        </w:rPr>
        <w:t>Completion Date</w:t>
      </w:r>
      <w:r w:rsidRPr="008C1DC6">
        <w:rPr>
          <w:lang w:eastAsia="es-ES"/>
        </w:rPr>
        <w:t xml:space="preserve"> within </w:t>
      </w:r>
      <w:r w:rsidR="007C3885">
        <w:rPr>
          <w:lang w:eastAsia="es-ES"/>
        </w:rPr>
        <w:t xml:space="preserve">a maximum Time for Completion of </w:t>
      </w:r>
      <w:r w:rsidRPr="008C1DC6">
        <w:rPr>
          <w:lang w:eastAsia="es-ES"/>
        </w:rPr>
        <w:t>18 months.</w:t>
      </w:r>
    </w:p>
    <w:p w14:paraId="1E76D0A2" w14:textId="77777777" w:rsidR="0090519F" w:rsidRPr="008C1DC6" w:rsidRDefault="0090519F" w:rsidP="0090519F">
      <w:pPr>
        <w:spacing w:after="160" w:line="259" w:lineRule="auto"/>
      </w:pPr>
      <w:r w:rsidRPr="008C1DC6">
        <w:br w:type="page"/>
      </w:r>
    </w:p>
    <w:p w14:paraId="4F2E974A" w14:textId="77777777" w:rsidR="0090519F" w:rsidRPr="008C1DC6" w:rsidRDefault="0090519F" w:rsidP="0090519F">
      <w:pPr>
        <w:pStyle w:val="Titulo2num"/>
        <w:rPr>
          <w:rFonts w:cs="Times New Roman"/>
        </w:rPr>
      </w:pPr>
      <w:bookmarkStart w:id="379" w:name="_Ref213676704"/>
      <w:bookmarkStart w:id="380" w:name="_Toc221904229"/>
      <w:bookmarkStart w:id="381" w:name="_Toc225527161"/>
      <w:bookmarkStart w:id="382" w:name="_Toc225529883"/>
      <w:r w:rsidRPr="008C1DC6">
        <w:rPr>
          <w:rFonts w:cs="Times New Roman"/>
        </w:rPr>
        <w:lastRenderedPageBreak/>
        <w:t>Quality assurance</w:t>
      </w:r>
      <w:bookmarkEnd w:id="379"/>
      <w:bookmarkEnd w:id="380"/>
      <w:bookmarkEnd w:id="381"/>
      <w:bookmarkEnd w:id="382"/>
    </w:p>
    <w:p w14:paraId="496ED3D0" w14:textId="77777777" w:rsidR="0090519F" w:rsidRPr="008C1DC6" w:rsidRDefault="0090519F" w:rsidP="00E305EE">
      <w:pPr>
        <w:spacing w:after="240"/>
        <w:jc w:val="both"/>
        <w:rPr>
          <w:lang w:eastAsia="es-ES"/>
        </w:rPr>
      </w:pPr>
      <w:r w:rsidRPr="008C1DC6">
        <w:rPr>
          <w:lang w:eastAsia="es-ES"/>
        </w:rPr>
        <w:t>The Contractor shall have a Quality Assurance system in place that complies with ISO 9001 or higher standards. The Contractor shall ensure that all proposed equipment has already been proven to work reliably in similar coastal, remote-island environments.</w:t>
      </w:r>
    </w:p>
    <w:p w14:paraId="3BC0BBEA" w14:textId="77777777" w:rsidR="0090519F" w:rsidRPr="008C1DC6" w:rsidRDefault="0090519F" w:rsidP="00E305EE">
      <w:pPr>
        <w:spacing w:after="240"/>
        <w:jc w:val="both"/>
        <w:rPr>
          <w:lang w:eastAsia="es-ES"/>
        </w:rPr>
      </w:pPr>
      <w:r w:rsidRPr="008C1DC6">
        <w:rPr>
          <w:lang w:eastAsia="es-ES"/>
        </w:rPr>
        <w:t>All systems and equipment must use a previously demonstrated, commercially deployed technology. All equipment shall be new and in perfect condition, and shall be installed according to the manufacturer’s specifications, in compliance with the manufacturer’s warranties.</w:t>
      </w:r>
    </w:p>
    <w:p w14:paraId="6BF5C251" w14:textId="77777777" w:rsidR="0090519F" w:rsidRPr="008C1DC6" w:rsidRDefault="0090519F" w:rsidP="00E305EE">
      <w:pPr>
        <w:spacing w:after="240"/>
        <w:jc w:val="both"/>
        <w:rPr>
          <w:lang w:eastAsia="es-ES"/>
        </w:rPr>
      </w:pPr>
      <w:r w:rsidRPr="008C1DC6">
        <w:rPr>
          <w:lang w:eastAsia="es-ES"/>
        </w:rPr>
        <w:t>All containers and packaging for separately shipped components shall be suitable for land or sea transport and provide adequate protection for the equipment inside against damage from weather, vibration, or transportation shock.</w:t>
      </w:r>
    </w:p>
    <w:p w14:paraId="4E2C941D" w14:textId="77777777" w:rsidR="0090519F" w:rsidRPr="008C1DC6" w:rsidRDefault="0090519F" w:rsidP="00E305EE">
      <w:pPr>
        <w:spacing w:after="240"/>
        <w:jc w:val="both"/>
        <w:rPr>
          <w:lang w:eastAsia="es-ES"/>
        </w:rPr>
      </w:pPr>
      <w:r w:rsidRPr="008C1DC6">
        <w:rPr>
          <w:lang w:eastAsia="es-ES"/>
        </w:rPr>
        <w:t>The engineering, construction and commissioning shall follow the following standards:</w:t>
      </w:r>
    </w:p>
    <w:p w14:paraId="1F3AEB96" w14:textId="18AE84E0" w:rsidR="0090519F" w:rsidRPr="008C1DC6" w:rsidRDefault="0090519F" w:rsidP="0090519F">
      <w:pPr>
        <w:pStyle w:val="Caption"/>
        <w:keepNext/>
        <w:rPr>
          <w:rFonts w:cs="Times New Roman"/>
        </w:rPr>
      </w:pPr>
      <w:bookmarkStart w:id="383" w:name="_Toc192801919"/>
      <w:bookmarkStart w:id="384" w:name="_Toc225527036"/>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20</w:t>
      </w:r>
      <w:r w:rsidRPr="008C1DC6">
        <w:rPr>
          <w:rFonts w:cs="Times New Roman"/>
        </w:rPr>
        <w:fldChar w:fldCharType="end"/>
      </w:r>
      <w:r w:rsidRPr="008C1DC6">
        <w:rPr>
          <w:rFonts w:cs="Times New Roman"/>
        </w:rPr>
        <w:t>. Standards for mini-grid design and construction</w:t>
      </w:r>
      <w:bookmarkEnd w:id="383"/>
      <w:bookmarkEnd w:id="384"/>
    </w:p>
    <w:tbl>
      <w:tblPr>
        <w:tblStyle w:val="GridTable1Light"/>
        <w:tblW w:w="0" w:type="auto"/>
        <w:tblLook w:val="04A0" w:firstRow="1" w:lastRow="0" w:firstColumn="1" w:lastColumn="0" w:noHBand="0" w:noVBand="1"/>
      </w:tblPr>
      <w:tblGrid>
        <w:gridCol w:w="2972"/>
        <w:gridCol w:w="5743"/>
      </w:tblGrid>
      <w:tr w:rsidR="0090519F" w:rsidRPr="008C1DC6" w14:paraId="3901EE47" w14:textId="77777777" w:rsidTr="00983CC4">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72" w:type="dxa"/>
          </w:tcPr>
          <w:p w14:paraId="326CA52C" w14:textId="77777777" w:rsidR="0090519F" w:rsidRPr="008C1DC6" w:rsidRDefault="0090519F" w:rsidP="009F081B">
            <w:pPr>
              <w:rPr>
                <w:rFonts w:eastAsia="Calibri"/>
                <w:b w:val="0"/>
                <w:bCs w:val="0"/>
              </w:rPr>
            </w:pPr>
            <w:r w:rsidRPr="008C1DC6">
              <w:rPr>
                <w:rFonts w:eastAsia="Calibri"/>
              </w:rPr>
              <w:t>Standard</w:t>
            </w:r>
          </w:p>
        </w:tc>
        <w:tc>
          <w:tcPr>
            <w:tcW w:w="5743" w:type="dxa"/>
          </w:tcPr>
          <w:p w14:paraId="0D094DFF"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rFonts w:eastAsia="Calibri"/>
                <w:b w:val="0"/>
                <w:bCs w:val="0"/>
              </w:rPr>
            </w:pPr>
            <w:r w:rsidRPr="008C1DC6">
              <w:rPr>
                <w:rFonts w:eastAsia="Calibri"/>
              </w:rPr>
              <w:t>Name</w:t>
            </w:r>
          </w:p>
        </w:tc>
      </w:tr>
      <w:tr w:rsidR="0090519F" w:rsidRPr="008C1DC6" w14:paraId="64F70160"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1A1EEDF1" w14:textId="77777777" w:rsidR="0090519F" w:rsidRPr="008C1DC6" w:rsidRDefault="0090519F" w:rsidP="009F081B">
            <w:pPr>
              <w:rPr>
                <w:rFonts w:eastAsia="Calibri"/>
              </w:rPr>
            </w:pPr>
            <w:r w:rsidRPr="008C1DC6">
              <w:rPr>
                <w:color w:val="000000"/>
              </w:rPr>
              <w:t>NEC</w:t>
            </w:r>
          </w:p>
        </w:tc>
        <w:tc>
          <w:tcPr>
            <w:tcW w:w="5743" w:type="dxa"/>
          </w:tcPr>
          <w:p w14:paraId="2F9AE95A"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National Electrical Code</w:t>
            </w:r>
          </w:p>
        </w:tc>
      </w:tr>
      <w:tr w:rsidR="0090519F" w:rsidRPr="008C1DC6" w14:paraId="02AE9D2C"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72FCBE5A" w14:textId="77777777" w:rsidR="0090519F" w:rsidRPr="008C1DC6" w:rsidRDefault="0090519F" w:rsidP="009F081B">
            <w:pPr>
              <w:rPr>
                <w:rFonts w:eastAsia="Calibri"/>
              </w:rPr>
            </w:pPr>
            <w:r w:rsidRPr="008C1DC6">
              <w:rPr>
                <w:color w:val="000000"/>
              </w:rPr>
              <w:t>NEC 690</w:t>
            </w:r>
          </w:p>
        </w:tc>
        <w:tc>
          <w:tcPr>
            <w:tcW w:w="5743" w:type="dxa"/>
          </w:tcPr>
          <w:p w14:paraId="651F73E9"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National Electrical Code: Solar Photovoltaic (PV) Systems</w:t>
            </w:r>
          </w:p>
        </w:tc>
      </w:tr>
      <w:tr w:rsidR="0090519F" w:rsidRPr="008C1DC6" w14:paraId="121CDBE2"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7FD04732" w14:textId="77777777" w:rsidR="0090519F" w:rsidRPr="008C1DC6" w:rsidRDefault="0090519F" w:rsidP="009F081B">
            <w:pPr>
              <w:rPr>
                <w:rFonts w:eastAsia="Calibri"/>
              </w:rPr>
            </w:pPr>
            <w:r w:rsidRPr="008C1DC6">
              <w:rPr>
                <w:color w:val="000000"/>
              </w:rPr>
              <w:t>UL 9540</w:t>
            </w:r>
          </w:p>
        </w:tc>
        <w:tc>
          <w:tcPr>
            <w:tcW w:w="5743" w:type="dxa"/>
          </w:tcPr>
          <w:p w14:paraId="74483B6E"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Energy Storage Systems and Equipment</w:t>
            </w:r>
          </w:p>
        </w:tc>
      </w:tr>
      <w:tr w:rsidR="0090519F" w:rsidRPr="008C1DC6" w14:paraId="618B2418"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782C1662" w14:textId="77777777" w:rsidR="0090519F" w:rsidRPr="008C1DC6" w:rsidRDefault="0090519F" w:rsidP="009F081B">
            <w:pPr>
              <w:rPr>
                <w:rFonts w:eastAsia="Calibri"/>
              </w:rPr>
            </w:pPr>
            <w:r w:rsidRPr="008C1DC6">
              <w:rPr>
                <w:color w:val="000000"/>
              </w:rPr>
              <w:t>NFPA 855</w:t>
            </w:r>
          </w:p>
        </w:tc>
        <w:tc>
          <w:tcPr>
            <w:tcW w:w="5743" w:type="dxa"/>
          </w:tcPr>
          <w:p w14:paraId="4E63B10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Standard for the Installation of Stationary Energy Storage Systems</w:t>
            </w:r>
          </w:p>
        </w:tc>
      </w:tr>
      <w:tr w:rsidR="0090519F" w:rsidRPr="008C1DC6" w14:paraId="4EFFE326"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31F4A2A8" w14:textId="77777777" w:rsidR="0090519F" w:rsidRPr="008C1DC6" w:rsidRDefault="0090519F" w:rsidP="009F081B">
            <w:pPr>
              <w:rPr>
                <w:rFonts w:eastAsia="Calibri"/>
              </w:rPr>
            </w:pPr>
            <w:r w:rsidRPr="008C1DC6">
              <w:rPr>
                <w:color w:val="000000"/>
              </w:rPr>
              <w:t>IEEE 1547</w:t>
            </w:r>
          </w:p>
        </w:tc>
        <w:tc>
          <w:tcPr>
            <w:tcW w:w="5743" w:type="dxa"/>
          </w:tcPr>
          <w:p w14:paraId="1110DD21"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Interconnection and Interoperability of Distributed Energy Resources with Associated Electric Power Systems Interfaces</w:t>
            </w:r>
          </w:p>
        </w:tc>
      </w:tr>
      <w:tr w:rsidR="0090519F" w:rsidRPr="008C1DC6" w14:paraId="018B8D50"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49BA106E" w14:textId="77777777" w:rsidR="0090519F" w:rsidRPr="008C1DC6" w:rsidRDefault="0090519F" w:rsidP="009F081B">
            <w:pPr>
              <w:rPr>
                <w:rFonts w:eastAsia="Calibri"/>
              </w:rPr>
            </w:pPr>
            <w:r w:rsidRPr="008C1DC6">
              <w:rPr>
                <w:color w:val="000000"/>
              </w:rPr>
              <w:t>NFPA 780</w:t>
            </w:r>
          </w:p>
        </w:tc>
        <w:tc>
          <w:tcPr>
            <w:tcW w:w="5743" w:type="dxa"/>
          </w:tcPr>
          <w:p w14:paraId="02152DD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The Installation of Lightning Protection Systems</w:t>
            </w:r>
          </w:p>
        </w:tc>
      </w:tr>
      <w:tr w:rsidR="0090519F" w:rsidRPr="008C1DC6" w14:paraId="7699E95E"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61B8D622" w14:textId="77777777" w:rsidR="0090519F" w:rsidRPr="008C1DC6" w:rsidRDefault="0090519F" w:rsidP="009F081B">
            <w:pPr>
              <w:rPr>
                <w:rFonts w:eastAsia="Calibri"/>
              </w:rPr>
            </w:pPr>
            <w:r w:rsidRPr="008C1DC6">
              <w:rPr>
                <w:color w:val="000000"/>
              </w:rPr>
              <w:t>IBC</w:t>
            </w:r>
          </w:p>
        </w:tc>
        <w:tc>
          <w:tcPr>
            <w:tcW w:w="5743" w:type="dxa"/>
          </w:tcPr>
          <w:p w14:paraId="0AFBBD4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rPr>
            </w:pPr>
            <w:r w:rsidRPr="008C1DC6">
              <w:rPr>
                <w:color w:val="000000"/>
              </w:rPr>
              <w:t>International Building Code</w:t>
            </w:r>
          </w:p>
        </w:tc>
      </w:tr>
      <w:tr w:rsidR="0090519F" w:rsidRPr="008C1DC6" w14:paraId="38A4ABA0"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099AB669" w14:textId="77777777" w:rsidR="0090519F" w:rsidRPr="008C1DC6" w:rsidRDefault="0090519F" w:rsidP="009F081B">
            <w:pPr>
              <w:rPr>
                <w:color w:val="000000"/>
              </w:rPr>
            </w:pPr>
            <w:r w:rsidRPr="008C1DC6">
              <w:rPr>
                <w:color w:val="000000"/>
              </w:rPr>
              <w:t>NESC</w:t>
            </w:r>
          </w:p>
        </w:tc>
        <w:tc>
          <w:tcPr>
            <w:tcW w:w="5743" w:type="dxa"/>
          </w:tcPr>
          <w:p w14:paraId="0F5485FB"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rPr>
            </w:pPr>
            <w:r w:rsidRPr="008C1DC6">
              <w:rPr>
                <w:color w:val="000000"/>
              </w:rPr>
              <w:t>National Electrical Safety Code</w:t>
            </w:r>
          </w:p>
        </w:tc>
      </w:tr>
      <w:tr w:rsidR="0090519F" w:rsidRPr="008C1DC6" w14:paraId="70A116DE"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2058F0DE" w14:textId="77777777" w:rsidR="0090519F" w:rsidRPr="008C1DC6" w:rsidRDefault="0090519F" w:rsidP="009F081B">
            <w:pPr>
              <w:rPr>
                <w:color w:val="000000"/>
              </w:rPr>
            </w:pPr>
            <w:r w:rsidRPr="008C1DC6">
              <w:rPr>
                <w:color w:val="000000"/>
              </w:rPr>
              <w:t>USDA-RUS</w:t>
            </w:r>
          </w:p>
        </w:tc>
        <w:tc>
          <w:tcPr>
            <w:tcW w:w="5743" w:type="dxa"/>
          </w:tcPr>
          <w:p w14:paraId="0F1D430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rPr>
            </w:pPr>
            <w:r w:rsidRPr="008C1DC6">
              <w:rPr>
                <w:color w:val="000000"/>
              </w:rPr>
              <w:t>USDA’s Rural Utilities Service</w:t>
            </w:r>
          </w:p>
        </w:tc>
      </w:tr>
      <w:tr w:rsidR="007C3885" w:rsidRPr="008C1DC6" w14:paraId="56AA5754" w14:textId="77777777" w:rsidTr="00983CC4">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2367C98B" w14:textId="603AE57D" w:rsidR="007C3885" w:rsidRPr="008C1DC6" w:rsidRDefault="007C3885" w:rsidP="007C3885">
            <w:pPr>
              <w:rPr>
                <w:color w:val="000000"/>
              </w:rPr>
            </w:pPr>
            <w:r>
              <w:t>BS EN ISO 12944, 14713‑1</w:t>
            </w:r>
          </w:p>
        </w:tc>
        <w:tc>
          <w:tcPr>
            <w:tcW w:w="5743" w:type="dxa"/>
          </w:tcPr>
          <w:p w14:paraId="5FABA373" w14:textId="4E82E5CB" w:rsidR="007C3885" w:rsidRPr="008C1DC6" w:rsidRDefault="007C3885" w:rsidP="007C3885">
            <w:pPr>
              <w:cnfStyle w:val="000000000000" w:firstRow="0" w:lastRow="0" w:firstColumn="0" w:lastColumn="0" w:oddVBand="0" w:evenVBand="0" w:oddHBand="0" w:evenHBand="0" w:firstRowFirstColumn="0" w:firstRowLastColumn="0" w:lastRowFirstColumn="0" w:lastRowLastColumn="0"/>
              <w:rPr>
                <w:color w:val="000000"/>
              </w:rPr>
            </w:pPr>
            <w:r w:rsidRPr="00973014">
              <w:rPr>
                <w:color w:val="000000"/>
              </w:rPr>
              <w:t>Corrosion protection of steel structures</w:t>
            </w:r>
          </w:p>
        </w:tc>
      </w:tr>
      <w:tr w:rsidR="001209B6" w:rsidRPr="008C1DC6" w14:paraId="440D8AA3" w14:textId="77777777" w:rsidTr="007C3885">
        <w:trPr>
          <w:trHeight w:val="20"/>
        </w:trPr>
        <w:tc>
          <w:tcPr>
            <w:cnfStyle w:val="001000000000" w:firstRow="0" w:lastRow="0" w:firstColumn="1" w:lastColumn="0" w:oddVBand="0" w:evenVBand="0" w:oddHBand="0" w:evenHBand="0" w:firstRowFirstColumn="0" w:firstRowLastColumn="0" w:lastRowFirstColumn="0" w:lastRowLastColumn="0"/>
            <w:tcW w:w="2972" w:type="dxa"/>
          </w:tcPr>
          <w:p w14:paraId="79F52E94" w14:textId="1CA63334" w:rsidR="001209B6" w:rsidRDefault="001209B6" w:rsidP="007C3885">
            <w:r>
              <w:t>ASCE 7-10</w:t>
            </w:r>
          </w:p>
        </w:tc>
        <w:tc>
          <w:tcPr>
            <w:tcW w:w="5743" w:type="dxa"/>
          </w:tcPr>
          <w:p w14:paraId="4E08D62E" w14:textId="0453D3BC" w:rsidR="001209B6" w:rsidRPr="00973014" w:rsidRDefault="001209B6" w:rsidP="007C3885">
            <w:pPr>
              <w:cnfStyle w:val="000000000000" w:firstRow="0" w:lastRow="0" w:firstColumn="0" w:lastColumn="0" w:oddVBand="0" w:evenVBand="0" w:oddHBand="0" w:evenHBand="0" w:firstRowFirstColumn="0" w:firstRowLastColumn="0" w:lastRowFirstColumn="0" w:lastRowLastColumn="0"/>
              <w:rPr>
                <w:color w:val="000000"/>
              </w:rPr>
            </w:pPr>
            <w:r w:rsidRPr="001209B6">
              <w:rPr>
                <w:color w:val="000000"/>
              </w:rPr>
              <w:t>Minimum Design Loads for Buildings and Other Structures</w:t>
            </w:r>
          </w:p>
        </w:tc>
      </w:tr>
    </w:tbl>
    <w:p w14:paraId="6EF72CBF" w14:textId="77777777" w:rsidR="0090519F" w:rsidRPr="008C1DC6" w:rsidRDefault="0090519F" w:rsidP="00E305EE">
      <w:pPr>
        <w:spacing w:before="240" w:after="240"/>
        <w:jc w:val="both"/>
        <w:rPr>
          <w:szCs w:val="22"/>
        </w:rPr>
      </w:pPr>
      <w:r w:rsidRPr="008C1DC6">
        <w:rPr>
          <w:szCs w:val="22"/>
        </w:rPr>
        <w:t>The latest editions of the standards shall apply.</w:t>
      </w:r>
    </w:p>
    <w:p w14:paraId="5A5D433A" w14:textId="77777777" w:rsidR="007C3885" w:rsidRPr="0072053C" w:rsidRDefault="007C3885" w:rsidP="007C3885">
      <w:pPr>
        <w:rPr>
          <w:szCs w:val="22"/>
        </w:rPr>
      </w:pPr>
      <w:r w:rsidRPr="0072053C">
        <w:rPr>
          <w:szCs w:val="22"/>
        </w:rPr>
        <w:t xml:space="preserve">During construction, the Contractor shall: </w:t>
      </w:r>
    </w:p>
    <w:p w14:paraId="46E8EF3F" w14:textId="77777777" w:rsidR="007C3885" w:rsidRPr="0072053C" w:rsidRDefault="007C3885" w:rsidP="007C3885">
      <w:pPr>
        <w:pStyle w:val="ListParagraph"/>
        <w:widowControl/>
        <w:numPr>
          <w:ilvl w:val="0"/>
          <w:numId w:val="84"/>
        </w:numPr>
        <w:autoSpaceDE/>
        <w:autoSpaceDN/>
        <w:spacing w:before="120" w:after="120"/>
        <w:jc w:val="both"/>
      </w:pPr>
      <w:r w:rsidRPr="0072053C">
        <w:rPr>
          <w:szCs w:val="22"/>
        </w:rPr>
        <w:t>Submit a Quality Control and Assurance Plan (before construction starts), plan detailing the different quality controls to undertake at each step of the construction process for approval to the Employer.</w:t>
      </w:r>
      <w:r w:rsidRPr="0072053C">
        <w:t xml:space="preserve"> </w:t>
      </w:r>
    </w:p>
    <w:p w14:paraId="712F224B" w14:textId="77777777" w:rsidR="007C3885" w:rsidRPr="0072053C" w:rsidRDefault="007C3885" w:rsidP="007C3885">
      <w:pPr>
        <w:pStyle w:val="ListParagraph"/>
        <w:widowControl/>
        <w:numPr>
          <w:ilvl w:val="0"/>
          <w:numId w:val="84"/>
        </w:numPr>
        <w:autoSpaceDE/>
        <w:autoSpaceDN/>
        <w:spacing w:before="120" w:after="120"/>
        <w:jc w:val="both"/>
      </w:pPr>
      <w:r w:rsidRPr="0072053C">
        <w:t xml:space="preserve">Conduct regular quality checks and inspections throughout the project phases, including design, construction, and installation, to maintain high-quality standards and rectify any deficiencies promptly. </w:t>
      </w:r>
    </w:p>
    <w:p w14:paraId="3843925B" w14:textId="77777777" w:rsidR="007C3885" w:rsidRPr="0072053C" w:rsidRDefault="007C3885" w:rsidP="007C3885">
      <w:pPr>
        <w:pStyle w:val="ListParagraph"/>
        <w:widowControl/>
        <w:numPr>
          <w:ilvl w:val="0"/>
          <w:numId w:val="84"/>
        </w:numPr>
        <w:autoSpaceDE/>
        <w:autoSpaceDN/>
        <w:spacing w:before="120" w:after="120"/>
        <w:jc w:val="both"/>
      </w:pPr>
      <w:r w:rsidRPr="0072053C">
        <w:t xml:space="preserve">Maintain detailed project documentation, including design drawings, construction plans, installation manuals, and test results. </w:t>
      </w:r>
    </w:p>
    <w:p w14:paraId="13527152" w14:textId="77777777" w:rsidR="007C3885" w:rsidRPr="0072053C" w:rsidRDefault="007C3885" w:rsidP="007C3885">
      <w:pPr>
        <w:pStyle w:val="ListParagraph"/>
        <w:widowControl/>
        <w:numPr>
          <w:ilvl w:val="0"/>
          <w:numId w:val="84"/>
        </w:numPr>
        <w:autoSpaceDE/>
        <w:autoSpaceDN/>
        <w:spacing w:before="120" w:after="120"/>
        <w:jc w:val="both"/>
      </w:pPr>
      <w:r w:rsidRPr="0072053C">
        <w:lastRenderedPageBreak/>
        <w:t xml:space="preserve">Submit regular progress reports to the Employer and/or contract supervisor (Owner's Engineer), detailing the status of works, challenges encountered, and any corrective actions taken. </w:t>
      </w:r>
    </w:p>
    <w:p w14:paraId="1B7C7D05" w14:textId="30F2D980" w:rsidR="0090519F" w:rsidRPr="008C1DC6" w:rsidRDefault="007C3885" w:rsidP="00983CC4">
      <w:pPr>
        <w:pStyle w:val="ListParagraph"/>
        <w:widowControl/>
        <w:numPr>
          <w:ilvl w:val="0"/>
          <w:numId w:val="84"/>
        </w:numPr>
        <w:autoSpaceDE/>
        <w:autoSpaceDN/>
        <w:spacing w:before="120" w:after="240"/>
        <w:jc w:val="both"/>
      </w:pPr>
      <w:r w:rsidRPr="0072053C">
        <w:t>Upon project completion, the Contractor shall provide as-built drawings and comprehensive operation and maintenance manuals for all installed systems.</w:t>
      </w:r>
    </w:p>
    <w:p w14:paraId="11D4F65F" w14:textId="77777777" w:rsidR="0090519F" w:rsidRPr="008C1DC6" w:rsidRDefault="0090519F" w:rsidP="0090519F">
      <w:pPr>
        <w:pStyle w:val="Titulo2num"/>
        <w:rPr>
          <w:rFonts w:cs="Times New Roman"/>
        </w:rPr>
      </w:pPr>
      <w:bookmarkStart w:id="385" w:name="_Toc221904230"/>
      <w:bookmarkStart w:id="386" w:name="_Toc225527162"/>
      <w:bookmarkStart w:id="387" w:name="_Toc225529884"/>
      <w:r w:rsidRPr="008C1DC6">
        <w:rPr>
          <w:rFonts w:cs="Times New Roman"/>
        </w:rPr>
        <w:t>Risk management</w:t>
      </w:r>
      <w:bookmarkEnd w:id="385"/>
      <w:bookmarkEnd w:id="386"/>
      <w:bookmarkEnd w:id="387"/>
    </w:p>
    <w:p w14:paraId="31FC4DEA" w14:textId="77777777" w:rsidR="0090519F" w:rsidRPr="008C1DC6" w:rsidRDefault="0090519F" w:rsidP="0090519F">
      <w:pPr>
        <w:pStyle w:val="Titulo3num"/>
        <w:rPr>
          <w:rFonts w:cs="Times New Roman"/>
          <w:lang w:eastAsia="es-ES"/>
        </w:rPr>
      </w:pPr>
      <w:bookmarkStart w:id="388" w:name="_Toc221904231"/>
      <w:bookmarkStart w:id="389" w:name="_Toc225527163"/>
      <w:bookmarkStart w:id="390" w:name="_Toc225529885"/>
      <w:r w:rsidRPr="008C1DC6">
        <w:rPr>
          <w:rFonts w:cs="Times New Roman"/>
          <w:lang w:eastAsia="es-ES"/>
        </w:rPr>
        <w:t>General principles</w:t>
      </w:r>
      <w:bookmarkEnd w:id="388"/>
      <w:bookmarkEnd w:id="389"/>
      <w:bookmarkEnd w:id="390"/>
    </w:p>
    <w:p w14:paraId="3745D4B6" w14:textId="77777777" w:rsidR="0090519F" w:rsidRPr="008C1DC6" w:rsidRDefault="0090519F" w:rsidP="00E305EE">
      <w:pPr>
        <w:spacing w:after="240"/>
        <w:jc w:val="both"/>
        <w:rPr>
          <w:lang w:eastAsia="es-ES"/>
        </w:rPr>
      </w:pPr>
      <w:r w:rsidRPr="008C1DC6">
        <w:rPr>
          <w:lang w:eastAsia="es-ES"/>
        </w:rPr>
        <w:t>The Contractor shall also ensure that the works are carried out in an orderly state appropriate to the avoidance of danger and undue disturbance to staff, visitors, and assets. The Contractor must take precautions to prevent any damage to the property and equipment during the execution of the works.</w:t>
      </w:r>
    </w:p>
    <w:p w14:paraId="0CFE27A2" w14:textId="77777777" w:rsidR="0090519F" w:rsidRPr="008C1DC6" w:rsidRDefault="0090519F" w:rsidP="00E305EE">
      <w:pPr>
        <w:spacing w:after="240"/>
        <w:jc w:val="both"/>
        <w:rPr>
          <w:lang w:eastAsia="es-ES"/>
        </w:rPr>
      </w:pPr>
      <w:r w:rsidRPr="008C1DC6">
        <w:rPr>
          <w:lang w:eastAsia="es-ES"/>
        </w:rPr>
        <w:t>The Contractor shall be held liable for the cost of any damages done as a result of their operation, where such damage is done to any fixed objects, such as signs, posts, buildings, or any vehicle that is parked in a designated car parking area. A damage report must be completed by the Contractor for each incident of damage, with the Employer notified immediately.</w:t>
      </w:r>
    </w:p>
    <w:p w14:paraId="0D431958" w14:textId="77777777" w:rsidR="0090519F" w:rsidRPr="008C1DC6" w:rsidRDefault="0090519F" w:rsidP="00E305EE">
      <w:pPr>
        <w:spacing w:after="240"/>
        <w:jc w:val="both"/>
        <w:rPr>
          <w:lang w:eastAsia="es-ES"/>
        </w:rPr>
      </w:pPr>
      <w:r w:rsidRPr="008C1DC6">
        <w:rPr>
          <w:lang w:eastAsia="es-ES"/>
        </w:rPr>
        <w:t>All equipment used by the Contractor shall be equipped with necessary safety and protective features in line with the OHS requirements. All personnel must wear the recommended PPE, such as adequate protective headgear, footwear, eyewear, and gloves, etc, during work and may be prevented from engaging in these works if not properly attired.</w:t>
      </w:r>
    </w:p>
    <w:p w14:paraId="622FEDE1" w14:textId="77777777" w:rsidR="0090519F" w:rsidRPr="008C1DC6" w:rsidRDefault="0090519F" w:rsidP="00E305EE">
      <w:pPr>
        <w:spacing w:after="240"/>
        <w:jc w:val="both"/>
        <w:rPr>
          <w:lang w:eastAsia="es-ES"/>
        </w:rPr>
      </w:pPr>
      <w:r w:rsidRPr="008C1DC6">
        <w:rPr>
          <w:lang w:eastAsia="es-ES"/>
        </w:rPr>
        <w:t>The Contractor must immediately inform the Employer of any equipment breakdowns and any anticipated delays in carrying out the works. It is the responsibility of the Contractor to secure, at their own expense, alternative equipment (e.g., through a subcontract) to complete the services without unreasonable delay. If subcontractors are to be used, the Employer's consent must be obtained prior to their engagement.</w:t>
      </w:r>
    </w:p>
    <w:p w14:paraId="63C5B152" w14:textId="01F58459" w:rsidR="0090519F" w:rsidRPr="008C1DC6" w:rsidRDefault="0090519F" w:rsidP="00E305EE">
      <w:pPr>
        <w:spacing w:after="240"/>
        <w:jc w:val="both"/>
      </w:pPr>
      <w:r w:rsidRPr="008C1DC6">
        <w:rPr>
          <w:lang w:eastAsia="es-ES"/>
        </w:rPr>
        <w:t xml:space="preserve">All workers and equipment brought to the project site by the Contractor shall be the </w:t>
      </w:r>
      <w:r w:rsidR="00773237">
        <w:rPr>
          <w:lang w:eastAsia="es-ES"/>
        </w:rPr>
        <w:t>Contractor's full responsibility</w:t>
      </w:r>
      <w:r w:rsidRPr="008C1DC6">
        <w:rPr>
          <w:lang w:eastAsia="es-ES"/>
        </w:rPr>
        <w:t>. The Employer shall not be liable for any injuries to the Contractor’s workers on the site or damages to machines while carrying out this scope of work.</w:t>
      </w:r>
    </w:p>
    <w:p w14:paraId="323075CD" w14:textId="77777777" w:rsidR="0090519F" w:rsidRPr="008C1DC6" w:rsidRDefault="0090519F" w:rsidP="0090519F">
      <w:pPr>
        <w:pStyle w:val="Titulo3num"/>
        <w:rPr>
          <w:rFonts w:cs="Times New Roman"/>
          <w:lang w:eastAsia="es-ES"/>
        </w:rPr>
      </w:pPr>
      <w:bookmarkStart w:id="391" w:name="_Toc221904232"/>
      <w:bookmarkStart w:id="392" w:name="_Toc225527164"/>
      <w:bookmarkStart w:id="393" w:name="_Toc225529886"/>
      <w:r w:rsidRPr="008C1DC6">
        <w:rPr>
          <w:rFonts w:cs="Times New Roman"/>
          <w:lang w:eastAsia="es-ES"/>
        </w:rPr>
        <w:t>Unexploded ordnances (UXO)</w:t>
      </w:r>
      <w:bookmarkEnd w:id="391"/>
      <w:bookmarkEnd w:id="392"/>
      <w:bookmarkEnd w:id="393"/>
    </w:p>
    <w:p w14:paraId="35D563D4" w14:textId="6639FD01" w:rsidR="00E305EE" w:rsidRPr="008C1DC6" w:rsidRDefault="0090519F" w:rsidP="00E305EE">
      <w:pPr>
        <w:spacing w:after="240"/>
        <w:jc w:val="both"/>
      </w:pPr>
      <w:r w:rsidRPr="008C1DC6">
        <w:t xml:space="preserve">Chuuk's strategic significance during World War II led to its heavy occupation by the Japanese Imperial Army, which established a key </w:t>
      </w:r>
      <w:r w:rsidR="00773237">
        <w:t xml:space="preserve">Pacific naval base </w:t>
      </w:r>
      <w:r w:rsidR="00E305EE">
        <w:t>in Chuuk Lagoon</w:t>
      </w:r>
      <w:r w:rsidRPr="008C1DC6">
        <w:t>. Following the occupation, intense combat occurred throughout the region. As a result, there is a high likelihood of UXO remaining in various areas of the state.</w:t>
      </w:r>
    </w:p>
    <w:p w14:paraId="6D61D4BC" w14:textId="746D7C8E" w:rsidR="0090519F" w:rsidRPr="008C1DC6" w:rsidRDefault="0090519F" w:rsidP="00E305EE">
      <w:pPr>
        <w:spacing w:after="240"/>
        <w:jc w:val="both"/>
      </w:pPr>
      <w:r w:rsidRPr="008C1DC6">
        <w:t>However, in the communities under consideration, the risk of UXO is deemed low, as these islands were not heavily occupied by Japanese forces during the war.</w:t>
      </w:r>
      <w:r w:rsidR="00E305EE">
        <w:t xml:space="preserve"> </w:t>
      </w:r>
      <w:r w:rsidRPr="008C1DC6">
        <w:t>Nonetheless, safety measures will be implemented in collaboration with the relevant authorities within the Government of Chuuk to manage this low-level risk.</w:t>
      </w:r>
    </w:p>
    <w:p w14:paraId="4ABCC97D" w14:textId="56142551" w:rsidR="00E305EE" w:rsidRDefault="00E305EE" w:rsidP="00E305EE">
      <w:pPr>
        <w:spacing w:after="240" w:line="259" w:lineRule="auto"/>
        <w:jc w:val="both"/>
      </w:pPr>
      <w:r w:rsidRPr="00D54B79">
        <w:rPr>
          <w:b/>
          <w:bCs/>
        </w:rPr>
        <w:t xml:space="preserve">To ensure safety, the Contractor shall </w:t>
      </w:r>
      <w:r w:rsidR="00260A58" w:rsidRPr="00D54B79">
        <w:rPr>
          <w:b/>
          <w:bCs/>
        </w:rPr>
        <w:t xml:space="preserve">be responsible </w:t>
      </w:r>
      <w:r w:rsidR="000D3267">
        <w:rPr>
          <w:b/>
          <w:bCs/>
        </w:rPr>
        <w:t>for carrying</w:t>
      </w:r>
      <w:r w:rsidRPr="00D54B79">
        <w:rPr>
          <w:b/>
          <w:bCs/>
        </w:rPr>
        <w:t xml:space="preserve"> out a comprehensive UXO </w:t>
      </w:r>
      <w:r w:rsidRPr="00D54B79">
        <w:rPr>
          <w:b/>
          <w:bCs/>
        </w:rPr>
        <w:lastRenderedPageBreak/>
        <w:t xml:space="preserve">survey </w:t>
      </w:r>
      <w:r w:rsidR="000D3267">
        <w:rPr>
          <w:b/>
          <w:bCs/>
        </w:rPr>
        <w:t>of</w:t>
      </w:r>
      <w:r w:rsidRPr="00D54B79">
        <w:rPr>
          <w:b/>
          <w:bCs/>
        </w:rPr>
        <w:t xml:space="preserve"> all sites before construction begins.</w:t>
      </w:r>
      <w:r>
        <w:t xml:space="preserve"> This includes magnetometer surveys, ground-penetrating radar, and</w:t>
      </w:r>
      <w:r w:rsidR="000D3267">
        <w:t>, as needed, historical mapping of wartime activity</w:t>
      </w:r>
      <w:r>
        <w:t>.</w:t>
      </w:r>
    </w:p>
    <w:p w14:paraId="62757CB3" w14:textId="2965DD9A" w:rsidR="00E305EE" w:rsidRDefault="00E305EE" w:rsidP="00E305EE">
      <w:pPr>
        <w:spacing w:after="240" w:line="259" w:lineRule="auto"/>
        <w:jc w:val="both"/>
      </w:pPr>
      <w:r>
        <w:t xml:space="preserve">The contractor </w:t>
      </w:r>
      <w:r w:rsidR="00260A58">
        <w:t>shall</w:t>
      </w:r>
      <w:r>
        <w:t xml:space="preserve"> coordinate with the Chuuk Environmental Protection Agency (EPA) to comply with local requirements and organise the survey. Partnerships with speciali</w:t>
      </w:r>
      <w:r w:rsidR="00260A58">
        <w:t>s</w:t>
      </w:r>
      <w:r>
        <w:t>ed UXO removal teams and local authorities should be established to mitigate any residual risks.</w:t>
      </w:r>
    </w:p>
    <w:p w14:paraId="6A4DA2A0" w14:textId="49D9BF5B" w:rsidR="0090519F" w:rsidRPr="008C1DC6" w:rsidRDefault="0090519F" w:rsidP="00E305EE">
      <w:pPr>
        <w:spacing w:after="240" w:line="259" w:lineRule="auto"/>
        <w:jc w:val="both"/>
      </w:pPr>
      <w:r w:rsidRPr="008C1DC6">
        <w:t xml:space="preserve">During </w:t>
      </w:r>
      <w:r w:rsidR="000D3267">
        <w:t>construction</w:t>
      </w:r>
      <w:r w:rsidRPr="008C1DC6">
        <w:t>, strict safety protocols must be enforced. Workers should undergo UXO awareness training, and excavation activities must follow controlled procedures, including preliminary site inspections and standby emergency response teams. In case UXO is detected, immediate reporting mechanisms and evacuation procedures must be in place.</w:t>
      </w:r>
    </w:p>
    <w:p w14:paraId="3F64B54F" w14:textId="77777777" w:rsidR="0090519F" w:rsidRPr="008C1DC6" w:rsidRDefault="0090519F" w:rsidP="0090519F">
      <w:pPr>
        <w:pStyle w:val="Titulo3num"/>
        <w:rPr>
          <w:rFonts w:cs="Times New Roman"/>
        </w:rPr>
      </w:pPr>
      <w:bookmarkStart w:id="394" w:name="_Toc221904233"/>
      <w:bookmarkStart w:id="395" w:name="_Ref222233769"/>
      <w:bookmarkStart w:id="396" w:name="_Toc225527165"/>
      <w:bookmarkStart w:id="397" w:name="_Toc225529887"/>
      <w:r w:rsidRPr="008C1DC6">
        <w:rPr>
          <w:rFonts w:cs="Times New Roman"/>
        </w:rPr>
        <w:t>Environmental and social considerations</w:t>
      </w:r>
      <w:bookmarkEnd w:id="394"/>
      <w:bookmarkEnd w:id="395"/>
      <w:bookmarkEnd w:id="396"/>
      <w:bookmarkEnd w:id="397"/>
    </w:p>
    <w:p w14:paraId="158C61BB" w14:textId="77777777" w:rsidR="0090519F" w:rsidRPr="008C1DC6" w:rsidRDefault="0090519F" w:rsidP="00260A58">
      <w:pPr>
        <w:spacing w:after="240"/>
        <w:jc w:val="both"/>
      </w:pPr>
      <w:r w:rsidRPr="008C1DC6">
        <w:t>The Contractor shall comply with all requirements set out in the environmental and social instruments prepared for the Project under the World Bank Environmental and Social Framework (ESF), including the Environmental and Social Management Plan (ESMP), Labor Management Procedures (LMP), Stakeholder Engagement Plan (SEP), and Land Access Plan (where applicable).</w:t>
      </w:r>
    </w:p>
    <w:p w14:paraId="458E0818" w14:textId="77777777" w:rsidR="0090519F" w:rsidRPr="008C1DC6" w:rsidRDefault="0090519F" w:rsidP="00260A58">
      <w:pPr>
        <w:spacing w:after="240"/>
        <w:jc w:val="both"/>
      </w:pPr>
      <w:r w:rsidRPr="008C1DC6">
        <w:t>The Contractor shall make explicit provision for managing environmental and social risks and impacts identified in the ESMP, including but not limited to:</w:t>
      </w:r>
    </w:p>
    <w:p w14:paraId="74D94D4B"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Construction-related impacts such as dust, noise, vibration, traffic disruption, and restricted access to properties and services.</w:t>
      </w:r>
    </w:p>
    <w:p w14:paraId="4F772883"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Waste management, including solid waste, hazardous waste, and e-waste, with preference for reuse, refurbishment, or recycling, and safe disposal of obsolete solar home systems (SHS).</w:t>
      </w:r>
    </w:p>
    <w:p w14:paraId="295A0395"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Occupational health and safety risks, requiring preparation and implementation of Contractor OHS procedures, provision of PPE, safe storage of hazardous substances, and compliance with accident and incident reporting systems.</w:t>
      </w:r>
    </w:p>
    <w:p w14:paraId="7D48245F"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Risks to community health and safety, particularly in works near schools, hospitals, and residential areas, including managing noise, dust, and potential exposure to pathogens.</w:t>
      </w:r>
    </w:p>
    <w:p w14:paraId="53A84805"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Sustainable sourcing of construction materials, with no use of coral, coastal sand, or unapproved local aggregate sources.</w:t>
      </w:r>
    </w:p>
    <w:p w14:paraId="79DFDD3A"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Protection of cultural heritage through implementation of chance find procedures for cultural artifacts or unexploded ordnance (UXO).</w:t>
      </w:r>
    </w:p>
    <w:p w14:paraId="1C36EC1D"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Land access and tenure requirements, including obtaining written agreements or leases from landowners and ensuring due diligence reporting.</w:t>
      </w:r>
    </w:p>
    <w:p w14:paraId="020CD9B3"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Social risks, including prevention of sexual exploitation and abuse/sexual harassment (SEA/SH), violence against children (VAC), human trafficking, and risks associated with imported or migrant labour; all workers must sign a Code of Conduct and attend awareness training.</w:t>
      </w:r>
    </w:p>
    <w:p w14:paraId="42084E3E"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lastRenderedPageBreak/>
        <w:t>Gender equality and social inclusion measures, including implementation of the Women’s Empowerment Action Plan and provisions for safe and inclusive workplaces.</w:t>
      </w:r>
    </w:p>
    <w:p w14:paraId="53AE6C6D"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Climate adaptation and resilience measures, resource efficiency, and pollution prevention, including energy and water efficiency, erosion and sediment control, and management of spills.</w:t>
      </w:r>
    </w:p>
    <w:p w14:paraId="65828283" w14:textId="77777777" w:rsidR="0090519F" w:rsidRPr="008C1DC6" w:rsidRDefault="0090519F" w:rsidP="00E561FF">
      <w:pPr>
        <w:pStyle w:val="ListParagraph"/>
        <w:widowControl/>
        <w:numPr>
          <w:ilvl w:val="0"/>
          <w:numId w:val="70"/>
        </w:numPr>
        <w:autoSpaceDE/>
        <w:autoSpaceDN/>
        <w:spacing w:after="240" w:line="276" w:lineRule="auto"/>
        <w:jc w:val="both"/>
      </w:pPr>
      <w:r w:rsidRPr="008C1DC6">
        <w:t>Implementation of the Grievance Redress Mechanism (GRM), including the SEA/SH-specific pathway for handling sensitive grievances.</w:t>
      </w:r>
    </w:p>
    <w:p w14:paraId="5AD5D187" w14:textId="22B6F9A0" w:rsidR="0090519F" w:rsidRPr="008C1DC6" w:rsidRDefault="0090519F" w:rsidP="00260A58">
      <w:pPr>
        <w:spacing w:after="240"/>
        <w:jc w:val="both"/>
        <w:rPr>
          <w:highlight w:val="green"/>
        </w:rPr>
      </w:pPr>
      <w:r w:rsidRPr="008C1DC6">
        <w:t>The Contractor shall prepare and implement site-specific Contractor Environmental and Social Management Plans (C-ESMPs) consistent with the ESMP and subject to clearance by the Employer/Engineer prior to the commencement of works, and update them as required during implementation.</w:t>
      </w:r>
    </w:p>
    <w:p w14:paraId="57D3FE22" w14:textId="77777777" w:rsidR="0090519F" w:rsidRPr="008C1DC6" w:rsidRDefault="0090519F" w:rsidP="0090519F">
      <w:pPr>
        <w:pStyle w:val="Titulo1num"/>
        <w:rPr>
          <w:rFonts w:cs="Times New Roman"/>
        </w:rPr>
      </w:pPr>
      <w:bookmarkStart w:id="398" w:name="_Ref213676178"/>
      <w:bookmarkStart w:id="399" w:name="_Toc221904234"/>
      <w:bookmarkStart w:id="400" w:name="_Toc225527166"/>
      <w:bookmarkStart w:id="401" w:name="_Toc225529888"/>
      <w:r w:rsidRPr="008C1DC6">
        <w:rPr>
          <w:rFonts w:cs="Times New Roman"/>
        </w:rPr>
        <w:t>Detailed requirements</w:t>
      </w:r>
      <w:bookmarkEnd w:id="398"/>
      <w:bookmarkEnd w:id="399"/>
      <w:bookmarkEnd w:id="400"/>
      <w:bookmarkEnd w:id="401"/>
    </w:p>
    <w:p w14:paraId="7AC9533D" w14:textId="77777777" w:rsidR="0090519F" w:rsidRPr="008C1DC6" w:rsidRDefault="0090519F" w:rsidP="0090519F">
      <w:pPr>
        <w:pStyle w:val="Titulo2num"/>
        <w:rPr>
          <w:rFonts w:cs="Times New Roman"/>
        </w:rPr>
      </w:pPr>
      <w:bookmarkStart w:id="402" w:name="_Ref213676179"/>
      <w:bookmarkStart w:id="403" w:name="_Toc221904235"/>
      <w:bookmarkStart w:id="404" w:name="_Toc225527167"/>
      <w:bookmarkStart w:id="405" w:name="_Toc225529889"/>
      <w:r w:rsidRPr="008C1DC6">
        <w:rPr>
          <w:rFonts w:cs="Times New Roman"/>
        </w:rPr>
        <w:t>Roof and structural reinforcements</w:t>
      </w:r>
      <w:bookmarkEnd w:id="402"/>
      <w:bookmarkEnd w:id="403"/>
      <w:bookmarkEnd w:id="404"/>
      <w:bookmarkEnd w:id="405"/>
    </w:p>
    <w:p w14:paraId="188B32CA" w14:textId="5908737F" w:rsidR="0090519F" w:rsidRPr="008C1DC6" w:rsidRDefault="0090519F" w:rsidP="006E7C89">
      <w:pPr>
        <w:spacing w:after="240"/>
      </w:pPr>
      <w:r w:rsidRPr="008C1DC6">
        <w:t xml:space="preserve">The detailed structural reinforcement works required for each building are outlined in </w:t>
      </w:r>
      <w:r w:rsidRPr="008C1DC6">
        <w:rPr>
          <w:b/>
          <w:bCs/>
        </w:rPr>
        <w:fldChar w:fldCharType="begin"/>
      </w:r>
      <w:r w:rsidRPr="008C1DC6">
        <w:rPr>
          <w:b/>
          <w:bCs/>
        </w:rPr>
        <w:instrText xml:space="preserve"> REF _Ref214624227 \h  \* MERGEFORMAT </w:instrText>
      </w:r>
      <w:r w:rsidRPr="008C1DC6">
        <w:rPr>
          <w:b/>
          <w:bCs/>
        </w:rPr>
      </w:r>
      <w:r w:rsidRPr="008C1DC6">
        <w:rPr>
          <w:b/>
          <w:bCs/>
        </w:rPr>
        <w:fldChar w:fldCharType="separate"/>
      </w:r>
      <w:r w:rsidR="00C82975" w:rsidRPr="00C82975">
        <w:rPr>
          <w:b/>
          <w:bCs/>
        </w:rPr>
        <w:t>Annex L – Roof reinforcements</w:t>
      </w:r>
      <w:r w:rsidRPr="008C1DC6">
        <w:rPr>
          <w:b/>
          <w:bCs/>
        </w:rPr>
        <w:fldChar w:fldCharType="end"/>
      </w:r>
      <w:r w:rsidRPr="008C1DC6">
        <w:t>.</w:t>
      </w:r>
    </w:p>
    <w:p w14:paraId="2F282AF4" w14:textId="6669539D" w:rsidR="0090519F" w:rsidRPr="008C1DC6" w:rsidRDefault="0090519F" w:rsidP="0090519F">
      <w:pPr>
        <w:pStyle w:val="Caption"/>
        <w:keepNext/>
        <w:rPr>
          <w:rFonts w:cs="Times New Roman"/>
        </w:rPr>
      </w:pPr>
      <w:bookmarkStart w:id="406" w:name="_Ref205203135"/>
      <w:bookmarkStart w:id="407" w:name="_Toc208239957"/>
      <w:bookmarkStart w:id="408" w:name="_Toc22552703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21</w:t>
      </w:r>
      <w:r w:rsidRPr="008C1DC6">
        <w:rPr>
          <w:rFonts w:cs="Times New Roman"/>
        </w:rPr>
        <w:fldChar w:fldCharType="end"/>
      </w:r>
      <w:bookmarkEnd w:id="406"/>
      <w:r w:rsidRPr="008C1DC6">
        <w:rPr>
          <w:rFonts w:cs="Times New Roman"/>
        </w:rPr>
        <w:t>. Summary of required structural and rooftop reinforcements.</w:t>
      </w:r>
      <w:bookmarkEnd w:id="407"/>
      <w:bookmarkEnd w:id="408"/>
    </w:p>
    <w:tbl>
      <w:tblPr>
        <w:tblStyle w:val="GridTable1Light"/>
        <w:tblW w:w="5000" w:type="pct"/>
        <w:tblLayout w:type="fixed"/>
        <w:tblLook w:val="04A0" w:firstRow="1" w:lastRow="0" w:firstColumn="1" w:lastColumn="0" w:noHBand="0" w:noVBand="1"/>
      </w:tblPr>
      <w:tblGrid>
        <w:gridCol w:w="1727"/>
        <w:gridCol w:w="1633"/>
        <w:gridCol w:w="1455"/>
        <w:gridCol w:w="4535"/>
      </w:tblGrid>
      <w:tr w:rsidR="0090519F" w:rsidRPr="008C1DC6" w14:paraId="17CA0493" w14:textId="77777777" w:rsidTr="003C308A">
        <w:trPr>
          <w:cnfStyle w:val="100000000000" w:firstRow="1" w:lastRow="0" w:firstColumn="0" w:lastColumn="0" w:oddVBand="0" w:evenVBand="0" w:oddHBand="0" w:evenHBand="0" w:firstRowFirstColumn="0" w:firstRowLastColumn="0" w:lastRowFirstColumn="0" w:lastRowLastColumn="0"/>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330495A1" w14:textId="77777777" w:rsidR="0090519F" w:rsidRPr="008C1DC6" w:rsidRDefault="0090519F" w:rsidP="003C308A">
            <w:pPr>
              <w:rPr>
                <w:sz w:val="18"/>
                <w:szCs w:val="18"/>
                <w:lang w:eastAsia="fr-CH"/>
              </w:rPr>
            </w:pPr>
            <w:r w:rsidRPr="008C1DC6">
              <w:rPr>
                <w:sz w:val="18"/>
                <w:szCs w:val="18"/>
                <w:lang w:eastAsia="fr-CH"/>
              </w:rPr>
              <w:t>Site-ID</w:t>
            </w:r>
          </w:p>
        </w:tc>
        <w:tc>
          <w:tcPr>
            <w:tcW w:w="873" w:type="pct"/>
            <w:vAlign w:val="center"/>
          </w:tcPr>
          <w:p w14:paraId="51ED03CD" w14:textId="77777777" w:rsidR="0090519F" w:rsidRPr="008C1DC6" w:rsidRDefault="0090519F" w:rsidP="003C308A">
            <w:pPr>
              <w:cnfStyle w:val="100000000000" w:firstRow="1" w:lastRow="0" w:firstColumn="0" w:lastColumn="0" w:oddVBand="0" w:evenVBand="0" w:oddHBand="0" w:evenHBand="0" w:firstRowFirstColumn="0" w:firstRowLastColumn="0" w:lastRowFirstColumn="0" w:lastRowLastColumn="0"/>
              <w:rPr>
                <w:sz w:val="18"/>
                <w:szCs w:val="18"/>
                <w:lang w:eastAsia="fr-CH"/>
              </w:rPr>
            </w:pPr>
            <w:r w:rsidRPr="008C1DC6">
              <w:rPr>
                <w:sz w:val="18"/>
                <w:szCs w:val="18"/>
                <w:lang w:eastAsia="fr-CH"/>
              </w:rPr>
              <w:t>Structural condition</w:t>
            </w:r>
          </w:p>
        </w:tc>
        <w:tc>
          <w:tcPr>
            <w:tcW w:w="778" w:type="pct"/>
            <w:noWrap/>
            <w:vAlign w:val="center"/>
          </w:tcPr>
          <w:p w14:paraId="0CB79FCD" w14:textId="77777777" w:rsidR="0090519F" w:rsidRPr="008C1DC6" w:rsidRDefault="0090519F" w:rsidP="003C308A">
            <w:pPr>
              <w:cnfStyle w:val="100000000000" w:firstRow="1" w:lastRow="0" w:firstColumn="0" w:lastColumn="0" w:oddVBand="0" w:evenVBand="0" w:oddHBand="0" w:evenHBand="0" w:firstRowFirstColumn="0" w:firstRowLastColumn="0" w:lastRowFirstColumn="0" w:lastRowLastColumn="0"/>
              <w:rPr>
                <w:sz w:val="18"/>
                <w:szCs w:val="18"/>
                <w:lang w:eastAsia="fr-CH"/>
              </w:rPr>
            </w:pPr>
            <w:r w:rsidRPr="008C1DC6">
              <w:rPr>
                <w:sz w:val="18"/>
                <w:szCs w:val="18"/>
                <w:lang w:eastAsia="fr-CH"/>
              </w:rPr>
              <w:t>Reinforcement required</w:t>
            </w:r>
          </w:p>
        </w:tc>
        <w:tc>
          <w:tcPr>
            <w:tcW w:w="2425" w:type="pct"/>
            <w:noWrap/>
            <w:vAlign w:val="center"/>
          </w:tcPr>
          <w:p w14:paraId="7B7A2428" w14:textId="77777777" w:rsidR="0090519F" w:rsidRPr="008C1DC6" w:rsidRDefault="0090519F" w:rsidP="003C308A">
            <w:pPr>
              <w:cnfStyle w:val="100000000000" w:firstRow="1" w:lastRow="0" w:firstColumn="0" w:lastColumn="0" w:oddVBand="0" w:evenVBand="0" w:oddHBand="0" w:evenHBand="0" w:firstRowFirstColumn="0" w:firstRowLastColumn="0" w:lastRowFirstColumn="0" w:lastRowLastColumn="0"/>
              <w:rPr>
                <w:sz w:val="18"/>
                <w:szCs w:val="18"/>
                <w:lang w:eastAsia="fr-CH"/>
              </w:rPr>
            </w:pPr>
            <w:r w:rsidRPr="008C1DC6">
              <w:rPr>
                <w:sz w:val="18"/>
                <w:szCs w:val="18"/>
                <w:lang w:eastAsia="fr-CH"/>
              </w:rPr>
              <w:t>Reinforcement requirement</w:t>
            </w:r>
          </w:p>
        </w:tc>
      </w:tr>
      <w:tr w:rsidR="0090519F" w:rsidRPr="008C1DC6" w14:paraId="4681D292"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vAlign w:val="center"/>
          </w:tcPr>
          <w:p w14:paraId="3C1E4090" w14:textId="77777777" w:rsidR="0090519F" w:rsidRPr="008C1DC6" w:rsidRDefault="0090519F" w:rsidP="003C308A">
            <w:pPr>
              <w:rPr>
                <w:color w:val="000000"/>
                <w:sz w:val="18"/>
                <w:szCs w:val="18"/>
                <w:lang w:eastAsia="fr-CH"/>
              </w:rPr>
            </w:pPr>
            <w:r w:rsidRPr="008C1DC6">
              <w:rPr>
                <w:color w:val="000000"/>
                <w:sz w:val="18"/>
                <w:szCs w:val="18"/>
                <w:lang w:eastAsia="fr-CH"/>
              </w:rPr>
              <w:t>U-RT1</w:t>
            </w:r>
          </w:p>
          <w:p w14:paraId="6F9FA0E3" w14:textId="77777777" w:rsidR="0090519F" w:rsidRPr="008C1DC6" w:rsidRDefault="0090519F" w:rsidP="003C308A">
            <w:pPr>
              <w:rPr>
                <w:color w:val="000000"/>
                <w:sz w:val="18"/>
                <w:szCs w:val="18"/>
                <w:lang w:eastAsia="fr-CH"/>
              </w:rPr>
            </w:pPr>
            <w:r w:rsidRPr="008C1DC6">
              <w:rPr>
                <w:color w:val="000000"/>
                <w:sz w:val="18"/>
                <w:szCs w:val="18"/>
                <w:lang w:eastAsia="fr-CH"/>
              </w:rPr>
              <w:t>Elementary School of Sapota</w:t>
            </w:r>
          </w:p>
        </w:tc>
        <w:tc>
          <w:tcPr>
            <w:tcW w:w="873" w:type="pct"/>
            <w:vAlign w:val="center"/>
          </w:tcPr>
          <w:p w14:paraId="59EC16BB"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color w:val="000000"/>
                <w:sz w:val="18"/>
                <w:szCs w:val="16"/>
                <w:highlight w:val="yellow"/>
                <w:lang w:eastAsia="fr-CH"/>
              </w:rPr>
            </w:pPr>
            <w:r w:rsidRPr="008C1DC6">
              <w:rPr>
                <w:sz w:val="18"/>
                <w:szCs w:val="16"/>
              </w:rPr>
              <w:t>Poor condition</w:t>
            </w:r>
          </w:p>
        </w:tc>
        <w:tc>
          <w:tcPr>
            <w:tcW w:w="778" w:type="pct"/>
            <w:vAlign w:val="center"/>
          </w:tcPr>
          <w:p w14:paraId="5130DDEC"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8"/>
                <w:highlight w:val="yellow"/>
                <w:lang w:eastAsia="fr-CH"/>
              </w:rPr>
            </w:pPr>
            <w:r w:rsidRPr="008C1DC6">
              <w:rPr>
                <w:sz w:val="18"/>
                <w:szCs w:val="18"/>
                <w:lang w:eastAsia="fr-CH"/>
              </w:rPr>
              <w:t>Yes</w:t>
            </w:r>
          </w:p>
        </w:tc>
        <w:tc>
          <w:tcPr>
            <w:tcW w:w="2425" w:type="pct"/>
            <w:vAlign w:val="center"/>
          </w:tcPr>
          <w:p w14:paraId="5ABE8657"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Replacement of deteriorated timber roof members (rafters and purlins) with compliant sections.</w:t>
            </w:r>
          </w:p>
          <w:p w14:paraId="5A34AF1D"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Reinforcement of all roof connections; replacement of nails with screws/bolts.</w:t>
            </w:r>
          </w:p>
          <w:p w14:paraId="322EE0E0"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Installation of purlin-to-rafter strapping and overall roof bracing.</w:t>
            </w:r>
          </w:p>
          <w:p w14:paraId="4B75B615"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Application of anti-corrosion protection to metal roofing sheets.</w:t>
            </w:r>
          </w:p>
          <w:p w14:paraId="7DD7331E"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Installation of rooftop safety lines for PV installation and maintenance.</w:t>
            </w:r>
          </w:p>
          <w:p w14:paraId="43D110E4" w14:textId="77777777" w:rsidR="0090519F" w:rsidRPr="008C1DC6" w:rsidRDefault="0090519F" w:rsidP="00E561FF">
            <w:pPr>
              <w:pStyle w:val="ListParagraph"/>
              <w:widowControl/>
              <w:numPr>
                <w:ilvl w:val="0"/>
                <w:numId w:val="64"/>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Localised repair of undermined soil and investigation/repair of damaged structural elements where observed.</w:t>
            </w:r>
          </w:p>
        </w:tc>
      </w:tr>
      <w:tr w:rsidR="0090519F" w:rsidRPr="008C1DC6" w14:paraId="477072B7" w14:textId="77777777" w:rsidTr="003C308A">
        <w:trPr>
          <w:trHeight w:val="589"/>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7D77F969" w14:textId="77777777" w:rsidR="0090519F" w:rsidRPr="008C1DC6" w:rsidRDefault="0090519F" w:rsidP="003C308A">
            <w:pPr>
              <w:rPr>
                <w:color w:val="000000"/>
                <w:sz w:val="18"/>
                <w:szCs w:val="18"/>
                <w:lang w:eastAsia="fr-CH"/>
              </w:rPr>
            </w:pPr>
            <w:r w:rsidRPr="008C1DC6">
              <w:rPr>
                <w:color w:val="000000"/>
                <w:sz w:val="18"/>
                <w:szCs w:val="18"/>
                <w:lang w:eastAsia="fr-CH"/>
              </w:rPr>
              <w:t>U-RT2</w:t>
            </w:r>
          </w:p>
          <w:p w14:paraId="7EA83132" w14:textId="77777777" w:rsidR="0090519F" w:rsidRPr="008C1DC6" w:rsidRDefault="0090519F" w:rsidP="003C308A">
            <w:pPr>
              <w:rPr>
                <w:color w:val="000000"/>
                <w:sz w:val="18"/>
                <w:szCs w:val="18"/>
                <w:lang w:eastAsia="fr-CH"/>
              </w:rPr>
            </w:pPr>
            <w:r w:rsidRPr="008C1DC6">
              <w:rPr>
                <w:color w:val="000000"/>
                <w:sz w:val="18"/>
                <w:szCs w:val="18"/>
                <w:lang w:eastAsia="fr-CH"/>
              </w:rPr>
              <w:t>Municipal Storage</w:t>
            </w:r>
          </w:p>
        </w:tc>
        <w:tc>
          <w:tcPr>
            <w:tcW w:w="873" w:type="pct"/>
            <w:vAlign w:val="center"/>
          </w:tcPr>
          <w:p w14:paraId="15743557"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color w:val="000000"/>
                <w:sz w:val="18"/>
                <w:szCs w:val="16"/>
                <w:highlight w:val="yellow"/>
                <w:lang w:eastAsia="fr-CH"/>
              </w:rPr>
            </w:pPr>
          </w:p>
        </w:tc>
        <w:tc>
          <w:tcPr>
            <w:tcW w:w="778" w:type="pct"/>
            <w:noWrap/>
            <w:vAlign w:val="center"/>
          </w:tcPr>
          <w:p w14:paraId="262F0CEB"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color w:val="000000"/>
                <w:sz w:val="18"/>
                <w:szCs w:val="18"/>
                <w:highlight w:val="yellow"/>
                <w:lang w:eastAsia="fr-CH"/>
              </w:rPr>
            </w:pPr>
          </w:p>
        </w:tc>
        <w:tc>
          <w:tcPr>
            <w:tcW w:w="2425" w:type="pct"/>
            <w:noWrap/>
            <w:vAlign w:val="center"/>
          </w:tcPr>
          <w:p w14:paraId="760F63B1" w14:textId="397F802B"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6"/>
                <w:highlight w:val="green"/>
              </w:rPr>
            </w:pPr>
            <w:r w:rsidRPr="003C308A">
              <w:rPr>
                <w:sz w:val="18"/>
                <w:szCs w:val="16"/>
              </w:rPr>
              <w:t>Assessment ongoing</w:t>
            </w:r>
            <w:r w:rsidR="003C308A" w:rsidRPr="003C308A">
              <w:rPr>
                <w:sz w:val="18"/>
                <w:szCs w:val="16"/>
              </w:rPr>
              <w:t xml:space="preserve"> and will be completed after the prequalification phase.</w:t>
            </w:r>
          </w:p>
        </w:tc>
      </w:tr>
      <w:tr w:rsidR="0090519F" w:rsidRPr="008C1DC6" w14:paraId="18874683"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3FEDA23C" w14:textId="77777777" w:rsidR="0090519F" w:rsidRPr="008C1DC6" w:rsidRDefault="0090519F" w:rsidP="003C308A">
            <w:pPr>
              <w:rPr>
                <w:color w:val="000000"/>
                <w:sz w:val="18"/>
                <w:szCs w:val="18"/>
                <w:lang w:eastAsia="fr-CH"/>
              </w:rPr>
            </w:pPr>
            <w:r w:rsidRPr="008C1DC6">
              <w:rPr>
                <w:color w:val="000000"/>
                <w:sz w:val="18"/>
                <w:szCs w:val="18"/>
                <w:lang w:eastAsia="fr-CH"/>
              </w:rPr>
              <w:t>U-RT3</w:t>
            </w:r>
          </w:p>
          <w:p w14:paraId="1A75A3C7" w14:textId="77777777" w:rsidR="0090519F" w:rsidRPr="008C1DC6" w:rsidRDefault="0090519F" w:rsidP="003C308A">
            <w:pPr>
              <w:rPr>
                <w:color w:val="000000"/>
                <w:sz w:val="18"/>
                <w:szCs w:val="18"/>
                <w:lang w:eastAsia="fr-CH"/>
              </w:rPr>
            </w:pPr>
            <w:r w:rsidRPr="008C1DC6">
              <w:rPr>
                <w:color w:val="000000"/>
                <w:sz w:val="18"/>
                <w:szCs w:val="18"/>
                <w:lang w:eastAsia="fr-CH"/>
              </w:rPr>
              <w:t>Therasa Memorial Church</w:t>
            </w:r>
          </w:p>
        </w:tc>
        <w:tc>
          <w:tcPr>
            <w:tcW w:w="873" w:type="pct"/>
            <w:vAlign w:val="center"/>
          </w:tcPr>
          <w:p w14:paraId="2E18C3D0"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p>
        </w:tc>
        <w:tc>
          <w:tcPr>
            <w:tcW w:w="778" w:type="pct"/>
            <w:noWrap/>
            <w:vAlign w:val="center"/>
          </w:tcPr>
          <w:p w14:paraId="071CD716"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color w:val="000000"/>
                <w:sz w:val="18"/>
                <w:szCs w:val="18"/>
                <w:highlight w:val="yellow"/>
                <w:lang w:eastAsia="fr-CH"/>
              </w:rPr>
            </w:pPr>
          </w:p>
        </w:tc>
        <w:tc>
          <w:tcPr>
            <w:tcW w:w="2425" w:type="pct"/>
            <w:noWrap/>
            <w:vAlign w:val="center"/>
          </w:tcPr>
          <w:p w14:paraId="78741645" w14:textId="6D52BD57" w:rsidR="0090519F" w:rsidRPr="008C1DC6" w:rsidRDefault="003C308A"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r w:rsidRPr="003C308A">
              <w:rPr>
                <w:sz w:val="18"/>
                <w:szCs w:val="16"/>
              </w:rPr>
              <w:t>Assessment ongoing and will be completed after the prequalification phase.</w:t>
            </w:r>
          </w:p>
        </w:tc>
      </w:tr>
      <w:tr w:rsidR="0090519F" w:rsidRPr="008C1DC6" w14:paraId="16206150"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18A8C35E" w14:textId="77777777" w:rsidR="0090519F" w:rsidRPr="008C1DC6" w:rsidRDefault="0090519F" w:rsidP="003C308A">
            <w:pPr>
              <w:rPr>
                <w:color w:val="000000"/>
                <w:sz w:val="18"/>
                <w:szCs w:val="18"/>
                <w:lang w:eastAsia="fr-CH"/>
              </w:rPr>
            </w:pPr>
            <w:r w:rsidRPr="008C1DC6">
              <w:rPr>
                <w:color w:val="000000"/>
                <w:sz w:val="18"/>
                <w:szCs w:val="18"/>
                <w:lang w:eastAsia="fr-CH"/>
              </w:rPr>
              <w:t>W-RT1</w:t>
            </w:r>
          </w:p>
          <w:p w14:paraId="1D5BB455" w14:textId="77777777" w:rsidR="0090519F" w:rsidRPr="008C1DC6" w:rsidRDefault="0090519F" w:rsidP="003C308A">
            <w:pPr>
              <w:rPr>
                <w:color w:val="000000"/>
                <w:sz w:val="18"/>
                <w:szCs w:val="18"/>
                <w:lang w:eastAsia="fr-CH"/>
              </w:rPr>
            </w:pPr>
            <w:r w:rsidRPr="008C1DC6">
              <w:rPr>
                <w:color w:val="000000"/>
                <w:sz w:val="18"/>
                <w:szCs w:val="18"/>
                <w:lang w:eastAsia="fr-CH"/>
              </w:rPr>
              <w:t>Bethel Church</w:t>
            </w:r>
          </w:p>
        </w:tc>
        <w:tc>
          <w:tcPr>
            <w:tcW w:w="873" w:type="pct"/>
            <w:vAlign w:val="center"/>
          </w:tcPr>
          <w:p w14:paraId="6221E9C8"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6"/>
                <w:lang w:eastAsia="fr-CH"/>
              </w:rPr>
            </w:pPr>
            <w:r w:rsidRPr="008C1DC6">
              <w:rPr>
                <w:sz w:val="18"/>
                <w:szCs w:val="16"/>
              </w:rPr>
              <w:t>Fair</w:t>
            </w:r>
          </w:p>
        </w:tc>
        <w:tc>
          <w:tcPr>
            <w:tcW w:w="778" w:type="pct"/>
            <w:noWrap/>
            <w:vAlign w:val="center"/>
          </w:tcPr>
          <w:p w14:paraId="4A1293BE"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8"/>
                <w:lang w:eastAsia="fr-CH"/>
              </w:rPr>
            </w:pPr>
            <w:r w:rsidRPr="008C1DC6">
              <w:rPr>
                <w:sz w:val="18"/>
                <w:szCs w:val="18"/>
                <w:lang w:eastAsia="fr-CH"/>
              </w:rPr>
              <w:t>Yes</w:t>
            </w:r>
          </w:p>
        </w:tc>
        <w:tc>
          <w:tcPr>
            <w:tcW w:w="2425" w:type="pct"/>
            <w:noWrap/>
            <w:vAlign w:val="center"/>
          </w:tcPr>
          <w:p w14:paraId="45BAC40D" w14:textId="77777777" w:rsidR="0090519F" w:rsidRPr="008C1DC6" w:rsidRDefault="0090519F" w:rsidP="00E561FF">
            <w:pPr>
              <w:pStyle w:val="ListParagraph"/>
              <w:widowControl/>
              <w:numPr>
                <w:ilvl w:val="0"/>
                <w:numId w:val="65"/>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Targeted strengthening of timber roof members to accommodate additional PV loads.</w:t>
            </w:r>
          </w:p>
          <w:p w14:paraId="2900135F" w14:textId="77777777" w:rsidR="0090519F" w:rsidRPr="008C1DC6" w:rsidRDefault="0090519F" w:rsidP="00E561FF">
            <w:pPr>
              <w:pStyle w:val="ListParagraph"/>
              <w:widowControl/>
              <w:numPr>
                <w:ilvl w:val="0"/>
                <w:numId w:val="65"/>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Reinforcement of connections and installation of purlin strapping.</w:t>
            </w:r>
          </w:p>
          <w:p w14:paraId="02F3E587" w14:textId="77777777" w:rsidR="0090519F" w:rsidRPr="008C1DC6" w:rsidRDefault="0090519F" w:rsidP="00E561FF">
            <w:pPr>
              <w:pStyle w:val="ListParagraph"/>
              <w:widowControl/>
              <w:numPr>
                <w:ilvl w:val="0"/>
                <w:numId w:val="65"/>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Verification of load paths and roof anchorage prior to PV installation.</w:t>
            </w:r>
          </w:p>
          <w:p w14:paraId="61B9207E" w14:textId="77777777" w:rsidR="0090519F" w:rsidRPr="008C1DC6" w:rsidRDefault="0090519F" w:rsidP="00E561FF">
            <w:pPr>
              <w:pStyle w:val="ListParagraph"/>
              <w:widowControl/>
              <w:numPr>
                <w:ilvl w:val="0"/>
                <w:numId w:val="65"/>
              </w:numPr>
              <w:autoSpaceDE/>
              <w:autoSpaceDN/>
              <w:cnfStyle w:val="000000000000" w:firstRow="0" w:lastRow="0" w:firstColumn="0" w:lastColumn="0" w:oddVBand="0" w:evenVBand="0" w:oddHBand="0" w:evenHBand="0" w:firstRowFirstColumn="0" w:firstRowLastColumn="0" w:lastRowFirstColumn="0" w:lastRowLastColumn="0"/>
              <w:rPr>
                <w:sz w:val="18"/>
                <w:szCs w:val="16"/>
                <w:lang w:eastAsia="fr-CH"/>
              </w:rPr>
            </w:pPr>
            <w:r w:rsidRPr="008C1DC6">
              <w:rPr>
                <w:sz w:val="18"/>
                <w:szCs w:val="16"/>
              </w:rPr>
              <w:t>Rooftop safety provisions for installation and O&amp;M.</w:t>
            </w:r>
          </w:p>
        </w:tc>
      </w:tr>
      <w:tr w:rsidR="0090519F" w:rsidRPr="008C1DC6" w14:paraId="7CE6E9DB"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7341F4E1" w14:textId="77777777" w:rsidR="0090519F" w:rsidRPr="008C1DC6" w:rsidRDefault="0090519F" w:rsidP="003C308A">
            <w:pPr>
              <w:rPr>
                <w:color w:val="000000"/>
                <w:sz w:val="18"/>
                <w:szCs w:val="18"/>
              </w:rPr>
            </w:pPr>
            <w:r w:rsidRPr="008C1DC6">
              <w:rPr>
                <w:color w:val="000000"/>
                <w:sz w:val="18"/>
                <w:szCs w:val="18"/>
              </w:rPr>
              <w:t>W-RT2</w:t>
            </w:r>
          </w:p>
          <w:p w14:paraId="445C4C21" w14:textId="77777777" w:rsidR="0090519F" w:rsidRPr="008C1DC6" w:rsidRDefault="0090519F" w:rsidP="003C308A">
            <w:pPr>
              <w:rPr>
                <w:color w:val="000000"/>
                <w:sz w:val="18"/>
                <w:szCs w:val="18"/>
              </w:rPr>
            </w:pPr>
            <w:r w:rsidRPr="008C1DC6">
              <w:rPr>
                <w:color w:val="000000"/>
                <w:sz w:val="18"/>
                <w:szCs w:val="18"/>
              </w:rPr>
              <w:t>Wonip Elementary School</w:t>
            </w:r>
          </w:p>
        </w:tc>
        <w:tc>
          <w:tcPr>
            <w:tcW w:w="873" w:type="pct"/>
            <w:vAlign w:val="center"/>
          </w:tcPr>
          <w:p w14:paraId="23E17983"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6"/>
                <w:lang w:eastAsia="fr-CH"/>
              </w:rPr>
            </w:pPr>
            <w:r w:rsidRPr="008C1DC6">
              <w:rPr>
                <w:sz w:val="18"/>
                <w:szCs w:val="16"/>
              </w:rPr>
              <w:t>Good condition</w:t>
            </w:r>
          </w:p>
        </w:tc>
        <w:tc>
          <w:tcPr>
            <w:tcW w:w="778" w:type="pct"/>
            <w:noWrap/>
            <w:vAlign w:val="center"/>
          </w:tcPr>
          <w:p w14:paraId="1BFF632B" w14:textId="77777777" w:rsidR="0090519F" w:rsidRPr="008C1DC6" w:rsidRDefault="0090519F" w:rsidP="003C308A">
            <w:pPr>
              <w:cnfStyle w:val="000000000000" w:firstRow="0" w:lastRow="0" w:firstColumn="0" w:lastColumn="0" w:oddVBand="0" w:evenVBand="0" w:oddHBand="0" w:evenHBand="0" w:firstRowFirstColumn="0" w:firstRowLastColumn="0" w:lastRowFirstColumn="0" w:lastRowLastColumn="0"/>
              <w:rPr>
                <w:sz w:val="18"/>
                <w:szCs w:val="18"/>
                <w:lang w:eastAsia="fr-CH"/>
              </w:rPr>
            </w:pPr>
            <w:r w:rsidRPr="008C1DC6">
              <w:rPr>
                <w:sz w:val="18"/>
                <w:szCs w:val="18"/>
                <w:lang w:eastAsia="fr-CH"/>
              </w:rPr>
              <w:t>No</w:t>
            </w:r>
          </w:p>
        </w:tc>
        <w:tc>
          <w:tcPr>
            <w:tcW w:w="2425" w:type="pct"/>
            <w:noWrap/>
            <w:vAlign w:val="center"/>
          </w:tcPr>
          <w:p w14:paraId="2F8C3486" w14:textId="77777777" w:rsidR="0090519F" w:rsidRPr="008C1DC6" w:rsidRDefault="0090519F" w:rsidP="00E561FF">
            <w:pPr>
              <w:pStyle w:val="ListParagraph"/>
              <w:widowControl/>
              <w:numPr>
                <w:ilvl w:val="0"/>
                <w:numId w:val="66"/>
              </w:numPr>
              <w:autoSpaceDE/>
              <w:autoSpaceDN/>
              <w:cnfStyle w:val="000000000000" w:firstRow="0" w:lastRow="0" w:firstColumn="0" w:lastColumn="0" w:oddVBand="0" w:evenVBand="0" w:oddHBand="0" w:evenHBand="0" w:firstRowFirstColumn="0" w:firstRowLastColumn="0" w:lastRowFirstColumn="0" w:lastRowLastColumn="0"/>
              <w:rPr>
                <w:sz w:val="18"/>
                <w:szCs w:val="16"/>
              </w:rPr>
            </w:pPr>
            <w:r w:rsidRPr="008C1DC6">
              <w:rPr>
                <w:sz w:val="18"/>
                <w:szCs w:val="16"/>
              </w:rPr>
              <w:t>Application of anti-rust paint on the rooftop metal sheets.</w:t>
            </w:r>
          </w:p>
          <w:p w14:paraId="30C7D298" w14:textId="77777777" w:rsidR="0090519F" w:rsidRPr="008C1DC6" w:rsidRDefault="0090519F" w:rsidP="00E561FF">
            <w:pPr>
              <w:pStyle w:val="ListParagraph"/>
              <w:widowControl/>
              <w:numPr>
                <w:ilvl w:val="0"/>
                <w:numId w:val="66"/>
              </w:numPr>
              <w:autoSpaceDE/>
              <w:autoSpaceDN/>
              <w:cnfStyle w:val="000000000000" w:firstRow="0" w:lastRow="0" w:firstColumn="0" w:lastColumn="0" w:oddVBand="0" w:evenVBand="0" w:oddHBand="0" w:evenHBand="0" w:firstRowFirstColumn="0" w:firstRowLastColumn="0" w:lastRowFirstColumn="0" w:lastRowLastColumn="0"/>
              <w:rPr>
                <w:sz w:val="18"/>
                <w:szCs w:val="16"/>
                <w:lang w:eastAsia="fr-CH"/>
              </w:rPr>
            </w:pPr>
            <w:r w:rsidRPr="008C1DC6">
              <w:rPr>
                <w:sz w:val="18"/>
                <w:szCs w:val="16"/>
              </w:rPr>
              <w:t>Installation of rooftop safety line for safe access.</w:t>
            </w:r>
          </w:p>
        </w:tc>
      </w:tr>
      <w:tr w:rsidR="003C308A" w:rsidRPr="008C1DC6" w14:paraId="6C1FB8D8"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41A67231" w14:textId="77777777" w:rsidR="003C308A" w:rsidRPr="008C1DC6" w:rsidRDefault="003C308A" w:rsidP="003C308A">
            <w:pPr>
              <w:rPr>
                <w:color w:val="000000"/>
                <w:sz w:val="18"/>
                <w:szCs w:val="18"/>
                <w:lang w:eastAsia="fr-CH"/>
              </w:rPr>
            </w:pPr>
            <w:r w:rsidRPr="008C1DC6">
              <w:rPr>
                <w:color w:val="000000"/>
                <w:sz w:val="18"/>
                <w:szCs w:val="18"/>
                <w:lang w:eastAsia="fr-CH"/>
              </w:rPr>
              <w:lastRenderedPageBreak/>
              <w:t>M-RT1</w:t>
            </w:r>
          </w:p>
          <w:p w14:paraId="2977908D" w14:textId="77777777" w:rsidR="003C308A" w:rsidRPr="008C1DC6" w:rsidRDefault="003C308A" w:rsidP="003C308A">
            <w:pPr>
              <w:rPr>
                <w:color w:val="000000"/>
                <w:sz w:val="18"/>
                <w:szCs w:val="18"/>
                <w:lang w:eastAsia="fr-CH"/>
              </w:rPr>
            </w:pPr>
            <w:r w:rsidRPr="008C1DC6">
              <w:rPr>
                <w:color w:val="000000"/>
                <w:sz w:val="18"/>
                <w:szCs w:val="18"/>
                <w:lang w:eastAsia="fr-CH"/>
              </w:rPr>
              <w:t>Munien Elementary School</w:t>
            </w:r>
          </w:p>
        </w:tc>
        <w:tc>
          <w:tcPr>
            <w:tcW w:w="873" w:type="pct"/>
            <w:vAlign w:val="center"/>
          </w:tcPr>
          <w:p w14:paraId="6AF14763" w14:textId="77777777"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p>
        </w:tc>
        <w:tc>
          <w:tcPr>
            <w:tcW w:w="778" w:type="pct"/>
            <w:noWrap/>
            <w:vAlign w:val="center"/>
          </w:tcPr>
          <w:p w14:paraId="454C9CD2" w14:textId="77777777"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color w:val="000000"/>
                <w:sz w:val="18"/>
                <w:szCs w:val="18"/>
                <w:highlight w:val="yellow"/>
                <w:lang w:eastAsia="fr-CH"/>
              </w:rPr>
            </w:pPr>
          </w:p>
        </w:tc>
        <w:tc>
          <w:tcPr>
            <w:tcW w:w="2425" w:type="pct"/>
            <w:noWrap/>
            <w:vAlign w:val="center"/>
          </w:tcPr>
          <w:p w14:paraId="272907DF" w14:textId="0803CC9B"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r w:rsidRPr="003A2318">
              <w:rPr>
                <w:sz w:val="18"/>
                <w:szCs w:val="16"/>
              </w:rPr>
              <w:t>Assessment ongoing and will be completed after the prequalification phase.</w:t>
            </w:r>
          </w:p>
        </w:tc>
      </w:tr>
      <w:tr w:rsidR="003C308A" w:rsidRPr="008C1DC6" w14:paraId="34CFDC7C" w14:textId="77777777" w:rsidTr="003C308A">
        <w:trPr>
          <w:trHeight w:val="28"/>
        </w:trPr>
        <w:tc>
          <w:tcPr>
            <w:cnfStyle w:val="001000000000" w:firstRow="0" w:lastRow="0" w:firstColumn="1" w:lastColumn="0" w:oddVBand="0" w:evenVBand="0" w:oddHBand="0" w:evenHBand="0" w:firstRowFirstColumn="0" w:firstRowLastColumn="0" w:lastRowFirstColumn="0" w:lastRowLastColumn="0"/>
            <w:tcW w:w="924" w:type="pct"/>
            <w:noWrap/>
            <w:vAlign w:val="center"/>
          </w:tcPr>
          <w:p w14:paraId="18033793" w14:textId="77777777" w:rsidR="003C308A" w:rsidRPr="008C1DC6" w:rsidRDefault="003C308A" w:rsidP="003C308A">
            <w:pPr>
              <w:rPr>
                <w:color w:val="000000"/>
                <w:sz w:val="18"/>
                <w:szCs w:val="18"/>
                <w:lang w:eastAsia="fr-CH"/>
              </w:rPr>
            </w:pPr>
            <w:r w:rsidRPr="008C1DC6">
              <w:rPr>
                <w:color w:val="000000"/>
                <w:sz w:val="18"/>
                <w:szCs w:val="18"/>
                <w:lang w:eastAsia="fr-CH"/>
              </w:rPr>
              <w:t>Mo-RT1</w:t>
            </w:r>
          </w:p>
          <w:p w14:paraId="4E77B4AE" w14:textId="77777777" w:rsidR="003C308A" w:rsidRPr="008C1DC6" w:rsidRDefault="003C308A" w:rsidP="003C308A">
            <w:pPr>
              <w:rPr>
                <w:color w:val="000000"/>
                <w:sz w:val="18"/>
                <w:szCs w:val="18"/>
                <w:lang w:eastAsia="fr-CH"/>
              </w:rPr>
            </w:pPr>
            <w:r w:rsidRPr="008C1DC6">
              <w:rPr>
                <w:color w:val="000000"/>
                <w:sz w:val="18"/>
                <w:szCs w:val="18"/>
                <w:lang w:eastAsia="fr-CH"/>
              </w:rPr>
              <w:t>Moch School</w:t>
            </w:r>
          </w:p>
        </w:tc>
        <w:tc>
          <w:tcPr>
            <w:tcW w:w="873" w:type="pct"/>
            <w:vAlign w:val="center"/>
          </w:tcPr>
          <w:p w14:paraId="615B4C7A" w14:textId="77777777"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p>
        </w:tc>
        <w:tc>
          <w:tcPr>
            <w:tcW w:w="778" w:type="pct"/>
            <w:noWrap/>
            <w:vAlign w:val="center"/>
          </w:tcPr>
          <w:p w14:paraId="0691D94A" w14:textId="77777777"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color w:val="000000"/>
                <w:sz w:val="18"/>
                <w:szCs w:val="18"/>
                <w:highlight w:val="yellow"/>
                <w:lang w:eastAsia="fr-CH"/>
              </w:rPr>
            </w:pPr>
          </w:p>
        </w:tc>
        <w:tc>
          <w:tcPr>
            <w:tcW w:w="2425" w:type="pct"/>
            <w:noWrap/>
            <w:vAlign w:val="center"/>
          </w:tcPr>
          <w:p w14:paraId="24498DC1" w14:textId="1ABAC1A6" w:rsidR="003C308A" w:rsidRPr="008C1DC6" w:rsidRDefault="003C308A" w:rsidP="003C308A">
            <w:pPr>
              <w:cnfStyle w:val="000000000000" w:firstRow="0" w:lastRow="0" w:firstColumn="0" w:lastColumn="0" w:oddVBand="0" w:evenVBand="0" w:oddHBand="0" w:evenHBand="0" w:firstRowFirstColumn="0" w:firstRowLastColumn="0" w:lastRowFirstColumn="0" w:lastRowLastColumn="0"/>
              <w:rPr>
                <w:sz w:val="18"/>
                <w:szCs w:val="16"/>
                <w:highlight w:val="yellow"/>
              </w:rPr>
            </w:pPr>
            <w:r w:rsidRPr="003A2318">
              <w:rPr>
                <w:sz w:val="18"/>
                <w:szCs w:val="16"/>
              </w:rPr>
              <w:t>Assessment ongoing and will be completed after the prequalification phase.</w:t>
            </w:r>
          </w:p>
        </w:tc>
      </w:tr>
    </w:tbl>
    <w:p w14:paraId="254A63CE" w14:textId="77777777" w:rsidR="0090519F" w:rsidRPr="008C1DC6" w:rsidRDefault="0090519F" w:rsidP="0090519F"/>
    <w:p w14:paraId="31E398C0" w14:textId="77777777" w:rsidR="0090519F" w:rsidRPr="008C1DC6" w:rsidRDefault="0090519F" w:rsidP="0090519F">
      <w:pPr>
        <w:pStyle w:val="Titulo2num"/>
        <w:rPr>
          <w:rFonts w:cs="Times New Roman"/>
        </w:rPr>
      </w:pPr>
      <w:bookmarkStart w:id="409" w:name="_Ref213676180"/>
      <w:bookmarkStart w:id="410" w:name="_Ref213676406"/>
      <w:bookmarkStart w:id="411" w:name="_Toc221904236"/>
      <w:bookmarkStart w:id="412" w:name="_Toc225527168"/>
      <w:bookmarkStart w:id="413" w:name="_Toc225529890"/>
      <w:r w:rsidRPr="008C1DC6">
        <w:rPr>
          <w:rFonts w:cs="Times New Roman"/>
        </w:rPr>
        <w:t>PV generation power plant</w:t>
      </w:r>
      <w:bookmarkEnd w:id="409"/>
      <w:bookmarkEnd w:id="410"/>
      <w:bookmarkEnd w:id="411"/>
      <w:bookmarkEnd w:id="412"/>
      <w:bookmarkEnd w:id="413"/>
    </w:p>
    <w:p w14:paraId="0367B919" w14:textId="77777777" w:rsidR="0090519F" w:rsidRPr="008C1DC6" w:rsidRDefault="0090519F" w:rsidP="0090519F">
      <w:pPr>
        <w:pStyle w:val="Titulo3num"/>
        <w:rPr>
          <w:rFonts w:cs="Times New Roman"/>
        </w:rPr>
      </w:pPr>
      <w:bookmarkStart w:id="414" w:name="_Ref214889346"/>
      <w:bookmarkStart w:id="415" w:name="_Toc221904237"/>
      <w:bookmarkStart w:id="416" w:name="_Toc225527169"/>
      <w:bookmarkStart w:id="417" w:name="_Toc225529891"/>
      <w:r w:rsidRPr="008C1DC6">
        <w:rPr>
          <w:rFonts w:cs="Times New Roman"/>
        </w:rPr>
        <w:t>Specific scope of work</w:t>
      </w:r>
      <w:bookmarkEnd w:id="414"/>
      <w:bookmarkEnd w:id="415"/>
      <w:bookmarkEnd w:id="416"/>
      <w:bookmarkEnd w:id="417"/>
    </w:p>
    <w:p w14:paraId="3D34A22A" w14:textId="77777777" w:rsidR="0090519F" w:rsidRPr="008C1DC6" w:rsidRDefault="0090519F" w:rsidP="006E7C89">
      <w:pPr>
        <w:spacing w:after="240"/>
        <w:jc w:val="both"/>
        <w:rPr>
          <w:lang w:eastAsia="es-ES"/>
        </w:rPr>
      </w:pPr>
      <w:r w:rsidRPr="008C1DC6">
        <w:rPr>
          <w:lang w:eastAsia="es-ES"/>
        </w:rPr>
        <w:t>Upon award of the contract, the Contractor shall be responsible for the engineering, supply, installation, and commissioning of all power generation plants across the five mini-grids. The Contractor’s responsibilities include, but are not limited to, the following:</w:t>
      </w:r>
    </w:p>
    <w:p w14:paraId="273DF3EF" w14:textId="77777777" w:rsidR="0090519F" w:rsidRPr="008C1DC6" w:rsidRDefault="0090519F" w:rsidP="00E561FF">
      <w:pPr>
        <w:pStyle w:val="ListParagraph"/>
        <w:widowControl/>
        <w:numPr>
          <w:ilvl w:val="0"/>
          <w:numId w:val="29"/>
        </w:numPr>
        <w:autoSpaceDE/>
        <w:autoSpaceDN/>
        <w:spacing w:before="240" w:after="240"/>
        <w:ind w:left="709"/>
        <w:jc w:val="both"/>
      </w:pPr>
      <w:r w:rsidRPr="008C1DC6">
        <w:t>Conduct a thorough terrain site visit to verify site conditions and identify any potential challenges or risks related to the construction and installation phases.</w:t>
      </w:r>
    </w:p>
    <w:p w14:paraId="0EC3E707" w14:textId="77777777" w:rsidR="0090519F" w:rsidRPr="008C1DC6" w:rsidRDefault="0090519F" w:rsidP="00E561FF">
      <w:pPr>
        <w:pStyle w:val="ListParagraph"/>
        <w:widowControl/>
        <w:numPr>
          <w:ilvl w:val="0"/>
          <w:numId w:val="29"/>
        </w:numPr>
        <w:autoSpaceDE/>
        <w:autoSpaceDN/>
        <w:spacing w:before="120" w:after="240"/>
        <w:ind w:left="709"/>
        <w:jc w:val="both"/>
      </w:pPr>
      <w:r w:rsidRPr="008C1DC6">
        <w:t>Detailed engineering design of all the electrical, mechanical, and civil works involved, adhering to relevant local and international standards and regulations.</w:t>
      </w:r>
    </w:p>
    <w:p w14:paraId="0C82AACC" w14:textId="77777777" w:rsidR="0090519F" w:rsidRPr="008C1DC6" w:rsidRDefault="0090519F" w:rsidP="00E561FF">
      <w:pPr>
        <w:pStyle w:val="ListParagraph"/>
        <w:widowControl/>
        <w:numPr>
          <w:ilvl w:val="0"/>
          <w:numId w:val="29"/>
        </w:numPr>
        <w:autoSpaceDE/>
        <w:autoSpaceDN/>
        <w:spacing w:before="120" w:after="240"/>
        <w:ind w:left="709"/>
        <w:jc w:val="both"/>
      </w:pPr>
      <w:r w:rsidRPr="008C1DC6">
        <w:t>Arrangement of any construction infrastructure required, such as a secure and weather-protected storage place, site office, sanitary facilities, etc. The Contractor shall provide on-site security in accordance with insurance requirements and all applicable local and international codes and standards.</w:t>
      </w:r>
    </w:p>
    <w:p w14:paraId="0BDF10E1" w14:textId="77777777" w:rsidR="0090519F" w:rsidRPr="008C1DC6" w:rsidRDefault="0090519F" w:rsidP="00E561FF">
      <w:pPr>
        <w:pStyle w:val="ListParagraph"/>
        <w:widowControl/>
        <w:numPr>
          <w:ilvl w:val="0"/>
          <w:numId w:val="29"/>
        </w:numPr>
        <w:autoSpaceDE/>
        <w:autoSpaceDN/>
        <w:spacing w:before="120" w:after="240"/>
        <w:ind w:left="709"/>
        <w:jc w:val="both"/>
      </w:pPr>
      <w:r w:rsidRPr="008C1DC6">
        <w:t>The Contractor shall perform all required civil works, including but not limited to:</w:t>
      </w:r>
    </w:p>
    <w:p w14:paraId="07974722"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Perform land/roof clearing, grading, levelling, and demolition of ruins (for Moch site only) as necessary to prepare the site for construction. These activities shall be carried out to meet the required specifications and ensure a stable foundation for all subsequent construction works. Note that the available terrain is mainly flat, and no major land preparation is envisioned.</w:t>
      </w:r>
    </w:p>
    <w:p w14:paraId="51908A17"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 xml:space="preserve">Vegetation management. </w:t>
      </w:r>
    </w:p>
    <w:p w14:paraId="310E6AAD"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 xml:space="preserve">Construction of technical buildings or refit of existing buildings where needed. </w:t>
      </w:r>
    </w:p>
    <w:p w14:paraId="111F2BEB"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Build a shelter for the diesel generator and storage tanks, designed to provide adequate protection while ensuring proper ventilation.</w:t>
      </w:r>
    </w:p>
    <w:p w14:paraId="73E48B45"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Construction or improvement of access roads of the project site where required.</w:t>
      </w:r>
    </w:p>
    <w:p w14:paraId="21BFB90D" w14:textId="77777777" w:rsidR="0090519F" w:rsidRPr="008C1DC6" w:rsidRDefault="0090519F" w:rsidP="00E561FF">
      <w:pPr>
        <w:pStyle w:val="ListParagraph"/>
        <w:widowControl/>
        <w:numPr>
          <w:ilvl w:val="1"/>
          <w:numId w:val="29"/>
        </w:numPr>
        <w:autoSpaceDE/>
        <w:autoSpaceDN/>
        <w:spacing w:before="120" w:after="240"/>
        <w:ind w:left="1134"/>
        <w:jc w:val="both"/>
      </w:pPr>
      <w:r w:rsidRPr="008C1DC6">
        <w:t xml:space="preserve">Water management system, including drainage, rainwater collection and sewage. </w:t>
      </w:r>
    </w:p>
    <w:p w14:paraId="532AD940" w14:textId="77777777" w:rsidR="0090519F" w:rsidRPr="008C1DC6" w:rsidRDefault="0090519F" w:rsidP="006E7C89">
      <w:pPr>
        <w:spacing w:after="240"/>
        <w:ind w:left="702"/>
        <w:jc w:val="both"/>
      </w:pPr>
      <w:r w:rsidRPr="008C1DC6">
        <w:t>The Contractor is responsible for arranging their own power and water supply during the installation of the infrastructure.</w:t>
      </w:r>
    </w:p>
    <w:p w14:paraId="2DDD4890" w14:textId="3FA160BF" w:rsidR="0090519F" w:rsidRPr="008C1DC6" w:rsidRDefault="0090519F" w:rsidP="00E561FF">
      <w:pPr>
        <w:pStyle w:val="ListParagraph"/>
        <w:widowControl/>
        <w:numPr>
          <w:ilvl w:val="0"/>
          <w:numId w:val="29"/>
        </w:numPr>
        <w:autoSpaceDE/>
        <w:autoSpaceDN/>
        <w:spacing w:before="120" w:after="240"/>
        <w:jc w:val="both"/>
      </w:pPr>
      <w:r w:rsidRPr="008C1DC6">
        <w:t xml:space="preserve">Decommissioning of existing generation assets on the PV sites listed in </w:t>
      </w:r>
      <w:r w:rsidRPr="008C1DC6">
        <w:rPr>
          <w:highlight w:val="yellow"/>
        </w:rPr>
        <w:fldChar w:fldCharType="begin"/>
      </w:r>
      <w:r w:rsidRPr="008C1DC6">
        <w:instrText xml:space="preserve"> REF _Ref221550163 \h </w:instrText>
      </w:r>
      <w:r w:rsidRPr="008C1DC6">
        <w:rPr>
          <w:highlight w:val="yellow"/>
        </w:rPr>
        <w:instrText xml:space="preserve"> \* MERGEFORMAT </w:instrText>
      </w:r>
      <w:r w:rsidRPr="008C1DC6">
        <w:rPr>
          <w:highlight w:val="yellow"/>
        </w:rPr>
      </w:r>
      <w:r w:rsidRPr="008C1DC6">
        <w:rPr>
          <w:highlight w:val="yellow"/>
        </w:rPr>
        <w:fldChar w:fldCharType="separate"/>
      </w:r>
      <w:r w:rsidR="00C82975">
        <w:rPr>
          <w:b/>
          <w:bCs/>
          <w:highlight w:val="yellow"/>
          <w:lang w:val="en-US"/>
        </w:rPr>
        <w:t>Error! Reference source not found.</w:t>
      </w:r>
      <w:r w:rsidRPr="008C1DC6">
        <w:rPr>
          <w:highlight w:val="yellow"/>
        </w:rPr>
        <w:fldChar w:fldCharType="end"/>
      </w:r>
      <w:r w:rsidRPr="008C1DC6">
        <w:t>. The scope of decommissioning shall include the following activities:</w:t>
      </w:r>
    </w:p>
    <w:p w14:paraId="1D358DC3" w14:textId="77777777" w:rsidR="0090519F" w:rsidRPr="008C1DC6" w:rsidRDefault="0090519F" w:rsidP="00E561FF">
      <w:pPr>
        <w:pStyle w:val="ListParagraph"/>
        <w:widowControl/>
        <w:numPr>
          <w:ilvl w:val="1"/>
          <w:numId w:val="29"/>
        </w:numPr>
        <w:autoSpaceDE/>
        <w:autoSpaceDN/>
        <w:spacing w:before="120" w:after="240"/>
        <w:jc w:val="both"/>
      </w:pPr>
      <w:r w:rsidRPr="008C1DC6">
        <w:t>The Contractor shall safely disconnect, dismantle, and remove all PV generator units, switchboards, and auxiliary systems. The PV system and all cabling shall be transported to Weno for delivery to the CPUC, which will determine their final disposition.</w:t>
      </w:r>
    </w:p>
    <w:p w14:paraId="2A8C3653" w14:textId="77777777" w:rsidR="0090519F" w:rsidRPr="008C1DC6" w:rsidRDefault="0090519F" w:rsidP="00E561FF">
      <w:pPr>
        <w:pStyle w:val="ListParagraph"/>
        <w:widowControl/>
        <w:numPr>
          <w:ilvl w:val="1"/>
          <w:numId w:val="29"/>
        </w:numPr>
        <w:autoSpaceDE/>
        <w:autoSpaceDN/>
        <w:spacing w:before="120" w:after="240"/>
        <w:jc w:val="both"/>
      </w:pPr>
      <w:r w:rsidRPr="008C1DC6">
        <w:t>The Contractor shall ensure that all decommissioning works are performed in a safe and environmentally responsible manner, with appropriate documentation and coordination with CPUC and relevant local authorities.</w:t>
      </w:r>
    </w:p>
    <w:p w14:paraId="600CE8BD" w14:textId="77777777" w:rsidR="0090519F" w:rsidRPr="008C1DC6" w:rsidRDefault="0090519F" w:rsidP="00E561FF">
      <w:pPr>
        <w:pStyle w:val="ListParagraph"/>
        <w:widowControl/>
        <w:numPr>
          <w:ilvl w:val="0"/>
          <w:numId w:val="29"/>
        </w:numPr>
        <w:autoSpaceDE/>
        <w:autoSpaceDN/>
        <w:spacing w:before="120" w:after="240"/>
        <w:ind w:left="284" w:firstLine="66"/>
        <w:jc w:val="both"/>
      </w:pPr>
      <w:r w:rsidRPr="008C1DC6">
        <w:lastRenderedPageBreak/>
        <w:t xml:space="preserve">Supply and installation of all necessary equipment of the PV generation plants, including spare parts, taking into account all aspects of the supply chain (purchase, customs clearance of imported goods, storage, transport, handling, packaging, etc.). </w:t>
      </w:r>
    </w:p>
    <w:p w14:paraId="6A498BA6" w14:textId="309378B3" w:rsidR="0090519F" w:rsidRPr="008C1DC6" w:rsidRDefault="0090519F" w:rsidP="00E561FF">
      <w:pPr>
        <w:pStyle w:val="ListParagraph"/>
        <w:widowControl/>
        <w:numPr>
          <w:ilvl w:val="0"/>
          <w:numId w:val="29"/>
        </w:numPr>
        <w:autoSpaceDE/>
        <w:autoSpaceDN/>
        <w:spacing w:before="120" w:after="240"/>
        <w:ind w:left="709"/>
        <w:jc w:val="both"/>
      </w:pPr>
      <w:r w:rsidRPr="008C1DC6">
        <w:t xml:space="preserve">Conduct pre-commissioning and commissioning activities of the generation plants to verify that all installed systems and equipment are operating correctly and efficiently. This includes performance testing, safety checks, and final inspections to ensure compliance with design specifications and regulatory requirements. It is </w:t>
      </w:r>
      <w:r w:rsidR="004F5ED2">
        <w:t>required</w:t>
      </w:r>
      <w:r w:rsidR="004F5ED2" w:rsidRPr="008C1DC6">
        <w:t xml:space="preserve"> </w:t>
      </w:r>
      <w:r w:rsidRPr="008C1DC6">
        <w:t>to use a correctly sized load bank to complete those tasks.</w:t>
      </w:r>
    </w:p>
    <w:p w14:paraId="227F5C36" w14:textId="77777777" w:rsidR="0090519F" w:rsidRPr="008C1DC6" w:rsidRDefault="0090519F" w:rsidP="00E561FF">
      <w:pPr>
        <w:pStyle w:val="ListParagraph"/>
        <w:widowControl/>
        <w:numPr>
          <w:ilvl w:val="0"/>
          <w:numId w:val="29"/>
        </w:numPr>
        <w:autoSpaceDE/>
        <w:autoSpaceDN/>
        <w:spacing w:before="120" w:after="240"/>
        <w:ind w:left="709" w:hanging="425"/>
        <w:jc w:val="both"/>
      </w:pPr>
      <w:r w:rsidRPr="008C1DC6">
        <w:t>Implement a comprehensive Quality Control and Assurance Plan to ensure all works are executed in compliance with the required standards and specifications. The Contractor shall conduct regular quality checks and inspections throughout the project phases, including design, construction, and installation, to maintain high-quality standards and promptly rectify any deficiencies.</w:t>
      </w:r>
    </w:p>
    <w:p w14:paraId="0B015598" w14:textId="77777777" w:rsidR="0090519F" w:rsidRPr="008C1DC6" w:rsidRDefault="0090519F" w:rsidP="00E561FF">
      <w:pPr>
        <w:pStyle w:val="ListParagraph"/>
        <w:widowControl/>
        <w:numPr>
          <w:ilvl w:val="0"/>
          <w:numId w:val="29"/>
        </w:numPr>
        <w:autoSpaceDE/>
        <w:autoSpaceDN/>
        <w:spacing w:before="120" w:after="240"/>
        <w:ind w:left="709" w:hanging="425"/>
        <w:jc w:val="both"/>
      </w:pPr>
      <w:r w:rsidRPr="008C1DC6">
        <w:t>Maintain detailed project documentation, including design drawings, construction plans, installation manuals, and test results. The Contractor shall submit regular progress reports to the Employer and/or contract supervisor (Owner's Engineer), detailing the status of works, challenges encountered, and any corrective actions taken. Upon project completion, the Contractor shall provide as-built drawings and comprehensive operation and maintenance manuals for all installed systems.</w:t>
      </w:r>
    </w:p>
    <w:p w14:paraId="4D3D50C1" w14:textId="5A4C3C44" w:rsidR="0090519F" w:rsidRPr="008C1DC6" w:rsidRDefault="0090519F" w:rsidP="00E561FF">
      <w:pPr>
        <w:pStyle w:val="ListParagraph"/>
        <w:widowControl/>
        <w:numPr>
          <w:ilvl w:val="0"/>
          <w:numId w:val="29"/>
        </w:numPr>
        <w:autoSpaceDE/>
        <w:autoSpaceDN/>
        <w:spacing w:before="120" w:after="240"/>
        <w:ind w:left="709"/>
        <w:jc w:val="both"/>
      </w:pPr>
      <w:r w:rsidRPr="008C1DC6">
        <w:t xml:space="preserve">Training on the Operation and Maintenance of the mini-grid. The training shall consist of 40 hours and shall be given to 5-10 local technical staff. More information can be found in Section </w:t>
      </w:r>
      <w:r w:rsidRPr="008C1DC6">
        <w:fldChar w:fldCharType="begin"/>
      </w:r>
      <w:r w:rsidRPr="008C1DC6">
        <w:instrText xml:space="preserve"> REF _Ref213676308 \w \h  \* MERGEFORMAT </w:instrText>
      </w:r>
      <w:r w:rsidRPr="008C1DC6">
        <w:fldChar w:fldCharType="separate"/>
      </w:r>
      <w:r w:rsidR="00C82975">
        <w:t>4.9</w:t>
      </w:r>
      <w:r w:rsidRPr="008C1DC6">
        <w:fldChar w:fldCharType="end"/>
      </w:r>
      <w:r w:rsidRPr="008C1DC6">
        <w:t>.</w:t>
      </w:r>
    </w:p>
    <w:p w14:paraId="444FE038" w14:textId="547052A3" w:rsidR="0090519F" w:rsidRPr="008C1DC6" w:rsidRDefault="0090519F" w:rsidP="00E561FF">
      <w:pPr>
        <w:pStyle w:val="ListParagraph"/>
        <w:widowControl/>
        <w:numPr>
          <w:ilvl w:val="0"/>
          <w:numId w:val="29"/>
        </w:numPr>
        <w:autoSpaceDE/>
        <w:autoSpaceDN/>
        <w:spacing w:before="120" w:after="240"/>
        <w:ind w:left="709"/>
        <w:jc w:val="both"/>
      </w:pPr>
      <w:r w:rsidRPr="008C1DC6">
        <w:t xml:space="preserve">Operation &amp; Maintenance support during the first two years of operation. The Employer will be responsible for the O&amp;M of the assets, but the Contractor is requested to conduct 2 site visits during the first two years after commissioning to perform preventive maintenance inspections and retrain the Employer’s staff. More information can be found in Section </w:t>
      </w:r>
      <w:r w:rsidRPr="008C1DC6">
        <w:fldChar w:fldCharType="begin"/>
      </w:r>
      <w:r w:rsidRPr="008C1DC6">
        <w:instrText xml:space="preserve"> REF _Ref213676331 \w \h  \* MERGEFORMAT </w:instrText>
      </w:r>
      <w:r w:rsidRPr="008C1DC6">
        <w:fldChar w:fldCharType="separate"/>
      </w:r>
      <w:r w:rsidR="00C82975">
        <w:t>4.10</w:t>
      </w:r>
      <w:r w:rsidRPr="008C1DC6">
        <w:fldChar w:fldCharType="end"/>
      </w:r>
      <w:r w:rsidRPr="008C1DC6">
        <w:t>.</w:t>
      </w:r>
    </w:p>
    <w:p w14:paraId="47599198" w14:textId="77777777" w:rsidR="0090519F" w:rsidRPr="008C1DC6" w:rsidRDefault="0090519F" w:rsidP="0090519F">
      <w:pPr>
        <w:pStyle w:val="Titulo3num"/>
        <w:rPr>
          <w:rFonts w:cs="Times New Roman"/>
        </w:rPr>
      </w:pPr>
      <w:bookmarkStart w:id="418" w:name="_Toc221904238"/>
      <w:bookmarkStart w:id="419" w:name="_Toc225527170"/>
      <w:bookmarkStart w:id="420" w:name="_Toc225529892"/>
      <w:r w:rsidRPr="008C1DC6">
        <w:rPr>
          <w:rFonts w:cs="Times New Roman"/>
        </w:rPr>
        <w:t>Power plants description</w:t>
      </w:r>
      <w:bookmarkEnd w:id="418"/>
      <w:bookmarkEnd w:id="419"/>
      <w:bookmarkEnd w:id="420"/>
    </w:p>
    <w:p w14:paraId="52335879" w14:textId="77777777" w:rsidR="0090519F" w:rsidRPr="008C1DC6" w:rsidRDefault="0090519F" w:rsidP="005B7AC1">
      <w:pPr>
        <w:spacing w:after="240"/>
        <w:jc w:val="both"/>
        <w:rPr>
          <w:lang w:eastAsia="es-ES"/>
        </w:rPr>
      </w:pPr>
      <w:r w:rsidRPr="008C1DC6">
        <w:rPr>
          <w:lang w:eastAsia="es-ES"/>
        </w:rPr>
        <w:t>The power plants are composed of:</w:t>
      </w:r>
    </w:p>
    <w:p w14:paraId="16D5F526"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PV generation subsystem, including PV modules, the PV support structure (for rooftop and canopy), PV combiner boards and PV cabling.</w:t>
      </w:r>
    </w:p>
    <w:p w14:paraId="292A6874"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Power conversion subsystem, including PV charge controllers, PV inverters, battery inverters, or hybrid inverters (depending on the electrical architecture chosen by the bidder)</w:t>
      </w:r>
    </w:p>
    <w:p w14:paraId="5AF60614"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Energy storage subsystem, including Li-ion batteries and the Battery Management System (BMS).</w:t>
      </w:r>
    </w:p>
    <w:p w14:paraId="2B54023C" w14:textId="77777777" w:rsidR="0090519F" w:rsidRPr="008C1DC6" w:rsidRDefault="0090519F" w:rsidP="00E561FF">
      <w:pPr>
        <w:pStyle w:val="ListParagraph"/>
        <w:widowControl/>
        <w:numPr>
          <w:ilvl w:val="0"/>
          <w:numId w:val="30"/>
        </w:numPr>
        <w:autoSpaceDE/>
        <w:autoSpaceDN/>
        <w:spacing w:before="120" w:after="240"/>
        <w:jc w:val="both"/>
        <w:rPr>
          <w:strike/>
          <w:lang w:eastAsia="ja-JP"/>
        </w:rPr>
      </w:pPr>
      <w:r w:rsidRPr="008C1DC6">
        <w:rPr>
          <w:lang w:eastAsia="ja-JP"/>
        </w:rPr>
        <w:t>AC bus, combining all inverters' AC outputs and the distribution supply.</w:t>
      </w:r>
    </w:p>
    <w:p w14:paraId="50E690E3" w14:textId="77777777" w:rsidR="0090519F" w:rsidRPr="008C1DC6" w:rsidRDefault="0090519F" w:rsidP="00E561FF">
      <w:pPr>
        <w:pStyle w:val="ListParagraph"/>
        <w:widowControl/>
        <w:numPr>
          <w:ilvl w:val="0"/>
          <w:numId w:val="30"/>
        </w:numPr>
        <w:autoSpaceDE/>
        <w:autoSpaceDN/>
        <w:spacing w:before="120" w:after="240"/>
        <w:jc w:val="both"/>
        <w:rPr>
          <w:lang w:eastAsia="ja-JP"/>
        </w:rPr>
      </w:pPr>
      <w:r w:rsidRPr="008C1DC6">
        <w:rPr>
          <w:lang w:eastAsia="ja-JP"/>
        </w:rPr>
        <w:t>Earthing subsystem.</w:t>
      </w:r>
    </w:p>
    <w:p w14:paraId="38512D2E"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 xml:space="preserve">Auxiliary subsystem, including air-conditioning, alarms, and fire extinguishers. </w:t>
      </w:r>
    </w:p>
    <w:p w14:paraId="1D3F19F3"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 xml:space="preserve">Diesel generator, </w:t>
      </w:r>
      <w:r w:rsidRPr="008C1DC6">
        <w:t>which is not expected to be running continuously but only as a backup source of power. However, if there is an issue with the battery bank or the battery inverter, the diesel generator may need to run continuously to maintain an uninterrupted power supply.</w:t>
      </w:r>
    </w:p>
    <w:p w14:paraId="18D349C2"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 xml:space="preserve">Monitoring subsystem, including the main monitoring platform with a human-machine interface, all the components connected to it (energy/power meters, irradiance sensors, </w:t>
      </w:r>
      <w:r w:rsidRPr="008C1DC6">
        <w:rPr>
          <w:lang w:eastAsia="es-ES"/>
        </w:rPr>
        <w:lastRenderedPageBreak/>
        <w:t xml:space="preserve">temperature sensors, etc), communication circuits, and connection to the internet to allow remote monitoring. </w:t>
      </w:r>
    </w:p>
    <w:p w14:paraId="7CC16014"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 xml:space="preserve">All required electrical boards, switchgear, protections, cabling, earthing, etc. </w:t>
      </w:r>
    </w:p>
    <w:p w14:paraId="218FDFD8"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A technical building hosting the power conversion, energy storage and auxiliary subsystems</w:t>
      </w:r>
    </w:p>
    <w:p w14:paraId="278B2F9F"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A diesel generator shelter for the installation of the diesel generator, close to the technical building.</w:t>
      </w:r>
    </w:p>
    <w:p w14:paraId="21AEAB8C"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 xml:space="preserve">A split-phase converter, in the case that the nominal output AC voltage of the battery/hybrid inverters is different from split-phase 120V/240V for LV mini-grids. </w:t>
      </w:r>
    </w:p>
    <w:p w14:paraId="44F7E9F5" w14:textId="77777777" w:rsidR="0090519F" w:rsidRPr="008C1DC6" w:rsidRDefault="0090519F" w:rsidP="00E561FF">
      <w:pPr>
        <w:pStyle w:val="ListParagraph"/>
        <w:widowControl/>
        <w:numPr>
          <w:ilvl w:val="0"/>
          <w:numId w:val="30"/>
        </w:numPr>
        <w:autoSpaceDE/>
        <w:autoSpaceDN/>
        <w:spacing w:before="120" w:after="240"/>
        <w:jc w:val="both"/>
        <w:rPr>
          <w:lang w:eastAsia="es-ES"/>
        </w:rPr>
      </w:pPr>
      <w:r w:rsidRPr="008C1DC6">
        <w:rPr>
          <w:lang w:eastAsia="es-ES"/>
        </w:rPr>
        <w:t>An auxiliary transformer in MV mini-grids to provide a split-phase 120V/240V supply to the internal powerplant loads.</w:t>
      </w:r>
    </w:p>
    <w:p w14:paraId="75D73C82" w14:textId="77777777" w:rsidR="0090519F" w:rsidRPr="008C1DC6" w:rsidRDefault="0090519F" w:rsidP="005B7AC1">
      <w:pPr>
        <w:spacing w:after="240"/>
        <w:jc w:val="both"/>
        <w:rPr>
          <w:lang w:eastAsia="es-ES"/>
        </w:rPr>
      </w:pPr>
      <w:r w:rsidRPr="008C1DC6">
        <w:rPr>
          <w:lang w:eastAsia="es-ES"/>
        </w:rPr>
        <w:t>All other necessary equipment and materials required to ensure the correct and safe operation of the power plant.</w:t>
      </w:r>
    </w:p>
    <w:p w14:paraId="79311BCF" w14:textId="77777777" w:rsidR="0090519F" w:rsidRPr="008C1DC6" w:rsidRDefault="0090519F" w:rsidP="0090519F">
      <w:pPr>
        <w:pStyle w:val="Titulo3num"/>
        <w:rPr>
          <w:rFonts w:cs="Times New Roman"/>
        </w:rPr>
      </w:pPr>
      <w:bookmarkStart w:id="421" w:name="_Toc221904239"/>
      <w:bookmarkStart w:id="422" w:name="_Toc225527171"/>
      <w:bookmarkStart w:id="423" w:name="_Toc225529893"/>
      <w:r w:rsidRPr="008C1DC6">
        <w:rPr>
          <w:rFonts w:cs="Times New Roman"/>
        </w:rPr>
        <w:t>Design requirements</w:t>
      </w:r>
      <w:bookmarkEnd w:id="421"/>
      <w:bookmarkEnd w:id="422"/>
      <w:bookmarkEnd w:id="423"/>
    </w:p>
    <w:p w14:paraId="6C04CABC" w14:textId="4243043A" w:rsidR="0090519F" w:rsidRPr="008C1DC6" w:rsidRDefault="0090519F" w:rsidP="005B7AC1">
      <w:pPr>
        <w:spacing w:after="240"/>
        <w:jc w:val="both"/>
      </w:pPr>
      <w:r w:rsidRPr="008C1DC6">
        <w:t xml:space="preserve">The PV generators for the mini-grids will be installed on canopies and rooftops. In some locations, the technical building (housing the batteries, electronic components, step-up transformer, and other critical equipment) will be located under the canopy to benefit from its shade. An example of a similar construction is shown in </w:t>
      </w:r>
      <w:r w:rsidRPr="008C1DC6">
        <w:rPr>
          <w:highlight w:val="green"/>
        </w:rPr>
        <w:fldChar w:fldCharType="begin"/>
      </w:r>
      <w:r w:rsidRPr="008C1DC6">
        <w:rPr>
          <w:highlight w:val="green"/>
        </w:rPr>
        <w:instrText xml:space="preserve"> REF _Ref221897297 \h  \* MERGEFORMAT </w:instrText>
      </w:r>
      <w:r w:rsidRPr="008C1DC6">
        <w:rPr>
          <w:highlight w:val="green"/>
        </w:rPr>
      </w:r>
      <w:r w:rsidRPr="008C1DC6">
        <w:rPr>
          <w:highlight w:val="green"/>
        </w:rPr>
        <w:fldChar w:fldCharType="separate"/>
      </w:r>
      <w:r w:rsidR="00C82975" w:rsidRPr="008C1DC6">
        <w:t xml:space="preserve">Figure </w:t>
      </w:r>
      <w:r w:rsidR="00C82975">
        <w:t>26</w:t>
      </w:r>
      <w:r w:rsidRPr="008C1DC6">
        <w:rPr>
          <w:highlight w:val="green"/>
        </w:rPr>
        <w:fldChar w:fldCharType="end"/>
      </w:r>
      <w:r w:rsidRPr="008C1DC6">
        <w:t>, featuring a canopy facing east-west and a technical building beneath it.</w:t>
      </w:r>
    </w:p>
    <w:p w14:paraId="0EE275ED" w14:textId="191E056B" w:rsidR="0090519F" w:rsidRPr="008C1DC6" w:rsidRDefault="0090519F" w:rsidP="005B7AC1">
      <w:pPr>
        <w:tabs>
          <w:tab w:val="left" w:pos="5488"/>
        </w:tabs>
        <w:spacing w:after="240"/>
        <w:jc w:val="both"/>
      </w:pPr>
      <w:r w:rsidRPr="008C1DC6">
        <w:t xml:space="preserve">An example of a canopy design is provided in </w:t>
      </w:r>
      <w:r w:rsidRPr="008C1DC6">
        <w:rPr>
          <w:highlight w:val="green"/>
        </w:rPr>
        <w:fldChar w:fldCharType="begin"/>
      </w:r>
      <w:r w:rsidRPr="008C1DC6">
        <w:instrText xml:space="preserve"> REF _Ref213676357 \h </w:instrText>
      </w:r>
      <w:r w:rsidRPr="008C1DC6">
        <w:rPr>
          <w:highlight w:val="green"/>
        </w:rPr>
        <w:instrText xml:space="preserve"> \* MERGEFORMAT </w:instrText>
      </w:r>
      <w:r w:rsidRPr="008C1DC6">
        <w:rPr>
          <w:highlight w:val="green"/>
        </w:rPr>
      </w:r>
      <w:r w:rsidRPr="008C1DC6">
        <w:rPr>
          <w:highlight w:val="green"/>
        </w:rPr>
        <w:fldChar w:fldCharType="separate"/>
      </w:r>
      <w:r w:rsidR="00C82975" w:rsidRPr="008C1DC6">
        <w:t>Annex D – Canopy Reference Drawings</w:t>
      </w:r>
      <w:r w:rsidRPr="008C1DC6">
        <w:rPr>
          <w:highlight w:val="green"/>
        </w:rPr>
        <w:fldChar w:fldCharType="end"/>
      </w:r>
      <w:r w:rsidRPr="008C1DC6">
        <w:t>.</w:t>
      </w:r>
    </w:p>
    <w:p w14:paraId="20D2C0AB" w14:textId="77777777" w:rsidR="0090519F" w:rsidRPr="008C1DC6" w:rsidRDefault="0090519F" w:rsidP="00E61A0A">
      <w:pPr>
        <w:keepNext/>
        <w:spacing w:after="240"/>
        <w:jc w:val="center"/>
      </w:pPr>
      <w:r w:rsidRPr="008C1DC6">
        <w:rPr>
          <w:noProof/>
        </w:rPr>
        <w:drawing>
          <wp:inline distT="0" distB="0" distL="0" distR="0" wp14:anchorId="51786819" wp14:editId="133E6738">
            <wp:extent cx="5759450" cy="3239135"/>
            <wp:effectExtent l="0" t="0" r="0" b="0"/>
            <wp:docPr id="18501560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759450" cy="3239135"/>
                    </a:xfrm>
                    <a:prstGeom prst="rect">
                      <a:avLst/>
                    </a:prstGeom>
                    <a:noFill/>
                    <a:ln>
                      <a:noFill/>
                    </a:ln>
                  </pic:spPr>
                </pic:pic>
              </a:graphicData>
            </a:graphic>
          </wp:inline>
        </w:drawing>
      </w:r>
    </w:p>
    <w:p w14:paraId="5036231B" w14:textId="121BA0BB" w:rsidR="0090519F" w:rsidRPr="008C1DC6" w:rsidRDefault="0090519F" w:rsidP="0090519F">
      <w:pPr>
        <w:pStyle w:val="Caption"/>
        <w:rPr>
          <w:rFonts w:cs="Times New Roman"/>
        </w:rPr>
      </w:pPr>
      <w:bookmarkStart w:id="424" w:name="_Ref221897297"/>
      <w:bookmarkStart w:id="425" w:name="_Toc192801905"/>
      <w:bookmarkStart w:id="426" w:name="_Ref221897291"/>
      <w:bookmarkStart w:id="427" w:name="_Toc225526484"/>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26</w:t>
      </w:r>
      <w:r w:rsidRPr="008C1DC6">
        <w:rPr>
          <w:rFonts w:cs="Times New Roman"/>
        </w:rPr>
        <w:fldChar w:fldCharType="end"/>
      </w:r>
      <w:bookmarkEnd w:id="424"/>
      <w:r w:rsidRPr="008C1DC6">
        <w:rPr>
          <w:rFonts w:cs="Times New Roman"/>
        </w:rPr>
        <w:t>. Example photo of a canopy with a technical building beneath</w:t>
      </w:r>
      <w:bookmarkEnd w:id="425"/>
      <w:bookmarkEnd w:id="426"/>
      <w:r w:rsidRPr="008C1DC6">
        <w:rPr>
          <w:rFonts w:cs="Times New Roman"/>
        </w:rPr>
        <w:t xml:space="preserve"> (Udot Island, Chuuk)</w:t>
      </w:r>
      <w:bookmarkEnd w:id="427"/>
    </w:p>
    <w:p w14:paraId="47EDAB7C" w14:textId="6632C020" w:rsidR="00E61A0A" w:rsidRDefault="0090519F" w:rsidP="00E61A0A">
      <w:pPr>
        <w:tabs>
          <w:tab w:val="left" w:pos="5488"/>
        </w:tabs>
        <w:spacing w:after="240"/>
        <w:jc w:val="both"/>
      </w:pPr>
      <w:r w:rsidRPr="008C1DC6">
        <w:rPr>
          <w:lang w:eastAsia="ja-JP"/>
        </w:rPr>
        <w:t xml:space="preserve">The following table provides an example of a possible breakdown of PV capacities per available </w:t>
      </w:r>
      <w:r w:rsidRPr="008C1DC6">
        <w:rPr>
          <w:lang w:eastAsia="ja-JP"/>
        </w:rPr>
        <w:lastRenderedPageBreak/>
        <w:t xml:space="preserve">site. The minimum requirements the contractor must comply with are specified in Section </w:t>
      </w:r>
      <w:r w:rsidRPr="008C1DC6">
        <w:rPr>
          <w:lang w:eastAsia="ja-JP"/>
        </w:rPr>
        <w:fldChar w:fldCharType="begin"/>
      </w:r>
      <w:r w:rsidRPr="008C1DC6">
        <w:rPr>
          <w:lang w:eastAsia="ja-JP"/>
        </w:rPr>
        <w:instrText xml:space="preserve"> REF _Ref213676406 \r \h  \* MERGEFORMAT </w:instrText>
      </w:r>
      <w:r w:rsidRPr="008C1DC6">
        <w:rPr>
          <w:lang w:eastAsia="ja-JP"/>
        </w:rPr>
      </w:r>
      <w:r w:rsidRPr="008C1DC6">
        <w:rPr>
          <w:lang w:eastAsia="ja-JP"/>
        </w:rPr>
        <w:fldChar w:fldCharType="separate"/>
      </w:r>
      <w:r w:rsidR="00C82975">
        <w:rPr>
          <w:lang w:eastAsia="ja-JP"/>
        </w:rPr>
        <w:t>3.2</w:t>
      </w:r>
      <w:r w:rsidRPr="008C1DC6">
        <w:rPr>
          <w:lang w:eastAsia="ja-JP"/>
        </w:rPr>
        <w:fldChar w:fldCharType="end"/>
      </w:r>
      <w:r w:rsidRPr="008C1DC6">
        <w:rPr>
          <w:lang w:eastAsia="ja-JP"/>
        </w:rPr>
        <w:t xml:space="preserve">. </w:t>
      </w:r>
      <w:r w:rsidRPr="008C1DC6">
        <w:t xml:space="preserve">This example is further detailed in </w:t>
      </w:r>
      <w:r w:rsidRPr="008C1DC6">
        <w:rPr>
          <w:rFonts w:eastAsiaTheme="majorEastAsia"/>
          <w:b/>
          <w:bCs/>
          <w:color w:val="1F497D" w:themeColor="text2"/>
          <w:sz w:val="32"/>
          <w:szCs w:val="32"/>
          <w:highlight w:val="green"/>
        </w:rPr>
        <w:fldChar w:fldCharType="begin"/>
      </w:r>
      <w:r w:rsidRPr="008C1DC6">
        <w:rPr>
          <w:b/>
          <w:bCs/>
        </w:rPr>
        <w:instrText xml:space="preserve"> REF _Ref213676177 \h </w:instrText>
      </w:r>
      <w:r w:rsidRPr="008C1DC6">
        <w:rPr>
          <w:rFonts w:eastAsiaTheme="majorEastAsia"/>
          <w:b/>
          <w:bCs/>
          <w:color w:val="1F497D" w:themeColor="text2"/>
          <w:sz w:val="32"/>
          <w:szCs w:val="32"/>
          <w:highlight w:val="green"/>
        </w:rPr>
        <w:instrText xml:space="preserve"> \* MERGEFORMAT </w:instrText>
      </w:r>
      <w:r w:rsidRPr="008C1DC6">
        <w:rPr>
          <w:rFonts w:eastAsiaTheme="majorEastAsia"/>
          <w:b/>
          <w:bCs/>
          <w:color w:val="1F497D" w:themeColor="text2"/>
          <w:sz w:val="32"/>
          <w:szCs w:val="32"/>
          <w:highlight w:val="green"/>
        </w:rPr>
      </w:r>
      <w:r w:rsidRPr="008C1DC6">
        <w:rPr>
          <w:rFonts w:eastAsiaTheme="majorEastAsia"/>
          <w:b/>
          <w:bCs/>
          <w:color w:val="1F497D" w:themeColor="text2"/>
          <w:sz w:val="32"/>
          <w:szCs w:val="32"/>
          <w:highlight w:val="green"/>
        </w:rPr>
        <w:fldChar w:fldCharType="separate"/>
      </w:r>
      <w:r w:rsidR="00C82975" w:rsidRPr="00C82975">
        <w:rPr>
          <w:b/>
          <w:bCs/>
        </w:rPr>
        <w:t>Annex B – PV Layouts</w:t>
      </w:r>
      <w:r w:rsidRPr="008C1DC6">
        <w:rPr>
          <w:rFonts w:eastAsiaTheme="majorEastAsia"/>
          <w:b/>
          <w:bCs/>
          <w:color w:val="1F497D" w:themeColor="text2"/>
          <w:sz w:val="32"/>
          <w:szCs w:val="32"/>
          <w:highlight w:val="green"/>
        </w:rPr>
        <w:fldChar w:fldCharType="end"/>
      </w:r>
      <w:r w:rsidRPr="008C1DC6">
        <w:t>.</w:t>
      </w:r>
    </w:p>
    <w:p w14:paraId="6471190C" w14:textId="77777777" w:rsidR="00E61A0A" w:rsidRDefault="00E61A0A">
      <w:pPr>
        <w:widowControl/>
        <w:autoSpaceDE/>
        <w:autoSpaceDN/>
      </w:pPr>
      <w:r>
        <w:br w:type="page"/>
      </w:r>
    </w:p>
    <w:p w14:paraId="03D88460" w14:textId="553C9B92" w:rsidR="0090519F" w:rsidRPr="008C1DC6" w:rsidRDefault="0090519F" w:rsidP="0090519F">
      <w:pPr>
        <w:pStyle w:val="Caption"/>
        <w:rPr>
          <w:rFonts w:cs="Times New Roman"/>
        </w:rPr>
      </w:pPr>
      <w:bookmarkStart w:id="428" w:name="_Ref192603534"/>
      <w:bookmarkStart w:id="429" w:name="_Toc192801920"/>
      <w:bookmarkStart w:id="430" w:name="_Toc225527038"/>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22</w:t>
      </w:r>
      <w:r w:rsidRPr="008C1DC6">
        <w:rPr>
          <w:rFonts w:cs="Times New Roman"/>
        </w:rPr>
        <w:fldChar w:fldCharType="end"/>
      </w:r>
      <w:bookmarkEnd w:id="428"/>
      <w:r w:rsidRPr="008C1DC6">
        <w:rPr>
          <w:rFonts w:cs="Times New Roman"/>
        </w:rPr>
        <w:t xml:space="preserve">. </w:t>
      </w:r>
      <w:bookmarkEnd w:id="429"/>
      <w:r w:rsidRPr="008C1DC6">
        <w:rPr>
          <w:rFonts w:cs="Times New Roman"/>
        </w:rPr>
        <w:t>Example of PV capacity per site</w:t>
      </w:r>
      <w:bookmarkEnd w:id="430"/>
    </w:p>
    <w:tbl>
      <w:tblPr>
        <w:tblStyle w:val="GridTable1Light"/>
        <w:tblW w:w="5000" w:type="pct"/>
        <w:tblLook w:val="04A0" w:firstRow="1" w:lastRow="0" w:firstColumn="1" w:lastColumn="0" w:noHBand="0" w:noVBand="1"/>
      </w:tblPr>
      <w:tblGrid>
        <w:gridCol w:w="1870"/>
        <w:gridCol w:w="1870"/>
        <w:gridCol w:w="1870"/>
        <w:gridCol w:w="1870"/>
        <w:gridCol w:w="1870"/>
      </w:tblGrid>
      <w:tr w:rsidR="0090519F" w:rsidRPr="008C1DC6" w14:paraId="0E3614CC" w14:textId="77777777" w:rsidTr="00E61A0A">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1000" w:type="pct"/>
            <w:noWrap/>
            <w:hideMark/>
          </w:tcPr>
          <w:p w14:paraId="245AFF90" w14:textId="77777777" w:rsidR="0090519F" w:rsidRPr="008C1DC6" w:rsidRDefault="0090519F" w:rsidP="009F081B">
            <w:pPr>
              <w:rPr>
                <w:sz w:val="20"/>
                <w:lang w:eastAsia="fr-CH"/>
              </w:rPr>
            </w:pPr>
            <w:r w:rsidRPr="008C1DC6">
              <w:rPr>
                <w:sz w:val="20"/>
                <w:lang w:eastAsia="fr-CH"/>
              </w:rPr>
              <w:t>Label</w:t>
            </w:r>
          </w:p>
        </w:tc>
        <w:tc>
          <w:tcPr>
            <w:tcW w:w="1000" w:type="pct"/>
            <w:noWrap/>
            <w:hideMark/>
          </w:tcPr>
          <w:p w14:paraId="520B02FD"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20"/>
                <w:lang w:eastAsia="fr-CH"/>
              </w:rPr>
            </w:pPr>
            <w:r w:rsidRPr="008C1DC6">
              <w:rPr>
                <w:sz w:val="20"/>
                <w:lang w:eastAsia="fr-CH"/>
              </w:rPr>
              <w:t>Community</w:t>
            </w:r>
          </w:p>
        </w:tc>
        <w:tc>
          <w:tcPr>
            <w:tcW w:w="1000" w:type="pct"/>
            <w:noWrap/>
            <w:hideMark/>
          </w:tcPr>
          <w:p w14:paraId="0B7E8F49"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20"/>
                <w:lang w:eastAsia="fr-CH"/>
              </w:rPr>
            </w:pPr>
            <w:r w:rsidRPr="008C1DC6">
              <w:rPr>
                <w:sz w:val="20"/>
                <w:lang w:eastAsia="fr-CH"/>
              </w:rPr>
              <w:t>Institution name</w:t>
            </w:r>
          </w:p>
        </w:tc>
        <w:tc>
          <w:tcPr>
            <w:tcW w:w="1000" w:type="pct"/>
            <w:noWrap/>
            <w:hideMark/>
          </w:tcPr>
          <w:p w14:paraId="114BA22A"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20"/>
                <w:lang w:eastAsia="fr-CH"/>
              </w:rPr>
            </w:pPr>
            <w:r w:rsidRPr="008C1DC6">
              <w:rPr>
                <w:sz w:val="20"/>
                <w:lang w:eastAsia="fr-CH"/>
              </w:rPr>
              <w:t>Type installation</w:t>
            </w:r>
          </w:p>
        </w:tc>
        <w:tc>
          <w:tcPr>
            <w:tcW w:w="1000" w:type="pct"/>
            <w:noWrap/>
            <w:hideMark/>
          </w:tcPr>
          <w:p w14:paraId="1D98D30B"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b w:val="0"/>
                <w:bCs w:val="0"/>
                <w:sz w:val="20"/>
                <w:lang w:eastAsia="fr-CH"/>
              </w:rPr>
            </w:pPr>
            <w:r w:rsidRPr="008C1DC6">
              <w:rPr>
                <w:sz w:val="20"/>
                <w:lang w:eastAsia="fr-CH"/>
              </w:rPr>
              <w:t>Estimated.</w:t>
            </w:r>
          </w:p>
          <w:p w14:paraId="0AE4FFCD" w14:textId="77777777" w:rsidR="0090519F" w:rsidRPr="008C1DC6" w:rsidRDefault="0090519F" w:rsidP="009F081B">
            <w:pPr>
              <w:cnfStyle w:val="100000000000" w:firstRow="1" w:lastRow="0" w:firstColumn="0" w:lastColumn="0" w:oddVBand="0" w:evenVBand="0" w:oddHBand="0" w:evenHBand="0" w:firstRowFirstColumn="0" w:firstRowLastColumn="0" w:lastRowFirstColumn="0" w:lastRowLastColumn="0"/>
              <w:rPr>
                <w:sz w:val="20"/>
                <w:lang w:eastAsia="fr-CH"/>
              </w:rPr>
            </w:pPr>
            <w:r w:rsidRPr="008C1DC6">
              <w:rPr>
                <w:sz w:val="20"/>
                <w:lang w:eastAsia="fr-CH"/>
              </w:rPr>
              <w:t>PV power (kWp)</w:t>
            </w:r>
          </w:p>
        </w:tc>
      </w:tr>
      <w:tr w:rsidR="0090519F" w:rsidRPr="008C1DC6" w14:paraId="63D17A06"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hideMark/>
          </w:tcPr>
          <w:p w14:paraId="4BC887DD" w14:textId="77777777" w:rsidR="0090519F" w:rsidRPr="008C1DC6" w:rsidRDefault="0090519F" w:rsidP="009F081B">
            <w:pPr>
              <w:rPr>
                <w:color w:val="000000"/>
                <w:sz w:val="20"/>
                <w:lang w:eastAsia="fr-CH"/>
              </w:rPr>
            </w:pPr>
            <w:r w:rsidRPr="008C1DC6">
              <w:rPr>
                <w:color w:val="000000"/>
                <w:sz w:val="20"/>
                <w:lang w:eastAsia="fr-CH"/>
              </w:rPr>
              <w:t>U-RT1</w:t>
            </w:r>
          </w:p>
        </w:tc>
        <w:tc>
          <w:tcPr>
            <w:tcW w:w="1000" w:type="pct"/>
            <w:noWrap/>
            <w:hideMark/>
          </w:tcPr>
          <w:p w14:paraId="6710F423"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Uman</w:t>
            </w:r>
          </w:p>
        </w:tc>
        <w:tc>
          <w:tcPr>
            <w:tcW w:w="1000" w:type="pct"/>
            <w:noWrap/>
            <w:hideMark/>
          </w:tcPr>
          <w:p w14:paraId="1072CE2A"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Elementary school</w:t>
            </w:r>
          </w:p>
        </w:tc>
        <w:tc>
          <w:tcPr>
            <w:tcW w:w="1000" w:type="pct"/>
            <w:noWrap/>
            <w:hideMark/>
          </w:tcPr>
          <w:p w14:paraId="1F5BE6DE"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Rooftop</w:t>
            </w:r>
          </w:p>
        </w:tc>
        <w:tc>
          <w:tcPr>
            <w:tcW w:w="1000" w:type="pct"/>
            <w:noWrap/>
          </w:tcPr>
          <w:p w14:paraId="23B4A2AD"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114</w:t>
            </w:r>
          </w:p>
        </w:tc>
      </w:tr>
      <w:tr w:rsidR="0090519F" w:rsidRPr="008C1DC6" w14:paraId="66C3B9EF"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76431457" w14:textId="77777777" w:rsidR="0090519F" w:rsidRPr="008C1DC6" w:rsidRDefault="0090519F" w:rsidP="009F081B">
            <w:pPr>
              <w:rPr>
                <w:color w:val="000000"/>
                <w:sz w:val="20"/>
                <w:lang w:eastAsia="fr-CH"/>
              </w:rPr>
            </w:pPr>
            <w:r w:rsidRPr="008C1DC6">
              <w:rPr>
                <w:color w:val="000000"/>
                <w:sz w:val="20"/>
                <w:lang w:eastAsia="fr-CH"/>
              </w:rPr>
              <w:t>U-RT2</w:t>
            </w:r>
          </w:p>
        </w:tc>
        <w:tc>
          <w:tcPr>
            <w:tcW w:w="1000" w:type="pct"/>
            <w:noWrap/>
          </w:tcPr>
          <w:p w14:paraId="0670377C"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Uman</w:t>
            </w:r>
          </w:p>
        </w:tc>
        <w:tc>
          <w:tcPr>
            <w:tcW w:w="1000" w:type="pct"/>
            <w:noWrap/>
          </w:tcPr>
          <w:p w14:paraId="1A0D367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Municipal storage</w:t>
            </w:r>
          </w:p>
        </w:tc>
        <w:tc>
          <w:tcPr>
            <w:tcW w:w="1000" w:type="pct"/>
            <w:noWrap/>
          </w:tcPr>
          <w:p w14:paraId="07F013DC"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Rooftop</w:t>
            </w:r>
          </w:p>
        </w:tc>
        <w:tc>
          <w:tcPr>
            <w:tcW w:w="1000" w:type="pct"/>
            <w:noWrap/>
          </w:tcPr>
          <w:p w14:paraId="2036861D"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56</w:t>
            </w:r>
          </w:p>
        </w:tc>
      </w:tr>
      <w:tr w:rsidR="0090519F" w:rsidRPr="008C1DC6" w14:paraId="36D34C47"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hideMark/>
          </w:tcPr>
          <w:p w14:paraId="7DC0F6E3" w14:textId="77777777" w:rsidR="0090519F" w:rsidRPr="008C1DC6" w:rsidRDefault="0090519F" w:rsidP="009F081B">
            <w:pPr>
              <w:rPr>
                <w:color w:val="000000"/>
                <w:sz w:val="20"/>
                <w:lang w:eastAsia="fr-CH"/>
              </w:rPr>
            </w:pPr>
            <w:r w:rsidRPr="008C1DC6">
              <w:rPr>
                <w:color w:val="000000"/>
                <w:sz w:val="20"/>
                <w:lang w:eastAsia="fr-CH"/>
              </w:rPr>
              <w:t>U-CP1</w:t>
            </w:r>
          </w:p>
        </w:tc>
        <w:tc>
          <w:tcPr>
            <w:tcW w:w="1000" w:type="pct"/>
            <w:noWrap/>
            <w:hideMark/>
          </w:tcPr>
          <w:p w14:paraId="6ECC665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Uman</w:t>
            </w:r>
          </w:p>
        </w:tc>
        <w:tc>
          <w:tcPr>
            <w:tcW w:w="1000" w:type="pct"/>
            <w:noWrap/>
            <w:hideMark/>
          </w:tcPr>
          <w:p w14:paraId="327EE575"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Government land</w:t>
            </w:r>
          </w:p>
        </w:tc>
        <w:tc>
          <w:tcPr>
            <w:tcW w:w="1000" w:type="pct"/>
            <w:noWrap/>
            <w:hideMark/>
          </w:tcPr>
          <w:p w14:paraId="493588DA"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Canopy</w:t>
            </w:r>
          </w:p>
        </w:tc>
        <w:tc>
          <w:tcPr>
            <w:tcW w:w="1000" w:type="pct"/>
            <w:noWrap/>
          </w:tcPr>
          <w:p w14:paraId="25CFFAC0"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160</w:t>
            </w:r>
          </w:p>
        </w:tc>
      </w:tr>
      <w:tr w:rsidR="0090519F" w:rsidRPr="008C1DC6" w14:paraId="3BD90313"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6321FFEE" w14:textId="77777777" w:rsidR="0090519F" w:rsidRPr="008C1DC6" w:rsidRDefault="0090519F" w:rsidP="009F081B">
            <w:pPr>
              <w:rPr>
                <w:color w:val="000000"/>
                <w:sz w:val="20"/>
                <w:lang w:eastAsia="fr-CH"/>
              </w:rPr>
            </w:pPr>
          </w:p>
        </w:tc>
        <w:tc>
          <w:tcPr>
            <w:tcW w:w="1000" w:type="pct"/>
            <w:noWrap/>
          </w:tcPr>
          <w:p w14:paraId="2A6439E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620D669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3724D63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Total Uman</w:t>
            </w:r>
          </w:p>
        </w:tc>
        <w:tc>
          <w:tcPr>
            <w:tcW w:w="1000" w:type="pct"/>
            <w:noWrap/>
          </w:tcPr>
          <w:p w14:paraId="1B3ADA65"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330</w:t>
            </w:r>
          </w:p>
        </w:tc>
      </w:tr>
      <w:tr w:rsidR="0090519F" w:rsidRPr="008C1DC6" w14:paraId="2B7E99D0"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hideMark/>
          </w:tcPr>
          <w:p w14:paraId="0F57B417" w14:textId="77777777" w:rsidR="0090519F" w:rsidRPr="008C1DC6" w:rsidRDefault="0090519F" w:rsidP="009F081B">
            <w:pPr>
              <w:rPr>
                <w:color w:val="000000"/>
                <w:sz w:val="20"/>
                <w:lang w:eastAsia="fr-CH"/>
              </w:rPr>
            </w:pPr>
            <w:r w:rsidRPr="008C1DC6">
              <w:rPr>
                <w:color w:val="000000"/>
                <w:sz w:val="20"/>
                <w:lang w:eastAsia="fr-CH"/>
              </w:rPr>
              <w:t>W-RT1 (in G1)</w:t>
            </w:r>
          </w:p>
        </w:tc>
        <w:tc>
          <w:tcPr>
            <w:tcW w:w="1000" w:type="pct"/>
            <w:noWrap/>
            <w:hideMark/>
          </w:tcPr>
          <w:p w14:paraId="32A4951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Tol (Wonip)</w:t>
            </w:r>
          </w:p>
        </w:tc>
        <w:tc>
          <w:tcPr>
            <w:tcW w:w="1000" w:type="pct"/>
            <w:noWrap/>
            <w:hideMark/>
          </w:tcPr>
          <w:p w14:paraId="6EF7AEA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Church</w:t>
            </w:r>
          </w:p>
        </w:tc>
        <w:tc>
          <w:tcPr>
            <w:tcW w:w="1000" w:type="pct"/>
            <w:noWrap/>
            <w:hideMark/>
          </w:tcPr>
          <w:p w14:paraId="2EF411B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Rooftop</w:t>
            </w:r>
          </w:p>
        </w:tc>
        <w:tc>
          <w:tcPr>
            <w:tcW w:w="1000" w:type="pct"/>
            <w:noWrap/>
          </w:tcPr>
          <w:p w14:paraId="64585340"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0</w:t>
            </w:r>
          </w:p>
        </w:tc>
      </w:tr>
      <w:tr w:rsidR="0090519F" w:rsidRPr="008C1DC6" w14:paraId="2D92D60C"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32DF990E" w14:textId="77777777" w:rsidR="0090519F" w:rsidRPr="008C1DC6" w:rsidRDefault="0090519F" w:rsidP="009F081B">
            <w:pPr>
              <w:rPr>
                <w:color w:val="000000"/>
                <w:sz w:val="20"/>
                <w:lang w:eastAsia="fr-CH"/>
              </w:rPr>
            </w:pPr>
            <w:r w:rsidRPr="008C1DC6">
              <w:rPr>
                <w:color w:val="000000"/>
                <w:sz w:val="20"/>
                <w:lang w:eastAsia="fr-CH"/>
              </w:rPr>
              <w:t>W-CP1 (in G1)</w:t>
            </w:r>
          </w:p>
        </w:tc>
        <w:tc>
          <w:tcPr>
            <w:tcW w:w="1000" w:type="pct"/>
            <w:noWrap/>
          </w:tcPr>
          <w:p w14:paraId="46FF756B"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Tol (Wonip)</w:t>
            </w:r>
          </w:p>
        </w:tc>
        <w:tc>
          <w:tcPr>
            <w:tcW w:w="1000" w:type="pct"/>
            <w:noWrap/>
          </w:tcPr>
          <w:p w14:paraId="514860B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Basketball church</w:t>
            </w:r>
          </w:p>
        </w:tc>
        <w:tc>
          <w:tcPr>
            <w:tcW w:w="1000" w:type="pct"/>
            <w:noWrap/>
          </w:tcPr>
          <w:p w14:paraId="60B313F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Canopy</w:t>
            </w:r>
          </w:p>
        </w:tc>
        <w:tc>
          <w:tcPr>
            <w:tcW w:w="1000" w:type="pct"/>
            <w:noWrap/>
          </w:tcPr>
          <w:p w14:paraId="5111A925"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0</w:t>
            </w:r>
          </w:p>
        </w:tc>
      </w:tr>
      <w:tr w:rsidR="0090519F" w:rsidRPr="008C1DC6" w14:paraId="4B842BD3"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hideMark/>
          </w:tcPr>
          <w:p w14:paraId="752A4985" w14:textId="77777777" w:rsidR="0090519F" w:rsidRPr="008C1DC6" w:rsidRDefault="0090519F" w:rsidP="009F081B">
            <w:pPr>
              <w:rPr>
                <w:color w:val="000000"/>
                <w:sz w:val="20"/>
                <w:lang w:eastAsia="fr-CH"/>
              </w:rPr>
            </w:pPr>
            <w:r w:rsidRPr="008C1DC6">
              <w:rPr>
                <w:color w:val="000000"/>
                <w:sz w:val="20"/>
                <w:lang w:eastAsia="fr-CH"/>
              </w:rPr>
              <w:t>W-RT2 (in G2)</w:t>
            </w:r>
          </w:p>
        </w:tc>
        <w:tc>
          <w:tcPr>
            <w:tcW w:w="1000" w:type="pct"/>
            <w:noWrap/>
            <w:hideMark/>
          </w:tcPr>
          <w:p w14:paraId="7253783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Tol (Wonip)</w:t>
            </w:r>
          </w:p>
        </w:tc>
        <w:tc>
          <w:tcPr>
            <w:tcW w:w="1000" w:type="pct"/>
            <w:noWrap/>
            <w:hideMark/>
          </w:tcPr>
          <w:p w14:paraId="07389EFF"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Government land</w:t>
            </w:r>
          </w:p>
        </w:tc>
        <w:tc>
          <w:tcPr>
            <w:tcW w:w="1000" w:type="pct"/>
            <w:noWrap/>
            <w:hideMark/>
          </w:tcPr>
          <w:p w14:paraId="2238403B"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Rooftop</w:t>
            </w:r>
          </w:p>
        </w:tc>
        <w:tc>
          <w:tcPr>
            <w:tcW w:w="1000" w:type="pct"/>
            <w:noWrap/>
          </w:tcPr>
          <w:p w14:paraId="6304D59F"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84</w:t>
            </w:r>
          </w:p>
        </w:tc>
      </w:tr>
      <w:tr w:rsidR="0090519F" w:rsidRPr="008C1DC6" w14:paraId="27345186"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2892092F" w14:textId="77777777" w:rsidR="0090519F" w:rsidRPr="008C1DC6" w:rsidRDefault="0090519F" w:rsidP="009F081B">
            <w:pPr>
              <w:rPr>
                <w:color w:val="000000"/>
                <w:sz w:val="20"/>
                <w:lang w:eastAsia="fr-CH"/>
              </w:rPr>
            </w:pPr>
            <w:r w:rsidRPr="008C1DC6">
              <w:rPr>
                <w:color w:val="000000"/>
                <w:sz w:val="20"/>
                <w:lang w:eastAsia="fr-CH"/>
              </w:rPr>
              <w:t>W-CP2 (in G2)</w:t>
            </w:r>
          </w:p>
        </w:tc>
        <w:tc>
          <w:tcPr>
            <w:tcW w:w="1000" w:type="pct"/>
            <w:noWrap/>
          </w:tcPr>
          <w:p w14:paraId="0577072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Tol (Wonip)</w:t>
            </w:r>
          </w:p>
        </w:tc>
        <w:tc>
          <w:tcPr>
            <w:tcW w:w="1000" w:type="pct"/>
            <w:noWrap/>
          </w:tcPr>
          <w:p w14:paraId="425A03B0"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Basketball church</w:t>
            </w:r>
          </w:p>
        </w:tc>
        <w:tc>
          <w:tcPr>
            <w:tcW w:w="1000" w:type="pct"/>
            <w:noWrap/>
          </w:tcPr>
          <w:p w14:paraId="124C4A5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Canopy</w:t>
            </w:r>
          </w:p>
        </w:tc>
        <w:tc>
          <w:tcPr>
            <w:tcW w:w="1000" w:type="pct"/>
            <w:noWrap/>
          </w:tcPr>
          <w:p w14:paraId="13CC7F17"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123</w:t>
            </w:r>
          </w:p>
        </w:tc>
      </w:tr>
      <w:tr w:rsidR="0090519F" w:rsidRPr="008C1DC6" w14:paraId="532E26D5"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1D28560D" w14:textId="77777777" w:rsidR="0090519F" w:rsidRPr="008C1DC6" w:rsidRDefault="0090519F" w:rsidP="009F081B">
            <w:pPr>
              <w:rPr>
                <w:color w:val="000000"/>
                <w:sz w:val="20"/>
                <w:lang w:eastAsia="fr-CH"/>
              </w:rPr>
            </w:pPr>
          </w:p>
        </w:tc>
        <w:tc>
          <w:tcPr>
            <w:tcW w:w="1000" w:type="pct"/>
            <w:noWrap/>
          </w:tcPr>
          <w:p w14:paraId="2F79F86E"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753C674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29530E66"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b/>
                <w:bCs/>
                <w:color w:val="000000"/>
                <w:sz w:val="20"/>
                <w:lang w:eastAsia="fr-CH"/>
              </w:rPr>
            </w:pPr>
            <w:r w:rsidRPr="008C1DC6">
              <w:rPr>
                <w:b/>
                <w:bCs/>
                <w:i/>
                <w:iCs/>
                <w:color w:val="000000"/>
                <w:sz w:val="20"/>
                <w:lang w:eastAsia="fr-CH"/>
              </w:rPr>
              <w:t>Total Tol (Wonip)</w:t>
            </w:r>
          </w:p>
        </w:tc>
        <w:tc>
          <w:tcPr>
            <w:tcW w:w="1000" w:type="pct"/>
            <w:noWrap/>
          </w:tcPr>
          <w:p w14:paraId="725C1F6A"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206</w:t>
            </w:r>
          </w:p>
        </w:tc>
      </w:tr>
      <w:tr w:rsidR="0090519F" w:rsidRPr="008C1DC6" w14:paraId="308A5F26"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2C94A700" w14:textId="77777777" w:rsidR="0090519F" w:rsidRPr="008C1DC6" w:rsidRDefault="0090519F" w:rsidP="009F081B">
            <w:pPr>
              <w:rPr>
                <w:color w:val="000000"/>
                <w:sz w:val="20"/>
                <w:lang w:eastAsia="fr-CH"/>
              </w:rPr>
            </w:pPr>
            <w:r w:rsidRPr="008C1DC6">
              <w:rPr>
                <w:color w:val="000000"/>
                <w:sz w:val="20"/>
                <w:lang w:eastAsia="fr-CH"/>
              </w:rPr>
              <w:t>M-RT1</w:t>
            </w:r>
          </w:p>
        </w:tc>
        <w:tc>
          <w:tcPr>
            <w:tcW w:w="1000" w:type="pct"/>
            <w:noWrap/>
          </w:tcPr>
          <w:p w14:paraId="5DD77ADF"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Tol (Munien)</w:t>
            </w:r>
          </w:p>
        </w:tc>
        <w:tc>
          <w:tcPr>
            <w:tcW w:w="1000" w:type="pct"/>
            <w:noWrap/>
          </w:tcPr>
          <w:p w14:paraId="2E91AEFB"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School</w:t>
            </w:r>
          </w:p>
        </w:tc>
        <w:tc>
          <w:tcPr>
            <w:tcW w:w="1000" w:type="pct"/>
            <w:noWrap/>
          </w:tcPr>
          <w:p w14:paraId="25F2913A"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Rooftop</w:t>
            </w:r>
          </w:p>
        </w:tc>
        <w:tc>
          <w:tcPr>
            <w:tcW w:w="1000" w:type="pct"/>
            <w:noWrap/>
          </w:tcPr>
          <w:p w14:paraId="65BA20D4"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65</w:t>
            </w:r>
          </w:p>
        </w:tc>
      </w:tr>
      <w:tr w:rsidR="0090519F" w:rsidRPr="008C1DC6" w14:paraId="201B9E35"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4771117E" w14:textId="77777777" w:rsidR="0090519F" w:rsidRPr="008C1DC6" w:rsidRDefault="0090519F" w:rsidP="009F081B">
            <w:pPr>
              <w:rPr>
                <w:color w:val="000000"/>
                <w:sz w:val="20"/>
                <w:lang w:eastAsia="fr-CH"/>
              </w:rPr>
            </w:pPr>
          </w:p>
        </w:tc>
        <w:tc>
          <w:tcPr>
            <w:tcW w:w="1000" w:type="pct"/>
            <w:noWrap/>
          </w:tcPr>
          <w:p w14:paraId="57B8DCB3"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69F79544"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5A265487"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Total Tol (Munien)</w:t>
            </w:r>
          </w:p>
        </w:tc>
        <w:tc>
          <w:tcPr>
            <w:tcW w:w="1000" w:type="pct"/>
            <w:noWrap/>
          </w:tcPr>
          <w:p w14:paraId="0B859E6E"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65</w:t>
            </w:r>
          </w:p>
        </w:tc>
      </w:tr>
      <w:tr w:rsidR="0090519F" w:rsidRPr="008C1DC6" w14:paraId="49E4BC04"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5E910C3A" w14:textId="77777777" w:rsidR="0090519F" w:rsidRPr="008C1DC6" w:rsidRDefault="0090519F" w:rsidP="009F081B">
            <w:pPr>
              <w:rPr>
                <w:color w:val="000000"/>
                <w:sz w:val="20"/>
                <w:lang w:eastAsia="fr-CH"/>
              </w:rPr>
            </w:pPr>
            <w:r w:rsidRPr="008C1DC6">
              <w:rPr>
                <w:color w:val="000000"/>
                <w:sz w:val="20"/>
                <w:lang w:eastAsia="fr-CH"/>
              </w:rPr>
              <w:t>O-CP1</w:t>
            </w:r>
          </w:p>
        </w:tc>
        <w:tc>
          <w:tcPr>
            <w:tcW w:w="1000" w:type="pct"/>
            <w:noWrap/>
          </w:tcPr>
          <w:p w14:paraId="7D8EF704"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Onoun</w:t>
            </w:r>
          </w:p>
        </w:tc>
        <w:tc>
          <w:tcPr>
            <w:tcW w:w="1000" w:type="pct"/>
            <w:noWrap/>
          </w:tcPr>
          <w:p w14:paraId="70A74E8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School yard</w:t>
            </w:r>
          </w:p>
        </w:tc>
        <w:tc>
          <w:tcPr>
            <w:tcW w:w="1000" w:type="pct"/>
            <w:noWrap/>
          </w:tcPr>
          <w:p w14:paraId="5D7BCD62"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i/>
                <w:iCs/>
                <w:color w:val="000000"/>
                <w:sz w:val="20"/>
                <w:lang w:eastAsia="fr-CH"/>
              </w:rPr>
            </w:pPr>
            <w:r w:rsidRPr="008C1DC6">
              <w:rPr>
                <w:color w:val="000000"/>
                <w:sz w:val="20"/>
                <w:lang w:eastAsia="fr-CH"/>
              </w:rPr>
              <w:t>Canopy</w:t>
            </w:r>
          </w:p>
        </w:tc>
        <w:tc>
          <w:tcPr>
            <w:tcW w:w="1000" w:type="pct"/>
            <w:noWrap/>
          </w:tcPr>
          <w:p w14:paraId="718301B0"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80</w:t>
            </w:r>
          </w:p>
        </w:tc>
      </w:tr>
      <w:tr w:rsidR="0090519F" w:rsidRPr="008C1DC6" w14:paraId="7A537E71"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670DC1B0" w14:textId="77777777" w:rsidR="0090519F" w:rsidRPr="008C1DC6" w:rsidRDefault="0090519F" w:rsidP="009F081B">
            <w:pPr>
              <w:rPr>
                <w:color w:val="000000"/>
                <w:sz w:val="20"/>
                <w:lang w:eastAsia="fr-CH"/>
              </w:rPr>
            </w:pPr>
          </w:p>
        </w:tc>
        <w:tc>
          <w:tcPr>
            <w:tcW w:w="1000" w:type="pct"/>
            <w:noWrap/>
          </w:tcPr>
          <w:p w14:paraId="15CC6DC8"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5E9C5A43"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2F3F968E"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Total Onoun</w:t>
            </w:r>
          </w:p>
        </w:tc>
        <w:tc>
          <w:tcPr>
            <w:tcW w:w="1000" w:type="pct"/>
            <w:noWrap/>
          </w:tcPr>
          <w:p w14:paraId="357F93BD"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80</w:t>
            </w:r>
          </w:p>
        </w:tc>
      </w:tr>
      <w:tr w:rsidR="0090519F" w:rsidRPr="008C1DC6" w14:paraId="177AABFE"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7026AB83" w14:textId="77777777" w:rsidR="0090519F" w:rsidRPr="008C1DC6" w:rsidRDefault="0090519F" w:rsidP="009F081B">
            <w:pPr>
              <w:rPr>
                <w:color w:val="000000"/>
                <w:sz w:val="20"/>
                <w:lang w:eastAsia="fr-CH"/>
              </w:rPr>
            </w:pPr>
            <w:r w:rsidRPr="008C1DC6">
              <w:rPr>
                <w:color w:val="000000"/>
                <w:sz w:val="20"/>
                <w:lang w:eastAsia="fr-CH"/>
              </w:rPr>
              <w:t>Mo-RT1</w:t>
            </w:r>
          </w:p>
        </w:tc>
        <w:tc>
          <w:tcPr>
            <w:tcW w:w="1000" w:type="pct"/>
            <w:noWrap/>
          </w:tcPr>
          <w:p w14:paraId="168EA12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Moch</w:t>
            </w:r>
          </w:p>
        </w:tc>
        <w:tc>
          <w:tcPr>
            <w:tcW w:w="1000" w:type="pct"/>
            <w:noWrap/>
          </w:tcPr>
          <w:p w14:paraId="78C9F411"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76A51D45"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i/>
                <w:iCs/>
                <w:color w:val="000000"/>
                <w:sz w:val="20"/>
                <w:lang w:eastAsia="fr-CH"/>
              </w:rPr>
            </w:pPr>
            <w:r w:rsidRPr="008C1DC6">
              <w:rPr>
                <w:color w:val="000000"/>
                <w:sz w:val="20"/>
                <w:lang w:eastAsia="fr-CH"/>
              </w:rPr>
              <w:t>Rooftop</w:t>
            </w:r>
          </w:p>
        </w:tc>
        <w:tc>
          <w:tcPr>
            <w:tcW w:w="1000" w:type="pct"/>
            <w:noWrap/>
          </w:tcPr>
          <w:p w14:paraId="3760CBE4"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46</w:t>
            </w:r>
          </w:p>
        </w:tc>
      </w:tr>
      <w:tr w:rsidR="0090519F" w:rsidRPr="008C1DC6" w14:paraId="3407C302"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5824F1A9" w14:textId="77777777" w:rsidR="0090519F" w:rsidRPr="008C1DC6" w:rsidRDefault="0090519F" w:rsidP="009F081B">
            <w:pPr>
              <w:rPr>
                <w:color w:val="000000"/>
                <w:sz w:val="20"/>
                <w:lang w:eastAsia="fr-CH"/>
              </w:rPr>
            </w:pPr>
            <w:r w:rsidRPr="008C1DC6">
              <w:rPr>
                <w:color w:val="000000"/>
                <w:sz w:val="20"/>
                <w:lang w:eastAsia="fr-CH"/>
              </w:rPr>
              <w:t>Mo-CP1</w:t>
            </w:r>
          </w:p>
        </w:tc>
        <w:tc>
          <w:tcPr>
            <w:tcW w:w="1000" w:type="pct"/>
            <w:noWrap/>
          </w:tcPr>
          <w:p w14:paraId="1C57B7B0"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Moch</w:t>
            </w:r>
          </w:p>
        </w:tc>
        <w:tc>
          <w:tcPr>
            <w:tcW w:w="1000" w:type="pct"/>
            <w:noWrap/>
          </w:tcPr>
          <w:p w14:paraId="6C2EA5DD"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549E01B3"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i/>
                <w:iCs/>
                <w:color w:val="000000"/>
                <w:sz w:val="20"/>
                <w:lang w:eastAsia="fr-CH"/>
              </w:rPr>
            </w:pPr>
            <w:r w:rsidRPr="008C1DC6">
              <w:rPr>
                <w:color w:val="000000"/>
                <w:sz w:val="20"/>
                <w:lang w:eastAsia="fr-CH"/>
              </w:rPr>
              <w:t>Canopy</w:t>
            </w:r>
          </w:p>
        </w:tc>
        <w:tc>
          <w:tcPr>
            <w:tcW w:w="1000" w:type="pct"/>
            <w:noWrap/>
          </w:tcPr>
          <w:p w14:paraId="4CB417F4"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color w:val="000000"/>
                <w:sz w:val="20"/>
                <w:lang w:eastAsia="fr-CH"/>
              </w:rPr>
            </w:pPr>
            <w:r w:rsidRPr="008C1DC6">
              <w:rPr>
                <w:color w:val="000000"/>
                <w:sz w:val="20"/>
                <w:lang w:eastAsia="fr-CH"/>
              </w:rPr>
              <w:t>58</w:t>
            </w:r>
          </w:p>
        </w:tc>
      </w:tr>
      <w:tr w:rsidR="0090519F" w:rsidRPr="008C1DC6" w14:paraId="3E89E60D" w14:textId="77777777" w:rsidTr="00E61A0A">
        <w:trPr>
          <w:trHeight w:val="113"/>
        </w:trPr>
        <w:tc>
          <w:tcPr>
            <w:cnfStyle w:val="001000000000" w:firstRow="0" w:lastRow="0" w:firstColumn="1" w:lastColumn="0" w:oddVBand="0" w:evenVBand="0" w:oddHBand="0" w:evenHBand="0" w:firstRowFirstColumn="0" w:firstRowLastColumn="0" w:lastRowFirstColumn="0" w:lastRowLastColumn="0"/>
            <w:tcW w:w="1000" w:type="pct"/>
            <w:noWrap/>
          </w:tcPr>
          <w:p w14:paraId="28D0F5A0" w14:textId="77777777" w:rsidR="0090519F" w:rsidRPr="008C1DC6" w:rsidRDefault="0090519F" w:rsidP="009F081B">
            <w:pPr>
              <w:rPr>
                <w:color w:val="000000"/>
                <w:sz w:val="20"/>
                <w:lang w:eastAsia="fr-CH"/>
              </w:rPr>
            </w:pPr>
          </w:p>
        </w:tc>
        <w:tc>
          <w:tcPr>
            <w:tcW w:w="1000" w:type="pct"/>
            <w:noWrap/>
          </w:tcPr>
          <w:p w14:paraId="736BC30E"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0826D851"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color w:val="000000"/>
                <w:sz w:val="20"/>
                <w:lang w:eastAsia="fr-CH"/>
              </w:rPr>
            </w:pPr>
          </w:p>
        </w:tc>
        <w:tc>
          <w:tcPr>
            <w:tcW w:w="1000" w:type="pct"/>
            <w:noWrap/>
          </w:tcPr>
          <w:p w14:paraId="55454203" w14:textId="77777777" w:rsidR="0090519F" w:rsidRPr="008C1DC6" w:rsidRDefault="0090519F" w:rsidP="009F081B">
            <w:pPr>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Total Moch</w:t>
            </w:r>
          </w:p>
        </w:tc>
        <w:tc>
          <w:tcPr>
            <w:tcW w:w="1000" w:type="pct"/>
            <w:noWrap/>
          </w:tcPr>
          <w:p w14:paraId="5D025BD5" w14:textId="77777777" w:rsidR="0090519F" w:rsidRPr="008C1DC6" w:rsidRDefault="0090519F" w:rsidP="009F081B">
            <w:pPr>
              <w:jc w:val="right"/>
              <w:cnfStyle w:val="000000000000" w:firstRow="0" w:lastRow="0" w:firstColumn="0" w:lastColumn="0" w:oddVBand="0" w:evenVBand="0" w:oddHBand="0" w:evenHBand="0" w:firstRowFirstColumn="0" w:firstRowLastColumn="0" w:lastRowFirstColumn="0" w:lastRowLastColumn="0"/>
              <w:rPr>
                <w:b/>
                <w:bCs/>
                <w:i/>
                <w:iCs/>
                <w:color w:val="000000"/>
                <w:sz w:val="20"/>
                <w:lang w:eastAsia="fr-CH"/>
              </w:rPr>
            </w:pPr>
            <w:r w:rsidRPr="008C1DC6">
              <w:rPr>
                <w:b/>
                <w:bCs/>
                <w:i/>
                <w:iCs/>
                <w:color w:val="000000"/>
                <w:sz w:val="20"/>
                <w:lang w:eastAsia="fr-CH"/>
              </w:rPr>
              <w:t>104</w:t>
            </w:r>
          </w:p>
        </w:tc>
      </w:tr>
    </w:tbl>
    <w:p w14:paraId="4B4B5B3C" w14:textId="77777777" w:rsidR="0090519F" w:rsidRPr="008C1DC6" w:rsidRDefault="0090519F" w:rsidP="00E61A0A">
      <w:pPr>
        <w:spacing w:before="240"/>
        <w:jc w:val="both"/>
        <w:rPr>
          <w:lang w:eastAsia="es-ES"/>
        </w:rPr>
      </w:pPr>
      <w:r w:rsidRPr="008C1DC6">
        <w:rPr>
          <w:lang w:eastAsia="es-ES"/>
        </w:rPr>
        <w:t xml:space="preserve">Four electrical configurations are allowed: </w:t>
      </w:r>
    </w:p>
    <w:p w14:paraId="24F7F6D3" w14:textId="77777777" w:rsidR="0090519F" w:rsidRPr="008C1DC6" w:rsidRDefault="0090519F" w:rsidP="00E561FF">
      <w:pPr>
        <w:pStyle w:val="ListParagraph"/>
        <w:widowControl/>
        <w:numPr>
          <w:ilvl w:val="0"/>
          <w:numId w:val="31"/>
        </w:numPr>
        <w:autoSpaceDE/>
        <w:autoSpaceDN/>
        <w:spacing w:before="240" w:after="240"/>
        <w:jc w:val="both"/>
        <w:rPr>
          <w:lang w:eastAsia="es-ES"/>
        </w:rPr>
      </w:pPr>
      <w:r w:rsidRPr="008C1DC6">
        <w:rPr>
          <w:lang w:eastAsia="es-ES"/>
        </w:rPr>
        <w:t xml:space="preserve">Configuration 1: 100% DC-coupling via PV charge controllers and battery inverters. The PV charge controllers and battery inverters are separate components. </w:t>
      </w:r>
    </w:p>
    <w:p w14:paraId="57C4B0F3" w14:textId="77777777" w:rsidR="0090519F" w:rsidRPr="008C1DC6" w:rsidRDefault="0090519F" w:rsidP="00E561FF">
      <w:pPr>
        <w:pStyle w:val="ListParagraph"/>
        <w:widowControl/>
        <w:numPr>
          <w:ilvl w:val="0"/>
          <w:numId w:val="31"/>
        </w:numPr>
        <w:autoSpaceDE/>
        <w:autoSpaceDN/>
        <w:spacing w:before="240" w:after="240"/>
        <w:jc w:val="both"/>
        <w:rPr>
          <w:lang w:eastAsia="es-ES"/>
        </w:rPr>
      </w:pPr>
      <w:r w:rsidRPr="008C1DC6">
        <w:rPr>
          <w:lang w:eastAsia="es-ES"/>
        </w:rPr>
        <w:t xml:space="preserve">Configuration 2: 100% DC-coupling via hybrid inverters. The hybrid inverters have both PV and battery inputs. The PV generator is coupled to the hybrid inverter's internal DC bus via a PV charge controller with MPPT tracking, integrated within the hybrid inverter.  </w:t>
      </w:r>
    </w:p>
    <w:p w14:paraId="6ABDDB24" w14:textId="6F8EE31B" w:rsidR="001209B6" w:rsidRPr="008C1DC6" w:rsidRDefault="0090519F" w:rsidP="00E561FF">
      <w:pPr>
        <w:pStyle w:val="ListParagraph"/>
        <w:widowControl/>
        <w:numPr>
          <w:ilvl w:val="0"/>
          <w:numId w:val="31"/>
        </w:numPr>
        <w:autoSpaceDE/>
        <w:autoSpaceDN/>
        <w:spacing w:before="240" w:after="240"/>
        <w:jc w:val="both"/>
        <w:rPr>
          <w:lang w:eastAsia="es-ES"/>
        </w:rPr>
      </w:pPr>
      <w:r w:rsidRPr="008C1DC6">
        <w:rPr>
          <w:lang w:eastAsia="es-ES"/>
        </w:rPr>
        <w:t xml:space="preserve">Configuration 3: Mixed AC-DC-coupling via PV charge controllers, battery inverters, and PV inverters. All these are separate components. </w:t>
      </w:r>
    </w:p>
    <w:p w14:paraId="3FF0C095" w14:textId="77777777" w:rsidR="0090519F" w:rsidRPr="008C1DC6" w:rsidRDefault="0090519F" w:rsidP="001209B6">
      <w:pPr>
        <w:pStyle w:val="ListParagraph"/>
        <w:widowControl/>
        <w:numPr>
          <w:ilvl w:val="0"/>
          <w:numId w:val="31"/>
        </w:numPr>
        <w:autoSpaceDE/>
        <w:autoSpaceDN/>
        <w:spacing w:before="240" w:after="240"/>
        <w:jc w:val="both"/>
      </w:pPr>
      <w:r w:rsidRPr="008C1DC6">
        <w:rPr>
          <w:lang w:eastAsia="es-ES"/>
        </w:rPr>
        <w:t>Configuration 4: Mixed AC-DC-coupling via hybrid inverters and PV inverters. The hybrid inverters have both PV and battery inputs. The PV generator is coupled to the hybrid inverter's internal DC bus via a PV charge controller with MPPT tracking, integrated within the hybrid inverter. Additional PV capacity is coupled onto an external AC bus via string PV inverters.</w:t>
      </w:r>
    </w:p>
    <w:p w14:paraId="1218E67A" w14:textId="77777777" w:rsidR="0090519F" w:rsidRPr="008C1DC6" w:rsidRDefault="0090519F" w:rsidP="0090519F">
      <w:pPr>
        <w:pStyle w:val="NormalWeb"/>
        <w:keepNext/>
        <w:ind w:left="360"/>
        <w:jc w:val="center"/>
        <w:rPr>
          <w:highlight w:val="yellow"/>
          <w:lang w:val="en-GB"/>
        </w:rPr>
      </w:pPr>
      <w:r w:rsidRPr="008C1DC6">
        <w:rPr>
          <w:noProof/>
          <w:lang w:val="en-GB"/>
        </w:rPr>
        <w:lastRenderedPageBreak/>
        <w:drawing>
          <wp:inline distT="0" distB="0" distL="0" distR="0" wp14:anchorId="5C0A848B" wp14:editId="1A8BA0FD">
            <wp:extent cx="5146069" cy="4105072"/>
            <wp:effectExtent l="0" t="0" r="0" b="0"/>
            <wp:docPr id="1768989773" name="Picture 26" descr="A diagram of a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403253" name="Picture 1" descr="A diagram of a system&#10;&#10;AI-generated content may be incorrect."/>
                    <pic:cNvPicPr/>
                  </pic:nvPicPr>
                  <pic:blipFill>
                    <a:blip r:embed="rId81" cstate="screen">
                      <a:extLst>
                        <a:ext uri="{28A0092B-C50C-407E-A947-70E740481C1C}">
                          <a14:useLocalDpi xmlns:a14="http://schemas.microsoft.com/office/drawing/2010/main"/>
                        </a:ext>
                      </a:extLst>
                    </a:blip>
                    <a:stretch>
                      <a:fillRect/>
                    </a:stretch>
                  </pic:blipFill>
                  <pic:spPr>
                    <a:xfrm>
                      <a:off x="0" y="0"/>
                      <a:ext cx="5156140" cy="4113106"/>
                    </a:xfrm>
                    <a:prstGeom prst="rect">
                      <a:avLst/>
                    </a:prstGeom>
                  </pic:spPr>
                </pic:pic>
              </a:graphicData>
            </a:graphic>
          </wp:inline>
        </w:drawing>
      </w:r>
    </w:p>
    <w:p w14:paraId="604EA1B2" w14:textId="3FE8E1E9" w:rsidR="0090519F" w:rsidRPr="008C1DC6" w:rsidRDefault="0090519F" w:rsidP="0090519F">
      <w:pPr>
        <w:pStyle w:val="Caption"/>
        <w:rPr>
          <w:rFonts w:cs="Times New Roman"/>
        </w:rPr>
      </w:pPr>
      <w:bookmarkStart w:id="431" w:name="_Toc192801906"/>
      <w:bookmarkStart w:id="432" w:name="_Toc225526485"/>
      <w:r w:rsidRPr="008C1DC6">
        <w:rPr>
          <w:rFonts w:cs="Times New Roman"/>
        </w:rPr>
        <w:t xml:space="preserve">Figure </w:t>
      </w:r>
      <w:r w:rsidRPr="008C1DC6">
        <w:rPr>
          <w:rFonts w:cs="Times New Roman"/>
        </w:rPr>
        <w:fldChar w:fldCharType="begin"/>
      </w:r>
      <w:r w:rsidRPr="008C1DC6">
        <w:rPr>
          <w:rFonts w:cs="Times New Roman"/>
        </w:rPr>
        <w:instrText xml:space="preserve"> SEQ Figure \* ARABIC </w:instrText>
      </w:r>
      <w:r w:rsidRPr="008C1DC6">
        <w:rPr>
          <w:rFonts w:cs="Times New Roman"/>
        </w:rPr>
        <w:fldChar w:fldCharType="separate"/>
      </w:r>
      <w:r w:rsidR="00C82975">
        <w:rPr>
          <w:rFonts w:cs="Times New Roman"/>
          <w:noProof/>
        </w:rPr>
        <w:t>27</w:t>
      </w:r>
      <w:r w:rsidRPr="008C1DC6">
        <w:rPr>
          <w:rFonts w:cs="Times New Roman"/>
        </w:rPr>
        <w:fldChar w:fldCharType="end"/>
      </w:r>
      <w:r w:rsidRPr="008C1DC6">
        <w:rPr>
          <w:rFonts w:cs="Times New Roman"/>
        </w:rPr>
        <w:t>. Block diagrams of the 4 allowed electrical configurations</w:t>
      </w:r>
      <w:bookmarkEnd w:id="431"/>
      <w:bookmarkEnd w:id="432"/>
    </w:p>
    <w:p w14:paraId="439E1F87" w14:textId="77777777" w:rsidR="0090519F" w:rsidRPr="008C1DC6" w:rsidRDefault="0090519F" w:rsidP="00E61A0A">
      <w:pPr>
        <w:spacing w:after="240"/>
        <w:jc w:val="both"/>
        <w:rPr>
          <w:lang w:eastAsia="es-ES"/>
        </w:rPr>
      </w:pPr>
      <w:r w:rsidRPr="008C1DC6">
        <w:rPr>
          <w:lang w:eastAsia="es-ES"/>
        </w:rPr>
        <w:t>The bidder shall design a system with a high level of modularity to optimise plant operations.</w:t>
      </w:r>
    </w:p>
    <w:p w14:paraId="242C4D2B" w14:textId="2B699D3F" w:rsidR="0090519F" w:rsidRPr="008C1DC6" w:rsidRDefault="0090519F" w:rsidP="00E61A0A">
      <w:pPr>
        <w:spacing w:after="240"/>
        <w:jc w:val="both"/>
      </w:pPr>
      <w:r w:rsidRPr="008C1DC6">
        <w:t>The Bidder is required to fill in all the Technical Specification tables provided below, also attached in the Excel version in</w:t>
      </w:r>
      <w:r w:rsidRPr="008C1DC6">
        <w:rPr>
          <w:b/>
          <w:bCs/>
        </w:rPr>
        <w:t xml:space="preserve"> </w:t>
      </w:r>
      <w:r w:rsidRPr="008C1DC6">
        <w:rPr>
          <w:b/>
          <w:bCs/>
          <w:highlight w:val="green"/>
        </w:rPr>
        <w:fldChar w:fldCharType="begin"/>
      </w:r>
      <w:r w:rsidRPr="008C1DC6">
        <w:rPr>
          <w:b/>
          <w:bCs/>
        </w:rPr>
        <w:instrText xml:space="preserve"> REF _Ref213676468 \h </w:instrText>
      </w:r>
      <w:r w:rsidRPr="008C1DC6">
        <w:rPr>
          <w:b/>
          <w:bCs/>
          <w:highlight w:val="green"/>
        </w:rPr>
        <w:instrText xml:space="preserve"> \* MERGEFORMAT </w:instrText>
      </w:r>
      <w:r w:rsidRPr="008C1DC6">
        <w:rPr>
          <w:b/>
          <w:bCs/>
          <w:highlight w:val="green"/>
        </w:rPr>
      </w:r>
      <w:r w:rsidRPr="008C1DC6">
        <w:rPr>
          <w:b/>
          <w:bCs/>
          <w:highlight w:val="green"/>
        </w:rPr>
        <w:fldChar w:fldCharType="separate"/>
      </w:r>
      <w:r w:rsidR="00C82975" w:rsidRPr="008C1DC6">
        <w:t>Annex H – Component technical specifications</w:t>
      </w:r>
      <w:r w:rsidRPr="008C1DC6">
        <w:rPr>
          <w:b/>
          <w:bCs/>
          <w:highlight w:val="green"/>
        </w:rPr>
        <w:fldChar w:fldCharType="end"/>
      </w:r>
      <w:r w:rsidRPr="008C1DC6">
        <w:rPr>
          <w:b/>
          <w:bCs/>
        </w:rPr>
        <w:t>.</w:t>
      </w:r>
      <w:r w:rsidRPr="008C1DC6">
        <w:t xml:space="preserve"> The Bidder shall indicate whether a requirement is fully compliant (FC), partially compliant (PC) or non-compliant (NC). The Bidder shall write an explanatory note in case the requirement is PC or NC. The Bidder shall prove compliance with the indicated bid document.</w:t>
      </w:r>
    </w:p>
    <w:p w14:paraId="52993D44" w14:textId="147D2E3D" w:rsidR="0090519F" w:rsidRPr="008C1DC6" w:rsidRDefault="0090519F" w:rsidP="00E61A0A">
      <w:pPr>
        <w:shd w:val="clear" w:color="auto" w:fill="DDD9C3" w:themeFill="background2" w:themeFillShade="E6"/>
        <w:spacing w:after="240"/>
        <w:jc w:val="both"/>
      </w:pPr>
      <w:r w:rsidRPr="008C1DC6">
        <w:rPr>
          <w:b/>
          <w:bCs/>
        </w:rPr>
        <w:t>Important note</w:t>
      </w:r>
      <w:r w:rsidRPr="008C1DC6">
        <w:t xml:space="preserve">: In each bid document stated in the table below, only the requirements stated in the “Requirement” column will be evaluated at the bidding phase. During the construction phase, all other requirements written in this document (e.g. applicable standards as per Section </w:t>
      </w:r>
      <w:r w:rsidRPr="008C1DC6">
        <w:fldChar w:fldCharType="begin"/>
      </w:r>
      <w:r w:rsidRPr="008C1DC6">
        <w:instrText xml:space="preserve"> REF _Ref213676704 \w \h  \* MERGEFORMAT </w:instrText>
      </w:r>
      <w:r w:rsidRPr="008C1DC6">
        <w:fldChar w:fldCharType="separate"/>
      </w:r>
      <w:r w:rsidR="00C82975">
        <w:t>2.2</w:t>
      </w:r>
      <w:r w:rsidRPr="008C1DC6">
        <w:fldChar w:fldCharType="end"/>
      </w:r>
      <w:r w:rsidRPr="008C1DC6">
        <w:t xml:space="preserve">, installation requirements as per Section </w:t>
      </w:r>
      <w:r w:rsidRPr="008C1DC6">
        <w:fldChar w:fldCharType="begin"/>
      </w:r>
      <w:r w:rsidRPr="008C1DC6">
        <w:instrText xml:space="preserve"> REF _Ref213676671 \w \h  \* MERGEFORMAT </w:instrText>
      </w:r>
      <w:r w:rsidRPr="008C1DC6">
        <w:fldChar w:fldCharType="separate"/>
      </w:r>
      <w:r w:rsidR="00C82975">
        <w:t>3.2.7</w:t>
      </w:r>
      <w:r w:rsidRPr="008C1DC6">
        <w:fldChar w:fldCharType="end"/>
      </w:r>
      <w:r w:rsidRPr="008C1DC6">
        <w:t>, etc) will apply, and may overrule the approved bidding documents. For example:</w:t>
      </w:r>
    </w:p>
    <w:p w14:paraId="5BD040F4" w14:textId="78FED555" w:rsidR="0090519F" w:rsidRPr="008C1DC6" w:rsidRDefault="0090519F" w:rsidP="00E61A0A">
      <w:pPr>
        <w:shd w:val="clear" w:color="auto" w:fill="DDD9C3" w:themeFill="background2" w:themeFillShade="E6"/>
        <w:spacing w:after="240"/>
        <w:jc w:val="both"/>
      </w:pPr>
      <w:r w:rsidRPr="008C1DC6">
        <w:t xml:space="preserve">The sizing of electrical protections and cables in the power plant’s SLD will not be reviewed during bid evaluation. Regardless of the sizing provided in the bid SLD, it will be the Contractor's responsibility to adequately size them during the detailed engineering phase of the Contract, complying with applicable standards as per Section </w:t>
      </w:r>
      <w:r w:rsidRPr="008C1DC6">
        <w:fldChar w:fldCharType="begin"/>
      </w:r>
      <w:r w:rsidRPr="008C1DC6">
        <w:instrText xml:space="preserve"> REF _Ref213676704 \w \h  \* MERGEFORMAT </w:instrText>
      </w:r>
      <w:r w:rsidRPr="008C1DC6">
        <w:fldChar w:fldCharType="separate"/>
      </w:r>
      <w:r w:rsidR="00C82975">
        <w:t>2.2</w:t>
      </w:r>
      <w:r w:rsidRPr="008C1DC6">
        <w:fldChar w:fldCharType="end"/>
      </w:r>
      <w:r w:rsidRPr="008C1DC6">
        <w:t xml:space="preserve">, and with installation requirements as per Section </w:t>
      </w:r>
      <w:r w:rsidRPr="008C1DC6">
        <w:fldChar w:fldCharType="begin"/>
      </w:r>
      <w:r w:rsidRPr="008C1DC6">
        <w:instrText xml:space="preserve"> REF _Ref213676671 \w \h  \* MERGEFORMAT </w:instrText>
      </w:r>
      <w:r w:rsidRPr="008C1DC6">
        <w:fldChar w:fldCharType="separate"/>
      </w:r>
      <w:r w:rsidR="00C82975">
        <w:t>3.2.7</w:t>
      </w:r>
      <w:r w:rsidRPr="008C1DC6">
        <w:fldChar w:fldCharType="end"/>
      </w:r>
      <w:r w:rsidRPr="008C1DC6">
        <w:t>.</w:t>
      </w:r>
    </w:p>
    <w:p w14:paraId="5F58B604" w14:textId="708838E9" w:rsidR="0090519F" w:rsidRPr="008C1DC6" w:rsidRDefault="0090519F" w:rsidP="0090519F">
      <w:pPr>
        <w:pStyle w:val="Caption"/>
        <w:keepNext/>
        <w:rPr>
          <w:rFonts w:cs="Times New Roman"/>
        </w:rPr>
      </w:pPr>
      <w:bookmarkStart w:id="433" w:name="_Toc192801921"/>
      <w:bookmarkStart w:id="434" w:name="_Toc225527039"/>
      <w:r w:rsidRPr="008C1DC6">
        <w:rPr>
          <w:rFonts w:cs="Times New Roman"/>
        </w:rPr>
        <w:lastRenderedPageBreak/>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23</w:t>
      </w:r>
      <w:r w:rsidRPr="008C1DC6">
        <w:rPr>
          <w:rFonts w:cs="Times New Roman"/>
        </w:rPr>
        <w:fldChar w:fldCharType="end"/>
      </w:r>
      <w:r w:rsidRPr="008C1DC6">
        <w:rPr>
          <w:rFonts w:cs="Times New Roman"/>
        </w:rPr>
        <w:t xml:space="preserve">. Design requirements for </w:t>
      </w:r>
      <w:bookmarkEnd w:id="433"/>
      <w:r w:rsidRPr="008C1DC6">
        <w:rPr>
          <w:rFonts w:cs="Times New Roman"/>
        </w:rPr>
        <w:t>PV generation plant</w:t>
      </w:r>
      <w:bookmarkEnd w:id="434"/>
    </w:p>
    <w:tbl>
      <w:tblPr>
        <w:tblW w:w="5000" w:type="pct"/>
        <w:tblCellMar>
          <w:left w:w="70" w:type="dxa"/>
          <w:right w:w="70" w:type="dxa"/>
        </w:tblCellMar>
        <w:tblLook w:val="04A0" w:firstRow="1" w:lastRow="0" w:firstColumn="1" w:lastColumn="0" w:noHBand="0" w:noVBand="1"/>
      </w:tblPr>
      <w:tblGrid>
        <w:gridCol w:w="1301"/>
        <w:gridCol w:w="3421"/>
        <w:gridCol w:w="4628"/>
      </w:tblGrid>
      <w:tr w:rsidR="0090519F" w:rsidRPr="008C1DC6" w14:paraId="176FE99D" w14:textId="77777777" w:rsidTr="009F081B">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BFBFBF"/>
            <w:vAlign w:val="center"/>
            <w:hideMark/>
          </w:tcPr>
          <w:p w14:paraId="694BAE70"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Power plant design requirements</w:t>
            </w:r>
          </w:p>
        </w:tc>
      </w:tr>
      <w:tr w:rsidR="0090519F" w:rsidRPr="008C1DC6" w14:paraId="2662360C" w14:textId="77777777" w:rsidTr="009F081B">
        <w:trPr>
          <w:trHeight w:val="584"/>
        </w:trPr>
        <w:tc>
          <w:tcPr>
            <w:tcW w:w="643"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B61E73B"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856" w:type="pct"/>
            <w:tcBorders>
              <w:top w:val="single" w:sz="4" w:space="0" w:color="auto"/>
              <w:left w:val="nil"/>
              <w:bottom w:val="single" w:sz="4" w:space="0" w:color="auto"/>
              <w:right w:val="single" w:sz="4" w:space="0" w:color="auto"/>
            </w:tcBorders>
            <w:shd w:val="clear" w:color="000000" w:fill="D9D9D9"/>
            <w:vAlign w:val="center"/>
            <w:hideMark/>
          </w:tcPr>
          <w:p w14:paraId="35F088F1"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2501" w:type="pct"/>
            <w:tcBorders>
              <w:top w:val="single" w:sz="4" w:space="0" w:color="auto"/>
              <w:left w:val="nil"/>
              <w:bottom w:val="single" w:sz="4" w:space="0" w:color="auto"/>
              <w:right w:val="single" w:sz="4" w:space="0" w:color="auto"/>
            </w:tcBorders>
            <w:shd w:val="clear" w:color="000000" w:fill="D9D9D9"/>
            <w:vAlign w:val="center"/>
            <w:hideMark/>
          </w:tcPr>
          <w:p w14:paraId="67C25C77"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064B00A6" w14:textId="77777777" w:rsidTr="009F081B">
        <w:trPr>
          <w:trHeight w:val="289"/>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20C024A8"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General requirements</w:t>
            </w:r>
          </w:p>
        </w:tc>
      </w:tr>
      <w:tr w:rsidR="0090519F" w:rsidRPr="008C1DC6" w14:paraId="1EEE849C" w14:textId="77777777" w:rsidTr="009F081B">
        <w:trPr>
          <w:trHeight w:val="12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06649BF4" w14:textId="77777777" w:rsidR="0090519F" w:rsidRPr="008C1DC6" w:rsidRDefault="0090519F" w:rsidP="009F081B">
            <w:pPr>
              <w:rPr>
                <w:color w:val="000000"/>
                <w:sz w:val="18"/>
                <w:szCs w:val="18"/>
                <w:lang w:eastAsia="es-ES"/>
              </w:rPr>
            </w:pPr>
            <w:r w:rsidRPr="008C1DC6">
              <w:rPr>
                <w:color w:val="000000"/>
                <w:sz w:val="18"/>
                <w:szCs w:val="18"/>
                <w:lang w:eastAsia="es-ES"/>
              </w:rPr>
              <w:t>PP-DESIGN-1</w:t>
            </w:r>
          </w:p>
        </w:tc>
        <w:tc>
          <w:tcPr>
            <w:tcW w:w="1856" w:type="pct"/>
            <w:tcBorders>
              <w:top w:val="single" w:sz="4" w:space="0" w:color="auto"/>
              <w:left w:val="nil"/>
              <w:bottom w:val="single" w:sz="4" w:space="0" w:color="auto"/>
              <w:right w:val="single" w:sz="4" w:space="0" w:color="auto"/>
            </w:tcBorders>
            <w:vAlign w:val="center"/>
            <w:hideMark/>
          </w:tcPr>
          <w:p w14:paraId="5CBF833B"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Nominal voltage and frequency of the powerplant output of low-voltage mini-grids </w:t>
            </w:r>
          </w:p>
        </w:tc>
        <w:tc>
          <w:tcPr>
            <w:tcW w:w="2501" w:type="pct"/>
            <w:tcBorders>
              <w:top w:val="single" w:sz="4" w:space="0" w:color="auto"/>
              <w:left w:val="nil"/>
              <w:bottom w:val="single" w:sz="4" w:space="0" w:color="auto"/>
              <w:right w:val="single" w:sz="4" w:space="0" w:color="auto"/>
            </w:tcBorders>
            <w:vAlign w:val="center"/>
            <w:hideMark/>
          </w:tcPr>
          <w:p w14:paraId="3A1A52FD" w14:textId="77777777" w:rsidR="0090519F" w:rsidRPr="008C1DC6" w:rsidRDefault="0090519F" w:rsidP="009F081B">
            <w:pPr>
              <w:rPr>
                <w:color w:val="000000"/>
                <w:sz w:val="18"/>
                <w:szCs w:val="18"/>
                <w:lang w:eastAsia="es-ES"/>
              </w:rPr>
            </w:pPr>
            <w:r w:rsidRPr="008C1DC6">
              <w:rPr>
                <w:color w:val="000000"/>
                <w:sz w:val="18"/>
                <w:szCs w:val="18"/>
                <w:lang w:eastAsia="es-ES"/>
              </w:rPr>
              <w:t>The output voltage from the power plant to the distribution line shall be split-phase, 3-wire, 120/240 VAC for LV distribution.</w:t>
            </w:r>
            <w:r w:rsidRPr="008C1DC6">
              <w:rPr>
                <w:color w:val="000000"/>
                <w:sz w:val="18"/>
                <w:szCs w:val="18"/>
                <w:lang w:eastAsia="es-ES"/>
              </w:rPr>
              <w:br/>
            </w:r>
            <w:r w:rsidRPr="008C1DC6">
              <w:rPr>
                <w:color w:val="000000"/>
                <w:sz w:val="18"/>
                <w:szCs w:val="18"/>
                <w:lang w:eastAsia="es-ES"/>
              </w:rPr>
              <w:br/>
              <w:t xml:space="preserve">The nominal frequency shall be 60 Hz. </w:t>
            </w:r>
          </w:p>
        </w:tc>
      </w:tr>
      <w:tr w:rsidR="0090519F" w:rsidRPr="008C1DC6" w14:paraId="4B77A56E" w14:textId="77777777" w:rsidTr="009F081B">
        <w:trPr>
          <w:trHeight w:val="144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F622033" w14:textId="77777777" w:rsidR="0090519F" w:rsidRPr="008C1DC6" w:rsidRDefault="0090519F" w:rsidP="009F081B">
            <w:pPr>
              <w:rPr>
                <w:color w:val="000000"/>
                <w:sz w:val="18"/>
                <w:szCs w:val="18"/>
                <w:lang w:eastAsia="es-ES"/>
              </w:rPr>
            </w:pPr>
            <w:r w:rsidRPr="008C1DC6">
              <w:rPr>
                <w:color w:val="000000"/>
                <w:sz w:val="18"/>
                <w:szCs w:val="18"/>
                <w:lang w:eastAsia="es-ES"/>
              </w:rPr>
              <w:t>PP-DESIGN-2</w:t>
            </w:r>
          </w:p>
        </w:tc>
        <w:tc>
          <w:tcPr>
            <w:tcW w:w="1856" w:type="pct"/>
            <w:tcBorders>
              <w:top w:val="single" w:sz="4" w:space="0" w:color="auto"/>
              <w:left w:val="nil"/>
              <w:bottom w:val="single" w:sz="4" w:space="0" w:color="auto"/>
              <w:right w:val="single" w:sz="4" w:space="0" w:color="auto"/>
            </w:tcBorders>
            <w:vAlign w:val="center"/>
            <w:hideMark/>
          </w:tcPr>
          <w:p w14:paraId="327A21F7"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Nominal voltage and frequency of the powerplant output of medium-voltage mini-grids </w:t>
            </w:r>
          </w:p>
        </w:tc>
        <w:tc>
          <w:tcPr>
            <w:tcW w:w="2501" w:type="pct"/>
            <w:tcBorders>
              <w:top w:val="single" w:sz="4" w:space="0" w:color="auto"/>
              <w:left w:val="nil"/>
              <w:bottom w:val="single" w:sz="4" w:space="0" w:color="auto"/>
              <w:right w:val="single" w:sz="4" w:space="0" w:color="auto"/>
            </w:tcBorders>
            <w:vAlign w:val="center"/>
            <w:hideMark/>
          </w:tcPr>
          <w:p w14:paraId="1275C79E"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LV side of the powerplant shall have a nominal voltage of 277/480 Vac, three-phase, four-wire. The transformers shall step up the voltage to 7.96/13.8kV 3-phase 4-wire for MV distribution. </w:t>
            </w:r>
            <w:r w:rsidRPr="008C1DC6">
              <w:rPr>
                <w:color w:val="000000"/>
                <w:sz w:val="18"/>
                <w:szCs w:val="18"/>
                <w:lang w:eastAsia="es-ES"/>
              </w:rPr>
              <w:br/>
            </w:r>
            <w:r w:rsidRPr="008C1DC6">
              <w:rPr>
                <w:color w:val="000000"/>
                <w:sz w:val="18"/>
                <w:szCs w:val="18"/>
                <w:lang w:eastAsia="es-ES"/>
              </w:rPr>
              <w:br/>
              <w:t xml:space="preserve">The nominal frequency shall be 60 Hz.  </w:t>
            </w:r>
          </w:p>
        </w:tc>
      </w:tr>
      <w:tr w:rsidR="0090519F" w:rsidRPr="008C1DC6" w14:paraId="152666D8"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8124D2B" w14:textId="77777777" w:rsidR="0090519F" w:rsidRPr="008C1DC6" w:rsidRDefault="0090519F" w:rsidP="009F081B">
            <w:pPr>
              <w:rPr>
                <w:color w:val="000000"/>
                <w:sz w:val="18"/>
                <w:szCs w:val="18"/>
                <w:lang w:eastAsia="es-ES"/>
              </w:rPr>
            </w:pPr>
            <w:r w:rsidRPr="008C1DC6">
              <w:rPr>
                <w:color w:val="000000"/>
                <w:sz w:val="18"/>
                <w:szCs w:val="18"/>
                <w:lang w:eastAsia="es-ES"/>
              </w:rPr>
              <w:t>PP-DESIGN-3</w:t>
            </w:r>
          </w:p>
        </w:tc>
        <w:tc>
          <w:tcPr>
            <w:tcW w:w="1856" w:type="pct"/>
            <w:tcBorders>
              <w:top w:val="single" w:sz="4" w:space="0" w:color="auto"/>
              <w:left w:val="nil"/>
              <w:bottom w:val="single" w:sz="4" w:space="0" w:color="auto"/>
              <w:right w:val="single" w:sz="4" w:space="0" w:color="auto"/>
            </w:tcBorders>
            <w:vAlign w:val="center"/>
            <w:hideMark/>
          </w:tcPr>
          <w:p w14:paraId="01274D28" w14:textId="77777777" w:rsidR="0090519F" w:rsidRPr="008C1DC6" w:rsidRDefault="0090519F" w:rsidP="009F081B">
            <w:pPr>
              <w:rPr>
                <w:color w:val="000000"/>
                <w:sz w:val="18"/>
                <w:szCs w:val="18"/>
                <w:lang w:eastAsia="es-ES"/>
              </w:rPr>
            </w:pPr>
            <w:r w:rsidRPr="008C1DC6">
              <w:rPr>
                <w:color w:val="000000"/>
                <w:sz w:val="18"/>
                <w:szCs w:val="18"/>
                <w:lang w:eastAsia="es-ES"/>
              </w:rPr>
              <w:t>Functional requirements</w:t>
            </w:r>
          </w:p>
        </w:tc>
        <w:tc>
          <w:tcPr>
            <w:tcW w:w="2501" w:type="pct"/>
            <w:tcBorders>
              <w:top w:val="single" w:sz="4" w:space="0" w:color="auto"/>
              <w:left w:val="nil"/>
              <w:bottom w:val="single" w:sz="4" w:space="0" w:color="auto"/>
              <w:right w:val="single" w:sz="4" w:space="0" w:color="auto"/>
            </w:tcBorders>
            <w:vAlign w:val="center"/>
            <w:hideMark/>
          </w:tcPr>
          <w:p w14:paraId="5BC7A589"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power plant shall comply with the functional requirements stated in the respective section of the technical specifications document. </w:t>
            </w:r>
          </w:p>
        </w:tc>
      </w:tr>
      <w:tr w:rsidR="0090519F" w:rsidRPr="008C1DC6" w14:paraId="079998B7" w14:textId="77777777" w:rsidTr="009F081B">
        <w:trPr>
          <w:trHeight w:val="16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D4424E3" w14:textId="77777777" w:rsidR="0090519F" w:rsidRPr="008C1DC6" w:rsidRDefault="0090519F" w:rsidP="009F081B">
            <w:pPr>
              <w:rPr>
                <w:color w:val="000000"/>
                <w:sz w:val="18"/>
                <w:szCs w:val="18"/>
                <w:lang w:eastAsia="es-ES"/>
              </w:rPr>
            </w:pPr>
            <w:r w:rsidRPr="008C1DC6">
              <w:rPr>
                <w:color w:val="000000"/>
                <w:sz w:val="18"/>
                <w:szCs w:val="18"/>
                <w:lang w:eastAsia="es-ES"/>
              </w:rPr>
              <w:t>PP-DESIGN-4</w:t>
            </w:r>
          </w:p>
        </w:tc>
        <w:tc>
          <w:tcPr>
            <w:tcW w:w="1856" w:type="pct"/>
            <w:tcBorders>
              <w:top w:val="single" w:sz="4" w:space="0" w:color="auto"/>
              <w:left w:val="nil"/>
              <w:bottom w:val="single" w:sz="4" w:space="0" w:color="auto"/>
              <w:right w:val="single" w:sz="4" w:space="0" w:color="auto"/>
            </w:tcBorders>
            <w:vAlign w:val="center"/>
            <w:hideMark/>
          </w:tcPr>
          <w:p w14:paraId="3A48100D" w14:textId="77777777" w:rsidR="0090519F" w:rsidRPr="008C1DC6" w:rsidRDefault="0090519F" w:rsidP="009F081B">
            <w:pPr>
              <w:rPr>
                <w:color w:val="000000"/>
                <w:sz w:val="18"/>
                <w:szCs w:val="18"/>
                <w:lang w:eastAsia="es-ES"/>
              </w:rPr>
            </w:pPr>
            <w:r w:rsidRPr="008C1DC6">
              <w:rPr>
                <w:color w:val="000000"/>
                <w:sz w:val="18"/>
                <w:szCs w:val="18"/>
                <w:lang w:eastAsia="es-ES"/>
              </w:rPr>
              <w:t>Phase unbalancing</w:t>
            </w:r>
          </w:p>
        </w:tc>
        <w:tc>
          <w:tcPr>
            <w:tcW w:w="2501" w:type="pct"/>
            <w:tcBorders>
              <w:top w:val="single" w:sz="4" w:space="0" w:color="auto"/>
              <w:left w:val="nil"/>
              <w:bottom w:val="single" w:sz="4" w:space="0" w:color="auto"/>
              <w:right w:val="single" w:sz="4" w:space="0" w:color="auto"/>
            </w:tcBorders>
            <w:vAlign w:val="center"/>
            <w:hideMark/>
          </w:tcPr>
          <w:p w14:paraId="799C98AA"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design of the battery/hybrid inverters shall ensure that all phases have the same allocated power. </w:t>
            </w:r>
            <w:r w:rsidRPr="008C1DC6">
              <w:rPr>
                <w:color w:val="000000"/>
                <w:sz w:val="18"/>
                <w:szCs w:val="18"/>
                <w:lang w:eastAsia="es-ES"/>
              </w:rPr>
              <w:br/>
              <w:t>The inverters shall comply with the minimum power as stated in the minimum requirements, while considering a potential load unbalancing of 20% in the distribution lines.</w:t>
            </w:r>
            <w:r w:rsidRPr="008C1DC6">
              <w:rPr>
                <w:color w:val="000000"/>
                <w:sz w:val="18"/>
                <w:szCs w:val="18"/>
                <w:lang w:eastAsia="es-ES"/>
              </w:rPr>
              <w:br/>
              <w:t xml:space="preserve">The design report shall clarify any potential power de-rating of the inverters due to the split-phase power output. </w:t>
            </w:r>
          </w:p>
        </w:tc>
      </w:tr>
      <w:tr w:rsidR="0090519F" w:rsidRPr="008C1DC6" w14:paraId="4205AF97" w14:textId="77777777" w:rsidTr="009F081B">
        <w:trPr>
          <w:trHeight w:val="96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A8447C6" w14:textId="77777777" w:rsidR="0090519F" w:rsidRPr="008C1DC6" w:rsidRDefault="0090519F" w:rsidP="009F081B">
            <w:pPr>
              <w:rPr>
                <w:color w:val="000000"/>
                <w:sz w:val="18"/>
                <w:szCs w:val="18"/>
                <w:lang w:eastAsia="es-ES"/>
              </w:rPr>
            </w:pPr>
            <w:r w:rsidRPr="008C1DC6">
              <w:rPr>
                <w:color w:val="000000"/>
                <w:sz w:val="18"/>
                <w:szCs w:val="18"/>
                <w:lang w:eastAsia="es-ES"/>
              </w:rPr>
              <w:t>PP-DESIGN-5</w:t>
            </w:r>
          </w:p>
        </w:tc>
        <w:tc>
          <w:tcPr>
            <w:tcW w:w="1856" w:type="pct"/>
            <w:tcBorders>
              <w:top w:val="single" w:sz="4" w:space="0" w:color="auto"/>
              <w:left w:val="nil"/>
              <w:bottom w:val="single" w:sz="4" w:space="0" w:color="auto"/>
              <w:right w:val="single" w:sz="4" w:space="0" w:color="auto"/>
            </w:tcBorders>
            <w:vAlign w:val="center"/>
            <w:hideMark/>
          </w:tcPr>
          <w:p w14:paraId="2FC23F9D" w14:textId="77777777" w:rsidR="0090519F" w:rsidRPr="008C1DC6" w:rsidRDefault="0090519F" w:rsidP="009F081B">
            <w:pPr>
              <w:rPr>
                <w:color w:val="000000"/>
                <w:sz w:val="18"/>
                <w:szCs w:val="18"/>
                <w:lang w:eastAsia="es-ES"/>
              </w:rPr>
            </w:pPr>
            <w:r w:rsidRPr="008C1DC6">
              <w:rPr>
                <w:color w:val="000000"/>
                <w:sz w:val="18"/>
                <w:szCs w:val="18"/>
                <w:lang w:eastAsia="es-ES"/>
              </w:rPr>
              <w:t>Interaction with other assets</w:t>
            </w:r>
          </w:p>
        </w:tc>
        <w:tc>
          <w:tcPr>
            <w:tcW w:w="2501" w:type="pct"/>
            <w:tcBorders>
              <w:top w:val="single" w:sz="4" w:space="0" w:color="auto"/>
              <w:left w:val="nil"/>
              <w:bottom w:val="single" w:sz="4" w:space="0" w:color="auto"/>
              <w:right w:val="single" w:sz="4" w:space="0" w:color="auto"/>
            </w:tcBorders>
            <w:vAlign w:val="center"/>
            <w:hideMark/>
          </w:tcPr>
          <w:p w14:paraId="4A0F24DB"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A ComAp gateway shall be included to read data from the powerplant control and monitoring system and send it via the internet to the utility's main ComAp SCADA, located on the island of Weno. </w:t>
            </w:r>
          </w:p>
        </w:tc>
      </w:tr>
      <w:tr w:rsidR="0090519F" w:rsidRPr="008C1DC6" w14:paraId="51B6DB07" w14:textId="77777777" w:rsidTr="009F081B">
        <w:trPr>
          <w:trHeight w:val="289"/>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6F2DF903"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General component requirements</w:t>
            </w:r>
          </w:p>
        </w:tc>
      </w:tr>
      <w:tr w:rsidR="0090519F" w:rsidRPr="008C1DC6" w14:paraId="166798C4"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6EFD8DF5" w14:textId="77777777" w:rsidR="0090519F" w:rsidRPr="008C1DC6" w:rsidRDefault="0090519F" w:rsidP="009F081B">
            <w:pPr>
              <w:rPr>
                <w:color w:val="000000"/>
                <w:sz w:val="18"/>
                <w:szCs w:val="18"/>
                <w:lang w:eastAsia="es-ES"/>
              </w:rPr>
            </w:pPr>
            <w:r w:rsidRPr="008C1DC6">
              <w:rPr>
                <w:color w:val="000000"/>
                <w:sz w:val="18"/>
                <w:szCs w:val="18"/>
                <w:lang w:eastAsia="es-ES"/>
              </w:rPr>
              <w:t>PP-DESIGN-6</w:t>
            </w:r>
          </w:p>
        </w:tc>
        <w:tc>
          <w:tcPr>
            <w:tcW w:w="1856" w:type="pct"/>
            <w:tcBorders>
              <w:top w:val="single" w:sz="4" w:space="0" w:color="auto"/>
              <w:left w:val="nil"/>
              <w:bottom w:val="single" w:sz="4" w:space="0" w:color="auto"/>
              <w:right w:val="single" w:sz="4" w:space="0" w:color="auto"/>
            </w:tcBorders>
            <w:vAlign w:val="center"/>
            <w:hideMark/>
          </w:tcPr>
          <w:p w14:paraId="103BD7DC"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PV module manufacturers and models</w:t>
            </w:r>
          </w:p>
        </w:tc>
        <w:tc>
          <w:tcPr>
            <w:tcW w:w="2501" w:type="pct"/>
            <w:tcBorders>
              <w:top w:val="single" w:sz="4" w:space="0" w:color="auto"/>
              <w:left w:val="nil"/>
              <w:bottom w:val="single" w:sz="4" w:space="0" w:color="auto"/>
              <w:right w:val="single" w:sz="4" w:space="0" w:color="auto"/>
            </w:tcBorders>
            <w:vAlign w:val="center"/>
            <w:hideMark/>
          </w:tcPr>
          <w:p w14:paraId="62D4BD1B" w14:textId="77777777" w:rsidR="0090519F" w:rsidRPr="008C1DC6" w:rsidRDefault="0090519F" w:rsidP="009F081B">
            <w:pPr>
              <w:rPr>
                <w:color w:val="000000"/>
                <w:sz w:val="18"/>
                <w:szCs w:val="18"/>
                <w:lang w:eastAsia="es-ES"/>
              </w:rPr>
            </w:pPr>
            <w:r w:rsidRPr="008C1DC6">
              <w:rPr>
                <w:color w:val="000000"/>
                <w:sz w:val="18"/>
                <w:szCs w:val="18"/>
                <w:lang w:eastAsia="es-ES"/>
              </w:rPr>
              <w:t>1 manufacturer</w:t>
            </w:r>
            <w:r w:rsidRPr="008C1DC6">
              <w:rPr>
                <w:color w:val="000000"/>
                <w:sz w:val="18"/>
                <w:szCs w:val="18"/>
                <w:lang w:eastAsia="es-ES"/>
              </w:rPr>
              <w:br/>
              <w:t>1 model</w:t>
            </w:r>
          </w:p>
        </w:tc>
      </w:tr>
      <w:tr w:rsidR="0090519F" w:rsidRPr="008C1DC6" w14:paraId="4BD62109"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F5C5685" w14:textId="77777777" w:rsidR="0090519F" w:rsidRPr="008C1DC6" w:rsidRDefault="0090519F" w:rsidP="009F081B">
            <w:pPr>
              <w:rPr>
                <w:color w:val="000000"/>
                <w:sz w:val="18"/>
                <w:szCs w:val="18"/>
                <w:lang w:eastAsia="es-ES"/>
              </w:rPr>
            </w:pPr>
            <w:r w:rsidRPr="008C1DC6">
              <w:rPr>
                <w:color w:val="000000"/>
                <w:sz w:val="18"/>
                <w:szCs w:val="18"/>
                <w:lang w:eastAsia="es-ES"/>
              </w:rPr>
              <w:t>PP-DESIGN-7</w:t>
            </w:r>
          </w:p>
        </w:tc>
        <w:tc>
          <w:tcPr>
            <w:tcW w:w="1856" w:type="pct"/>
            <w:tcBorders>
              <w:top w:val="single" w:sz="4" w:space="0" w:color="auto"/>
              <w:left w:val="nil"/>
              <w:bottom w:val="single" w:sz="4" w:space="0" w:color="auto"/>
              <w:right w:val="single" w:sz="4" w:space="0" w:color="auto"/>
            </w:tcBorders>
            <w:vAlign w:val="center"/>
            <w:hideMark/>
          </w:tcPr>
          <w:p w14:paraId="346FF273"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PV structure manufacturers and models</w:t>
            </w:r>
          </w:p>
        </w:tc>
        <w:tc>
          <w:tcPr>
            <w:tcW w:w="2501" w:type="pct"/>
            <w:tcBorders>
              <w:top w:val="single" w:sz="4" w:space="0" w:color="auto"/>
              <w:left w:val="nil"/>
              <w:bottom w:val="single" w:sz="4" w:space="0" w:color="auto"/>
              <w:right w:val="single" w:sz="4" w:space="0" w:color="auto"/>
            </w:tcBorders>
            <w:vAlign w:val="center"/>
            <w:hideMark/>
          </w:tcPr>
          <w:p w14:paraId="45B50037" w14:textId="77777777" w:rsidR="0090519F" w:rsidRPr="008C1DC6" w:rsidRDefault="0090519F" w:rsidP="009F081B">
            <w:pPr>
              <w:rPr>
                <w:sz w:val="18"/>
                <w:szCs w:val="18"/>
                <w:lang w:eastAsia="es-ES"/>
              </w:rPr>
            </w:pPr>
            <w:r w:rsidRPr="008C1DC6">
              <w:rPr>
                <w:sz w:val="18"/>
                <w:szCs w:val="18"/>
                <w:lang w:eastAsia="es-ES"/>
              </w:rPr>
              <w:t>3 manufacturers</w:t>
            </w:r>
            <w:r w:rsidRPr="008C1DC6">
              <w:rPr>
                <w:sz w:val="18"/>
                <w:szCs w:val="18"/>
                <w:lang w:eastAsia="es-ES"/>
              </w:rPr>
              <w:br/>
              <w:t>3 models</w:t>
            </w:r>
          </w:p>
        </w:tc>
      </w:tr>
      <w:tr w:rsidR="0090519F" w:rsidRPr="008C1DC6" w14:paraId="703AB987"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0BE350D" w14:textId="77777777" w:rsidR="0090519F" w:rsidRPr="008C1DC6" w:rsidRDefault="0090519F" w:rsidP="009F081B">
            <w:pPr>
              <w:rPr>
                <w:color w:val="000000"/>
                <w:sz w:val="18"/>
                <w:szCs w:val="18"/>
                <w:lang w:eastAsia="es-ES"/>
              </w:rPr>
            </w:pPr>
            <w:r w:rsidRPr="008C1DC6">
              <w:rPr>
                <w:color w:val="000000"/>
                <w:sz w:val="18"/>
                <w:szCs w:val="18"/>
                <w:lang w:eastAsia="es-ES"/>
              </w:rPr>
              <w:t>PP-DESIGN-8</w:t>
            </w:r>
          </w:p>
        </w:tc>
        <w:tc>
          <w:tcPr>
            <w:tcW w:w="1856" w:type="pct"/>
            <w:tcBorders>
              <w:top w:val="single" w:sz="4" w:space="0" w:color="auto"/>
              <w:left w:val="nil"/>
              <w:bottom w:val="single" w:sz="4" w:space="0" w:color="auto"/>
              <w:right w:val="single" w:sz="4" w:space="0" w:color="auto"/>
            </w:tcBorders>
            <w:vAlign w:val="center"/>
            <w:hideMark/>
          </w:tcPr>
          <w:p w14:paraId="4C062B4F"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PV charge controller manufacturers and models, if applicable</w:t>
            </w:r>
          </w:p>
        </w:tc>
        <w:tc>
          <w:tcPr>
            <w:tcW w:w="2501" w:type="pct"/>
            <w:tcBorders>
              <w:top w:val="single" w:sz="4" w:space="0" w:color="auto"/>
              <w:left w:val="nil"/>
              <w:bottom w:val="single" w:sz="4" w:space="0" w:color="auto"/>
              <w:right w:val="single" w:sz="4" w:space="0" w:color="auto"/>
            </w:tcBorders>
            <w:vAlign w:val="center"/>
            <w:hideMark/>
          </w:tcPr>
          <w:p w14:paraId="23B84BA5" w14:textId="77777777" w:rsidR="0090519F" w:rsidRPr="008C1DC6" w:rsidRDefault="0090519F" w:rsidP="009F081B">
            <w:pPr>
              <w:rPr>
                <w:color w:val="000000"/>
                <w:sz w:val="18"/>
                <w:szCs w:val="18"/>
                <w:lang w:eastAsia="es-ES"/>
              </w:rPr>
            </w:pPr>
            <w:r w:rsidRPr="008C1DC6">
              <w:rPr>
                <w:color w:val="000000"/>
                <w:sz w:val="18"/>
                <w:szCs w:val="18"/>
                <w:lang w:eastAsia="es-ES"/>
              </w:rPr>
              <w:t>1 manufacturer for LV mini-grids</w:t>
            </w:r>
            <w:r w:rsidRPr="008C1DC6">
              <w:rPr>
                <w:color w:val="000000"/>
                <w:sz w:val="18"/>
                <w:szCs w:val="18"/>
                <w:lang w:eastAsia="es-ES"/>
              </w:rPr>
              <w:br/>
              <w:t>1 manufacturer for MV mini-grids</w:t>
            </w:r>
          </w:p>
        </w:tc>
      </w:tr>
      <w:tr w:rsidR="0090519F" w:rsidRPr="008C1DC6" w14:paraId="1CB3C285"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7EC5FEA" w14:textId="77777777" w:rsidR="0090519F" w:rsidRPr="008C1DC6" w:rsidRDefault="0090519F" w:rsidP="009F081B">
            <w:pPr>
              <w:rPr>
                <w:color w:val="000000"/>
                <w:sz w:val="18"/>
                <w:szCs w:val="18"/>
                <w:lang w:eastAsia="es-ES"/>
              </w:rPr>
            </w:pPr>
            <w:r w:rsidRPr="008C1DC6">
              <w:rPr>
                <w:color w:val="000000"/>
                <w:sz w:val="18"/>
                <w:szCs w:val="18"/>
                <w:lang w:eastAsia="es-ES"/>
              </w:rPr>
              <w:t>PP-DESIGN-9</w:t>
            </w:r>
          </w:p>
        </w:tc>
        <w:tc>
          <w:tcPr>
            <w:tcW w:w="1856" w:type="pct"/>
            <w:tcBorders>
              <w:top w:val="single" w:sz="4" w:space="0" w:color="auto"/>
              <w:left w:val="nil"/>
              <w:bottom w:val="single" w:sz="4" w:space="0" w:color="auto"/>
              <w:right w:val="single" w:sz="4" w:space="0" w:color="auto"/>
            </w:tcBorders>
            <w:vAlign w:val="center"/>
            <w:hideMark/>
          </w:tcPr>
          <w:p w14:paraId="62284ED3"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PV inverter manufacturers and models, if applicable</w:t>
            </w:r>
          </w:p>
        </w:tc>
        <w:tc>
          <w:tcPr>
            <w:tcW w:w="2501" w:type="pct"/>
            <w:tcBorders>
              <w:top w:val="single" w:sz="4" w:space="0" w:color="auto"/>
              <w:left w:val="nil"/>
              <w:bottom w:val="single" w:sz="4" w:space="0" w:color="auto"/>
              <w:right w:val="single" w:sz="4" w:space="0" w:color="auto"/>
            </w:tcBorders>
            <w:vAlign w:val="center"/>
            <w:hideMark/>
          </w:tcPr>
          <w:p w14:paraId="3F64E50C" w14:textId="77777777" w:rsidR="0090519F" w:rsidRPr="008C1DC6" w:rsidRDefault="0090519F" w:rsidP="009F081B">
            <w:pPr>
              <w:rPr>
                <w:color w:val="000000"/>
                <w:sz w:val="18"/>
                <w:szCs w:val="18"/>
                <w:lang w:eastAsia="es-ES"/>
              </w:rPr>
            </w:pPr>
            <w:r w:rsidRPr="008C1DC6">
              <w:rPr>
                <w:color w:val="000000"/>
                <w:sz w:val="18"/>
                <w:szCs w:val="18"/>
                <w:lang w:eastAsia="es-ES"/>
              </w:rPr>
              <w:t>1 manufacturer</w:t>
            </w:r>
            <w:r w:rsidRPr="008C1DC6">
              <w:rPr>
                <w:color w:val="000000"/>
                <w:sz w:val="18"/>
                <w:szCs w:val="18"/>
                <w:lang w:eastAsia="es-ES"/>
              </w:rPr>
              <w:br/>
              <w:t>2 models</w:t>
            </w:r>
          </w:p>
        </w:tc>
      </w:tr>
      <w:tr w:rsidR="0090519F" w:rsidRPr="008C1DC6" w14:paraId="0D34527F"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73A34E5" w14:textId="77777777" w:rsidR="0090519F" w:rsidRPr="008C1DC6" w:rsidRDefault="0090519F" w:rsidP="009F081B">
            <w:pPr>
              <w:rPr>
                <w:color w:val="000000"/>
                <w:sz w:val="18"/>
                <w:szCs w:val="18"/>
                <w:lang w:eastAsia="es-ES"/>
              </w:rPr>
            </w:pPr>
            <w:r w:rsidRPr="008C1DC6">
              <w:rPr>
                <w:color w:val="000000"/>
                <w:sz w:val="18"/>
                <w:szCs w:val="18"/>
                <w:lang w:eastAsia="es-ES"/>
              </w:rPr>
              <w:t>PP-DESIGN-10</w:t>
            </w:r>
          </w:p>
        </w:tc>
        <w:tc>
          <w:tcPr>
            <w:tcW w:w="1856" w:type="pct"/>
            <w:tcBorders>
              <w:top w:val="single" w:sz="4" w:space="0" w:color="auto"/>
              <w:left w:val="nil"/>
              <w:bottom w:val="single" w:sz="4" w:space="0" w:color="auto"/>
              <w:right w:val="single" w:sz="4" w:space="0" w:color="auto"/>
            </w:tcBorders>
            <w:vAlign w:val="center"/>
            <w:hideMark/>
          </w:tcPr>
          <w:p w14:paraId="4F0C0118"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battery inverters or hybrid inverters manufacturers and models</w:t>
            </w:r>
          </w:p>
        </w:tc>
        <w:tc>
          <w:tcPr>
            <w:tcW w:w="2501" w:type="pct"/>
            <w:tcBorders>
              <w:top w:val="single" w:sz="4" w:space="0" w:color="auto"/>
              <w:left w:val="nil"/>
              <w:bottom w:val="single" w:sz="4" w:space="0" w:color="auto"/>
              <w:right w:val="single" w:sz="4" w:space="0" w:color="auto"/>
            </w:tcBorders>
            <w:vAlign w:val="center"/>
            <w:hideMark/>
          </w:tcPr>
          <w:p w14:paraId="1A92CFA3" w14:textId="77777777" w:rsidR="0090519F" w:rsidRPr="008C1DC6" w:rsidRDefault="0090519F" w:rsidP="009F081B">
            <w:pPr>
              <w:rPr>
                <w:color w:val="000000"/>
                <w:sz w:val="18"/>
                <w:szCs w:val="18"/>
                <w:lang w:eastAsia="es-ES"/>
              </w:rPr>
            </w:pPr>
            <w:r w:rsidRPr="008C1DC6">
              <w:rPr>
                <w:color w:val="000000"/>
                <w:sz w:val="18"/>
                <w:szCs w:val="18"/>
                <w:lang w:eastAsia="es-ES"/>
              </w:rPr>
              <w:t>1 manufacturer for LV mini-grids</w:t>
            </w:r>
            <w:r w:rsidRPr="008C1DC6">
              <w:rPr>
                <w:color w:val="000000"/>
                <w:sz w:val="18"/>
                <w:szCs w:val="18"/>
                <w:lang w:eastAsia="es-ES"/>
              </w:rPr>
              <w:br/>
              <w:t>1 manufacturer for MV mini-grids</w:t>
            </w:r>
          </w:p>
        </w:tc>
      </w:tr>
      <w:tr w:rsidR="0090519F" w:rsidRPr="008C1DC6" w14:paraId="724B634C"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B4D810B" w14:textId="77777777" w:rsidR="0090519F" w:rsidRPr="008C1DC6" w:rsidRDefault="0090519F" w:rsidP="009F081B">
            <w:pPr>
              <w:rPr>
                <w:color w:val="000000"/>
                <w:sz w:val="18"/>
                <w:szCs w:val="18"/>
                <w:lang w:eastAsia="es-ES"/>
              </w:rPr>
            </w:pPr>
            <w:r w:rsidRPr="008C1DC6">
              <w:rPr>
                <w:color w:val="000000"/>
                <w:sz w:val="18"/>
                <w:szCs w:val="18"/>
                <w:lang w:eastAsia="es-ES"/>
              </w:rPr>
              <w:t>PP-DESIGN-11</w:t>
            </w:r>
          </w:p>
        </w:tc>
        <w:tc>
          <w:tcPr>
            <w:tcW w:w="1856" w:type="pct"/>
            <w:tcBorders>
              <w:top w:val="single" w:sz="4" w:space="0" w:color="auto"/>
              <w:left w:val="nil"/>
              <w:bottom w:val="single" w:sz="4" w:space="0" w:color="auto"/>
              <w:right w:val="single" w:sz="4" w:space="0" w:color="auto"/>
            </w:tcBorders>
            <w:vAlign w:val="center"/>
            <w:hideMark/>
          </w:tcPr>
          <w:p w14:paraId="575C5198"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battery manufacturers and models</w:t>
            </w:r>
          </w:p>
        </w:tc>
        <w:tc>
          <w:tcPr>
            <w:tcW w:w="2501" w:type="pct"/>
            <w:tcBorders>
              <w:top w:val="single" w:sz="4" w:space="0" w:color="auto"/>
              <w:left w:val="nil"/>
              <w:bottom w:val="single" w:sz="4" w:space="0" w:color="auto"/>
              <w:right w:val="single" w:sz="4" w:space="0" w:color="auto"/>
            </w:tcBorders>
            <w:vAlign w:val="center"/>
            <w:hideMark/>
          </w:tcPr>
          <w:p w14:paraId="0BB322D1" w14:textId="77777777" w:rsidR="0090519F" w:rsidRPr="008C1DC6" w:rsidRDefault="0090519F" w:rsidP="009F081B">
            <w:pPr>
              <w:rPr>
                <w:color w:val="000000"/>
                <w:sz w:val="18"/>
                <w:szCs w:val="18"/>
                <w:lang w:eastAsia="es-ES"/>
              </w:rPr>
            </w:pPr>
            <w:r w:rsidRPr="008C1DC6">
              <w:rPr>
                <w:color w:val="000000"/>
                <w:sz w:val="18"/>
                <w:szCs w:val="18"/>
                <w:lang w:eastAsia="es-ES"/>
              </w:rPr>
              <w:t>1 manufacturer, 1 model for LV mini-grids</w:t>
            </w:r>
            <w:r w:rsidRPr="008C1DC6">
              <w:rPr>
                <w:color w:val="000000"/>
                <w:sz w:val="18"/>
                <w:szCs w:val="18"/>
                <w:lang w:eastAsia="es-ES"/>
              </w:rPr>
              <w:br/>
              <w:t>1 manufacturer, 1 model for MV mini-grids</w:t>
            </w:r>
          </w:p>
        </w:tc>
      </w:tr>
      <w:tr w:rsidR="0090519F" w:rsidRPr="008C1DC6" w14:paraId="40D835C2"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12D3D5D" w14:textId="77777777" w:rsidR="0090519F" w:rsidRPr="008C1DC6" w:rsidRDefault="0090519F" w:rsidP="009F081B">
            <w:pPr>
              <w:rPr>
                <w:color w:val="000000"/>
                <w:sz w:val="18"/>
                <w:szCs w:val="18"/>
                <w:lang w:eastAsia="es-ES"/>
              </w:rPr>
            </w:pPr>
            <w:r w:rsidRPr="008C1DC6">
              <w:rPr>
                <w:color w:val="000000"/>
                <w:sz w:val="18"/>
                <w:szCs w:val="18"/>
                <w:lang w:eastAsia="es-ES"/>
              </w:rPr>
              <w:t>PP-DESIGN-12</w:t>
            </w:r>
          </w:p>
        </w:tc>
        <w:tc>
          <w:tcPr>
            <w:tcW w:w="1856" w:type="pct"/>
            <w:tcBorders>
              <w:top w:val="single" w:sz="4" w:space="0" w:color="auto"/>
              <w:left w:val="nil"/>
              <w:bottom w:val="single" w:sz="4" w:space="0" w:color="auto"/>
              <w:right w:val="single" w:sz="4" w:space="0" w:color="auto"/>
            </w:tcBorders>
            <w:vAlign w:val="center"/>
            <w:hideMark/>
          </w:tcPr>
          <w:p w14:paraId="4F980235"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Diesel generator manufacturers and models</w:t>
            </w:r>
          </w:p>
        </w:tc>
        <w:tc>
          <w:tcPr>
            <w:tcW w:w="2501" w:type="pct"/>
            <w:tcBorders>
              <w:top w:val="single" w:sz="4" w:space="0" w:color="auto"/>
              <w:left w:val="nil"/>
              <w:bottom w:val="single" w:sz="4" w:space="0" w:color="auto"/>
              <w:right w:val="single" w:sz="4" w:space="0" w:color="auto"/>
            </w:tcBorders>
            <w:vAlign w:val="center"/>
            <w:hideMark/>
          </w:tcPr>
          <w:p w14:paraId="15999AE6" w14:textId="77777777" w:rsidR="0090519F" w:rsidRPr="008C1DC6" w:rsidRDefault="0090519F" w:rsidP="009F081B">
            <w:pPr>
              <w:rPr>
                <w:color w:val="000000"/>
                <w:sz w:val="18"/>
                <w:szCs w:val="18"/>
                <w:lang w:eastAsia="es-ES"/>
              </w:rPr>
            </w:pPr>
            <w:r w:rsidRPr="008C1DC6">
              <w:rPr>
                <w:color w:val="000000"/>
                <w:sz w:val="18"/>
                <w:szCs w:val="18"/>
                <w:lang w:eastAsia="es-ES"/>
              </w:rPr>
              <w:t>1 manufacturer, 1 model for LV mini-grids</w:t>
            </w:r>
            <w:r w:rsidRPr="008C1DC6">
              <w:rPr>
                <w:color w:val="000000"/>
                <w:sz w:val="18"/>
                <w:szCs w:val="18"/>
                <w:lang w:eastAsia="es-ES"/>
              </w:rPr>
              <w:br/>
              <w:t>1 manufacturer, 1 model for MV mini-grids</w:t>
            </w:r>
          </w:p>
        </w:tc>
      </w:tr>
      <w:tr w:rsidR="0090519F" w:rsidRPr="008C1DC6" w14:paraId="74C7D9FF"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19322E7" w14:textId="77777777" w:rsidR="0090519F" w:rsidRPr="008C1DC6" w:rsidRDefault="0090519F" w:rsidP="009F081B">
            <w:pPr>
              <w:rPr>
                <w:color w:val="000000"/>
                <w:sz w:val="18"/>
                <w:szCs w:val="18"/>
                <w:lang w:eastAsia="es-ES"/>
              </w:rPr>
            </w:pPr>
            <w:r w:rsidRPr="008C1DC6">
              <w:rPr>
                <w:color w:val="000000"/>
                <w:sz w:val="18"/>
                <w:szCs w:val="18"/>
                <w:lang w:eastAsia="es-ES"/>
              </w:rPr>
              <w:t>PP-DESIGN-13</w:t>
            </w:r>
          </w:p>
        </w:tc>
        <w:tc>
          <w:tcPr>
            <w:tcW w:w="1856" w:type="pct"/>
            <w:tcBorders>
              <w:top w:val="single" w:sz="4" w:space="0" w:color="auto"/>
              <w:left w:val="nil"/>
              <w:bottom w:val="single" w:sz="4" w:space="0" w:color="auto"/>
              <w:right w:val="single" w:sz="4" w:space="0" w:color="auto"/>
            </w:tcBorders>
            <w:vAlign w:val="center"/>
            <w:hideMark/>
          </w:tcPr>
          <w:p w14:paraId="44AEC013" w14:textId="77777777" w:rsidR="0090519F" w:rsidRPr="008C1DC6" w:rsidRDefault="0090519F" w:rsidP="009F081B">
            <w:pPr>
              <w:rPr>
                <w:color w:val="000000"/>
                <w:sz w:val="18"/>
                <w:szCs w:val="18"/>
                <w:lang w:eastAsia="es-ES"/>
              </w:rPr>
            </w:pPr>
            <w:r w:rsidRPr="008C1DC6">
              <w:rPr>
                <w:color w:val="000000"/>
                <w:sz w:val="18"/>
                <w:szCs w:val="18"/>
                <w:lang w:eastAsia="es-ES"/>
              </w:rPr>
              <w:t>Number of allowed hybrid controller manufacturers and models</w:t>
            </w:r>
          </w:p>
        </w:tc>
        <w:tc>
          <w:tcPr>
            <w:tcW w:w="2501" w:type="pct"/>
            <w:tcBorders>
              <w:top w:val="single" w:sz="4" w:space="0" w:color="auto"/>
              <w:left w:val="nil"/>
              <w:bottom w:val="single" w:sz="4" w:space="0" w:color="auto"/>
              <w:right w:val="single" w:sz="4" w:space="0" w:color="auto"/>
            </w:tcBorders>
            <w:vAlign w:val="center"/>
            <w:hideMark/>
          </w:tcPr>
          <w:p w14:paraId="7F0B6FAA" w14:textId="77777777" w:rsidR="0090519F" w:rsidRPr="008C1DC6" w:rsidRDefault="0090519F" w:rsidP="009F081B">
            <w:pPr>
              <w:rPr>
                <w:color w:val="000000"/>
                <w:sz w:val="18"/>
                <w:szCs w:val="18"/>
                <w:lang w:eastAsia="es-ES"/>
              </w:rPr>
            </w:pPr>
            <w:r w:rsidRPr="008C1DC6">
              <w:rPr>
                <w:color w:val="000000"/>
                <w:sz w:val="18"/>
                <w:szCs w:val="18"/>
                <w:lang w:eastAsia="es-ES"/>
              </w:rPr>
              <w:t>1 manufacturer</w:t>
            </w:r>
          </w:p>
        </w:tc>
      </w:tr>
      <w:tr w:rsidR="0090519F" w:rsidRPr="008C1DC6" w14:paraId="778EB9D4" w14:textId="77777777" w:rsidTr="009F081B">
        <w:trPr>
          <w:trHeight w:val="16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202F49D"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PP-DESIGN-14</w:t>
            </w:r>
          </w:p>
        </w:tc>
        <w:tc>
          <w:tcPr>
            <w:tcW w:w="1856" w:type="pct"/>
            <w:tcBorders>
              <w:top w:val="single" w:sz="4" w:space="0" w:color="auto"/>
              <w:left w:val="nil"/>
              <w:bottom w:val="single" w:sz="4" w:space="0" w:color="auto"/>
              <w:right w:val="single" w:sz="4" w:space="0" w:color="auto"/>
            </w:tcBorders>
            <w:vAlign w:val="center"/>
            <w:hideMark/>
          </w:tcPr>
          <w:p w14:paraId="366EF0F2" w14:textId="77777777" w:rsidR="0090519F" w:rsidRPr="008C1DC6" w:rsidRDefault="0090519F" w:rsidP="009F081B">
            <w:pPr>
              <w:rPr>
                <w:color w:val="000000"/>
                <w:sz w:val="18"/>
                <w:szCs w:val="18"/>
                <w:lang w:eastAsia="es-ES"/>
              </w:rPr>
            </w:pPr>
            <w:r w:rsidRPr="008C1DC6">
              <w:rPr>
                <w:color w:val="000000"/>
                <w:sz w:val="18"/>
                <w:szCs w:val="18"/>
                <w:lang w:eastAsia="es-ES"/>
              </w:rPr>
              <w:t>Compatibility.</w:t>
            </w:r>
          </w:p>
        </w:tc>
        <w:tc>
          <w:tcPr>
            <w:tcW w:w="2501" w:type="pct"/>
            <w:tcBorders>
              <w:top w:val="single" w:sz="4" w:space="0" w:color="auto"/>
              <w:left w:val="nil"/>
              <w:bottom w:val="single" w:sz="4" w:space="0" w:color="auto"/>
              <w:right w:val="single" w:sz="4" w:space="0" w:color="auto"/>
            </w:tcBorders>
            <w:vAlign w:val="center"/>
            <w:hideMark/>
          </w:tcPr>
          <w:p w14:paraId="591E3972" w14:textId="77777777" w:rsidR="0090519F" w:rsidRPr="008C1DC6" w:rsidRDefault="0090519F" w:rsidP="009F081B">
            <w:pPr>
              <w:rPr>
                <w:color w:val="000000"/>
                <w:sz w:val="18"/>
                <w:szCs w:val="18"/>
                <w:lang w:eastAsia="es-ES"/>
              </w:rPr>
            </w:pPr>
            <w:r w:rsidRPr="008C1DC6">
              <w:rPr>
                <w:color w:val="000000"/>
                <w:sz w:val="18"/>
                <w:szCs w:val="18"/>
                <w:lang w:eastAsia="es-ES"/>
              </w:rPr>
              <w:t>Configurations 1 and 3: Both the manufacturer of the battery BMS and the manufacturer of the battery inverter and PV charge controller shall certify the compatibility of their equipment.</w:t>
            </w:r>
            <w:r w:rsidRPr="008C1DC6">
              <w:rPr>
                <w:color w:val="000000"/>
                <w:sz w:val="18"/>
                <w:szCs w:val="18"/>
                <w:lang w:eastAsia="es-ES"/>
              </w:rPr>
              <w:br/>
              <w:t>Configurations 2 and 4: Both the battery BMS manufacturer and the hybrid inverter manufacturer shall certify the compatibility of their equipment.</w:t>
            </w:r>
          </w:p>
        </w:tc>
      </w:tr>
      <w:tr w:rsidR="0090519F" w:rsidRPr="008C1DC6" w14:paraId="64CDA191" w14:textId="77777777" w:rsidTr="009F081B">
        <w:trPr>
          <w:trHeight w:val="289"/>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397BFE0A"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Civil Works requirements</w:t>
            </w:r>
          </w:p>
        </w:tc>
      </w:tr>
      <w:tr w:rsidR="0090519F" w:rsidRPr="008C1DC6" w14:paraId="6494BDD0"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FBC3302" w14:textId="77777777" w:rsidR="0090519F" w:rsidRPr="008C1DC6" w:rsidRDefault="0090519F" w:rsidP="009F081B">
            <w:pPr>
              <w:rPr>
                <w:color w:val="000000"/>
                <w:sz w:val="18"/>
                <w:szCs w:val="18"/>
                <w:lang w:eastAsia="es-ES"/>
              </w:rPr>
            </w:pPr>
            <w:r w:rsidRPr="008C1DC6">
              <w:rPr>
                <w:color w:val="000000"/>
                <w:sz w:val="18"/>
                <w:szCs w:val="18"/>
                <w:lang w:eastAsia="es-ES"/>
              </w:rPr>
              <w:t>PP-DESIGN-15</w:t>
            </w:r>
          </w:p>
        </w:tc>
        <w:tc>
          <w:tcPr>
            <w:tcW w:w="1856" w:type="pct"/>
            <w:tcBorders>
              <w:top w:val="single" w:sz="4" w:space="0" w:color="auto"/>
              <w:left w:val="nil"/>
              <w:bottom w:val="single" w:sz="4" w:space="0" w:color="auto"/>
              <w:right w:val="single" w:sz="4" w:space="0" w:color="auto"/>
            </w:tcBorders>
            <w:vAlign w:val="center"/>
            <w:hideMark/>
          </w:tcPr>
          <w:p w14:paraId="31FDACD1" w14:textId="77777777" w:rsidR="0090519F" w:rsidRPr="008C1DC6" w:rsidRDefault="0090519F" w:rsidP="009F081B">
            <w:pPr>
              <w:rPr>
                <w:color w:val="000000"/>
                <w:sz w:val="18"/>
                <w:szCs w:val="18"/>
                <w:lang w:eastAsia="es-ES"/>
              </w:rPr>
            </w:pPr>
            <w:r w:rsidRPr="008C1DC6">
              <w:rPr>
                <w:color w:val="000000"/>
                <w:sz w:val="18"/>
                <w:szCs w:val="18"/>
                <w:lang w:eastAsia="es-ES"/>
              </w:rPr>
              <w:t>Applicable norms</w:t>
            </w:r>
          </w:p>
        </w:tc>
        <w:tc>
          <w:tcPr>
            <w:tcW w:w="2501" w:type="pct"/>
            <w:tcBorders>
              <w:top w:val="single" w:sz="4" w:space="0" w:color="auto"/>
              <w:left w:val="nil"/>
              <w:bottom w:val="single" w:sz="4" w:space="0" w:color="auto"/>
              <w:right w:val="single" w:sz="4" w:space="0" w:color="auto"/>
            </w:tcBorders>
            <w:vAlign w:val="center"/>
            <w:hideMark/>
          </w:tcPr>
          <w:p w14:paraId="6BDBA6A3"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design and construction shall comply with ASCE 7/10 or equivalent, considering a category 3 typhoon on the Saffir-Simpson Hurricane Scale. (≥ 208 km/h / ≥ 129 mph) </w:t>
            </w:r>
          </w:p>
        </w:tc>
      </w:tr>
      <w:tr w:rsidR="0090519F" w:rsidRPr="008C1DC6" w14:paraId="17709A11" w14:textId="77777777" w:rsidTr="009F081B">
        <w:trPr>
          <w:trHeight w:val="24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942C57B" w14:textId="77777777" w:rsidR="0090519F" w:rsidRPr="008C1DC6" w:rsidRDefault="0090519F" w:rsidP="009F081B">
            <w:pPr>
              <w:rPr>
                <w:color w:val="000000"/>
                <w:sz w:val="18"/>
                <w:szCs w:val="18"/>
                <w:lang w:eastAsia="es-ES"/>
              </w:rPr>
            </w:pPr>
            <w:r w:rsidRPr="008C1DC6">
              <w:rPr>
                <w:color w:val="000000"/>
                <w:sz w:val="18"/>
                <w:szCs w:val="18"/>
                <w:lang w:eastAsia="es-ES"/>
              </w:rPr>
              <w:t>PP-DESIGN-16</w:t>
            </w:r>
          </w:p>
        </w:tc>
        <w:tc>
          <w:tcPr>
            <w:tcW w:w="1856" w:type="pct"/>
            <w:tcBorders>
              <w:top w:val="single" w:sz="4" w:space="0" w:color="auto"/>
              <w:left w:val="nil"/>
              <w:bottom w:val="single" w:sz="4" w:space="0" w:color="auto"/>
              <w:right w:val="single" w:sz="4" w:space="0" w:color="auto"/>
            </w:tcBorders>
            <w:vAlign w:val="center"/>
            <w:hideMark/>
          </w:tcPr>
          <w:p w14:paraId="519ECF42" w14:textId="77777777" w:rsidR="0090519F" w:rsidRPr="008C1DC6" w:rsidRDefault="0090519F" w:rsidP="009F081B">
            <w:pPr>
              <w:rPr>
                <w:sz w:val="18"/>
                <w:szCs w:val="18"/>
                <w:lang w:eastAsia="es-ES"/>
              </w:rPr>
            </w:pPr>
            <w:r w:rsidRPr="008C1DC6">
              <w:rPr>
                <w:sz w:val="18"/>
                <w:szCs w:val="18"/>
                <w:lang w:eastAsia="es-ES"/>
              </w:rPr>
              <w:t>Technical building - Materials.</w:t>
            </w:r>
          </w:p>
        </w:tc>
        <w:tc>
          <w:tcPr>
            <w:tcW w:w="2501" w:type="pct"/>
            <w:tcBorders>
              <w:top w:val="single" w:sz="4" w:space="0" w:color="auto"/>
              <w:left w:val="nil"/>
              <w:bottom w:val="single" w:sz="4" w:space="0" w:color="auto"/>
              <w:right w:val="single" w:sz="4" w:space="0" w:color="auto"/>
            </w:tcBorders>
            <w:vAlign w:val="center"/>
            <w:hideMark/>
          </w:tcPr>
          <w:p w14:paraId="5481ED11" w14:textId="77777777" w:rsidR="0090519F" w:rsidRPr="008C1DC6" w:rsidRDefault="0090519F" w:rsidP="009F081B">
            <w:pPr>
              <w:rPr>
                <w:color w:val="000000"/>
                <w:sz w:val="18"/>
                <w:szCs w:val="18"/>
                <w:lang w:eastAsia="es-ES"/>
              </w:rPr>
            </w:pPr>
            <w:r w:rsidRPr="008C1DC6">
              <w:rPr>
                <w:color w:val="000000"/>
                <w:sz w:val="18"/>
                <w:szCs w:val="18"/>
                <w:lang w:eastAsia="es-ES"/>
              </w:rPr>
              <w:t>The technical building can be constructed with solid masonry (concrete hollow blocks are widely available in Chuuk and easy to source locally) or with Structural Insulated Panel Systems (SIPS).</w:t>
            </w:r>
            <w:r w:rsidRPr="008C1DC6">
              <w:rPr>
                <w:color w:val="000000"/>
                <w:sz w:val="18"/>
                <w:szCs w:val="18"/>
                <w:lang w:eastAsia="es-ES"/>
              </w:rPr>
              <w:br/>
              <w:t>The solution shall comply with all other requirements stated in the bidding documents. The bidder shall demonstrate the structural integrity and thermal transmittance of the construction materials used.</w:t>
            </w:r>
            <w:r w:rsidRPr="008C1DC6">
              <w:rPr>
                <w:color w:val="000000"/>
                <w:sz w:val="18"/>
                <w:szCs w:val="18"/>
                <w:lang w:eastAsia="es-ES"/>
              </w:rPr>
              <w:br/>
            </w:r>
            <w:r w:rsidRPr="008C1DC6">
              <w:rPr>
                <w:color w:val="000000"/>
                <w:sz w:val="18"/>
                <w:szCs w:val="18"/>
                <w:lang w:eastAsia="es-ES"/>
              </w:rPr>
              <w:br/>
              <w:t>All materials shall be adequate for marine environments.</w:t>
            </w:r>
          </w:p>
        </w:tc>
      </w:tr>
      <w:tr w:rsidR="0090519F" w:rsidRPr="008C1DC6" w14:paraId="2196512C" w14:textId="77777777" w:rsidTr="009F081B">
        <w:trPr>
          <w:trHeight w:val="24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5D33F70" w14:textId="77777777" w:rsidR="0090519F" w:rsidRPr="008C1DC6" w:rsidRDefault="0090519F" w:rsidP="009F081B">
            <w:pPr>
              <w:rPr>
                <w:color w:val="000000"/>
                <w:sz w:val="18"/>
                <w:szCs w:val="18"/>
                <w:lang w:eastAsia="es-ES"/>
              </w:rPr>
            </w:pPr>
            <w:r w:rsidRPr="008C1DC6">
              <w:rPr>
                <w:color w:val="000000"/>
                <w:sz w:val="18"/>
                <w:szCs w:val="18"/>
                <w:lang w:eastAsia="es-ES"/>
              </w:rPr>
              <w:t>PP-DESIGN-17</w:t>
            </w:r>
          </w:p>
        </w:tc>
        <w:tc>
          <w:tcPr>
            <w:tcW w:w="1856" w:type="pct"/>
            <w:tcBorders>
              <w:top w:val="single" w:sz="4" w:space="0" w:color="auto"/>
              <w:left w:val="nil"/>
              <w:bottom w:val="single" w:sz="4" w:space="0" w:color="auto"/>
              <w:right w:val="single" w:sz="4" w:space="0" w:color="auto"/>
            </w:tcBorders>
            <w:vAlign w:val="center"/>
            <w:hideMark/>
          </w:tcPr>
          <w:p w14:paraId="24358D8C" w14:textId="77777777" w:rsidR="0090519F" w:rsidRPr="008C1DC6" w:rsidRDefault="0090519F" w:rsidP="009F081B">
            <w:pPr>
              <w:rPr>
                <w:sz w:val="18"/>
                <w:szCs w:val="18"/>
                <w:lang w:eastAsia="es-ES"/>
              </w:rPr>
            </w:pPr>
            <w:r w:rsidRPr="008C1DC6">
              <w:rPr>
                <w:sz w:val="18"/>
                <w:szCs w:val="18"/>
                <w:lang w:eastAsia="es-ES"/>
              </w:rPr>
              <w:t>Technical building - Foundations</w:t>
            </w:r>
          </w:p>
        </w:tc>
        <w:tc>
          <w:tcPr>
            <w:tcW w:w="2501" w:type="pct"/>
            <w:tcBorders>
              <w:top w:val="single" w:sz="4" w:space="0" w:color="auto"/>
              <w:left w:val="nil"/>
              <w:bottom w:val="single" w:sz="4" w:space="0" w:color="auto"/>
              <w:right w:val="single" w:sz="4" w:space="0" w:color="auto"/>
            </w:tcBorders>
            <w:vAlign w:val="center"/>
            <w:hideMark/>
          </w:tcPr>
          <w:p w14:paraId="3583EFE1" w14:textId="77777777" w:rsidR="0090519F" w:rsidRPr="008C1DC6" w:rsidRDefault="0090519F" w:rsidP="009F081B">
            <w:pPr>
              <w:rPr>
                <w:sz w:val="18"/>
                <w:szCs w:val="18"/>
                <w:lang w:eastAsia="es-ES"/>
              </w:rPr>
            </w:pPr>
            <w:r w:rsidRPr="008C1DC6">
              <w:rPr>
                <w:sz w:val="18"/>
                <w:szCs w:val="18"/>
                <w:lang w:eastAsia="es-ES"/>
              </w:rPr>
              <w:t xml:space="preserve">The technical building shall be installed on appropriate foundations, such as reinforced concrete blocks, reinforced concrete beams, a reinforced concrete slab, or ground screws, designed to withstand the full load of the building, including all equipment and personnel. </w:t>
            </w:r>
            <w:r w:rsidRPr="008C1DC6">
              <w:rPr>
                <w:sz w:val="18"/>
                <w:szCs w:val="18"/>
                <w:lang w:eastAsia="es-ES"/>
              </w:rPr>
              <w:br/>
              <w:t>The building shall be elevated at least 60 cm above ground level to prevent flooding, even during exceptional rainfall events.</w:t>
            </w:r>
            <w:r w:rsidRPr="008C1DC6">
              <w:rPr>
                <w:sz w:val="18"/>
                <w:szCs w:val="18"/>
                <w:lang w:eastAsia="es-ES"/>
              </w:rPr>
              <w:br/>
              <w:t>All the entries of the building shall be equipped with access stairs to ensure easy and safe entry and exit for staff.</w:t>
            </w:r>
          </w:p>
        </w:tc>
      </w:tr>
      <w:tr w:rsidR="0090519F" w:rsidRPr="008C1DC6" w14:paraId="165A12F5" w14:textId="77777777" w:rsidTr="009F081B">
        <w:trPr>
          <w:trHeight w:val="96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EB4D4EF" w14:textId="77777777" w:rsidR="0090519F" w:rsidRPr="008C1DC6" w:rsidRDefault="0090519F" w:rsidP="009F081B">
            <w:pPr>
              <w:rPr>
                <w:color w:val="000000"/>
                <w:sz w:val="18"/>
                <w:szCs w:val="18"/>
                <w:lang w:eastAsia="es-ES"/>
              </w:rPr>
            </w:pPr>
            <w:r w:rsidRPr="008C1DC6">
              <w:rPr>
                <w:color w:val="000000"/>
                <w:sz w:val="18"/>
                <w:szCs w:val="18"/>
                <w:lang w:eastAsia="es-ES"/>
              </w:rPr>
              <w:t>PP-DESIGN-18</w:t>
            </w:r>
          </w:p>
        </w:tc>
        <w:tc>
          <w:tcPr>
            <w:tcW w:w="1856" w:type="pct"/>
            <w:tcBorders>
              <w:top w:val="single" w:sz="4" w:space="0" w:color="auto"/>
              <w:left w:val="nil"/>
              <w:bottom w:val="single" w:sz="4" w:space="0" w:color="auto"/>
              <w:right w:val="single" w:sz="4" w:space="0" w:color="auto"/>
            </w:tcBorders>
            <w:vAlign w:val="center"/>
            <w:hideMark/>
          </w:tcPr>
          <w:p w14:paraId="1A59A766"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Rooms required inside the Technical Building</w:t>
            </w:r>
          </w:p>
        </w:tc>
        <w:tc>
          <w:tcPr>
            <w:tcW w:w="2501" w:type="pct"/>
            <w:tcBorders>
              <w:top w:val="single" w:sz="4" w:space="0" w:color="auto"/>
              <w:left w:val="nil"/>
              <w:bottom w:val="single" w:sz="4" w:space="0" w:color="auto"/>
              <w:right w:val="single" w:sz="4" w:space="0" w:color="auto"/>
            </w:tcBorders>
            <w:vAlign w:val="center"/>
            <w:hideMark/>
          </w:tcPr>
          <w:p w14:paraId="7C77ADF9"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technical building shall contain the following separated rooms: battery room, technical room, storage room, office room, and toilet room. The building of the MV mini-grids shall also include a dedicated room for the step-up transformer. </w:t>
            </w:r>
          </w:p>
        </w:tc>
      </w:tr>
      <w:tr w:rsidR="0090519F" w:rsidRPr="008C1DC6" w14:paraId="2FF467DE" w14:textId="77777777" w:rsidTr="009F081B">
        <w:trPr>
          <w:trHeight w:val="3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8961141" w14:textId="77777777" w:rsidR="0090519F" w:rsidRPr="008C1DC6" w:rsidRDefault="0090519F" w:rsidP="009F081B">
            <w:pPr>
              <w:rPr>
                <w:color w:val="000000"/>
                <w:sz w:val="18"/>
                <w:szCs w:val="18"/>
                <w:lang w:eastAsia="es-ES"/>
              </w:rPr>
            </w:pPr>
            <w:r w:rsidRPr="008C1DC6">
              <w:rPr>
                <w:color w:val="000000"/>
                <w:sz w:val="18"/>
                <w:szCs w:val="18"/>
                <w:lang w:eastAsia="es-ES"/>
              </w:rPr>
              <w:t>PP-DESIGN-19</w:t>
            </w:r>
          </w:p>
        </w:tc>
        <w:tc>
          <w:tcPr>
            <w:tcW w:w="1856" w:type="pct"/>
            <w:tcBorders>
              <w:top w:val="single" w:sz="4" w:space="0" w:color="auto"/>
              <w:left w:val="nil"/>
              <w:bottom w:val="single" w:sz="4" w:space="0" w:color="auto"/>
              <w:right w:val="single" w:sz="4" w:space="0" w:color="auto"/>
            </w:tcBorders>
            <w:vAlign w:val="center"/>
            <w:hideMark/>
          </w:tcPr>
          <w:p w14:paraId="5020B2B2"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Floor to ceiling height. Indoor</w:t>
            </w:r>
          </w:p>
        </w:tc>
        <w:tc>
          <w:tcPr>
            <w:tcW w:w="2501" w:type="pct"/>
            <w:tcBorders>
              <w:top w:val="single" w:sz="4" w:space="0" w:color="auto"/>
              <w:left w:val="nil"/>
              <w:bottom w:val="single" w:sz="4" w:space="0" w:color="auto"/>
              <w:right w:val="single" w:sz="4" w:space="0" w:color="auto"/>
            </w:tcBorders>
            <w:vAlign w:val="center"/>
            <w:hideMark/>
          </w:tcPr>
          <w:p w14:paraId="11742677" w14:textId="77777777" w:rsidR="0090519F" w:rsidRPr="008C1DC6" w:rsidRDefault="0090519F" w:rsidP="009F081B">
            <w:pPr>
              <w:rPr>
                <w:color w:val="000000"/>
                <w:sz w:val="18"/>
                <w:szCs w:val="18"/>
                <w:lang w:eastAsia="es-ES"/>
              </w:rPr>
            </w:pPr>
            <w:r w:rsidRPr="008C1DC6">
              <w:rPr>
                <w:color w:val="000000"/>
                <w:sz w:val="18"/>
                <w:szCs w:val="18"/>
                <w:lang w:eastAsia="es-ES"/>
              </w:rPr>
              <w:t>≥ 2.70 m</w:t>
            </w:r>
          </w:p>
        </w:tc>
      </w:tr>
      <w:tr w:rsidR="0090519F" w:rsidRPr="008C1DC6" w14:paraId="2CB292F8"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E4171CF" w14:textId="77777777" w:rsidR="0090519F" w:rsidRPr="008C1DC6" w:rsidRDefault="0090519F" w:rsidP="009F081B">
            <w:pPr>
              <w:rPr>
                <w:color w:val="000000"/>
                <w:sz w:val="18"/>
                <w:szCs w:val="18"/>
                <w:lang w:eastAsia="es-ES"/>
              </w:rPr>
            </w:pPr>
            <w:r w:rsidRPr="008C1DC6">
              <w:rPr>
                <w:color w:val="000000"/>
                <w:sz w:val="18"/>
                <w:szCs w:val="18"/>
                <w:lang w:eastAsia="es-ES"/>
              </w:rPr>
              <w:t>PP-DESIGN-20</w:t>
            </w:r>
          </w:p>
        </w:tc>
        <w:tc>
          <w:tcPr>
            <w:tcW w:w="1856" w:type="pct"/>
            <w:tcBorders>
              <w:top w:val="single" w:sz="4" w:space="0" w:color="auto"/>
              <w:left w:val="nil"/>
              <w:bottom w:val="single" w:sz="4" w:space="0" w:color="auto"/>
              <w:right w:val="single" w:sz="4" w:space="0" w:color="auto"/>
            </w:tcBorders>
            <w:vAlign w:val="center"/>
            <w:hideMark/>
          </w:tcPr>
          <w:p w14:paraId="3FB7FAF3"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Battery room requirements.</w:t>
            </w:r>
          </w:p>
        </w:tc>
        <w:tc>
          <w:tcPr>
            <w:tcW w:w="2501" w:type="pct"/>
            <w:tcBorders>
              <w:top w:val="single" w:sz="4" w:space="0" w:color="auto"/>
              <w:left w:val="nil"/>
              <w:bottom w:val="single" w:sz="4" w:space="0" w:color="auto"/>
              <w:right w:val="single" w:sz="4" w:space="0" w:color="auto"/>
            </w:tcBorders>
            <w:vAlign w:val="center"/>
            <w:hideMark/>
          </w:tcPr>
          <w:p w14:paraId="10231392"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Contains batteries, associated cabling, and accessories. Ideally, it shall not have West-facing facades. It shall not have windows. It shall be accessible from the technical room. </w:t>
            </w:r>
          </w:p>
        </w:tc>
      </w:tr>
      <w:tr w:rsidR="0090519F" w:rsidRPr="008C1DC6" w14:paraId="1AE493F6" w14:textId="77777777" w:rsidTr="009F081B">
        <w:trPr>
          <w:trHeight w:val="96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9BD0025" w14:textId="77777777" w:rsidR="0090519F" w:rsidRPr="008C1DC6" w:rsidRDefault="0090519F" w:rsidP="009F081B">
            <w:pPr>
              <w:rPr>
                <w:color w:val="000000"/>
                <w:sz w:val="18"/>
                <w:szCs w:val="18"/>
                <w:lang w:eastAsia="es-ES"/>
              </w:rPr>
            </w:pPr>
            <w:r w:rsidRPr="008C1DC6">
              <w:rPr>
                <w:color w:val="000000"/>
                <w:sz w:val="18"/>
                <w:szCs w:val="18"/>
                <w:lang w:eastAsia="es-ES"/>
              </w:rPr>
              <w:t>PP-DESIGN-21</w:t>
            </w:r>
          </w:p>
        </w:tc>
        <w:tc>
          <w:tcPr>
            <w:tcW w:w="1856" w:type="pct"/>
            <w:tcBorders>
              <w:top w:val="single" w:sz="4" w:space="0" w:color="auto"/>
              <w:left w:val="nil"/>
              <w:bottom w:val="single" w:sz="4" w:space="0" w:color="auto"/>
              <w:right w:val="single" w:sz="4" w:space="0" w:color="auto"/>
            </w:tcBorders>
            <w:vAlign w:val="center"/>
            <w:hideMark/>
          </w:tcPr>
          <w:p w14:paraId="42BB734B"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Technical room requirements.</w:t>
            </w:r>
          </w:p>
        </w:tc>
        <w:tc>
          <w:tcPr>
            <w:tcW w:w="2501" w:type="pct"/>
            <w:tcBorders>
              <w:top w:val="single" w:sz="4" w:space="0" w:color="auto"/>
              <w:left w:val="nil"/>
              <w:bottom w:val="single" w:sz="4" w:space="0" w:color="auto"/>
              <w:right w:val="single" w:sz="4" w:space="0" w:color="auto"/>
            </w:tcBorders>
            <w:vAlign w:val="center"/>
            <w:hideMark/>
          </w:tcPr>
          <w:p w14:paraId="2C42D4A5"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Contains battery/hybrid inverters, PV charge controllers, switchboards, control and monitoring devices, and accessories. </w:t>
            </w:r>
            <w:r w:rsidRPr="008C1DC6">
              <w:rPr>
                <w:color w:val="000000"/>
                <w:sz w:val="18"/>
                <w:szCs w:val="18"/>
                <w:lang w:eastAsia="es-ES"/>
              </w:rPr>
              <w:br/>
              <w:t xml:space="preserve">Ideally, it shall not have West-facing facades. </w:t>
            </w:r>
          </w:p>
        </w:tc>
      </w:tr>
      <w:tr w:rsidR="0090519F" w:rsidRPr="008C1DC6" w14:paraId="58FAC929" w14:textId="77777777" w:rsidTr="009F081B">
        <w:trPr>
          <w:trHeight w:val="383"/>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E0D0BEC" w14:textId="77777777" w:rsidR="0090519F" w:rsidRPr="008C1DC6" w:rsidRDefault="0090519F" w:rsidP="009F081B">
            <w:pPr>
              <w:rPr>
                <w:color w:val="000000"/>
                <w:sz w:val="18"/>
                <w:szCs w:val="18"/>
                <w:lang w:eastAsia="es-ES"/>
              </w:rPr>
            </w:pPr>
            <w:r w:rsidRPr="008C1DC6">
              <w:rPr>
                <w:color w:val="000000"/>
                <w:sz w:val="18"/>
                <w:szCs w:val="18"/>
                <w:lang w:eastAsia="es-ES"/>
              </w:rPr>
              <w:t>PP-DESIGN-22</w:t>
            </w:r>
          </w:p>
        </w:tc>
        <w:tc>
          <w:tcPr>
            <w:tcW w:w="1856" w:type="pct"/>
            <w:tcBorders>
              <w:top w:val="single" w:sz="4" w:space="0" w:color="auto"/>
              <w:left w:val="nil"/>
              <w:bottom w:val="single" w:sz="4" w:space="0" w:color="auto"/>
              <w:right w:val="single" w:sz="4" w:space="0" w:color="auto"/>
            </w:tcBorders>
            <w:vAlign w:val="center"/>
            <w:hideMark/>
          </w:tcPr>
          <w:p w14:paraId="658F487B"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Office room requirements.</w:t>
            </w:r>
          </w:p>
        </w:tc>
        <w:tc>
          <w:tcPr>
            <w:tcW w:w="2501" w:type="pct"/>
            <w:tcBorders>
              <w:top w:val="single" w:sz="4" w:space="0" w:color="auto"/>
              <w:left w:val="nil"/>
              <w:bottom w:val="single" w:sz="4" w:space="0" w:color="auto"/>
              <w:right w:val="single" w:sz="4" w:space="0" w:color="auto"/>
            </w:tcBorders>
            <w:vAlign w:val="center"/>
            <w:hideMark/>
          </w:tcPr>
          <w:p w14:paraId="44DC782A" w14:textId="77777777" w:rsidR="0090519F" w:rsidRPr="008C1DC6" w:rsidRDefault="0090519F" w:rsidP="009F081B">
            <w:pPr>
              <w:rPr>
                <w:color w:val="000000"/>
                <w:sz w:val="18"/>
                <w:szCs w:val="18"/>
                <w:lang w:eastAsia="es-ES"/>
              </w:rPr>
            </w:pPr>
            <w:r w:rsidRPr="008C1DC6">
              <w:rPr>
                <w:color w:val="000000"/>
                <w:sz w:val="18"/>
                <w:szCs w:val="18"/>
                <w:lang w:eastAsia="es-ES"/>
              </w:rPr>
              <w:br/>
              <w:t>Area ≥ 7 m</w:t>
            </w:r>
            <w:r w:rsidRPr="008C1DC6">
              <w:rPr>
                <w:color w:val="000000"/>
                <w:sz w:val="18"/>
                <w:szCs w:val="18"/>
                <w:vertAlign w:val="superscript"/>
                <w:lang w:eastAsia="es-ES"/>
              </w:rPr>
              <w:t>2</w:t>
            </w:r>
          </w:p>
        </w:tc>
      </w:tr>
      <w:tr w:rsidR="0090519F" w:rsidRPr="008C1DC6" w14:paraId="59E53184" w14:textId="77777777" w:rsidTr="009F081B">
        <w:trPr>
          <w:trHeight w:val="3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80404EF" w14:textId="77777777" w:rsidR="0090519F" w:rsidRPr="008C1DC6" w:rsidRDefault="0090519F" w:rsidP="009F081B">
            <w:pPr>
              <w:rPr>
                <w:color w:val="000000"/>
                <w:sz w:val="18"/>
                <w:szCs w:val="18"/>
                <w:lang w:eastAsia="es-ES"/>
              </w:rPr>
            </w:pPr>
            <w:r w:rsidRPr="008C1DC6">
              <w:rPr>
                <w:color w:val="000000"/>
                <w:sz w:val="18"/>
                <w:szCs w:val="18"/>
                <w:lang w:eastAsia="es-ES"/>
              </w:rPr>
              <w:t>PP-DESIGN-23</w:t>
            </w:r>
          </w:p>
        </w:tc>
        <w:tc>
          <w:tcPr>
            <w:tcW w:w="1856" w:type="pct"/>
            <w:tcBorders>
              <w:top w:val="single" w:sz="4" w:space="0" w:color="auto"/>
              <w:left w:val="nil"/>
              <w:bottom w:val="single" w:sz="4" w:space="0" w:color="auto"/>
              <w:right w:val="single" w:sz="4" w:space="0" w:color="auto"/>
            </w:tcBorders>
            <w:vAlign w:val="center"/>
            <w:hideMark/>
          </w:tcPr>
          <w:p w14:paraId="3D3E12E6"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Storage room requirements.</w:t>
            </w:r>
          </w:p>
        </w:tc>
        <w:tc>
          <w:tcPr>
            <w:tcW w:w="2501" w:type="pct"/>
            <w:tcBorders>
              <w:top w:val="single" w:sz="4" w:space="0" w:color="auto"/>
              <w:left w:val="nil"/>
              <w:bottom w:val="single" w:sz="4" w:space="0" w:color="auto"/>
              <w:right w:val="single" w:sz="4" w:space="0" w:color="auto"/>
            </w:tcBorders>
            <w:vAlign w:val="center"/>
            <w:hideMark/>
          </w:tcPr>
          <w:p w14:paraId="1167E5BD" w14:textId="77777777" w:rsidR="0090519F" w:rsidRPr="008C1DC6" w:rsidRDefault="0090519F" w:rsidP="009F081B">
            <w:pPr>
              <w:rPr>
                <w:color w:val="000000"/>
                <w:sz w:val="18"/>
                <w:szCs w:val="18"/>
                <w:lang w:eastAsia="es-ES"/>
              </w:rPr>
            </w:pPr>
            <w:r w:rsidRPr="008C1DC6">
              <w:rPr>
                <w:color w:val="000000"/>
                <w:sz w:val="18"/>
                <w:szCs w:val="18"/>
                <w:lang w:eastAsia="es-ES"/>
              </w:rPr>
              <w:t>Contains spare parts and O&amp;M tools. Area ≥ 6 m2</w:t>
            </w:r>
          </w:p>
        </w:tc>
      </w:tr>
      <w:tr w:rsidR="0090519F" w:rsidRPr="008C1DC6" w14:paraId="0A664E9A"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8A97516" w14:textId="77777777" w:rsidR="0090519F" w:rsidRPr="008C1DC6" w:rsidRDefault="0090519F" w:rsidP="009F081B">
            <w:pPr>
              <w:rPr>
                <w:color w:val="000000"/>
                <w:sz w:val="18"/>
                <w:szCs w:val="18"/>
                <w:lang w:eastAsia="es-ES"/>
              </w:rPr>
            </w:pPr>
            <w:r w:rsidRPr="008C1DC6">
              <w:rPr>
                <w:color w:val="000000"/>
                <w:sz w:val="18"/>
                <w:szCs w:val="18"/>
                <w:lang w:eastAsia="es-ES"/>
              </w:rPr>
              <w:t>PP-DESIGN-24</w:t>
            </w:r>
          </w:p>
        </w:tc>
        <w:tc>
          <w:tcPr>
            <w:tcW w:w="1856" w:type="pct"/>
            <w:tcBorders>
              <w:top w:val="single" w:sz="4" w:space="0" w:color="auto"/>
              <w:left w:val="nil"/>
              <w:bottom w:val="single" w:sz="4" w:space="0" w:color="auto"/>
              <w:right w:val="single" w:sz="4" w:space="0" w:color="auto"/>
            </w:tcBorders>
            <w:vAlign w:val="center"/>
            <w:hideMark/>
          </w:tcPr>
          <w:p w14:paraId="27FDA88E" w14:textId="77777777" w:rsidR="0090519F" w:rsidRPr="008C1DC6" w:rsidRDefault="0090519F" w:rsidP="009F081B">
            <w:pPr>
              <w:rPr>
                <w:color w:val="000000"/>
                <w:sz w:val="18"/>
                <w:szCs w:val="18"/>
                <w:lang w:eastAsia="es-ES"/>
              </w:rPr>
            </w:pPr>
            <w:r w:rsidRPr="008C1DC6">
              <w:rPr>
                <w:color w:val="000000"/>
                <w:sz w:val="18"/>
                <w:szCs w:val="18"/>
                <w:lang w:eastAsia="es-ES"/>
              </w:rPr>
              <w:t>Technical building - Toilet room requirements.</w:t>
            </w:r>
          </w:p>
        </w:tc>
        <w:tc>
          <w:tcPr>
            <w:tcW w:w="2501" w:type="pct"/>
            <w:tcBorders>
              <w:top w:val="single" w:sz="4" w:space="0" w:color="auto"/>
              <w:left w:val="nil"/>
              <w:bottom w:val="single" w:sz="4" w:space="0" w:color="auto"/>
              <w:right w:val="single" w:sz="4" w:space="0" w:color="auto"/>
            </w:tcBorders>
            <w:vAlign w:val="center"/>
            <w:hideMark/>
          </w:tcPr>
          <w:p w14:paraId="49382813" w14:textId="77777777" w:rsidR="0090519F" w:rsidRPr="008C1DC6" w:rsidRDefault="0090519F" w:rsidP="009F081B">
            <w:pPr>
              <w:rPr>
                <w:color w:val="000000"/>
                <w:sz w:val="18"/>
                <w:szCs w:val="18"/>
                <w:lang w:eastAsia="es-ES"/>
              </w:rPr>
            </w:pPr>
            <w:r w:rsidRPr="008C1DC6">
              <w:rPr>
                <w:color w:val="000000"/>
                <w:sz w:val="18"/>
                <w:szCs w:val="18"/>
                <w:lang w:eastAsia="es-ES"/>
              </w:rPr>
              <w:t>Includes a toilet, a sink and a water tap, ensuring proper water drainage.</w:t>
            </w:r>
            <w:r w:rsidRPr="008C1DC6">
              <w:rPr>
                <w:color w:val="000000"/>
                <w:sz w:val="18"/>
                <w:szCs w:val="18"/>
                <w:lang w:eastAsia="es-ES"/>
              </w:rPr>
              <w:br/>
              <w:t>Area ≥ 3 m</w:t>
            </w:r>
            <w:r w:rsidRPr="008C1DC6">
              <w:rPr>
                <w:color w:val="000000"/>
                <w:sz w:val="18"/>
                <w:szCs w:val="18"/>
                <w:vertAlign w:val="superscript"/>
                <w:lang w:eastAsia="es-ES"/>
              </w:rPr>
              <w:t>2</w:t>
            </w:r>
          </w:p>
        </w:tc>
      </w:tr>
      <w:tr w:rsidR="0090519F" w:rsidRPr="008C1DC6" w14:paraId="22ABA69A" w14:textId="77777777" w:rsidTr="009F081B">
        <w:trPr>
          <w:trHeight w:val="144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1E21A6D"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PP-DESIGN-25</w:t>
            </w:r>
          </w:p>
        </w:tc>
        <w:tc>
          <w:tcPr>
            <w:tcW w:w="1856" w:type="pct"/>
            <w:tcBorders>
              <w:top w:val="single" w:sz="4" w:space="0" w:color="auto"/>
              <w:left w:val="nil"/>
              <w:bottom w:val="single" w:sz="4" w:space="0" w:color="auto"/>
              <w:right w:val="single" w:sz="4" w:space="0" w:color="auto"/>
            </w:tcBorders>
            <w:vAlign w:val="center"/>
            <w:hideMark/>
          </w:tcPr>
          <w:p w14:paraId="2A1C8F15" w14:textId="77777777" w:rsidR="0090519F" w:rsidRPr="008C1DC6" w:rsidRDefault="0090519F" w:rsidP="009F081B">
            <w:pPr>
              <w:rPr>
                <w:sz w:val="18"/>
                <w:szCs w:val="18"/>
                <w:lang w:eastAsia="es-ES"/>
              </w:rPr>
            </w:pPr>
            <w:r w:rsidRPr="008C1DC6">
              <w:rPr>
                <w:sz w:val="18"/>
                <w:szCs w:val="18"/>
                <w:lang w:eastAsia="es-ES"/>
              </w:rPr>
              <w:t>Technical building - Step-up transformer room requirements.</w:t>
            </w:r>
          </w:p>
        </w:tc>
        <w:tc>
          <w:tcPr>
            <w:tcW w:w="2501" w:type="pct"/>
            <w:tcBorders>
              <w:top w:val="single" w:sz="4" w:space="0" w:color="auto"/>
              <w:left w:val="nil"/>
              <w:bottom w:val="single" w:sz="4" w:space="0" w:color="auto"/>
              <w:right w:val="single" w:sz="4" w:space="0" w:color="auto"/>
            </w:tcBorders>
            <w:vAlign w:val="center"/>
            <w:hideMark/>
          </w:tcPr>
          <w:p w14:paraId="24A9D70C" w14:textId="77777777" w:rsidR="0090519F" w:rsidRPr="008C1DC6" w:rsidRDefault="0090519F" w:rsidP="009F081B">
            <w:pPr>
              <w:rPr>
                <w:sz w:val="18"/>
                <w:szCs w:val="18"/>
                <w:lang w:eastAsia="es-ES"/>
              </w:rPr>
            </w:pPr>
            <w:r w:rsidRPr="008C1DC6">
              <w:rPr>
                <w:sz w:val="18"/>
                <w:szCs w:val="18"/>
                <w:lang w:eastAsia="es-ES"/>
              </w:rPr>
              <w:t>The room shall be equipped with a natural ventilation system, and adequate airflow shall be maintained around the transformer to ensure efficient cooling and compliance with the manufacturer's requirements.</w:t>
            </w:r>
            <w:r w:rsidRPr="008C1DC6">
              <w:rPr>
                <w:sz w:val="18"/>
                <w:szCs w:val="18"/>
                <w:lang w:eastAsia="es-ES"/>
              </w:rPr>
              <w:br/>
              <w:t>The room shall have sufficient space around the transformer to allow for safe operation, maintenance, and inspections.</w:t>
            </w:r>
          </w:p>
        </w:tc>
      </w:tr>
      <w:tr w:rsidR="0090519F" w:rsidRPr="008C1DC6" w14:paraId="601DE657" w14:textId="77777777" w:rsidTr="009F081B">
        <w:trPr>
          <w:trHeight w:val="28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E23211C" w14:textId="77777777" w:rsidR="0090519F" w:rsidRPr="008C1DC6" w:rsidRDefault="0090519F" w:rsidP="009F081B">
            <w:pPr>
              <w:rPr>
                <w:color w:val="000000"/>
                <w:sz w:val="18"/>
                <w:szCs w:val="18"/>
                <w:lang w:eastAsia="es-ES"/>
              </w:rPr>
            </w:pPr>
            <w:r w:rsidRPr="008C1DC6">
              <w:rPr>
                <w:color w:val="000000"/>
                <w:sz w:val="18"/>
                <w:szCs w:val="18"/>
                <w:lang w:eastAsia="es-ES"/>
              </w:rPr>
              <w:t>PP-DESIGN-26</w:t>
            </w:r>
          </w:p>
        </w:tc>
        <w:tc>
          <w:tcPr>
            <w:tcW w:w="1856" w:type="pct"/>
            <w:tcBorders>
              <w:top w:val="single" w:sz="4" w:space="0" w:color="auto"/>
              <w:left w:val="nil"/>
              <w:bottom w:val="single" w:sz="4" w:space="0" w:color="auto"/>
              <w:right w:val="single" w:sz="4" w:space="0" w:color="auto"/>
            </w:tcBorders>
            <w:vAlign w:val="center"/>
            <w:hideMark/>
          </w:tcPr>
          <w:p w14:paraId="14BA0DBC"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Adjacent back-up generator shelter </w:t>
            </w:r>
          </w:p>
        </w:tc>
        <w:tc>
          <w:tcPr>
            <w:tcW w:w="2501" w:type="pct"/>
            <w:tcBorders>
              <w:top w:val="single" w:sz="4" w:space="0" w:color="auto"/>
              <w:left w:val="nil"/>
              <w:bottom w:val="single" w:sz="4" w:space="0" w:color="auto"/>
              <w:right w:val="single" w:sz="4" w:space="0" w:color="auto"/>
            </w:tcBorders>
            <w:vAlign w:val="center"/>
            <w:hideMark/>
          </w:tcPr>
          <w:p w14:paraId="40ADA19D" w14:textId="77777777" w:rsidR="0090519F" w:rsidRPr="008C1DC6" w:rsidRDefault="0090519F" w:rsidP="009F081B">
            <w:pPr>
              <w:rPr>
                <w:sz w:val="18"/>
                <w:szCs w:val="18"/>
                <w:lang w:eastAsia="es-ES"/>
              </w:rPr>
            </w:pPr>
            <w:r w:rsidRPr="008C1DC6">
              <w:rPr>
                <w:sz w:val="18"/>
                <w:szCs w:val="18"/>
                <w:lang w:eastAsia="es-ES"/>
              </w:rPr>
              <w:t>The diesel generator shall be located in a shelter adjacent to the Technical Building and elevated by 60cm from the ground level via reinforced concrete foundations.  The shelter will hold both the DG and the diesel tank in close proximity to each other, outside the canopy but near the technical building. The enclosure will be surrounded by a mesh fence designed to:</w:t>
            </w:r>
            <w:r w:rsidRPr="008C1DC6">
              <w:rPr>
                <w:sz w:val="18"/>
                <w:szCs w:val="18"/>
                <w:lang w:eastAsia="es-ES"/>
              </w:rPr>
              <w:br/>
              <w:t>Protect the DG and tank from theft or unauthorised access.</w:t>
            </w:r>
            <w:r w:rsidRPr="008C1DC6">
              <w:rPr>
                <w:sz w:val="18"/>
                <w:szCs w:val="18"/>
                <w:lang w:eastAsia="es-ES"/>
              </w:rPr>
              <w:br/>
              <w:t>Allow adequate ventilation to ensure proper generator operation and prevent overheating.</w:t>
            </w:r>
            <w:r w:rsidRPr="008C1DC6">
              <w:rPr>
                <w:sz w:val="18"/>
                <w:szCs w:val="18"/>
                <w:lang w:eastAsia="es-ES"/>
              </w:rPr>
              <w:br/>
              <w:t>Include a secure door or access point with a lockable mechanism.</w:t>
            </w:r>
          </w:p>
        </w:tc>
      </w:tr>
      <w:tr w:rsidR="0090519F" w:rsidRPr="008C1DC6" w14:paraId="36006316" w14:textId="77777777" w:rsidTr="009F081B">
        <w:trPr>
          <w:trHeight w:val="949"/>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61A7D6E" w14:textId="77777777" w:rsidR="0090519F" w:rsidRPr="008C1DC6" w:rsidRDefault="0090519F" w:rsidP="009F081B">
            <w:pPr>
              <w:rPr>
                <w:color w:val="000000"/>
                <w:sz w:val="18"/>
                <w:szCs w:val="18"/>
                <w:lang w:eastAsia="es-ES"/>
              </w:rPr>
            </w:pPr>
            <w:r w:rsidRPr="008C1DC6">
              <w:rPr>
                <w:color w:val="000000"/>
                <w:sz w:val="18"/>
                <w:szCs w:val="18"/>
                <w:lang w:eastAsia="es-ES"/>
              </w:rPr>
              <w:t>PP-DESIGN-27</w:t>
            </w:r>
          </w:p>
        </w:tc>
        <w:tc>
          <w:tcPr>
            <w:tcW w:w="1856" w:type="pct"/>
            <w:tcBorders>
              <w:top w:val="single" w:sz="4" w:space="0" w:color="auto"/>
              <w:left w:val="nil"/>
              <w:bottom w:val="single" w:sz="4" w:space="0" w:color="auto"/>
              <w:right w:val="single" w:sz="4" w:space="0" w:color="auto"/>
            </w:tcBorders>
            <w:vAlign w:val="center"/>
            <w:hideMark/>
          </w:tcPr>
          <w:p w14:paraId="714ADF64"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Adjacent diesel tank </w:t>
            </w:r>
          </w:p>
        </w:tc>
        <w:tc>
          <w:tcPr>
            <w:tcW w:w="2501" w:type="pct"/>
            <w:tcBorders>
              <w:top w:val="single" w:sz="4" w:space="0" w:color="auto"/>
              <w:left w:val="nil"/>
              <w:bottom w:val="single" w:sz="4" w:space="0" w:color="auto"/>
              <w:right w:val="single" w:sz="4" w:space="0" w:color="auto"/>
            </w:tcBorders>
            <w:vAlign w:val="center"/>
            <w:hideMark/>
          </w:tcPr>
          <w:p w14:paraId="6068F809" w14:textId="77777777" w:rsidR="0090519F" w:rsidRPr="008C1DC6" w:rsidRDefault="0090519F" w:rsidP="009F081B">
            <w:pPr>
              <w:rPr>
                <w:sz w:val="18"/>
                <w:szCs w:val="18"/>
                <w:lang w:eastAsia="es-ES"/>
              </w:rPr>
            </w:pPr>
            <w:r w:rsidRPr="008C1DC6">
              <w:rPr>
                <w:sz w:val="18"/>
                <w:szCs w:val="18"/>
                <w:lang w:eastAsia="es-ES"/>
              </w:rPr>
              <w:t>The diesel storage tank shall be located adjacent to the diesel generator at least 3.0 m from the closest wall of the technical building for safety reasons.</w:t>
            </w:r>
          </w:p>
        </w:tc>
      </w:tr>
      <w:tr w:rsidR="0090519F" w:rsidRPr="008C1DC6" w14:paraId="616B8EDE" w14:textId="77777777" w:rsidTr="009F081B">
        <w:trPr>
          <w:trHeight w:val="289"/>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47E61976"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PV Module and Structure Requirements</w:t>
            </w:r>
          </w:p>
        </w:tc>
      </w:tr>
      <w:tr w:rsidR="0090519F" w:rsidRPr="008C1DC6" w14:paraId="5E602F46"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654D407" w14:textId="77777777" w:rsidR="0090519F" w:rsidRPr="008C1DC6" w:rsidRDefault="0090519F" w:rsidP="009F081B">
            <w:pPr>
              <w:rPr>
                <w:color w:val="000000"/>
                <w:sz w:val="18"/>
                <w:szCs w:val="18"/>
                <w:lang w:eastAsia="es-ES"/>
              </w:rPr>
            </w:pPr>
            <w:r w:rsidRPr="008C1DC6">
              <w:rPr>
                <w:color w:val="000000"/>
                <w:sz w:val="18"/>
                <w:szCs w:val="18"/>
                <w:lang w:eastAsia="es-ES"/>
              </w:rPr>
              <w:t>PP-DESIGN-28</w:t>
            </w:r>
          </w:p>
        </w:tc>
        <w:tc>
          <w:tcPr>
            <w:tcW w:w="1856" w:type="pct"/>
            <w:tcBorders>
              <w:top w:val="single" w:sz="4" w:space="0" w:color="auto"/>
              <w:left w:val="nil"/>
              <w:bottom w:val="single" w:sz="4" w:space="0" w:color="auto"/>
              <w:right w:val="single" w:sz="4" w:space="0" w:color="auto"/>
            </w:tcBorders>
            <w:vAlign w:val="center"/>
            <w:hideMark/>
          </w:tcPr>
          <w:p w14:paraId="2F571AA3" w14:textId="77777777" w:rsidR="0090519F" w:rsidRPr="008C1DC6" w:rsidRDefault="0090519F" w:rsidP="009F081B">
            <w:pPr>
              <w:rPr>
                <w:color w:val="000000"/>
                <w:sz w:val="18"/>
                <w:szCs w:val="18"/>
                <w:lang w:eastAsia="es-ES"/>
              </w:rPr>
            </w:pPr>
            <w:r w:rsidRPr="008C1DC6">
              <w:rPr>
                <w:color w:val="000000"/>
                <w:sz w:val="18"/>
                <w:szCs w:val="18"/>
                <w:lang w:eastAsia="es-ES"/>
              </w:rPr>
              <w:t>Method of fixation of the PV modules to the support structure</w:t>
            </w:r>
          </w:p>
        </w:tc>
        <w:tc>
          <w:tcPr>
            <w:tcW w:w="2501" w:type="pct"/>
            <w:tcBorders>
              <w:top w:val="single" w:sz="4" w:space="0" w:color="auto"/>
              <w:left w:val="nil"/>
              <w:bottom w:val="single" w:sz="4" w:space="0" w:color="auto"/>
              <w:right w:val="single" w:sz="4" w:space="0" w:color="auto"/>
            </w:tcBorders>
            <w:vAlign w:val="center"/>
            <w:hideMark/>
          </w:tcPr>
          <w:p w14:paraId="3BA5B010" w14:textId="77777777" w:rsidR="0090519F" w:rsidRPr="008C1DC6" w:rsidRDefault="0090519F" w:rsidP="009F081B">
            <w:pPr>
              <w:rPr>
                <w:color w:val="000000"/>
                <w:sz w:val="18"/>
                <w:szCs w:val="18"/>
                <w:lang w:eastAsia="es-ES"/>
              </w:rPr>
            </w:pPr>
            <w:r w:rsidRPr="008C1DC6">
              <w:rPr>
                <w:color w:val="000000"/>
                <w:sz w:val="18"/>
                <w:szCs w:val="18"/>
                <w:lang w:eastAsia="es-ES"/>
              </w:rPr>
              <w:t>Minimum 6 anchor points to support the structure, through-bolted wherever possible.</w:t>
            </w:r>
          </w:p>
        </w:tc>
      </w:tr>
      <w:tr w:rsidR="0090519F" w:rsidRPr="008C1DC6" w14:paraId="2F433232"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B028BFD" w14:textId="77777777" w:rsidR="0090519F" w:rsidRPr="008C1DC6" w:rsidRDefault="0090519F" w:rsidP="009F081B">
            <w:pPr>
              <w:rPr>
                <w:color w:val="000000"/>
                <w:sz w:val="18"/>
                <w:szCs w:val="18"/>
                <w:lang w:eastAsia="es-ES"/>
              </w:rPr>
            </w:pPr>
            <w:r w:rsidRPr="008C1DC6">
              <w:rPr>
                <w:color w:val="000000"/>
                <w:sz w:val="18"/>
                <w:szCs w:val="18"/>
                <w:lang w:eastAsia="es-ES"/>
              </w:rPr>
              <w:t>PP-DESIGN-29</w:t>
            </w:r>
          </w:p>
        </w:tc>
        <w:tc>
          <w:tcPr>
            <w:tcW w:w="1856" w:type="pct"/>
            <w:tcBorders>
              <w:top w:val="single" w:sz="4" w:space="0" w:color="auto"/>
              <w:left w:val="nil"/>
              <w:bottom w:val="single" w:sz="4" w:space="0" w:color="auto"/>
              <w:right w:val="single" w:sz="4" w:space="0" w:color="auto"/>
            </w:tcBorders>
            <w:vAlign w:val="center"/>
            <w:hideMark/>
          </w:tcPr>
          <w:p w14:paraId="1BC1308B" w14:textId="77777777" w:rsidR="0090519F" w:rsidRPr="008C1DC6" w:rsidRDefault="0090519F" w:rsidP="009F081B">
            <w:pPr>
              <w:rPr>
                <w:color w:val="000000"/>
                <w:sz w:val="18"/>
                <w:szCs w:val="18"/>
                <w:lang w:eastAsia="es-ES"/>
              </w:rPr>
            </w:pPr>
            <w:r w:rsidRPr="008C1DC6">
              <w:rPr>
                <w:color w:val="000000"/>
                <w:sz w:val="18"/>
                <w:szCs w:val="18"/>
                <w:lang w:eastAsia="es-ES"/>
              </w:rPr>
              <w:t>Ventilation space underneath the PV modules, for canopy and tilted roof structures</w:t>
            </w:r>
          </w:p>
        </w:tc>
        <w:tc>
          <w:tcPr>
            <w:tcW w:w="2501" w:type="pct"/>
            <w:tcBorders>
              <w:top w:val="single" w:sz="4" w:space="0" w:color="auto"/>
              <w:left w:val="nil"/>
              <w:bottom w:val="single" w:sz="4" w:space="0" w:color="auto"/>
              <w:right w:val="single" w:sz="4" w:space="0" w:color="auto"/>
            </w:tcBorders>
            <w:vAlign w:val="center"/>
            <w:hideMark/>
          </w:tcPr>
          <w:p w14:paraId="5D7010D9" w14:textId="77777777" w:rsidR="0090519F" w:rsidRPr="008C1DC6" w:rsidRDefault="0090519F" w:rsidP="009F081B">
            <w:pPr>
              <w:rPr>
                <w:sz w:val="18"/>
                <w:szCs w:val="18"/>
                <w:lang w:eastAsia="es-ES"/>
              </w:rPr>
            </w:pPr>
            <w:r w:rsidRPr="008C1DC6">
              <w:rPr>
                <w:sz w:val="18"/>
                <w:szCs w:val="18"/>
                <w:lang w:eastAsia="es-ES"/>
              </w:rPr>
              <w:t>≥ 5 cm</w:t>
            </w:r>
          </w:p>
        </w:tc>
      </w:tr>
      <w:tr w:rsidR="0090519F" w:rsidRPr="008C1DC6" w14:paraId="40FC278A"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FE96814" w14:textId="77777777" w:rsidR="0090519F" w:rsidRPr="008C1DC6" w:rsidRDefault="0090519F" w:rsidP="009F081B">
            <w:pPr>
              <w:rPr>
                <w:color w:val="000000"/>
                <w:sz w:val="18"/>
                <w:szCs w:val="18"/>
                <w:lang w:eastAsia="es-ES"/>
              </w:rPr>
            </w:pPr>
            <w:r w:rsidRPr="008C1DC6">
              <w:rPr>
                <w:color w:val="000000"/>
                <w:sz w:val="18"/>
                <w:szCs w:val="18"/>
                <w:lang w:eastAsia="es-ES"/>
              </w:rPr>
              <w:t>PP-DESIGN-30</w:t>
            </w:r>
          </w:p>
        </w:tc>
        <w:tc>
          <w:tcPr>
            <w:tcW w:w="1856" w:type="pct"/>
            <w:tcBorders>
              <w:top w:val="single" w:sz="4" w:space="0" w:color="auto"/>
              <w:left w:val="nil"/>
              <w:bottom w:val="single" w:sz="4" w:space="0" w:color="auto"/>
              <w:right w:val="single" w:sz="4" w:space="0" w:color="auto"/>
            </w:tcBorders>
            <w:vAlign w:val="center"/>
            <w:hideMark/>
          </w:tcPr>
          <w:p w14:paraId="784A9EC7" w14:textId="77777777" w:rsidR="0090519F" w:rsidRPr="008C1DC6" w:rsidRDefault="0090519F" w:rsidP="009F081B">
            <w:pPr>
              <w:rPr>
                <w:sz w:val="18"/>
                <w:szCs w:val="18"/>
                <w:lang w:eastAsia="es-ES"/>
              </w:rPr>
            </w:pPr>
            <w:r w:rsidRPr="008C1DC6">
              <w:rPr>
                <w:sz w:val="18"/>
                <w:szCs w:val="18"/>
                <w:lang w:eastAsia="es-ES"/>
              </w:rPr>
              <w:t>Rooftop PV structures - Flat roof - Distance between PV module rows</w:t>
            </w:r>
          </w:p>
        </w:tc>
        <w:tc>
          <w:tcPr>
            <w:tcW w:w="2501" w:type="pct"/>
            <w:tcBorders>
              <w:top w:val="single" w:sz="4" w:space="0" w:color="auto"/>
              <w:left w:val="nil"/>
              <w:bottom w:val="single" w:sz="4" w:space="0" w:color="auto"/>
              <w:right w:val="single" w:sz="4" w:space="0" w:color="auto"/>
            </w:tcBorders>
            <w:vAlign w:val="center"/>
            <w:hideMark/>
          </w:tcPr>
          <w:p w14:paraId="61BA3E7D" w14:textId="77777777" w:rsidR="0090519F" w:rsidRPr="008C1DC6" w:rsidRDefault="0090519F" w:rsidP="009F081B">
            <w:pPr>
              <w:rPr>
                <w:sz w:val="18"/>
                <w:szCs w:val="18"/>
                <w:lang w:eastAsia="es-ES"/>
              </w:rPr>
            </w:pPr>
            <w:r w:rsidRPr="008C1DC6">
              <w:rPr>
                <w:sz w:val="18"/>
                <w:szCs w:val="18"/>
                <w:lang w:eastAsia="es-ES"/>
              </w:rPr>
              <w:t>≥ 0.45 m</w:t>
            </w:r>
          </w:p>
        </w:tc>
      </w:tr>
      <w:tr w:rsidR="0090519F" w:rsidRPr="008C1DC6" w14:paraId="64274676"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2485A2B7" w14:textId="77777777" w:rsidR="0090519F" w:rsidRPr="008C1DC6" w:rsidRDefault="0090519F" w:rsidP="009F081B">
            <w:pPr>
              <w:rPr>
                <w:color w:val="000000"/>
                <w:sz w:val="18"/>
                <w:szCs w:val="18"/>
                <w:lang w:eastAsia="es-ES"/>
              </w:rPr>
            </w:pPr>
            <w:r w:rsidRPr="008C1DC6">
              <w:rPr>
                <w:color w:val="000000"/>
                <w:sz w:val="18"/>
                <w:szCs w:val="18"/>
                <w:lang w:eastAsia="es-ES"/>
              </w:rPr>
              <w:t>PP-DESIGN-31</w:t>
            </w:r>
          </w:p>
        </w:tc>
        <w:tc>
          <w:tcPr>
            <w:tcW w:w="1856" w:type="pct"/>
            <w:tcBorders>
              <w:top w:val="single" w:sz="4" w:space="0" w:color="auto"/>
              <w:left w:val="nil"/>
              <w:bottom w:val="single" w:sz="4" w:space="0" w:color="auto"/>
              <w:right w:val="single" w:sz="4" w:space="0" w:color="auto"/>
            </w:tcBorders>
            <w:vAlign w:val="center"/>
            <w:hideMark/>
          </w:tcPr>
          <w:p w14:paraId="35C00832" w14:textId="77777777" w:rsidR="0090519F" w:rsidRPr="008C1DC6" w:rsidRDefault="0090519F" w:rsidP="009F081B">
            <w:pPr>
              <w:rPr>
                <w:sz w:val="18"/>
                <w:szCs w:val="18"/>
                <w:lang w:eastAsia="es-ES"/>
              </w:rPr>
            </w:pPr>
            <w:r w:rsidRPr="008C1DC6">
              <w:rPr>
                <w:sz w:val="18"/>
                <w:szCs w:val="18"/>
                <w:lang w:eastAsia="es-ES"/>
              </w:rPr>
              <w:t>Rooftop PV structures - Tilted roof- Type of fixture to the roof</w:t>
            </w:r>
          </w:p>
        </w:tc>
        <w:tc>
          <w:tcPr>
            <w:tcW w:w="2501" w:type="pct"/>
            <w:tcBorders>
              <w:top w:val="single" w:sz="4" w:space="0" w:color="auto"/>
              <w:left w:val="nil"/>
              <w:bottom w:val="single" w:sz="4" w:space="0" w:color="auto"/>
              <w:right w:val="single" w:sz="4" w:space="0" w:color="auto"/>
            </w:tcBorders>
            <w:vAlign w:val="center"/>
            <w:hideMark/>
          </w:tcPr>
          <w:p w14:paraId="2307251B" w14:textId="77777777" w:rsidR="0090519F" w:rsidRPr="008C1DC6" w:rsidRDefault="0090519F" w:rsidP="009F081B">
            <w:pPr>
              <w:rPr>
                <w:sz w:val="18"/>
                <w:szCs w:val="18"/>
                <w:lang w:eastAsia="es-ES"/>
              </w:rPr>
            </w:pPr>
            <w:r w:rsidRPr="008C1DC6">
              <w:rPr>
                <w:sz w:val="18"/>
                <w:szCs w:val="18"/>
                <w:lang w:eastAsia="es-ES"/>
              </w:rPr>
              <w:t>The PV support structure must be fixed to the supporting rooftop structure, and not to the corrugated metal sheet.</w:t>
            </w:r>
          </w:p>
        </w:tc>
      </w:tr>
      <w:tr w:rsidR="0090519F" w:rsidRPr="008C1DC6" w14:paraId="58591E84" w14:textId="77777777" w:rsidTr="009F081B">
        <w:trPr>
          <w:trHeight w:val="3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1C70BE9" w14:textId="77777777" w:rsidR="0090519F" w:rsidRPr="008C1DC6" w:rsidRDefault="0090519F" w:rsidP="009F081B">
            <w:pPr>
              <w:rPr>
                <w:color w:val="000000"/>
                <w:sz w:val="18"/>
                <w:szCs w:val="18"/>
                <w:lang w:eastAsia="es-ES"/>
              </w:rPr>
            </w:pPr>
            <w:r w:rsidRPr="008C1DC6">
              <w:rPr>
                <w:color w:val="000000"/>
                <w:sz w:val="18"/>
                <w:szCs w:val="18"/>
                <w:lang w:eastAsia="es-ES"/>
              </w:rPr>
              <w:t>PP-DESIGN-32</w:t>
            </w:r>
          </w:p>
        </w:tc>
        <w:tc>
          <w:tcPr>
            <w:tcW w:w="1856" w:type="pct"/>
            <w:tcBorders>
              <w:top w:val="single" w:sz="4" w:space="0" w:color="auto"/>
              <w:left w:val="nil"/>
              <w:bottom w:val="single" w:sz="4" w:space="0" w:color="auto"/>
              <w:right w:val="single" w:sz="4" w:space="0" w:color="auto"/>
            </w:tcBorders>
            <w:vAlign w:val="center"/>
            <w:hideMark/>
          </w:tcPr>
          <w:p w14:paraId="5C20CAD3" w14:textId="77777777" w:rsidR="0090519F" w:rsidRPr="008C1DC6" w:rsidRDefault="0090519F" w:rsidP="009F081B">
            <w:pPr>
              <w:rPr>
                <w:sz w:val="18"/>
                <w:szCs w:val="18"/>
                <w:lang w:eastAsia="es-ES"/>
              </w:rPr>
            </w:pPr>
            <w:r w:rsidRPr="008C1DC6">
              <w:rPr>
                <w:sz w:val="18"/>
                <w:szCs w:val="18"/>
                <w:lang w:eastAsia="es-ES"/>
              </w:rPr>
              <w:t>Rooftop PV structures - Tilt from the horizontal.</w:t>
            </w:r>
          </w:p>
        </w:tc>
        <w:tc>
          <w:tcPr>
            <w:tcW w:w="2501" w:type="pct"/>
            <w:tcBorders>
              <w:top w:val="single" w:sz="4" w:space="0" w:color="auto"/>
              <w:left w:val="nil"/>
              <w:bottom w:val="single" w:sz="4" w:space="0" w:color="auto"/>
              <w:right w:val="single" w:sz="4" w:space="0" w:color="auto"/>
            </w:tcBorders>
            <w:vAlign w:val="center"/>
            <w:hideMark/>
          </w:tcPr>
          <w:p w14:paraId="7111F10B" w14:textId="77777777" w:rsidR="0090519F" w:rsidRPr="008C1DC6" w:rsidRDefault="0090519F" w:rsidP="009F081B">
            <w:pPr>
              <w:rPr>
                <w:sz w:val="18"/>
                <w:szCs w:val="18"/>
                <w:lang w:eastAsia="es-ES"/>
              </w:rPr>
            </w:pPr>
            <w:r w:rsidRPr="008C1DC6">
              <w:rPr>
                <w:sz w:val="18"/>
                <w:szCs w:val="18"/>
                <w:lang w:eastAsia="es-ES"/>
              </w:rPr>
              <w:t>Coplanar with the roof.</w:t>
            </w:r>
          </w:p>
        </w:tc>
      </w:tr>
      <w:tr w:rsidR="0090519F" w:rsidRPr="008C1DC6" w14:paraId="4A8A7E6F"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6DF4A0F7" w14:textId="77777777" w:rsidR="0090519F" w:rsidRPr="008C1DC6" w:rsidRDefault="0090519F" w:rsidP="009F081B">
            <w:pPr>
              <w:rPr>
                <w:color w:val="000000"/>
                <w:sz w:val="18"/>
                <w:szCs w:val="18"/>
                <w:lang w:eastAsia="es-ES"/>
              </w:rPr>
            </w:pPr>
            <w:r w:rsidRPr="008C1DC6">
              <w:rPr>
                <w:color w:val="000000"/>
                <w:sz w:val="18"/>
                <w:szCs w:val="18"/>
                <w:lang w:eastAsia="es-ES"/>
              </w:rPr>
              <w:t>PP-DESIGN-33</w:t>
            </w:r>
          </w:p>
        </w:tc>
        <w:tc>
          <w:tcPr>
            <w:tcW w:w="1856" w:type="pct"/>
            <w:tcBorders>
              <w:top w:val="single" w:sz="4" w:space="0" w:color="auto"/>
              <w:left w:val="nil"/>
              <w:bottom w:val="single" w:sz="4" w:space="0" w:color="auto"/>
              <w:right w:val="single" w:sz="4" w:space="0" w:color="auto"/>
            </w:tcBorders>
            <w:vAlign w:val="center"/>
            <w:hideMark/>
          </w:tcPr>
          <w:p w14:paraId="5CD01CF7" w14:textId="77777777" w:rsidR="0090519F" w:rsidRPr="008C1DC6" w:rsidRDefault="0090519F" w:rsidP="009F081B">
            <w:pPr>
              <w:rPr>
                <w:sz w:val="18"/>
                <w:szCs w:val="18"/>
                <w:lang w:eastAsia="es-ES"/>
              </w:rPr>
            </w:pPr>
            <w:r w:rsidRPr="008C1DC6">
              <w:rPr>
                <w:sz w:val="18"/>
                <w:szCs w:val="18"/>
                <w:lang w:eastAsia="es-ES"/>
              </w:rPr>
              <w:t>Rooftop PV structures - Configuration.</w:t>
            </w:r>
          </w:p>
        </w:tc>
        <w:tc>
          <w:tcPr>
            <w:tcW w:w="2501" w:type="pct"/>
            <w:tcBorders>
              <w:top w:val="single" w:sz="4" w:space="0" w:color="auto"/>
              <w:left w:val="nil"/>
              <w:bottom w:val="single" w:sz="4" w:space="0" w:color="auto"/>
              <w:right w:val="single" w:sz="4" w:space="0" w:color="auto"/>
            </w:tcBorders>
            <w:vAlign w:val="center"/>
            <w:hideMark/>
          </w:tcPr>
          <w:p w14:paraId="36F405AD" w14:textId="77777777" w:rsidR="0090519F" w:rsidRPr="008C1DC6" w:rsidRDefault="0090519F" w:rsidP="009F081B">
            <w:pPr>
              <w:rPr>
                <w:sz w:val="18"/>
                <w:szCs w:val="18"/>
                <w:lang w:eastAsia="es-ES"/>
              </w:rPr>
            </w:pPr>
            <w:r w:rsidRPr="008C1DC6">
              <w:rPr>
                <w:sz w:val="18"/>
                <w:szCs w:val="18"/>
                <w:lang w:eastAsia="es-ES"/>
              </w:rPr>
              <w:t>PV modules can be put in portrait or in landscape, depending on the rooftop and module dimensions</w:t>
            </w:r>
          </w:p>
        </w:tc>
      </w:tr>
      <w:tr w:rsidR="0090519F" w:rsidRPr="008C1DC6" w14:paraId="52C67208"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E215831" w14:textId="77777777" w:rsidR="0090519F" w:rsidRPr="008C1DC6" w:rsidRDefault="0090519F" w:rsidP="009F081B">
            <w:pPr>
              <w:rPr>
                <w:color w:val="000000"/>
                <w:sz w:val="18"/>
                <w:szCs w:val="18"/>
                <w:lang w:eastAsia="es-ES"/>
              </w:rPr>
            </w:pPr>
            <w:r w:rsidRPr="008C1DC6">
              <w:rPr>
                <w:color w:val="000000"/>
                <w:sz w:val="18"/>
                <w:szCs w:val="18"/>
                <w:lang w:eastAsia="es-ES"/>
              </w:rPr>
              <w:t>PP-DESIGN-34</w:t>
            </w:r>
          </w:p>
        </w:tc>
        <w:tc>
          <w:tcPr>
            <w:tcW w:w="1856" w:type="pct"/>
            <w:tcBorders>
              <w:top w:val="single" w:sz="4" w:space="0" w:color="auto"/>
              <w:left w:val="nil"/>
              <w:bottom w:val="single" w:sz="4" w:space="0" w:color="auto"/>
              <w:right w:val="single" w:sz="4" w:space="0" w:color="auto"/>
            </w:tcBorders>
            <w:vAlign w:val="center"/>
            <w:hideMark/>
          </w:tcPr>
          <w:p w14:paraId="204130E9" w14:textId="77777777" w:rsidR="0090519F" w:rsidRPr="008C1DC6" w:rsidRDefault="0090519F" w:rsidP="009F081B">
            <w:pPr>
              <w:rPr>
                <w:sz w:val="18"/>
                <w:szCs w:val="18"/>
                <w:lang w:eastAsia="es-ES"/>
              </w:rPr>
            </w:pPr>
            <w:r w:rsidRPr="008C1DC6">
              <w:rPr>
                <w:sz w:val="18"/>
                <w:szCs w:val="18"/>
                <w:lang w:eastAsia="es-ES"/>
              </w:rPr>
              <w:t>Wind load used for the design</w:t>
            </w:r>
          </w:p>
        </w:tc>
        <w:tc>
          <w:tcPr>
            <w:tcW w:w="2501" w:type="pct"/>
            <w:tcBorders>
              <w:top w:val="single" w:sz="4" w:space="0" w:color="auto"/>
              <w:left w:val="nil"/>
              <w:bottom w:val="single" w:sz="4" w:space="0" w:color="auto"/>
              <w:right w:val="single" w:sz="4" w:space="0" w:color="auto"/>
            </w:tcBorders>
            <w:vAlign w:val="center"/>
            <w:hideMark/>
          </w:tcPr>
          <w:p w14:paraId="7FFE1DB4" w14:textId="77777777" w:rsidR="0090519F" w:rsidRPr="008C1DC6" w:rsidRDefault="0090519F" w:rsidP="009F081B">
            <w:pPr>
              <w:rPr>
                <w:sz w:val="18"/>
                <w:szCs w:val="18"/>
                <w:lang w:eastAsia="es-ES"/>
              </w:rPr>
            </w:pPr>
            <w:r w:rsidRPr="008C1DC6">
              <w:rPr>
                <w:sz w:val="18"/>
                <w:szCs w:val="18"/>
                <w:lang w:eastAsia="es-ES"/>
              </w:rPr>
              <w:t xml:space="preserve">The supporting structures shall be designed to  withstand at least a Category 3 typhoon on the Saffir-Simpson Hurricane Scale. (≥ 208 km/h / ≥ 129 mph) </w:t>
            </w:r>
          </w:p>
        </w:tc>
      </w:tr>
      <w:tr w:rsidR="0090519F" w:rsidRPr="008C1DC6" w14:paraId="16BFA420" w14:textId="77777777" w:rsidTr="009F081B">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22118FA0"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Electrical Configuration and Protection</w:t>
            </w:r>
          </w:p>
        </w:tc>
      </w:tr>
      <w:tr w:rsidR="0090519F" w:rsidRPr="008C1DC6" w14:paraId="2F546824" w14:textId="77777777" w:rsidTr="009F081B">
        <w:trPr>
          <w:trHeight w:val="1605"/>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1081F8A" w14:textId="77777777" w:rsidR="0090519F" w:rsidRPr="008C1DC6" w:rsidRDefault="0090519F" w:rsidP="009F081B">
            <w:pPr>
              <w:rPr>
                <w:color w:val="000000"/>
                <w:sz w:val="18"/>
                <w:szCs w:val="18"/>
                <w:lang w:eastAsia="es-ES"/>
              </w:rPr>
            </w:pPr>
            <w:r w:rsidRPr="008C1DC6">
              <w:rPr>
                <w:color w:val="000000"/>
                <w:sz w:val="18"/>
                <w:szCs w:val="18"/>
                <w:lang w:eastAsia="es-ES"/>
              </w:rPr>
              <w:t>PP-DESIGN-35</w:t>
            </w:r>
          </w:p>
        </w:tc>
        <w:tc>
          <w:tcPr>
            <w:tcW w:w="4357" w:type="pct"/>
            <w:gridSpan w:val="2"/>
            <w:tcBorders>
              <w:top w:val="single" w:sz="4" w:space="0" w:color="auto"/>
              <w:left w:val="nil"/>
              <w:bottom w:val="single" w:sz="4" w:space="0" w:color="auto"/>
              <w:right w:val="single" w:sz="4" w:space="0" w:color="auto"/>
            </w:tcBorders>
            <w:vAlign w:val="center"/>
            <w:hideMark/>
          </w:tcPr>
          <w:p w14:paraId="3FAEC8A6" w14:textId="77777777" w:rsidR="0090519F" w:rsidRPr="008C1DC6" w:rsidRDefault="0090519F" w:rsidP="009F081B">
            <w:pPr>
              <w:rPr>
                <w:sz w:val="18"/>
                <w:szCs w:val="18"/>
                <w:lang w:eastAsia="es-ES"/>
              </w:rPr>
            </w:pPr>
            <w:r w:rsidRPr="008C1DC6">
              <w:rPr>
                <w:sz w:val="18"/>
                <w:szCs w:val="18"/>
                <w:lang w:eastAsia="es-ES"/>
              </w:rPr>
              <w:t xml:space="preserve">PV combiner boxes shall be used for the parallel connection of DC-coupled PV strings. </w:t>
            </w:r>
            <w:r w:rsidRPr="008C1DC6">
              <w:rPr>
                <w:sz w:val="18"/>
                <w:szCs w:val="18"/>
                <w:lang w:eastAsia="es-ES"/>
              </w:rPr>
              <w:br/>
              <w:t>Each PV string shall be protected against overcurrent via gPV fuses on both polarities.</w:t>
            </w:r>
            <w:r w:rsidRPr="008C1DC6">
              <w:rPr>
                <w:sz w:val="18"/>
                <w:szCs w:val="18"/>
                <w:lang w:eastAsia="es-ES"/>
              </w:rPr>
              <w:br/>
              <w:t>The PV combiner box shall include a Type II SPD.</w:t>
            </w:r>
            <w:r w:rsidRPr="008C1DC6">
              <w:rPr>
                <w:sz w:val="18"/>
                <w:szCs w:val="18"/>
                <w:lang w:eastAsia="es-ES"/>
              </w:rPr>
              <w:br/>
              <w:t xml:space="preserve">The main output of the PV combiner box shall include a DC switch-disconnector. </w:t>
            </w:r>
            <w:r w:rsidRPr="008C1DC6">
              <w:rPr>
                <w:sz w:val="18"/>
                <w:szCs w:val="18"/>
                <w:lang w:eastAsia="es-ES"/>
              </w:rPr>
              <w:br/>
              <w:t>The PV combiner box shall be installed outdoors, next to the PV strings, and mounted on the PV support structure (for canopies) or on the building (for rooftops).</w:t>
            </w:r>
          </w:p>
        </w:tc>
      </w:tr>
      <w:tr w:rsidR="0090519F" w:rsidRPr="008C1DC6" w14:paraId="57D81E8B" w14:textId="77777777" w:rsidTr="009F081B">
        <w:trPr>
          <w:trHeight w:val="105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42BECC4" w14:textId="77777777" w:rsidR="0090519F" w:rsidRPr="008C1DC6" w:rsidRDefault="0090519F" w:rsidP="009F081B">
            <w:pPr>
              <w:rPr>
                <w:color w:val="000000"/>
                <w:sz w:val="18"/>
                <w:szCs w:val="18"/>
                <w:lang w:eastAsia="es-ES"/>
              </w:rPr>
            </w:pPr>
            <w:r w:rsidRPr="008C1DC6">
              <w:rPr>
                <w:color w:val="000000"/>
                <w:sz w:val="18"/>
                <w:szCs w:val="18"/>
                <w:lang w:eastAsia="es-ES"/>
              </w:rPr>
              <w:t>PP-DESIGN-36</w:t>
            </w:r>
          </w:p>
        </w:tc>
        <w:tc>
          <w:tcPr>
            <w:tcW w:w="4357" w:type="pct"/>
            <w:gridSpan w:val="2"/>
            <w:tcBorders>
              <w:top w:val="single" w:sz="4" w:space="0" w:color="auto"/>
              <w:left w:val="nil"/>
              <w:bottom w:val="single" w:sz="4" w:space="0" w:color="auto"/>
              <w:right w:val="single" w:sz="4" w:space="0" w:color="auto"/>
            </w:tcBorders>
            <w:vAlign w:val="center"/>
            <w:hideMark/>
          </w:tcPr>
          <w:p w14:paraId="3427042E"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A PV disconnect board shall be included within the technical building to disconnect the PV array input circuits from the PV charge controller or hybrid inverters.  </w:t>
            </w:r>
            <w:r w:rsidRPr="008C1DC6">
              <w:rPr>
                <w:color w:val="000000"/>
                <w:sz w:val="18"/>
                <w:szCs w:val="18"/>
                <w:lang w:eastAsia="es-ES"/>
              </w:rPr>
              <w:br/>
              <w:t xml:space="preserve">It shall contain a 2-pole DC breaker and one Type II SPD for each PV circuit. </w:t>
            </w:r>
          </w:p>
        </w:tc>
      </w:tr>
      <w:tr w:rsidR="0090519F" w:rsidRPr="008C1DC6" w14:paraId="4A83BA37" w14:textId="77777777" w:rsidTr="009F081B">
        <w:trPr>
          <w:trHeight w:val="1155"/>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19189F6D"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PP-DESIGN-37</w:t>
            </w:r>
          </w:p>
        </w:tc>
        <w:tc>
          <w:tcPr>
            <w:tcW w:w="4357" w:type="pct"/>
            <w:gridSpan w:val="2"/>
            <w:tcBorders>
              <w:top w:val="single" w:sz="4" w:space="0" w:color="auto"/>
              <w:left w:val="nil"/>
              <w:bottom w:val="single" w:sz="4" w:space="0" w:color="auto"/>
              <w:right w:val="single" w:sz="4" w:space="0" w:color="auto"/>
            </w:tcBorders>
            <w:vAlign w:val="center"/>
            <w:hideMark/>
          </w:tcPr>
          <w:p w14:paraId="60A8E5C6"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Applicable for electrical configurations 1 and 3: </w:t>
            </w:r>
            <w:r w:rsidRPr="008C1DC6">
              <w:rPr>
                <w:color w:val="000000"/>
                <w:sz w:val="18"/>
                <w:szCs w:val="18"/>
                <w:lang w:eastAsia="es-ES"/>
              </w:rPr>
              <w:br/>
              <w:t>A main DC board shall be included inside the technical building to combine the battery, PV charge controllers, and battery inverters.</w:t>
            </w:r>
            <w:r w:rsidRPr="008C1DC6">
              <w:rPr>
                <w:color w:val="000000"/>
                <w:sz w:val="18"/>
                <w:szCs w:val="18"/>
                <w:lang w:eastAsia="es-ES"/>
              </w:rPr>
              <w:br/>
              <w:t>All inputs and outputs (to PV charge controllers, battery inverters, battery, and DC loads) shall have DC-rated disconnection and overcurrent protection on both polarities.</w:t>
            </w:r>
          </w:p>
        </w:tc>
      </w:tr>
      <w:tr w:rsidR="0090519F" w:rsidRPr="008C1DC6" w14:paraId="299F1EC7" w14:textId="77777777" w:rsidTr="009F081B">
        <w:trPr>
          <w:trHeight w:val="99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A8BAF4A" w14:textId="77777777" w:rsidR="0090519F" w:rsidRPr="008C1DC6" w:rsidRDefault="0090519F" w:rsidP="009F081B">
            <w:pPr>
              <w:rPr>
                <w:color w:val="000000"/>
                <w:sz w:val="18"/>
                <w:szCs w:val="18"/>
                <w:lang w:eastAsia="es-ES"/>
              </w:rPr>
            </w:pPr>
            <w:r w:rsidRPr="008C1DC6">
              <w:rPr>
                <w:color w:val="000000"/>
                <w:sz w:val="18"/>
                <w:szCs w:val="18"/>
                <w:lang w:eastAsia="es-ES"/>
              </w:rPr>
              <w:t>PP-DESIGN-38</w:t>
            </w:r>
          </w:p>
        </w:tc>
        <w:tc>
          <w:tcPr>
            <w:tcW w:w="4357" w:type="pct"/>
            <w:gridSpan w:val="2"/>
            <w:tcBorders>
              <w:top w:val="single" w:sz="4" w:space="0" w:color="auto"/>
              <w:left w:val="nil"/>
              <w:bottom w:val="single" w:sz="4" w:space="0" w:color="auto"/>
              <w:right w:val="single" w:sz="4" w:space="0" w:color="auto"/>
            </w:tcBorders>
            <w:vAlign w:val="center"/>
            <w:hideMark/>
          </w:tcPr>
          <w:p w14:paraId="1BD08586"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If the design includes AC-coupled PV generators via several PV inverters, a PV inverter board shall be included to combine the AC output of all PV inverters. It shall protect the circuits via AC breakers and shall contain a Type II SPD if installed outdoors. </w:t>
            </w:r>
            <w:r w:rsidRPr="008C1DC6">
              <w:rPr>
                <w:color w:val="000000"/>
                <w:sz w:val="18"/>
                <w:szCs w:val="18"/>
                <w:lang w:eastAsia="es-ES"/>
              </w:rPr>
              <w:br/>
            </w:r>
            <w:r w:rsidRPr="008C1DC6">
              <w:rPr>
                <w:sz w:val="18"/>
                <w:szCs w:val="18"/>
                <w:lang w:eastAsia="es-ES"/>
              </w:rPr>
              <w:t>It can be installed inside a technical room or outdoors.</w:t>
            </w:r>
          </w:p>
        </w:tc>
      </w:tr>
      <w:tr w:rsidR="0090519F" w:rsidRPr="008C1DC6" w14:paraId="05437898" w14:textId="77777777" w:rsidTr="009F081B">
        <w:trPr>
          <w:trHeight w:val="156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86C7B81" w14:textId="77777777" w:rsidR="0090519F" w:rsidRPr="008C1DC6" w:rsidRDefault="0090519F" w:rsidP="009F081B">
            <w:pPr>
              <w:rPr>
                <w:color w:val="000000"/>
                <w:sz w:val="18"/>
                <w:szCs w:val="18"/>
                <w:lang w:eastAsia="es-ES"/>
              </w:rPr>
            </w:pPr>
            <w:r w:rsidRPr="008C1DC6">
              <w:rPr>
                <w:color w:val="000000"/>
                <w:sz w:val="18"/>
                <w:szCs w:val="18"/>
                <w:lang w:eastAsia="es-ES"/>
              </w:rPr>
              <w:t>PP-DESIGN-39</w:t>
            </w:r>
          </w:p>
        </w:tc>
        <w:tc>
          <w:tcPr>
            <w:tcW w:w="4357" w:type="pct"/>
            <w:gridSpan w:val="2"/>
            <w:tcBorders>
              <w:top w:val="single" w:sz="4" w:space="0" w:color="auto"/>
              <w:left w:val="nil"/>
              <w:bottom w:val="single" w:sz="4" w:space="0" w:color="auto"/>
              <w:right w:val="single" w:sz="4" w:space="0" w:color="auto"/>
            </w:tcBorders>
            <w:vAlign w:val="center"/>
            <w:hideMark/>
          </w:tcPr>
          <w:p w14:paraId="54CADB14" w14:textId="77777777" w:rsidR="0090519F" w:rsidRPr="008C1DC6" w:rsidRDefault="0090519F" w:rsidP="009F081B">
            <w:pPr>
              <w:rPr>
                <w:sz w:val="18"/>
                <w:szCs w:val="18"/>
                <w:lang w:eastAsia="es-ES"/>
              </w:rPr>
            </w:pPr>
            <w:r w:rsidRPr="008C1DC6">
              <w:rPr>
                <w:sz w:val="18"/>
                <w:szCs w:val="18"/>
                <w:lang w:eastAsia="es-ES"/>
              </w:rPr>
              <w:t>A main AC board shall be included inside the technical building to combine the battery/hybrid inverters, PV inverter board, backup generator and power the following load circuits:</w:t>
            </w:r>
            <w:r w:rsidRPr="008C1DC6">
              <w:rPr>
                <w:sz w:val="18"/>
                <w:szCs w:val="18"/>
                <w:lang w:eastAsia="es-ES"/>
              </w:rPr>
              <w:br/>
              <w:t xml:space="preserve">1. Main distribution line. </w:t>
            </w:r>
            <w:r w:rsidRPr="008C1DC6">
              <w:rPr>
                <w:sz w:val="18"/>
                <w:szCs w:val="18"/>
                <w:lang w:eastAsia="es-ES"/>
              </w:rPr>
              <w:br/>
              <w:t xml:space="preserve">2. Internal loads of the technical building, to be supplied with 120V/240V split-phase 3-wire. </w:t>
            </w:r>
            <w:r w:rsidRPr="008C1DC6">
              <w:rPr>
                <w:sz w:val="18"/>
                <w:szCs w:val="18"/>
                <w:lang w:eastAsia="es-ES"/>
              </w:rPr>
              <w:br/>
            </w:r>
            <w:r w:rsidRPr="008C1DC6">
              <w:rPr>
                <w:sz w:val="18"/>
                <w:szCs w:val="18"/>
                <w:lang w:eastAsia="es-ES"/>
              </w:rPr>
              <w:br/>
              <w:t xml:space="preserve">It shall contain AC breakers for all inputs and outputs, a 30 mA RCD on load circuit 2 and a Type I+II SPD. </w:t>
            </w:r>
          </w:p>
        </w:tc>
      </w:tr>
      <w:tr w:rsidR="0090519F" w:rsidRPr="008C1DC6" w14:paraId="01A948BD" w14:textId="77777777" w:rsidTr="009F081B">
        <w:trPr>
          <w:trHeight w:val="1095"/>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08760908" w14:textId="77777777" w:rsidR="0090519F" w:rsidRPr="008C1DC6" w:rsidRDefault="0090519F" w:rsidP="009F081B">
            <w:pPr>
              <w:rPr>
                <w:color w:val="000000"/>
                <w:sz w:val="18"/>
                <w:szCs w:val="18"/>
                <w:lang w:eastAsia="es-ES"/>
              </w:rPr>
            </w:pPr>
            <w:r w:rsidRPr="008C1DC6">
              <w:rPr>
                <w:color w:val="000000"/>
                <w:sz w:val="18"/>
                <w:szCs w:val="18"/>
                <w:lang w:eastAsia="es-ES"/>
              </w:rPr>
              <w:t>PP-DESIGN-40</w:t>
            </w:r>
          </w:p>
        </w:tc>
        <w:tc>
          <w:tcPr>
            <w:tcW w:w="4357" w:type="pct"/>
            <w:gridSpan w:val="2"/>
            <w:tcBorders>
              <w:top w:val="single" w:sz="4" w:space="0" w:color="auto"/>
              <w:left w:val="nil"/>
              <w:bottom w:val="single" w:sz="4" w:space="0" w:color="auto"/>
              <w:right w:val="single" w:sz="4" w:space="0" w:color="auto"/>
            </w:tcBorders>
            <w:vAlign w:val="center"/>
            <w:hideMark/>
          </w:tcPr>
          <w:p w14:paraId="33453905" w14:textId="77777777" w:rsidR="0090519F" w:rsidRPr="008C1DC6" w:rsidRDefault="0090519F" w:rsidP="009F081B">
            <w:pPr>
              <w:rPr>
                <w:color w:val="000000"/>
                <w:sz w:val="18"/>
                <w:szCs w:val="18"/>
                <w:lang w:eastAsia="es-ES"/>
              </w:rPr>
            </w:pPr>
            <w:r w:rsidRPr="008C1DC6">
              <w:rPr>
                <w:color w:val="000000"/>
                <w:sz w:val="18"/>
                <w:szCs w:val="18"/>
                <w:lang w:eastAsia="es-ES"/>
              </w:rPr>
              <w:t>A 1-0-2 manual transfer switch shall be included inside the technical building. One setting of the switch shall connect the main AC bus (including battery inverters, PV inverters and backup generator) to the loads, and the other setting shall connect only the backup generator to the loads, bypassing the whole PV-battery installation and allowing the backup generator as the only source of power.</w:t>
            </w:r>
          </w:p>
        </w:tc>
      </w:tr>
      <w:tr w:rsidR="0090519F" w:rsidRPr="008C1DC6" w14:paraId="794873EA"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6583EEB" w14:textId="77777777" w:rsidR="0090519F" w:rsidRPr="008C1DC6" w:rsidRDefault="0090519F" w:rsidP="009F081B">
            <w:pPr>
              <w:rPr>
                <w:color w:val="000000"/>
                <w:sz w:val="18"/>
                <w:szCs w:val="18"/>
                <w:lang w:eastAsia="es-ES"/>
              </w:rPr>
            </w:pPr>
            <w:r w:rsidRPr="008C1DC6">
              <w:rPr>
                <w:color w:val="000000"/>
                <w:sz w:val="18"/>
                <w:szCs w:val="18"/>
                <w:lang w:eastAsia="es-ES"/>
              </w:rPr>
              <w:t>PP-DESIGN-41</w:t>
            </w:r>
          </w:p>
        </w:tc>
        <w:tc>
          <w:tcPr>
            <w:tcW w:w="1856" w:type="pct"/>
            <w:tcBorders>
              <w:top w:val="single" w:sz="4" w:space="0" w:color="auto"/>
              <w:left w:val="nil"/>
              <w:bottom w:val="single" w:sz="4" w:space="0" w:color="auto"/>
              <w:right w:val="single" w:sz="4" w:space="0" w:color="auto"/>
            </w:tcBorders>
            <w:vAlign w:val="center"/>
            <w:hideMark/>
          </w:tcPr>
          <w:p w14:paraId="1272A96C"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PV inverter DC switch. </w:t>
            </w:r>
          </w:p>
        </w:tc>
        <w:tc>
          <w:tcPr>
            <w:tcW w:w="2501" w:type="pct"/>
            <w:tcBorders>
              <w:top w:val="single" w:sz="4" w:space="0" w:color="auto"/>
              <w:left w:val="nil"/>
              <w:bottom w:val="single" w:sz="4" w:space="0" w:color="auto"/>
              <w:right w:val="single" w:sz="4" w:space="0" w:color="auto"/>
            </w:tcBorders>
            <w:vAlign w:val="center"/>
            <w:hideMark/>
          </w:tcPr>
          <w:p w14:paraId="53DA5053" w14:textId="77777777" w:rsidR="0090519F" w:rsidRPr="008C1DC6" w:rsidRDefault="0090519F" w:rsidP="009F081B">
            <w:pPr>
              <w:rPr>
                <w:color w:val="000000"/>
                <w:sz w:val="18"/>
                <w:szCs w:val="18"/>
                <w:lang w:eastAsia="es-ES"/>
              </w:rPr>
            </w:pPr>
            <w:r w:rsidRPr="008C1DC6">
              <w:rPr>
                <w:color w:val="000000"/>
                <w:sz w:val="18"/>
                <w:szCs w:val="18"/>
                <w:lang w:eastAsia="es-ES"/>
              </w:rPr>
              <w:t>Shall disconnect both polarities of each PV string. The switch can be internal or external to the inverter.</w:t>
            </w:r>
          </w:p>
        </w:tc>
      </w:tr>
      <w:tr w:rsidR="0090519F" w:rsidRPr="008C1DC6" w14:paraId="44C0EE9C" w14:textId="77777777" w:rsidTr="009F081B">
        <w:trPr>
          <w:trHeight w:val="3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6B93CA32" w14:textId="77777777" w:rsidR="0090519F" w:rsidRPr="008C1DC6" w:rsidRDefault="0090519F" w:rsidP="009F081B">
            <w:pPr>
              <w:rPr>
                <w:color w:val="000000"/>
                <w:sz w:val="18"/>
                <w:szCs w:val="18"/>
                <w:lang w:eastAsia="es-ES"/>
              </w:rPr>
            </w:pPr>
            <w:r w:rsidRPr="008C1DC6">
              <w:rPr>
                <w:color w:val="000000"/>
                <w:sz w:val="18"/>
                <w:szCs w:val="18"/>
                <w:lang w:eastAsia="es-ES"/>
              </w:rPr>
              <w:t>PP-DESIGN-42</w:t>
            </w:r>
          </w:p>
        </w:tc>
        <w:tc>
          <w:tcPr>
            <w:tcW w:w="1856" w:type="pct"/>
            <w:tcBorders>
              <w:top w:val="single" w:sz="4" w:space="0" w:color="auto"/>
              <w:left w:val="nil"/>
              <w:bottom w:val="single" w:sz="4" w:space="0" w:color="auto"/>
              <w:right w:val="single" w:sz="4" w:space="0" w:color="auto"/>
            </w:tcBorders>
            <w:vAlign w:val="center"/>
            <w:hideMark/>
          </w:tcPr>
          <w:p w14:paraId="1FC0D97A"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PV inverter DC surge protection. </w:t>
            </w:r>
          </w:p>
        </w:tc>
        <w:tc>
          <w:tcPr>
            <w:tcW w:w="2501" w:type="pct"/>
            <w:tcBorders>
              <w:top w:val="single" w:sz="4" w:space="0" w:color="auto"/>
              <w:left w:val="nil"/>
              <w:bottom w:val="single" w:sz="4" w:space="0" w:color="auto"/>
              <w:right w:val="single" w:sz="4" w:space="0" w:color="auto"/>
            </w:tcBorders>
            <w:vAlign w:val="center"/>
            <w:hideMark/>
          </w:tcPr>
          <w:p w14:paraId="4463D3CB" w14:textId="77777777" w:rsidR="0090519F" w:rsidRPr="008C1DC6" w:rsidRDefault="0090519F" w:rsidP="009F081B">
            <w:pPr>
              <w:rPr>
                <w:color w:val="000000"/>
                <w:sz w:val="18"/>
                <w:szCs w:val="18"/>
                <w:lang w:eastAsia="es-ES"/>
              </w:rPr>
            </w:pPr>
            <w:r w:rsidRPr="008C1DC6">
              <w:rPr>
                <w:color w:val="000000"/>
                <w:sz w:val="18"/>
                <w:szCs w:val="18"/>
                <w:lang w:eastAsia="es-ES"/>
              </w:rPr>
              <w:t>Type II SPD. Can be internal or external to the inverter.</w:t>
            </w:r>
          </w:p>
        </w:tc>
      </w:tr>
      <w:tr w:rsidR="0090519F" w:rsidRPr="008C1DC6" w14:paraId="47758001" w14:textId="77777777" w:rsidTr="009F081B">
        <w:trPr>
          <w:trHeight w:val="1575"/>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88EA4AC" w14:textId="77777777" w:rsidR="0090519F" w:rsidRPr="008C1DC6" w:rsidRDefault="0090519F" w:rsidP="009F081B">
            <w:pPr>
              <w:rPr>
                <w:color w:val="000000"/>
                <w:sz w:val="18"/>
                <w:szCs w:val="18"/>
                <w:lang w:eastAsia="es-ES"/>
              </w:rPr>
            </w:pPr>
            <w:r w:rsidRPr="008C1DC6">
              <w:rPr>
                <w:color w:val="000000"/>
                <w:sz w:val="18"/>
                <w:szCs w:val="18"/>
                <w:lang w:eastAsia="es-ES"/>
              </w:rPr>
              <w:t>PP-DESIGN-43</w:t>
            </w:r>
          </w:p>
        </w:tc>
        <w:tc>
          <w:tcPr>
            <w:tcW w:w="4357" w:type="pct"/>
            <w:gridSpan w:val="2"/>
            <w:tcBorders>
              <w:top w:val="single" w:sz="4" w:space="0" w:color="auto"/>
              <w:left w:val="nil"/>
              <w:bottom w:val="single" w:sz="4" w:space="0" w:color="auto"/>
              <w:right w:val="single" w:sz="4" w:space="0" w:color="auto"/>
            </w:tcBorders>
            <w:vAlign w:val="center"/>
            <w:hideMark/>
          </w:tcPr>
          <w:p w14:paraId="535037B2"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The following energy meters shall be included: </w:t>
            </w:r>
            <w:r w:rsidRPr="008C1DC6">
              <w:rPr>
                <w:color w:val="000000"/>
                <w:sz w:val="18"/>
                <w:szCs w:val="18"/>
                <w:lang w:eastAsia="es-ES"/>
              </w:rPr>
              <w:br/>
              <w:t xml:space="preserve">1x meter for the main output towards the distribution line. </w:t>
            </w:r>
            <w:r w:rsidRPr="008C1DC6">
              <w:rPr>
                <w:color w:val="000000"/>
                <w:sz w:val="18"/>
                <w:szCs w:val="18"/>
                <w:lang w:eastAsia="es-ES"/>
              </w:rPr>
              <w:br/>
              <w:t xml:space="preserve">1x meter for the technical building's internal loads.  </w:t>
            </w:r>
            <w:r w:rsidRPr="008C1DC6">
              <w:rPr>
                <w:color w:val="000000"/>
                <w:sz w:val="18"/>
                <w:szCs w:val="18"/>
                <w:lang w:eastAsia="es-ES"/>
              </w:rPr>
              <w:br/>
              <w:t xml:space="preserve">1x meter for the backup genset. </w:t>
            </w:r>
            <w:r w:rsidRPr="008C1DC6">
              <w:rPr>
                <w:color w:val="000000"/>
                <w:sz w:val="18"/>
                <w:szCs w:val="18"/>
                <w:lang w:eastAsia="es-ES"/>
              </w:rPr>
              <w:br/>
              <w:t xml:space="preserve">1x meter for all PV inverters in AC-coupled PV configurations. </w:t>
            </w:r>
          </w:p>
        </w:tc>
      </w:tr>
      <w:tr w:rsidR="0090519F" w:rsidRPr="008C1DC6" w14:paraId="10024712"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01BC8620" w14:textId="77777777" w:rsidR="0090519F" w:rsidRPr="008C1DC6" w:rsidRDefault="0090519F" w:rsidP="009F081B">
            <w:pPr>
              <w:rPr>
                <w:color w:val="000000"/>
                <w:sz w:val="18"/>
                <w:szCs w:val="18"/>
                <w:lang w:eastAsia="es-ES"/>
              </w:rPr>
            </w:pPr>
            <w:r w:rsidRPr="008C1DC6">
              <w:rPr>
                <w:color w:val="000000"/>
                <w:sz w:val="18"/>
                <w:szCs w:val="18"/>
                <w:lang w:eastAsia="es-ES"/>
              </w:rPr>
              <w:t>PP-DESIGN-44</w:t>
            </w:r>
          </w:p>
        </w:tc>
        <w:tc>
          <w:tcPr>
            <w:tcW w:w="4357" w:type="pct"/>
            <w:gridSpan w:val="2"/>
            <w:tcBorders>
              <w:top w:val="single" w:sz="4" w:space="0" w:color="auto"/>
              <w:left w:val="nil"/>
              <w:bottom w:val="single" w:sz="4" w:space="0" w:color="auto"/>
              <w:right w:val="single" w:sz="4" w:space="0" w:color="auto"/>
            </w:tcBorders>
            <w:vAlign w:val="center"/>
            <w:hideMark/>
          </w:tcPr>
          <w:p w14:paraId="38723259"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If possible, the monitoring system can be powered directly from the DC bus to increase its power supply reliability. </w:t>
            </w:r>
          </w:p>
        </w:tc>
      </w:tr>
      <w:tr w:rsidR="0090519F" w:rsidRPr="008C1DC6" w14:paraId="7A5547C6"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26D33A3" w14:textId="77777777" w:rsidR="0090519F" w:rsidRPr="008C1DC6" w:rsidRDefault="0090519F" w:rsidP="009F081B">
            <w:pPr>
              <w:rPr>
                <w:color w:val="000000"/>
                <w:sz w:val="18"/>
                <w:szCs w:val="18"/>
                <w:lang w:eastAsia="es-ES"/>
              </w:rPr>
            </w:pPr>
            <w:r w:rsidRPr="008C1DC6">
              <w:rPr>
                <w:color w:val="000000"/>
                <w:sz w:val="18"/>
                <w:szCs w:val="18"/>
                <w:lang w:eastAsia="es-ES"/>
              </w:rPr>
              <w:t>PP-DESIGN-45</w:t>
            </w:r>
          </w:p>
        </w:tc>
        <w:tc>
          <w:tcPr>
            <w:tcW w:w="1856" w:type="pct"/>
            <w:tcBorders>
              <w:top w:val="single" w:sz="4" w:space="0" w:color="auto"/>
              <w:left w:val="nil"/>
              <w:bottom w:val="single" w:sz="4" w:space="0" w:color="auto"/>
              <w:right w:val="single" w:sz="4" w:space="0" w:color="auto"/>
            </w:tcBorders>
            <w:vAlign w:val="center"/>
            <w:hideMark/>
          </w:tcPr>
          <w:p w14:paraId="7262D399" w14:textId="77777777" w:rsidR="0090519F" w:rsidRPr="008C1DC6" w:rsidRDefault="0090519F" w:rsidP="009F081B">
            <w:pPr>
              <w:rPr>
                <w:color w:val="000000"/>
                <w:sz w:val="18"/>
                <w:szCs w:val="18"/>
                <w:lang w:eastAsia="es-ES"/>
              </w:rPr>
            </w:pPr>
            <w:r w:rsidRPr="008C1DC6">
              <w:rPr>
                <w:color w:val="000000"/>
                <w:sz w:val="18"/>
                <w:szCs w:val="18"/>
                <w:lang w:eastAsia="es-ES"/>
              </w:rPr>
              <w:t>(If applicable) Ratio between the PV capacity (kWp @ STC) connected to the PV inverter and the nominal AC output of the PV inverter.</w:t>
            </w:r>
          </w:p>
        </w:tc>
        <w:tc>
          <w:tcPr>
            <w:tcW w:w="2501" w:type="pct"/>
            <w:tcBorders>
              <w:top w:val="single" w:sz="4" w:space="0" w:color="auto"/>
              <w:left w:val="nil"/>
              <w:bottom w:val="single" w:sz="4" w:space="0" w:color="auto"/>
              <w:right w:val="single" w:sz="4" w:space="0" w:color="auto"/>
            </w:tcBorders>
            <w:vAlign w:val="center"/>
            <w:hideMark/>
          </w:tcPr>
          <w:p w14:paraId="545C7730" w14:textId="77777777" w:rsidR="0090519F" w:rsidRPr="008C1DC6" w:rsidRDefault="0090519F" w:rsidP="009F081B">
            <w:pPr>
              <w:rPr>
                <w:color w:val="000000"/>
                <w:sz w:val="18"/>
                <w:szCs w:val="18"/>
                <w:lang w:eastAsia="es-ES"/>
              </w:rPr>
            </w:pPr>
            <w:r w:rsidRPr="008C1DC6">
              <w:rPr>
                <w:color w:val="000000"/>
                <w:sz w:val="18"/>
                <w:szCs w:val="18"/>
                <w:lang w:eastAsia="es-ES"/>
              </w:rPr>
              <w:t>≤ 1.3   </w:t>
            </w:r>
          </w:p>
        </w:tc>
      </w:tr>
      <w:tr w:rsidR="0090519F" w:rsidRPr="008C1DC6" w14:paraId="44B6E6D3" w14:textId="77777777" w:rsidTr="009F081B">
        <w:trPr>
          <w:trHeight w:val="120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4AF60E1" w14:textId="77777777" w:rsidR="0090519F" w:rsidRPr="008C1DC6" w:rsidRDefault="0090519F" w:rsidP="009F081B">
            <w:pPr>
              <w:rPr>
                <w:color w:val="000000"/>
                <w:sz w:val="18"/>
                <w:szCs w:val="18"/>
                <w:lang w:eastAsia="es-ES"/>
              </w:rPr>
            </w:pPr>
            <w:r w:rsidRPr="008C1DC6">
              <w:rPr>
                <w:color w:val="000000"/>
                <w:sz w:val="18"/>
                <w:szCs w:val="18"/>
                <w:lang w:eastAsia="es-ES"/>
              </w:rPr>
              <w:t>PP-DESIGN-46</w:t>
            </w:r>
          </w:p>
        </w:tc>
        <w:tc>
          <w:tcPr>
            <w:tcW w:w="1856" w:type="pct"/>
            <w:tcBorders>
              <w:top w:val="single" w:sz="4" w:space="0" w:color="auto"/>
              <w:left w:val="nil"/>
              <w:bottom w:val="single" w:sz="4" w:space="0" w:color="auto"/>
              <w:right w:val="single" w:sz="4" w:space="0" w:color="auto"/>
            </w:tcBorders>
            <w:vAlign w:val="center"/>
            <w:hideMark/>
          </w:tcPr>
          <w:p w14:paraId="47246B95" w14:textId="77777777" w:rsidR="0090519F" w:rsidRPr="008C1DC6" w:rsidRDefault="0090519F" w:rsidP="009F081B">
            <w:pPr>
              <w:rPr>
                <w:color w:val="000000"/>
                <w:sz w:val="18"/>
                <w:szCs w:val="18"/>
                <w:lang w:eastAsia="es-ES"/>
              </w:rPr>
            </w:pPr>
            <w:r w:rsidRPr="008C1DC6">
              <w:rPr>
                <w:color w:val="000000"/>
                <w:sz w:val="18"/>
                <w:szCs w:val="18"/>
                <w:lang w:eastAsia="es-ES"/>
              </w:rPr>
              <w:t>(If applicable) Ratio between the PV capacity (kWp @ STC) connected to a PV charge controller and the nominal output of the controller (considering the nominal current of the controller and the nominal voltage of the battery).</w:t>
            </w:r>
          </w:p>
        </w:tc>
        <w:tc>
          <w:tcPr>
            <w:tcW w:w="2501" w:type="pct"/>
            <w:tcBorders>
              <w:top w:val="single" w:sz="4" w:space="0" w:color="auto"/>
              <w:left w:val="nil"/>
              <w:bottom w:val="single" w:sz="4" w:space="0" w:color="auto"/>
              <w:right w:val="single" w:sz="4" w:space="0" w:color="auto"/>
            </w:tcBorders>
            <w:vAlign w:val="center"/>
            <w:hideMark/>
          </w:tcPr>
          <w:p w14:paraId="5B4016C8" w14:textId="77777777" w:rsidR="0090519F" w:rsidRPr="008C1DC6" w:rsidRDefault="0090519F" w:rsidP="009F081B">
            <w:pPr>
              <w:rPr>
                <w:color w:val="000000"/>
                <w:sz w:val="18"/>
                <w:szCs w:val="18"/>
                <w:lang w:eastAsia="es-ES"/>
              </w:rPr>
            </w:pPr>
            <w:r w:rsidRPr="008C1DC6">
              <w:rPr>
                <w:color w:val="000000"/>
                <w:sz w:val="18"/>
                <w:szCs w:val="18"/>
                <w:lang w:eastAsia="es-ES"/>
              </w:rPr>
              <w:t>≤ 1.3   </w:t>
            </w:r>
          </w:p>
        </w:tc>
      </w:tr>
      <w:tr w:rsidR="0090519F" w:rsidRPr="008C1DC6" w14:paraId="36125358"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37C20345" w14:textId="77777777" w:rsidR="0090519F" w:rsidRPr="008C1DC6" w:rsidRDefault="0090519F" w:rsidP="009F081B">
            <w:pPr>
              <w:rPr>
                <w:color w:val="000000"/>
                <w:sz w:val="18"/>
                <w:szCs w:val="18"/>
                <w:lang w:eastAsia="es-ES"/>
              </w:rPr>
            </w:pPr>
            <w:r w:rsidRPr="008C1DC6">
              <w:rPr>
                <w:color w:val="000000"/>
                <w:sz w:val="18"/>
                <w:szCs w:val="18"/>
                <w:lang w:eastAsia="es-ES"/>
              </w:rPr>
              <w:t>PP-DESIGN-47</w:t>
            </w:r>
          </w:p>
        </w:tc>
        <w:tc>
          <w:tcPr>
            <w:tcW w:w="1856" w:type="pct"/>
            <w:tcBorders>
              <w:top w:val="single" w:sz="4" w:space="0" w:color="auto"/>
              <w:left w:val="nil"/>
              <w:bottom w:val="single" w:sz="4" w:space="0" w:color="auto"/>
              <w:right w:val="single" w:sz="4" w:space="0" w:color="auto"/>
            </w:tcBorders>
            <w:vAlign w:val="center"/>
            <w:hideMark/>
          </w:tcPr>
          <w:p w14:paraId="29044702" w14:textId="77777777" w:rsidR="0090519F" w:rsidRPr="008C1DC6" w:rsidRDefault="0090519F" w:rsidP="009F081B">
            <w:pPr>
              <w:rPr>
                <w:color w:val="000000"/>
                <w:sz w:val="18"/>
                <w:szCs w:val="18"/>
                <w:lang w:eastAsia="es-ES"/>
              </w:rPr>
            </w:pPr>
            <w:r w:rsidRPr="008C1DC6">
              <w:rPr>
                <w:color w:val="000000"/>
                <w:sz w:val="18"/>
                <w:szCs w:val="18"/>
                <w:lang w:eastAsia="es-ES"/>
              </w:rPr>
              <w:t>(If applicable) Ratio between total Battery inverter/hybrid inverter AC power and total PV inverter AC power</w:t>
            </w:r>
          </w:p>
        </w:tc>
        <w:tc>
          <w:tcPr>
            <w:tcW w:w="2501" w:type="pct"/>
            <w:tcBorders>
              <w:top w:val="single" w:sz="4" w:space="0" w:color="auto"/>
              <w:left w:val="nil"/>
              <w:bottom w:val="single" w:sz="4" w:space="0" w:color="auto"/>
              <w:right w:val="single" w:sz="4" w:space="0" w:color="auto"/>
            </w:tcBorders>
            <w:vAlign w:val="center"/>
            <w:hideMark/>
          </w:tcPr>
          <w:p w14:paraId="2424E282" w14:textId="77777777" w:rsidR="0090519F" w:rsidRPr="008C1DC6" w:rsidRDefault="0090519F" w:rsidP="009F081B">
            <w:pPr>
              <w:rPr>
                <w:sz w:val="18"/>
                <w:szCs w:val="18"/>
                <w:lang w:eastAsia="es-ES"/>
              </w:rPr>
            </w:pPr>
            <w:r w:rsidRPr="008C1DC6">
              <w:rPr>
                <w:sz w:val="18"/>
                <w:szCs w:val="18"/>
                <w:lang w:eastAsia="es-ES"/>
              </w:rPr>
              <w:t>Shall respect manufacturer recommendations</w:t>
            </w:r>
          </w:p>
        </w:tc>
      </w:tr>
      <w:tr w:rsidR="0090519F" w:rsidRPr="008C1DC6" w14:paraId="373742AD" w14:textId="77777777" w:rsidTr="009F081B">
        <w:trPr>
          <w:trHeight w:val="300"/>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hideMark/>
          </w:tcPr>
          <w:p w14:paraId="781420B2"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PV circuits design</w:t>
            </w:r>
          </w:p>
        </w:tc>
      </w:tr>
      <w:tr w:rsidR="0090519F" w:rsidRPr="008C1DC6" w14:paraId="4D0147F5"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5E05C3FB" w14:textId="77777777" w:rsidR="0090519F" w:rsidRPr="008C1DC6" w:rsidRDefault="0090519F" w:rsidP="009F081B">
            <w:pPr>
              <w:rPr>
                <w:color w:val="000000"/>
                <w:sz w:val="18"/>
                <w:szCs w:val="18"/>
                <w:lang w:eastAsia="es-ES"/>
              </w:rPr>
            </w:pPr>
            <w:r w:rsidRPr="008C1DC6">
              <w:rPr>
                <w:color w:val="000000"/>
                <w:sz w:val="18"/>
                <w:szCs w:val="18"/>
                <w:lang w:eastAsia="es-ES"/>
              </w:rPr>
              <w:t>PP-DESIGN-48</w:t>
            </w:r>
          </w:p>
        </w:tc>
        <w:tc>
          <w:tcPr>
            <w:tcW w:w="1856" w:type="pct"/>
            <w:tcBorders>
              <w:top w:val="single" w:sz="4" w:space="0" w:color="auto"/>
              <w:left w:val="nil"/>
              <w:bottom w:val="single" w:sz="4" w:space="0" w:color="auto"/>
              <w:right w:val="single" w:sz="4" w:space="0" w:color="auto"/>
            </w:tcBorders>
            <w:vAlign w:val="center"/>
            <w:hideMark/>
          </w:tcPr>
          <w:p w14:paraId="1E3C6BEC" w14:textId="77777777" w:rsidR="0090519F" w:rsidRPr="008C1DC6" w:rsidRDefault="0090519F" w:rsidP="009F081B">
            <w:pPr>
              <w:rPr>
                <w:sz w:val="18"/>
                <w:szCs w:val="18"/>
                <w:lang w:eastAsia="es-ES"/>
              </w:rPr>
            </w:pPr>
            <w:r w:rsidRPr="008C1DC6">
              <w:rPr>
                <w:sz w:val="18"/>
                <w:szCs w:val="18"/>
                <w:lang w:eastAsia="es-ES"/>
              </w:rPr>
              <w:t>Maximum Voc of the PV strings in a DC-coupled PV generator at the minimum temperature specified in the Environmental Conditions.</w:t>
            </w:r>
          </w:p>
        </w:tc>
        <w:tc>
          <w:tcPr>
            <w:tcW w:w="2501" w:type="pct"/>
            <w:tcBorders>
              <w:top w:val="single" w:sz="4" w:space="0" w:color="auto"/>
              <w:left w:val="nil"/>
              <w:bottom w:val="single" w:sz="4" w:space="0" w:color="auto"/>
              <w:right w:val="single" w:sz="4" w:space="0" w:color="auto"/>
            </w:tcBorders>
            <w:vAlign w:val="center"/>
            <w:hideMark/>
          </w:tcPr>
          <w:p w14:paraId="0F04FA41" w14:textId="77777777" w:rsidR="0090519F" w:rsidRPr="008C1DC6" w:rsidRDefault="0090519F" w:rsidP="009F081B">
            <w:pPr>
              <w:rPr>
                <w:sz w:val="18"/>
                <w:szCs w:val="18"/>
                <w:lang w:eastAsia="es-ES"/>
              </w:rPr>
            </w:pPr>
            <w:r w:rsidRPr="008C1DC6">
              <w:rPr>
                <w:sz w:val="18"/>
                <w:szCs w:val="18"/>
                <w:lang w:eastAsia="es-ES"/>
              </w:rPr>
              <w:t>≤ 1500 Vdc</w:t>
            </w:r>
          </w:p>
        </w:tc>
      </w:tr>
      <w:tr w:rsidR="0090519F" w:rsidRPr="008C1DC6" w14:paraId="45910476" w14:textId="77777777" w:rsidTr="009F081B">
        <w:trPr>
          <w:trHeight w:val="96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4532729F" w14:textId="77777777" w:rsidR="0090519F" w:rsidRPr="008C1DC6" w:rsidRDefault="0090519F" w:rsidP="009F081B">
            <w:pPr>
              <w:rPr>
                <w:color w:val="000000"/>
                <w:sz w:val="18"/>
                <w:szCs w:val="18"/>
                <w:lang w:eastAsia="es-ES"/>
              </w:rPr>
            </w:pPr>
            <w:r w:rsidRPr="008C1DC6">
              <w:rPr>
                <w:color w:val="000000"/>
                <w:sz w:val="18"/>
                <w:szCs w:val="18"/>
                <w:lang w:eastAsia="es-ES"/>
              </w:rPr>
              <w:t>PP-DESIGN-49</w:t>
            </w:r>
          </w:p>
        </w:tc>
        <w:tc>
          <w:tcPr>
            <w:tcW w:w="1856" w:type="pct"/>
            <w:tcBorders>
              <w:top w:val="single" w:sz="4" w:space="0" w:color="auto"/>
              <w:left w:val="nil"/>
              <w:bottom w:val="single" w:sz="4" w:space="0" w:color="auto"/>
              <w:right w:val="single" w:sz="4" w:space="0" w:color="auto"/>
            </w:tcBorders>
            <w:vAlign w:val="center"/>
            <w:hideMark/>
          </w:tcPr>
          <w:p w14:paraId="3B6417D3"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Maximum Voc of the PV strings in a DC-coupled PV generator at the minimum temperature specified in the Environmental Conditions, if the charge controller does not </w:t>
            </w:r>
            <w:r w:rsidRPr="008C1DC6">
              <w:rPr>
                <w:color w:val="000000"/>
                <w:sz w:val="18"/>
                <w:szCs w:val="18"/>
                <w:lang w:eastAsia="es-ES"/>
              </w:rPr>
              <w:lastRenderedPageBreak/>
              <w:t>have over-voltage protection</w:t>
            </w:r>
          </w:p>
        </w:tc>
        <w:tc>
          <w:tcPr>
            <w:tcW w:w="2501" w:type="pct"/>
            <w:tcBorders>
              <w:top w:val="single" w:sz="4" w:space="0" w:color="auto"/>
              <w:left w:val="nil"/>
              <w:bottom w:val="single" w:sz="4" w:space="0" w:color="auto"/>
              <w:right w:val="single" w:sz="4" w:space="0" w:color="auto"/>
            </w:tcBorders>
            <w:vAlign w:val="center"/>
            <w:hideMark/>
          </w:tcPr>
          <w:p w14:paraId="09F2E03C"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 95% of the maximum input voltage allowed by the charge controllers.</w:t>
            </w:r>
          </w:p>
        </w:tc>
      </w:tr>
      <w:tr w:rsidR="0090519F" w:rsidRPr="008C1DC6" w14:paraId="3806B6C0" w14:textId="77777777" w:rsidTr="009F081B">
        <w:trPr>
          <w:trHeight w:val="72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6764F237" w14:textId="77777777" w:rsidR="0090519F" w:rsidRPr="008C1DC6" w:rsidRDefault="0090519F" w:rsidP="009F081B">
            <w:pPr>
              <w:rPr>
                <w:color w:val="000000"/>
                <w:sz w:val="18"/>
                <w:szCs w:val="18"/>
                <w:lang w:eastAsia="es-ES"/>
              </w:rPr>
            </w:pPr>
            <w:r w:rsidRPr="008C1DC6">
              <w:rPr>
                <w:color w:val="000000"/>
                <w:sz w:val="18"/>
                <w:szCs w:val="18"/>
                <w:lang w:eastAsia="es-ES"/>
              </w:rPr>
              <w:t>PP-DESIGN-50</w:t>
            </w:r>
          </w:p>
        </w:tc>
        <w:tc>
          <w:tcPr>
            <w:tcW w:w="1856" w:type="pct"/>
            <w:tcBorders>
              <w:top w:val="single" w:sz="4" w:space="0" w:color="auto"/>
              <w:left w:val="nil"/>
              <w:bottom w:val="single" w:sz="4" w:space="0" w:color="auto"/>
              <w:right w:val="single" w:sz="4" w:space="0" w:color="auto"/>
            </w:tcBorders>
            <w:vAlign w:val="center"/>
            <w:hideMark/>
          </w:tcPr>
          <w:p w14:paraId="26AD0F89" w14:textId="77777777" w:rsidR="0090519F" w:rsidRPr="008C1DC6" w:rsidRDefault="0090519F" w:rsidP="009F081B">
            <w:pPr>
              <w:rPr>
                <w:color w:val="000000"/>
                <w:sz w:val="18"/>
                <w:szCs w:val="18"/>
                <w:lang w:eastAsia="es-ES"/>
              </w:rPr>
            </w:pPr>
            <w:r w:rsidRPr="008C1DC6">
              <w:rPr>
                <w:color w:val="000000"/>
                <w:sz w:val="18"/>
                <w:szCs w:val="18"/>
                <w:lang w:eastAsia="es-ES"/>
              </w:rPr>
              <w:t>Maximum Voc of the PV strings in an AC-coupled PV generator at the minimum temperature specified in the Environmental Conditions.</w:t>
            </w:r>
          </w:p>
        </w:tc>
        <w:tc>
          <w:tcPr>
            <w:tcW w:w="2501" w:type="pct"/>
            <w:tcBorders>
              <w:top w:val="single" w:sz="4" w:space="0" w:color="auto"/>
              <w:left w:val="nil"/>
              <w:bottom w:val="single" w:sz="4" w:space="0" w:color="auto"/>
              <w:right w:val="single" w:sz="4" w:space="0" w:color="auto"/>
            </w:tcBorders>
            <w:vAlign w:val="center"/>
            <w:hideMark/>
          </w:tcPr>
          <w:p w14:paraId="5839AF4B"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 95% of the maximum input voltage allowed by the PV inverter. </w:t>
            </w:r>
          </w:p>
        </w:tc>
      </w:tr>
      <w:tr w:rsidR="0090519F" w:rsidRPr="008C1DC6" w14:paraId="4A27F1C3"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49DA9CE" w14:textId="77777777" w:rsidR="0090519F" w:rsidRPr="008C1DC6" w:rsidRDefault="0090519F" w:rsidP="009F081B">
            <w:pPr>
              <w:rPr>
                <w:color w:val="000000"/>
                <w:sz w:val="18"/>
                <w:szCs w:val="18"/>
                <w:lang w:eastAsia="es-ES"/>
              </w:rPr>
            </w:pPr>
            <w:r w:rsidRPr="008C1DC6">
              <w:rPr>
                <w:color w:val="000000"/>
                <w:sz w:val="18"/>
                <w:szCs w:val="18"/>
                <w:lang w:eastAsia="es-ES"/>
              </w:rPr>
              <w:t>PP-DESIGN-51</w:t>
            </w:r>
          </w:p>
        </w:tc>
        <w:tc>
          <w:tcPr>
            <w:tcW w:w="1856" w:type="pct"/>
            <w:tcBorders>
              <w:top w:val="single" w:sz="4" w:space="0" w:color="auto"/>
              <w:left w:val="nil"/>
              <w:bottom w:val="single" w:sz="4" w:space="0" w:color="auto"/>
              <w:right w:val="single" w:sz="4" w:space="0" w:color="auto"/>
            </w:tcBorders>
            <w:vAlign w:val="center"/>
            <w:hideMark/>
          </w:tcPr>
          <w:p w14:paraId="5F883DAB" w14:textId="77777777" w:rsidR="0090519F" w:rsidRPr="008C1DC6" w:rsidRDefault="0090519F" w:rsidP="009F081B">
            <w:pPr>
              <w:rPr>
                <w:color w:val="000000"/>
                <w:sz w:val="18"/>
                <w:szCs w:val="18"/>
                <w:lang w:eastAsia="es-ES"/>
              </w:rPr>
            </w:pPr>
            <w:r w:rsidRPr="008C1DC6">
              <w:rPr>
                <w:color w:val="000000"/>
                <w:sz w:val="18"/>
                <w:szCs w:val="18"/>
                <w:lang w:eastAsia="es-ES"/>
              </w:rPr>
              <w:t>Vmp of the PV strings in an AC-coupled PV generator at a temperature of 25°C.</w:t>
            </w:r>
          </w:p>
        </w:tc>
        <w:tc>
          <w:tcPr>
            <w:tcW w:w="2501" w:type="pct"/>
            <w:tcBorders>
              <w:top w:val="single" w:sz="4" w:space="0" w:color="auto"/>
              <w:left w:val="nil"/>
              <w:bottom w:val="single" w:sz="4" w:space="0" w:color="auto"/>
              <w:right w:val="single" w:sz="4" w:space="0" w:color="auto"/>
            </w:tcBorders>
            <w:vAlign w:val="center"/>
            <w:hideMark/>
          </w:tcPr>
          <w:p w14:paraId="08B2B073"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Value within the MPPT range of the PV inverter. </w:t>
            </w:r>
          </w:p>
        </w:tc>
      </w:tr>
      <w:tr w:rsidR="0090519F" w:rsidRPr="008C1DC6" w14:paraId="3B8485E8" w14:textId="77777777" w:rsidTr="009F081B">
        <w:trPr>
          <w:trHeight w:val="480"/>
        </w:trPr>
        <w:tc>
          <w:tcPr>
            <w:tcW w:w="643" w:type="pct"/>
            <w:tcBorders>
              <w:top w:val="single" w:sz="4" w:space="0" w:color="auto"/>
              <w:left w:val="single" w:sz="4" w:space="0" w:color="auto"/>
              <w:bottom w:val="single" w:sz="4" w:space="0" w:color="auto"/>
              <w:right w:val="single" w:sz="4" w:space="0" w:color="auto"/>
            </w:tcBorders>
            <w:noWrap/>
            <w:vAlign w:val="center"/>
            <w:hideMark/>
          </w:tcPr>
          <w:p w14:paraId="79729257" w14:textId="77777777" w:rsidR="0090519F" w:rsidRPr="008C1DC6" w:rsidRDefault="0090519F" w:rsidP="009F081B">
            <w:pPr>
              <w:rPr>
                <w:color w:val="000000"/>
                <w:sz w:val="18"/>
                <w:szCs w:val="18"/>
                <w:lang w:eastAsia="es-ES"/>
              </w:rPr>
            </w:pPr>
            <w:r w:rsidRPr="008C1DC6">
              <w:rPr>
                <w:color w:val="000000"/>
                <w:sz w:val="18"/>
                <w:szCs w:val="18"/>
                <w:lang w:eastAsia="es-ES"/>
              </w:rPr>
              <w:t>PP-DESIGN-52</w:t>
            </w:r>
          </w:p>
        </w:tc>
        <w:tc>
          <w:tcPr>
            <w:tcW w:w="1856" w:type="pct"/>
            <w:tcBorders>
              <w:top w:val="single" w:sz="4" w:space="0" w:color="auto"/>
              <w:left w:val="nil"/>
              <w:bottom w:val="single" w:sz="4" w:space="0" w:color="auto"/>
              <w:right w:val="single" w:sz="4" w:space="0" w:color="auto"/>
            </w:tcBorders>
            <w:vAlign w:val="center"/>
            <w:hideMark/>
          </w:tcPr>
          <w:p w14:paraId="3B64FEE7" w14:textId="77777777" w:rsidR="0090519F" w:rsidRPr="008C1DC6" w:rsidRDefault="0090519F" w:rsidP="009F081B">
            <w:pPr>
              <w:rPr>
                <w:color w:val="000000"/>
                <w:sz w:val="18"/>
                <w:szCs w:val="18"/>
                <w:lang w:eastAsia="es-ES"/>
              </w:rPr>
            </w:pPr>
            <w:r w:rsidRPr="008C1DC6">
              <w:rPr>
                <w:color w:val="000000"/>
                <w:sz w:val="18"/>
                <w:szCs w:val="18"/>
                <w:lang w:eastAsia="es-ES"/>
              </w:rPr>
              <w:t>Vmp of the PV strings in an AC-coupled PV generator at a temperature of 70°C.</w:t>
            </w:r>
          </w:p>
        </w:tc>
        <w:tc>
          <w:tcPr>
            <w:tcW w:w="2501" w:type="pct"/>
            <w:tcBorders>
              <w:top w:val="single" w:sz="4" w:space="0" w:color="auto"/>
              <w:left w:val="nil"/>
              <w:bottom w:val="single" w:sz="4" w:space="0" w:color="auto"/>
              <w:right w:val="single" w:sz="4" w:space="0" w:color="auto"/>
            </w:tcBorders>
            <w:vAlign w:val="center"/>
            <w:hideMark/>
          </w:tcPr>
          <w:p w14:paraId="2C93C1F4" w14:textId="77777777" w:rsidR="0090519F" w:rsidRPr="008C1DC6" w:rsidRDefault="0090519F" w:rsidP="009F081B">
            <w:pPr>
              <w:rPr>
                <w:color w:val="000000"/>
                <w:sz w:val="18"/>
                <w:szCs w:val="18"/>
                <w:lang w:eastAsia="es-ES"/>
              </w:rPr>
            </w:pPr>
            <w:r w:rsidRPr="008C1DC6">
              <w:rPr>
                <w:color w:val="000000"/>
                <w:sz w:val="18"/>
                <w:szCs w:val="18"/>
                <w:lang w:eastAsia="es-ES"/>
              </w:rPr>
              <w:t>Value within the MPPT range of the PV inverter.</w:t>
            </w:r>
          </w:p>
        </w:tc>
      </w:tr>
    </w:tbl>
    <w:p w14:paraId="6611EE12" w14:textId="77777777" w:rsidR="0090519F" w:rsidRPr="008C1DC6" w:rsidRDefault="0090519F" w:rsidP="0090519F"/>
    <w:p w14:paraId="58E70BBE" w14:textId="77777777" w:rsidR="0090519F" w:rsidRPr="008C1DC6" w:rsidRDefault="0090519F" w:rsidP="0090519F">
      <w:pPr>
        <w:pStyle w:val="Titulo3num"/>
        <w:rPr>
          <w:rFonts w:cs="Times New Roman"/>
        </w:rPr>
      </w:pPr>
      <w:bookmarkStart w:id="435" w:name="_Toc221904240"/>
      <w:bookmarkStart w:id="436" w:name="_Toc225527172"/>
      <w:bookmarkStart w:id="437" w:name="_Toc225529894"/>
      <w:r w:rsidRPr="008C1DC6">
        <w:rPr>
          <w:rFonts w:cs="Times New Roman"/>
        </w:rPr>
        <w:t>Functional requirements</w:t>
      </w:r>
      <w:bookmarkEnd w:id="435"/>
      <w:bookmarkEnd w:id="436"/>
      <w:bookmarkEnd w:id="437"/>
    </w:p>
    <w:p w14:paraId="32BA64BF" w14:textId="77777777" w:rsidR="0090519F" w:rsidRPr="008C1DC6" w:rsidRDefault="0090519F" w:rsidP="004C4436">
      <w:pPr>
        <w:spacing w:after="240"/>
        <w:jc w:val="both"/>
      </w:pPr>
      <w:r w:rsidRPr="008C1DC6">
        <w:t xml:space="preserve">The power plants shall work at least under the following functional modes: </w:t>
      </w:r>
    </w:p>
    <w:p w14:paraId="33B7BC5E" w14:textId="77777777" w:rsidR="0090519F" w:rsidRPr="008C1DC6" w:rsidRDefault="0090519F" w:rsidP="00E561FF">
      <w:pPr>
        <w:pStyle w:val="ListParagraph"/>
        <w:widowControl/>
        <w:numPr>
          <w:ilvl w:val="0"/>
          <w:numId w:val="33"/>
        </w:numPr>
        <w:autoSpaceDE/>
        <w:autoSpaceDN/>
        <w:spacing w:before="120" w:after="240"/>
        <w:jc w:val="both"/>
        <w:rPr>
          <w:b/>
          <w:bCs/>
        </w:rPr>
      </w:pPr>
      <w:r w:rsidRPr="008C1DC6">
        <w:rPr>
          <w:b/>
          <w:bCs/>
        </w:rPr>
        <w:t xml:space="preserve">Hybrid mode. </w:t>
      </w:r>
    </w:p>
    <w:p w14:paraId="2AC238D8" w14:textId="77777777" w:rsidR="0090519F" w:rsidRPr="008C1DC6" w:rsidRDefault="0090519F" w:rsidP="00E561FF">
      <w:pPr>
        <w:pStyle w:val="ListParagraph"/>
        <w:widowControl/>
        <w:numPr>
          <w:ilvl w:val="1"/>
          <w:numId w:val="33"/>
        </w:numPr>
        <w:autoSpaceDE/>
        <w:autoSpaceDN/>
        <w:spacing w:before="120" w:after="240"/>
        <w:jc w:val="both"/>
      </w:pPr>
      <w:r w:rsidRPr="008C1DC6">
        <w:t xml:space="preserve">If the PV output is higher than the loads, the PV generators will supply the loads and will charge the battery. The backup generator is off, and the grid is formed by the battery or hybrid inverters. </w:t>
      </w:r>
    </w:p>
    <w:p w14:paraId="780B7003" w14:textId="77777777" w:rsidR="0090519F" w:rsidRPr="008C1DC6" w:rsidRDefault="0090519F" w:rsidP="00E561FF">
      <w:pPr>
        <w:pStyle w:val="ListParagraph"/>
        <w:widowControl/>
        <w:numPr>
          <w:ilvl w:val="2"/>
          <w:numId w:val="33"/>
        </w:numPr>
        <w:autoSpaceDE/>
        <w:autoSpaceDN/>
        <w:spacing w:before="120" w:after="240"/>
        <w:jc w:val="both"/>
      </w:pPr>
      <w:r w:rsidRPr="008C1DC6">
        <w:t>If the battery is fully charged, the control system shall curtail the PV power in order not to overcharge the battery nor overload the battery/hybrid inverter. For AC-coupled PV generators, this curtailment can be done by increasing the frequency or by sending active power setpoints via communication circuits.</w:t>
      </w:r>
    </w:p>
    <w:p w14:paraId="69D5101C" w14:textId="77777777" w:rsidR="0090519F" w:rsidRPr="008C1DC6" w:rsidRDefault="0090519F" w:rsidP="00E561FF">
      <w:pPr>
        <w:pStyle w:val="ListParagraph"/>
        <w:widowControl/>
        <w:numPr>
          <w:ilvl w:val="1"/>
          <w:numId w:val="33"/>
        </w:numPr>
        <w:autoSpaceDE/>
        <w:autoSpaceDN/>
        <w:spacing w:before="120" w:after="240"/>
        <w:jc w:val="both"/>
      </w:pPr>
      <w:r w:rsidRPr="008C1DC6">
        <w:t>If the PV power is lower than the loads, the battery/hybrid inverters shall discharge the battery to cover the difference. The control system shall manage the battery to avoid excessively long or fast discharges, disconnecting it if necessary. The battery’s State of Charge (SoC) shall never be below the manufacturer's recommended threshold and shall never be below the SoC that ensures the required useful battery capacity for each powerplant.</w:t>
      </w:r>
    </w:p>
    <w:p w14:paraId="2DD7E71A" w14:textId="77777777" w:rsidR="0090519F" w:rsidRPr="008C1DC6" w:rsidRDefault="0090519F" w:rsidP="00E561FF">
      <w:pPr>
        <w:pStyle w:val="ListParagraph"/>
        <w:widowControl/>
        <w:numPr>
          <w:ilvl w:val="2"/>
          <w:numId w:val="33"/>
        </w:numPr>
        <w:autoSpaceDE/>
        <w:autoSpaceDN/>
        <w:spacing w:before="120" w:after="240"/>
        <w:jc w:val="both"/>
      </w:pPr>
      <w:r w:rsidRPr="008C1DC6">
        <w:t>If the SoC arrives at the configured SoC</w:t>
      </w:r>
      <w:r w:rsidRPr="008C1DC6">
        <w:rPr>
          <w:vertAlign w:val="subscript"/>
        </w:rPr>
        <w:t>min</w:t>
      </w:r>
      <w:r w:rsidRPr="008C1DC6">
        <w:t>, the control system shall automatically start the backup generator. The backup generator shall supply the loads and charge the battery to a configurable level (typically 70% of its capacity) via the battery/hybrid inverters, which act as a battery charger. After this, the control system shall automatically stop the backup generator, and the battery/hybrid inverters shall form the grid seamlessly and supply the loads.</w:t>
      </w:r>
    </w:p>
    <w:p w14:paraId="4EC99D9F" w14:textId="77777777" w:rsidR="0090519F" w:rsidRPr="008C1DC6" w:rsidRDefault="0090519F" w:rsidP="00E561FF">
      <w:pPr>
        <w:pStyle w:val="ListParagraph"/>
        <w:widowControl/>
        <w:numPr>
          <w:ilvl w:val="2"/>
          <w:numId w:val="33"/>
        </w:numPr>
        <w:autoSpaceDE/>
        <w:autoSpaceDN/>
        <w:spacing w:before="120" w:after="240"/>
        <w:jc w:val="both"/>
      </w:pPr>
      <w:bookmarkStart w:id="438" w:name="_Hlk183620766"/>
      <w:r w:rsidRPr="008C1DC6">
        <w:t>Note: The power plant shall be able to switch on/off automatically the backup generator based on battery SoC, and the Contractor shall supply and install all necessary controls and communication circuits. However, such automatic functionality will not be configured during commissioning and will not be used during the first phases of the project.</w:t>
      </w:r>
    </w:p>
    <w:p w14:paraId="27B0BA0D" w14:textId="16D3690E" w:rsidR="0090519F" w:rsidRDefault="0090519F" w:rsidP="00E561FF">
      <w:pPr>
        <w:pStyle w:val="ListParagraph"/>
        <w:widowControl/>
        <w:numPr>
          <w:ilvl w:val="1"/>
          <w:numId w:val="33"/>
        </w:numPr>
        <w:autoSpaceDE/>
        <w:autoSpaceDN/>
        <w:spacing w:before="120" w:after="240"/>
        <w:jc w:val="both"/>
      </w:pPr>
      <w:r w:rsidRPr="008C1DC6">
        <w:t>There shall not be reverse power flow towards the diesel generator. This is especially important when designing configurations with AC-coupled PV generators.</w:t>
      </w:r>
      <w:bookmarkEnd w:id="438"/>
    </w:p>
    <w:p w14:paraId="78BD3973" w14:textId="77777777" w:rsidR="004C4436" w:rsidRPr="008C1DC6" w:rsidRDefault="004C4436" w:rsidP="004C4436">
      <w:pPr>
        <w:widowControl/>
        <w:autoSpaceDE/>
        <w:autoSpaceDN/>
        <w:spacing w:before="120" w:after="240"/>
        <w:jc w:val="both"/>
      </w:pPr>
    </w:p>
    <w:p w14:paraId="41DE3DAB" w14:textId="77777777" w:rsidR="0090519F" w:rsidRPr="008C1DC6" w:rsidRDefault="0090519F" w:rsidP="00E561FF">
      <w:pPr>
        <w:pStyle w:val="ListParagraph"/>
        <w:widowControl/>
        <w:numPr>
          <w:ilvl w:val="0"/>
          <w:numId w:val="33"/>
        </w:numPr>
        <w:autoSpaceDE/>
        <w:autoSpaceDN/>
        <w:spacing w:before="120" w:after="240"/>
        <w:jc w:val="both"/>
        <w:rPr>
          <w:b/>
          <w:bCs/>
        </w:rPr>
      </w:pPr>
      <w:r w:rsidRPr="008C1DC6">
        <w:rPr>
          <w:b/>
          <w:bCs/>
        </w:rPr>
        <w:lastRenderedPageBreak/>
        <w:t xml:space="preserve">Bypass mode. </w:t>
      </w:r>
    </w:p>
    <w:p w14:paraId="05F0A4C3" w14:textId="77777777" w:rsidR="0090519F" w:rsidRPr="008C1DC6" w:rsidRDefault="0090519F" w:rsidP="00E561FF">
      <w:pPr>
        <w:pStyle w:val="ListParagraph"/>
        <w:widowControl/>
        <w:numPr>
          <w:ilvl w:val="1"/>
          <w:numId w:val="33"/>
        </w:numPr>
        <w:autoSpaceDE/>
        <w:autoSpaceDN/>
        <w:spacing w:before="120" w:after="240"/>
        <w:jc w:val="both"/>
      </w:pPr>
      <w:r w:rsidRPr="008C1DC6">
        <w:t>Under maintenance scenarios where the disconnection of the battery and/or PV is needed, it will be necessary to bypass the battery and PV and operate exclusively with the backup diesel generator. To do so, a Manual Transfer Switch shall be included, capable of completely isolating the battery and PV, allowing only the backup generator to supply the loads.</w:t>
      </w:r>
    </w:p>
    <w:p w14:paraId="7BED85EF" w14:textId="77777777" w:rsidR="0090519F" w:rsidRPr="008C1DC6" w:rsidRDefault="0090519F" w:rsidP="004C4436">
      <w:pPr>
        <w:spacing w:after="240"/>
        <w:jc w:val="both"/>
      </w:pPr>
      <w:r w:rsidRPr="008C1DC6">
        <w:t xml:space="preserve">The backup diesel generator shall therefore be able to work in two operational modes: </w:t>
      </w:r>
    </w:p>
    <w:p w14:paraId="62380B65" w14:textId="77777777" w:rsidR="0090519F" w:rsidRPr="008C1DC6" w:rsidRDefault="0090519F" w:rsidP="00E561FF">
      <w:pPr>
        <w:pStyle w:val="ListParagraph"/>
        <w:widowControl/>
        <w:numPr>
          <w:ilvl w:val="0"/>
          <w:numId w:val="34"/>
        </w:numPr>
        <w:autoSpaceDE/>
        <w:autoSpaceDN/>
        <w:spacing w:before="120" w:after="240"/>
        <w:jc w:val="both"/>
      </w:pPr>
      <w:r w:rsidRPr="008C1DC6">
        <w:t xml:space="preserve">Manual mode. The operator shall be able to manually switch the generator on or off. </w:t>
      </w:r>
    </w:p>
    <w:p w14:paraId="1B1A1F59" w14:textId="77777777" w:rsidR="0090519F" w:rsidRPr="008C1DC6" w:rsidRDefault="0090519F" w:rsidP="00E561FF">
      <w:pPr>
        <w:pStyle w:val="ListParagraph"/>
        <w:widowControl/>
        <w:numPr>
          <w:ilvl w:val="0"/>
          <w:numId w:val="34"/>
        </w:numPr>
        <w:autoSpaceDE/>
        <w:autoSpaceDN/>
        <w:spacing w:before="120" w:after="240"/>
        <w:jc w:val="both"/>
      </w:pPr>
      <w:r w:rsidRPr="008C1DC6">
        <w:t xml:space="preserve">Automatic mode. The operator shall be able to configure the optimum battery thresholds for the automatic starting and stopping of the generator, including at least the following functionalities: </w:t>
      </w:r>
    </w:p>
    <w:p w14:paraId="54316442" w14:textId="77777777" w:rsidR="0090519F" w:rsidRPr="008C1DC6" w:rsidRDefault="0090519F" w:rsidP="00E561FF">
      <w:pPr>
        <w:pStyle w:val="ListParagraph"/>
        <w:widowControl/>
        <w:numPr>
          <w:ilvl w:val="1"/>
          <w:numId w:val="34"/>
        </w:numPr>
        <w:autoSpaceDE/>
        <w:autoSpaceDN/>
        <w:spacing w:before="120" w:after="240"/>
        <w:jc w:val="both"/>
      </w:pPr>
      <w:r w:rsidRPr="008C1DC6">
        <w:t>The generator start signal shall be automatically activated when the battery SoC is below the adjustable lower limit and/or when the output power of the battery/hybrid inverters is greater than their adjustable upper power limit.</w:t>
      </w:r>
    </w:p>
    <w:p w14:paraId="05E02A65" w14:textId="77777777" w:rsidR="0090519F" w:rsidRPr="008C1DC6" w:rsidRDefault="0090519F" w:rsidP="00E561FF">
      <w:pPr>
        <w:pStyle w:val="ListParagraph"/>
        <w:widowControl/>
        <w:numPr>
          <w:ilvl w:val="1"/>
          <w:numId w:val="34"/>
        </w:numPr>
        <w:autoSpaceDE/>
        <w:autoSpaceDN/>
        <w:spacing w:before="120" w:after="240"/>
        <w:jc w:val="both"/>
      </w:pPr>
      <w:r w:rsidRPr="008C1DC6">
        <w:t>The generator stop signal shall be automatically activated when the battery SoC reaches the adjustable upper limit and/or when the output power of the battery/hybrid inverters is lower than their adjustable upper power limit.</w:t>
      </w:r>
    </w:p>
    <w:p w14:paraId="03C7262F" w14:textId="77777777" w:rsidR="0090519F" w:rsidRPr="008C1DC6" w:rsidRDefault="0090519F" w:rsidP="004C4436">
      <w:pPr>
        <w:spacing w:after="240"/>
        <w:jc w:val="both"/>
      </w:pPr>
      <w:r w:rsidRPr="008C1DC6">
        <w:t xml:space="preserve">The mini-grid in Tol (Wonip) is unique in that it features two generation plants (G1 and G2) separated by a couple of hundred meters. Therefore, some specific requirements apply for this mini-grid: </w:t>
      </w:r>
    </w:p>
    <w:p w14:paraId="0A10831D" w14:textId="77777777" w:rsidR="0090519F" w:rsidRPr="008C1DC6" w:rsidRDefault="0090519F" w:rsidP="00E561FF">
      <w:pPr>
        <w:pStyle w:val="ListParagraph"/>
        <w:widowControl/>
        <w:numPr>
          <w:ilvl w:val="0"/>
          <w:numId w:val="35"/>
        </w:numPr>
        <w:autoSpaceDE/>
        <w:autoSpaceDN/>
        <w:spacing w:before="120" w:after="240"/>
        <w:jc w:val="both"/>
      </w:pPr>
      <w:r w:rsidRPr="008C1DC6">
        <w:t>The generation plant at G1, which includes the PV, battery, battery/hybrid inverters and back-up genset, will be the grid-forming plant. The generation plant in G2 is only made of grid-connected PV and will work as grid-following.</w:t>
      </w:r>
    </w:p>
    <w:p w14:paraId="36829F31" w14:textId="77777777" w:rsidR="0090519F" w:rsidRPr="008C1DC6" w:rsidRDefault="0090519F" w:rsidP="00E561FF">
      <w:pPr>
        <w:pStyle w:val="ListParagraph"/>
        <w:widowControl/>
        <w:numPr>
          <w:ilvl w:val="0"/>
          <w:numId w:val="35"/>
        </w:numPr>
        <w:autoSpaceDE/>
        <w:autoSpaceDN/>
        <w:spacing w:before="120" w:after="240"/>
        <w:jc w:val="both"/>
      </w:pPr>
      <w:r w:rsidRPr="008C1DC6">
        <w:t xml:space="preserve">In the worst-case scenario where there are practically no loads, all the PV from G2 could be directed to G1 to charge the batteries. Therefore, the battery/hybrid inverters and the (bi-directional) step-up transformer in G1 shall be able to accommodate this maximum PV power from G2.  </w:t>
      </w:r>
    </w:p>
    <w:p w14:paraId="4C21E25B" w14:textId="77777777" w:rsidR="0090519F" w:rsidRPr="008C1DC6" w:rsidRDefault="0090519F" w:rsidP="00E561FF">
      <w:pPr>
        <w:pStyle w:val="ListParagraph"/>
        <w:widowControl/>
        <w:numPr>
          <w:ilvl w:val="0"/>
          <w:numId w:val="35"/>
        </w:numPr>
        <w:autoSpaceDE/>
        <w:autoSpaceDN/>
        <w:spacing w:before="120" w:after="240"/>
        <w:jc w:val="both"/>
      </w:pPr>
      <w:r w:rsidRPr="008C1DC6">
        <w:t xml:space="preserve">Under bypass mode, the PV generators at G2 have to be kept turned off as there is a risk of backfeeding into the diesel generator. </w:t>
      </w:r>
    </w:p>
    <w:p w14:paraId="4AF5A8CE" w14:textId="77777777" w:rsidR="0090519F" w:rsidRPr="008C1DC6" w:rsidRDefault="0090519F" w:rsidP="00E561FF">
      <w:pPr>
        <w:pStyle w:val="ListParagraph"/>
        <w:widowControl/>
        <w:numPr>
          <w:ilvl w:val="0"/>
          <w:numId w:val="35"/>
        </w:numPr>
        <w:autoSpaceDE/>
        <w:autoSpaceDN/>
        <w:spacing w:before="120" w:after="240"/>
        <w:jc w:val="both"/>
      </w:pPr>
      <w:r w:rsidRPr="008C1DC6">
        <w:t xml:space="preserve">The powerplant shall feature a hybrid controller installed at G1, which shall communicate with the battery/hybrid inverters, the genset and all the PV inverters (both in G1 and in G2). Communication with the PV inverters at G2 shall be via a dedicated underground fibre-optic line. </w:t>
      </w:r>
    </w:p>
    <w:p w14:paraId="4D59C851" w14:textId="50D939D1" w:rsidR="0090519F" w:rsidRDefault="0090519F" w:rsidP="00E561FF">
      <w:pPr>
        <w:pStyle w:val="ListParagraph"/>
        <w:widowControl/>
        <w:numPr>
          <w:ilvl w:val="0"/>
          <w:numId w:val="35"/>
        </w:numPr>
        <w:autoSpaceDE/>
        <w:autoSpaceDN/>
        <w:spacing w:before="120" w:after="240"/>
        <w:jc w:val="both"/>
      </w:pPr>
      <w:r w:rsidRPr="008C1DC6">
        <w:t>The hybrid controller shall send active power setpoints to the PV inverters in order to curtail their output power</w:t>
      </w:r>
      <w:r w:rsidR="001209B6">
        <w:t xml:space="preserve"> as well as reactive power setpoints for voltage control</w:t>
      </w:r>
      <w:r w:rsidRPr="008C1DC6">
        <w:t>. The characteristics of the communication line (latency, etc.) shall ensure that PV inverter power curtailment occurs quickly enough to maintain grid stability, while accounting for the overload capability of the battery/hybrid inverters.</w:t>
      </w:r>
    </w:p>
    <w:p w14:paraId="75D0AA4B" w14:textId="69D7BB72" w:rsidR="001209B6" w:rsidRPr="008C1DC6" w:rsidRDefault="001209B6" w:rsidP="00E561FF">
      <w:pPr>
        <w:pStyle w:val="ListParagraph"/>
        <w:widowControl/>
        <w:numPr>
          <w:ilvl w:val="0"/>
          <w:numId w:val="35"/>
        </w:numPr>
        <w:autoSpaceDE/>
        <w:autoSpaceDN/>
        <w:spacing w:before="120" w:after="240"/>
        <w:jc w:val="both"/>
      </w:pPr>
      <w:r>
        <w:t>Fail-save scenarios shall be considered to ensure that the minigrid works in a safe manner after a failure of the communication network. Droop-mode control can be considered for this objective.</w:t>
      </w:r>
    </w:p>
    <w:p w14:paraId="0866B155" w14:textId="77777777" w:rsidR="0090519F" w:rsidRPr="008C1DC6" w:rsidRDefault="0090519F" w:rsidP="004C4436">
      <w:pPr>
        <w:spacing w:after="240"/>
        <w:jc w:val="both"/>
      </w:pPr>
      <w:r w:rsidRPr="008C1DC6">
        <w:t xml:space="preserve">All mini-grids shall be able to black-start without using the backup diesel generator. This has some </w:t>
      </w:r>
      <w:r w:rsidRPr="008C1DC6">
        <w:lastRenderedPageBreak/>
        <w:t xml:space="preserve">implications for MV mini-grids that feature a step-up transformer (Uman and Tol (Wonip)): </w:t>
      </w:r>
    </w:p>
    <w:p w14:paraId="66ADBE8D" w14:textId="5C0B84F2" w:rsidR="0090519F" w:rsidRPr="008C1DC6" w:rsidRDefault="0090519F" w:rsidP="00E561FF">
      <w:pPr>
        <w:pStyle w:val="ListParagraph"/>
        <w:widowControl/>
        <w:numPr>
          <w:ilvl w:val="0"/>
          <w:numId w:val="36"/>
        </w:numPr>
        <w:autoSpaceDE/>
        <w:autoSpaceDN/>
        <w:spacing w:before="120" w:after="240"/>
        <w:jc w:val="both"/>
      </w:pPr>
      <w:r w:rsidRPr="008C1DC6">
        <w:t>The battery/hybrid inverters shall be able to black-start and magnetise the step-up transformer</w:t>
      </w:r>
      <w:r w:rsidR="001209B6">
        <w:t xml:space="preserve"> from the batteries alone</w:t>
      </w:r>
      <w:r w:rsidRPr="008C1DC6">
        <w:t xml:space="preserve">. This shall be proven by a signed letter from the battery/hybrid inverter manufacturer stating that the envisioned system can black-start the foreseen transformers. </w:t>
      </w:r>
    </w:p>
    <w:p w14:paraId="32741BAA" w14:textId="77777777" w:rsidR="0090519F" w:rsidRPr="008C1DC6" w:rsidRDefault="0090519F" w:rsidP="004C4436">
      <w:pPr>
        <w:spacing w:after="240"/>
        <w:jc w:val="both"/>
      </w:pPr>
      <w:r w:rsidRPr="008C1DC6">
        <w:t>Re-energisation procedures (automated or manual) following system outage are required and shall be determined by the Contractor as part of its design process. As a minimum, automatic re-energising of the step-up transformer and manual re-energising of step-down transformers are required.</w:t>
      </w:r>
    </w:p>
    <w:p w14:paraId="2B560693" w14:textId="77777777" w:rsidR="0090519F" w:rsidRPr="008C1DC6" w:rsidRDefault="0090519F" w:rsidP="0090519F">
      <w:pPr>
        <w:pStyle w:val="Titulo3num"/>
        <w:rPr>
          <w:rFonts w:cs="Times New Roman"/>
        </w:rPr>
      </w:pPr>
      <w:bookmarkStart w:id="439" w:name="_Toc221904241"/>
      <w:bookmarkStart w:id="440" w:name="_Toc225527173"/>
      <w:bookmarkStart w:id="441" w:name="_Toc225529895"/>
      <w:r w:rsidRPr="008C1DC6">
        <w:rPr>
          <w:rFonts w:cs="Times New Roman"/>
        </w:rPr>
        <w:t>Performance requirements</w:t>
      </w:r>
      <w:bookmarkEnd w:id="439"/>
      <w:bookmarkEnd w:id="440"/>
      <w:bookmarkEnd w:id="441"/>
    </w:p>
    <w:p w14:paraId="1E4709A0" w14:textId="7FD059A9" w:rsidR="0090519F" w:rsidRPr="008C1DC6" w:rsidRDefault="0090519F" w:rsidP="004C4436">
      <w:pPr>
        <w:spacing w:after="240"/>
        <w:jc w:val="both"/>
      </w:pPr>
      <w:r w:rsidRPr="008C1DC6">
        <w:t xml:space="preserve">At </w:t>
      </w:r>
      <w:r w:rsidR="004C001F">
        <w:t>commissioning, a performance test will be conducted on the PV generator to verify</w:t>
      </w:r>
      <w:r w:rsidRPr="008C1DC6">
        <w:t xml:space="preserve"> proper operation. This will be done </w:t>
      </w:r>
      <w:r w:rsidR="004C001F">
        <w:t>using the PV Acceptance Ratio (ARPV), which is calculated as the ratio of the measured PV power Pmeas to</w:t>
      </w:r>
      <w:r w:rsidRPr="008C1DC6">
        <w:t xml:space="preserve"> the expected PV power P</w:t>
      </w:r>
      <w:r w:rsidRPr="008C1DC6">
        <w:rPr>
          <w:vertAlign w:val="subscript"/>
        </w:rPr>
        <w:t>exp.</w:t>
      </w:r>
      <w:r w:rsidRPr="008C1DC6">
        <w:t xml:space="preserve"> </w:t>
      </w:r>
    </w:p>
    <w:p w14:paraId="2648F8E6" w14:textId="77777777" w:rsidR="0090519F" w:rsidRPr="008C1DC6" w:rsidRDefault="0090519F" w:rsidP="004C4436">
      <w:pPr>
        <w:spacing w:after="240"/>
        <w:jc w:val="both"/>
      </w:pPr>
      <w:r w:rsidRPr="008C1DC6">
        <w:t>P</w:t>
      </w:r>
      <w:r w:rsidRPr="008C1DC6">
        <w:rPr>
          <w:vertAlign w:val="subscript"/>
        </w:rPr>
        <w:t>exp</w:t>
      </w:r>
      <w:r w:rsidRPr="008C1DC6">
        <w:t xml:space="preserve"> will be calculated with the following formula:</w:t>
      </w:r>
    </w:p>
    <w:p w14:paraId="588144C1" w14:textId="77777777" w:rsidR="0090519F" w:rsidRPr="008C1DC6" w:rsidRDefault="00000000" w:rsidP="004C4436">
      <w:pPr>
        <w:pStyle w:val="ListParagraph"/>
        <w:widowControl/>
        <w:autoSpaceDE/>
        <w:autoSpaceDN/>
        <w:spacing w:after="240" w:line="276" w:lineRule="auto"/>
        <w:ind w:hanging="360"/>
        <w:jc w:val="both"/>
        <w:rPr>
          <w:rFonts w:eastAsiaTheme="minorEastAsia"/>
          <w:sz w:val="20"/>
        </w:rPr>
      </w:pPr>
      <m:oMathPara>
        <m:oMath>
          <m:sSub>
            <m:sSubPr>
              <m:ctrlPr>
                <w:rPr>
                  <w:rFonts w:ascii="Cambria Math" w:hAnsi="Cambria Math"/>
                  <w:i/>
                  <w:sz w:val="20"/>
                </w:rPr>
              </m:ctrlPr>
            </m:sSubPr>
            <m:e>
              <m:r>
                <w:rPr>
                  <w:rFonts w:ascii="Cambria Math" w:hAnsi="Cambria Math"/>
                  <w:sz w:val="20"/>
                </w:rPr>
                <m:t>P</m:t>
              </m:r>
            </m:e>
            <m:sub>
              <m:r>
                <w:rPr>
                  <w:rFonts w:ascii="Cambria Math" w:hAnsi="Cambria Math"/>
                  <w:sz w:val="20"/>
                </w:rPr>
                <m:t>exp</m:t>
              </m:r>
            </m:sub>
          </m:sSub>
          <m:r>
            <w:rPr>
              <w:rFonts w:ascii="Cambria Math" w:hAnsi="Cambria Math"/>
              <w:sz w:val="20"/>
            </w:rPr>
            <m:t>=</m:t>
          </m:r>
          <m:sSub>
            <m:sSubPr>
              <m:ctrlPr>
                <w:rPr>
                  <w:rFonts w:ascii="Cambria Math" w:hAnsi="Cambria Math"/>
                  <w:i/>
                  <w:sz w:val="20"/>
                </w:rPr>
              </m:ctrlPr>
            </m:sSubPr>
            <m:e>
              <m:r>
                <w:rPr>
                  <w:rFonts w:ascii="Cambria Math" w:hAnsi="Cambria Math"/>
                  <w:sz w:val="20"/>
                </w:rPr>
                <m:t>P</m:t>
              </m:r>
            </m:e>
            <m:sub>
              <m:r>
                <w:rPr>
                  <w:rFonts w:ascii="Cambria Math" w:hAnsi="Cambria Math"/>
                  <w:sz w:val="20"/>
                </w:rPr>
                <m:t>STC</m:t>
              </m:r>
            </m:sub>
          </m:sSub>
          <m:r>
            <w:rPr>
              <w:rFonts w:ascii="Cambria Math" w:hAnsi="Cambria Math"/>
              <w:sz w:val="20"/>
            </w:rPr>
            <m:t xml:space="preserve">  ×</m:t>
          </m:r>
          <m:f>
            <m:fPr>
              <m:ctrlPr>
                <w:rPr>
                  <w:rFonts w:ascii="Cambria Math" w:hAnsi="Cambria Math"/>
                  <w:i/>
                  <w:sz w:val="20"/>
                </w:rPr>
              </m:ctrlPr>
            </m:fPr>
            <m:num>
              <m:r>
                <w:rPr>
                  <w:rFonts w:ascii="Cambria Math" w:hAnsi="Cambria Math"/>
                  <w:sz w:val="20"/>
                </w:rPr>
                <m:t>G</m:t>
              </m:r>
            </m:num>
            <m:den>
              <m:r>
                <w:rPr>
                  <w:rFonts w:ascii="Cambria Math" w:hAnsi="Cambria Math"/>
                  <w:sz w:val="20"/>
                </w:rPr>
                <m:t>1000</m:t>
              </m:r>
            </m:den>
          </m:f>
          <m:r>
            <w:rPr>
              <w:rFonts w:ascii="Cambria Math" w:hAnsi="Cambria Math"/>
              <w:sz w:val="20"/>
            </w:rPr>
            <m:t>×</m:t>
          </m:r>
          <m:d>
            <m:dPr>
              <m:ctrlPr>
                <w:rPr>
                  <w:rFonts w:ascii="Cambria Math" w:hAnsi="Cambria Math"/>
                  <w:i/>
                  <w:sz w:val="20"/>
                </w:rPr>
              </m:ctrlPr>
            </m:dPr>
            <m:e>
              <m:r>
                <w:rPr>
                  <w:rFonts w:ascii="Cambria Math" w:hAnsi="Cambria Math"/>
                  <w:sz w:val="20"/>
                </w:rPr>
                <m:t xml:space="preserve"> 1+ </m:t>
              </m:r>
              <m:d>
                <m:dPr>
                  <m:ctrlPr>
                    <w:rPr>
                      <w:rFonts w:ascii="Cambria Math" w:hAnsi="Cambria Math"/>
                      <w:i/>
                      <w:sz w:val="20"/>
                    </w:rPr>
                  </m:ctrlPr>
                </m:dPr>
                <m:e>
                  <m:f>
                    <m:fPr>
                      <m:ctrlPr>
                        <w:rPr>
                          <w:rFonts w:ascii="Cambria Math" w:hAnsi="Cambria Math"/>
                          <w:i/>
                          <w:sz w:val="20"/>
                        </w:rPr>
                      </m:ctrlPr>
                    </m:fPr>
                    <m:num>
                      <m:r>
                        <m:rPr>
                          <m:sty m:val="p"/>
                        </m:rPr>
                        <w:rPr>
                          <w:rFonts w:ascii="Cambria Math" w:eastAsiaTheme="minorEastAsia" w:hAnsi="Cambria Math"/>
                          <w:sz w:val="20"/>
                        </w:rPr>
                        <m:t xml:space="preserve"> </m:t>
                      </m:r>
                      <m:r>
                        <w:rPr>
                          <w:rFonts w:ascii="Cambria Math" w:hAnsi="Cambria Math"/>
                          <w:sz w:val="20"/>
                        </w:rPr>
                        <m:t>β</m:t>
                      </m:r>
                    </m:num>
                    <m:den>
                      <m:r>
                        <w:rPr>
                          <w:rFonts w:ascii="Cambria Math" w:hAnsi="Cambria Math"/>
                          <w:sz w:val="20"/>
                        </w:rPr>
                        <m:t>100</m:t>
                      </m:r>
                    </m:den>
                  </m:f>
                  <m:r>
                    <w:rPr>
                      <w:rFonts w:ascii="Cambria Math" w:hAnsi="Cambria Math"/>
                      <w:sz w:val="20"/>
                    </w:rPr>
                    <m:t>×</m:t>
                  </m:r>
                  <m:d>
                    <m:dPr>
                      <m:ctrlPr>
                        <w:rPr>
                          <w:rFonts w:ascii="Cambria Math" w:hAnsi="Cambria Math"/>
                          <w:i/>
                          <w:sz w:val="20"/>
                        </w:rPr>
                      </m:ctrlPr>
                    </m:dPr>
                    <m:e>
                      <m:sSub>
                        <m:sSubPr>
                          <m:ctrlPr>
                            <w:rPr>
                              <w:rFonts w:ascii="Cambria Math" w:hAnsi="Cambria Math"/>
                              <w:i/>
                              <w:sz w:val="20"/>
                            </w:rPr>
                          </m:ctrlPr>
                        </m:sSubPr>
                        <m:e>
                          <m:r>
                            <w:rPr>
                              <w:rFonts w:ascii="Cambria Math" w:hAnsi="Cambria Math"/>
                              <w:sz w:val="20"/>
                            </w:rPr>
                            <m:t>T</m:t>
                          </m:r>
                        </m:e>
                        <m:sub>
                          <m:r>
                            <w:rPr>
                              <w:rFonts w:ascii="Cambria Math" w:hAnsi="Cambria Math"/>
                              <w:sz w:val="20"/>
                            </w:rPr>
                            <m:t>cell</m:t>
                          </m:r>
                        </m:sub>
                      </m:sSub>
                      <m:r>
                        <w:rPr>
                          <w:rFonts w:ascii="Cambria Math" w:hAnsi="Cambria Math"/>
                          <w:sz w:val="20"/>
                        </w:rPr>
                        <m:t>-25</m:t>
                      </m:r>
                    </m:e>
                  </m:d>
                </m:e>
              </m:d>
            </m:e>
          </m:d>
          <m:r>
            <w:rPr>
              <w:rFonts w:ascii="Cambria Math" w:hAnsi="Cambria Math"/>
              <w:sz w:val="20"/>
            </w:rPr>
            <m:t>×</m:t>
          </m:r>
          <m:sSub>
            <m:sSubPr>
              <m:ctrlPr>
                <w:rPr>
                  <w:rFonts w:ascii="Cambria Math" w:hAnsi="Cambria Math"/>
                  <w:i/>
                  <w:sz w:val="20"/>
                </w:rPr>
              </m:ctrlPr>
            </m:sSubPr>
            <m:e>
              <m:r>
                <w:rPr>
                  <w:rFonts w:ascii="Cambria Math" w:hAnsi="Cambria Math"/>
                  <w:sz w:val="20"/>
                </w:rPr>
                <m:t>P</m:t>
              </m:r>
            </m:e>
            <m:sub>
              <m:r>
                <w:rPr>
                  <w:rFonts w:ascii="Cambria Math" w:hAnsi="Cambria Math"/>
                  <w:sz w:val="20"/>
                </w:rPr>
                <m:t>loss</m:t>
              </m:r>
            </m:sub>
          </m:sSub>
        </m:oMath>
      </m:oMathPara>
    </w:p>
    <w:p w14:paraId="7237789A" w14:textId="77777777" w:rsidR="0090519F" w:rsidRPr="008C1DC6" w:rsidRDefault="0090519F" w:rsidP="004C4436">
      <w:pPr>
        <w:pStyle w:val="ListParagraph"/>
        <w:widowControl/>
        <w:autoSpaceDE/>
        <w:autoSpaceDN/>
        <w:spacing w:after="240" w:line="276" w:lineRule="auto"/>
        <w:ind w:hanging="360"/>
        <w:jc w:val="both"/>
      </w:pPr>
      <w:r w:rsidRPr="008C1DC6">
        <w:t>Where:</w:t>
      </w:r>
    </w:p>
    <w:p w14:paraId="551A99A4" w14:textId="77777777" w:rsidR="0090519F" w:rsidRPr="008C1DC6" w:rsidRDefault="0090519F" w:rsidP="00E561FF">
      <w:pPr>
        <w:pStyle w:val="ListParagraph"/>
        <w:widowControl/>
        <w:numPr>
          <w:ilvl w:val="0"/>
          <w:numId w:val="37"/>
        </w:numPr>
        <w:autoSpaceDE/>
        <w:autoSpaceDN/>
        <w:spacing w:before="120" w:after="240"/>
        <w:jc w:val="both"/>
      </w:pPr>
      <w:r w:rsidRPr="008C1DC6">
        <w:t>P</w:t>
      </w:r>
      <w:r w:rsidRPr="008C1DC6">
        <w:rPr>
          <w:vertAlign w:val="subscript"/>
        </w:rPr>
        <w:t>STC</w:t>
      </w:r>
      <w:r w:rsidRPr="008C1DC6">
        <w:t xml:space="preserve"> is the nominal power of the PV array at standard test conditions (kWp).</w:t>
      </w:r>
    </w:p>
    <w:p w14:paraId="7884FF6B" w14:textId="77777777" w:rsidR="0090519F" w:rsidRPr="008C1DC6" w:rsidRDefault="0090519F" w:rsidP="00E561FF">
      <w:pPr>
        <w:pStyle w:val="ListParagraph"/>
        <w:widowControl/>
        <w:numPr>
          <w:ilvl w:val="0"/>
          <w:numId w:val="37"/>
        </w:numPr>
        <w:autoSpaceDE/>
        <w:autoSpaceDN/>
        <w:spacing w:before="120" w:after="240"/>
        <w:jc w:val="both"/>
      </w:pPr>
      <w:r w:rsidRPr="008C1DC6">
        <w:t>G is the measured irradiance in the plane of the PV modules, in W/m</w:t>
      </w:r>
      <w:r w:rsidRPr="008C1DC6">
        <w:rPr>
          <w:vertAlign w:val="superscript"/>
        </w:rPr>
        <w:t>2</w:t>
      </w:r>
      <w:r w:rsidRPr="008C1DC6">
        <w:t>.</w:t>
      </w:r>
    </w:p>
    <w:p w14:paraId="214799B8" w14:textId="77777777" w:rsidR="0090519F" w:rsidRPr="008C1DC6" w:rsidRDefault="0090519F" w:rsidP="00E561FF">
      <w:pPr>
        <w:pStyle w:val="ListParagraph"/>
        <w:widowControl/>
        <w:numPr>
          <w:ilvl w:val="0"/>
          <w:numId w:val="37"/>
        </w:numPr>
        <w:autoSpaceDE/>
        <w:autoSpaceDN/>
        <w:spacing w:before="120" w:after="240"/>
        <w:jc w:val="both"/>
      </w:pPr>
      <w:r w:rsidRPr="008C1DC6">
        <w:t>β is the temperature coefficient of the voltage as stated in the datasheet (%/</w:t>
      </w:r>
      <w:r w:rsidRPr="008C1DC6">
        <w:rPr>
          <w:vertAlign w:val="superscript"/>
        </w:rPr>
        <w:t>o</w:t>
      </w:r>
      <w:r w:rsidRPr="008C1DC6">
        <w:t>C). It is a negative number.</w:t>
      </w:r>
    </w:p>
    <w:p w14:paraId="52E0E668" w14:textId="77777777" w:rsidR="0090519F" w:rsidRPr="008C1DC6" w:rsidRDefault="0090519F" w:rsidP="00E561FF">
      <w:pPr>
        <w:pStyle w:val="ListParagraph"/>
        <w:widowControl/>
        <w:numPr>
          <w:ilvl w:val="0"/>
          <w:numId w:val="37"/>
        </w:numPr>
        <w:autoSpaceDE/>
        <w:autoSpaceDN/>
        <w:spacing w:before="120" w:after="240"/>
        <w:jc w:val="both"/>
      </w:pPr>
      <w:r w:rsidRPr="008C1DC6">
        <w:t>T</w:t>
      </w:r>
      <w:r w:rsidRPr="008C1DC6">
        <w:rPr>
          <w:vertAlign w:val="subscript"/>
        </w:rPr>
        <w:t>cell</w:t>
      </w:r>
      <w:r w:rsidRPr="008C1DC6">
        <w:t xml:space="preserve"> is the PV module temperature, in </w:t>
      </w:r>
      <w:r w:rsidRPr="008C1DC6">
        <w:rPr>
          <w:vertAlign w:val="superscript"/>
        </w:rPr>
        <w:t>o</w:t>
      </w:r>
      <w:r w:rsidRPr="008C1DC6">
        <w:t xml:space="preserve">C. It can either be measured with a temperature sensor attached directly to the back sheet of the PV module, or it can be calculated from the measured irradiance and ambient temperature as: </w:t>
      </w:r>
    </w:p>
    <w:p w14:paraId="18F41753" w14:textId="77777777" w:rsidR="0090519F" w:rsidRPr="008C1DC6" w:rsidRDefault="00000000" w:rsidP="004C4436">
      <w:pPr>
        <w:pStyle w:val="ListParagraph"/>
        <w:widowControl/>
        <w:autoSpaceDE/>
        <w:autoSpaceDN/>
        <w:spacing w:after="240" w:line="276" w:lineRule="auto"/>
        <w:ind w:left="1440" w:hanging="360"/>
        <w:jc w:val="both"/>
        <w:rPr>
          <w:rFonts w:eastAsiaTheme="minorEastAsia"/>
          <w:sz w:val="20"/>
        </w:rPr>
      </w:pPr>
      <m:oMathPara>
        <m:oMath>
          <m:sSub>
            <m:sSubPr>
              <m:ctrlPr>
                <w:rPr>
                  <w:rFonts w:ascii="Cambria Math" w:hAnsi="Cambria Math"/>
                  <w:i/>
                  <w:sz w:val="20"/>
                </w:rPr>
              </m:ctrlPr>
            </m:sSubPr>
            <m:e>
              <m:r>
                <w:rPr>
                  <w:rFonts w:ascii="Cambria Math" w:hAnsi="Cambria Math"/>
                  <w:sz w:val="20"/>
                </w:rPr>
                <m:t>T</m:t>
              </m:r>
            </m:e>
            <m:sub>
              <m:r>
                <w:rPr>
                  <w:rFonts w:ascii="Cambria Math" w:hAnsi="Cambria Math"/>
                  <w:sz w:val="20"/>
                </w:rPr>
                <m:t>cell</m:t>
              </m:r>
            </m:sub>
          </m:sSub>
          <m:r>
            <w:rPr>
              <w:rFonts w:ascii="Cambria Math" w:hAnsi="Cambria Math"/>
              <w:sz w:val="20"/>
            </w:rPr>
            <m:t>=</m:t>
          </m:r>
          <m:sSub>
            <m:sSubPr>
              <m:ctrlPr>
                <w:rPr>
                  <w:rFonts w:ascii="Cambria Math" w:hAnsi="Cambria Math"/>
                  <w:i/>
                  <w:sz w:val="20"/>
                </w:rPr>
              </m:ctrlPr>
            </m:sSubPr>
            <m:e>
              <m:r>
                <w:rPr>
                  <w:rFonts w:ascii="Cambria Math" w:hAnsi="Cambria Math"/>
                  <w:sz w:val="20"/>
                </w:rPr>
                <m:t>T</m:t>
              </m:r>
            </m:e>
            <m:sub>
              <m:r>
                <w:rPr>
                  <w:rFonts w:ascii="Cambria Math" w:hAnsi="Cambria Math"/>
                  <w:sz w:val="20"/>
                </w:rPr>
                <m:t>ambient</m:t>
              </m:r>
            </m:sub>
          </m:sSub>
          <m:r>
            <w:rPr>
              <w:rFonts w:ascii="Cambria Math" w:hAnsi="Cambria Math"/>
              <w:sz w:val="20"/>
            </w:rPr>
            <m:t>+DT</m:t>
          </m:r>
          <m:f>
            <m:fPr>
              <m:ctrlPr>
                <w:rPr>
                  <w:rFonts w:ascii="Cambria Math" w:hAnsi="Cambria Math"/>
                  <w:i/>
                  <w:sz w:val="20"/>
                </w:rPr>
              </m:ctrlPr>
            </m:fPr>
            <m:num>
              <m:r>
                <w:rPr>
                  <w:rFonts w:ascii="Cambria Math" w:hAnsi="Cambria Math"/>
                  <w:sz w:val="20"/>
                </w:rPr>
                <m:t>G</m:t>
              </m:r>
            </m:num>
            <m:den>
              <m:r>
                <w:rPr>
                  <w:rFonts w:ascii="Cambria Math" w:hAnsi="Cambria Math"/>
                  <w:sz w:val="20"/>
                </w:rPr>
                <m:t>1000</m:t>
              </m:r>
            </m:den>
          </m:f>
        </m:oMath>
      </m:oMathPara>
    </w:p>
    <w:p w14:paraId="672F8213" w14:textId="77777777" w:rsidR="0090519F" w:rsidRPr="008C1DC6" w:rsidRDefault="0090519F" w:rsidP="004C4436">
      <w:pPr>
        <w:spacing w:after="240"/>
        <w:ind w:left="705"/>
        <w:jc w:val="both"/>
      </w:pPr>
      <w:r w:rsidRPr="008C1DC6">
        <w:t xml:space="preserve">Where DT=29K for a roof-mounted PV structure with proper ventilation and DT=22K for ground-mounted PV structures and canopy structures. </w:t>
      </w:r>
    </w:p>
    <w:p w14:paraId="249DF237" w14:textId="77777777" w:rsidR="0090519F" w:rsidRPr="008C1DC6" w:rsidRDefault="0090519F" w:rsidP="00E561FF">
      <w:pPr>
        <w:pStyle w:val="ListParagraph"/>
        <w:widowControl/>
        <w:numPr>
          <w:ilvl w:val="0"/>
          <w:numId w:val="37"/>
        </w:numPr>
        <w:autoSpaceDE/>
        <w:autoSpaceDN/>
        <w:spacing w:before="120" w:after="240"/>
        <w:jc w:val="both"/>
      </w:pPr>
      <w:r w:rsidRPr="008C1DC6">
        <w:t>P</w:t>
      </w:r>
      <w:r w:rsidRPr="008C1DC6">
        <w:rPr>
          <w:vertAlign w:val="subscript"/>
        </w:rPr>
        <w:t>loss</w:t>
      </w:r>
      <w:r w:rsidRPr="008C1DC6">
        <w:t xml:space="preserve"> is a number ranging from 0 to 1 that accounts for expected losses, such as cable losses and shading losses.</w:t>
      </w:r>
    </w:p>
    <w:p w14:paraId="5A61DD41" w14:textId="77777777" w:rsidR="0090519F" w:rsidRPr="008C1DC6" w:rsidRDefault="0090519F" w:rsidP="004C4436">
      <w:pPr>
        <w:spacing w:after="240"/>
        <w:jc w:val="both"/>
      </w:pPr>
      <w:r w:rsidRPr="008C1DC6">
        <w:t>First, the Contractor shall specify P</w:t>
      </w:r>
      <w:r w:rsidRPr="008C1DC6">
        <w:rPr>
          <w:vertAlign w:val="subscript"/>
        </w:rPr>
        <w:t>STC</w:t>
      </w:r>
      <w:r w:rsidRPr="008C1DC6">
        <w:t xml:space="preserve"> , </w:t>
      </w:r>
      <m:oMath>
        <m:r>
          <w:rPr>
            <w:rFonts w:ascii="Cambria Math" w:hAnsi="Cambria Math"/>
            <w:sz w:val="20"/>
          </w:rPr>
          <m:t>β</m:t>
        </m:r>
      </m:oMath>
      <w:r w:rsidRPr="008C1DC6">
        <w:rPr>
          <w:rFonts w:eastAsiaTheme="minorEastAsia"/>
          <w:sz w:val="20"/>
        </w:rPr>
        <w:t xml:space="preserve"> and</w:t>
      </w:r>
      <w:r w:rsidRPr="008C1DC6">
        <w:t xml:space="preserve">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loss</m:t>
            </m:r>
          </m:sub>
        </m:sSub>
      </m:oMath>
      <w:r w:rsidRPr="008C1DC6">
        <w:t xml:space="preserve"> in the commissioning protocol proposal to be sent to the Employer. The final value of </w:t>
      </w:r>
      <m:oMath>
        <m:sSub>
          <m:sSubPr>
            <m:ctrlPr>
              <w:rPr>
                <w:rFonts w:ascii="Cambria Math" w:hAnsi="Cambria Math"/>
                <w:i/>
                <w:sz w:val="20"/>
              </w:rPr>
            </m:ctrlPr>
          </m:sSubPr>
          <m:e>
            <m:r>
              <w:rPr>
                <w:rFonts w:ascii="Cambria Math" w:hAnsi="Cambria Math"/>
                <w:sz w:val="20"/>
              </w:rPr>
              <m:t>P</m:t>
            </m:r>
          </m:e>
          <m:sub>
            <m:r>
              <w:rPr>
                <w:rFonts w:ascii="Cambria Math" w:hAnsi="Cambria Math"/>
                <w:sz w:val="20"/>
              </w:rPr>
              <m:t>loss</m:t>
            </m:r>
          </m:sub>
        </m:sSub>
      </m:oMath>
      <w:r w:rsidRPr="008C1DC6">
        <w:t xml:space="preserve"> shall be clearly explained by specifying the losses in the system.</w:t>
      </w:r>
    </w:p>
    <w:p w14:paraId="7771E612" w14:textId="419C7089" w:rsidR="004C4436" w:rsidRDefault="0090519F" w:rsidP="004C4436">
      <w:pPr>
        <w:spacing w:after="240"/>
        <w:jc w:val="both"/>
      </w:pPr>
      <w:r w:rsidRPr="008C1DC6">
        <w:t xml:space="preserve">At the time of commissioning, </w:t>
      </w:r>
      <w:r w:rsidRPr="008C1DC6">
        <w:rPr>
          <w:rFonts w:eastAsiaTheme="minorEastAsia"/>
        </w:rPr>
        <w:t xml:space="preserve">the Contractor will measure simultaneously </w:t>
      </w:r>
      <m:oMath>
        <m:r>
          <w:rPr>
            <w:rFonts w:ascii="Cambria Math" w:hAnsi="Cambria Math"/>
            <w:sz w:val="20"/>
          </w:rPr>
          <m:t>G</m:t>
        </m:r>
      </m:oMath>
      <w:r w:rsidRPr="008C1DC6">
        <w:rPr>
          <w:rFonts w:eastAsiaTheme="minorEastAsia"/>
          <w:sz w:val="20"/>
        </w:rPr>
        <w:t xml:space="preserve">, </w:t>
      </w:r>
      <m:oMath>
        <m:sSub>
          <m:sSubPr>
            <m:ctrlPr>
              <w:rPr>
                <w:rFonts w:ascii="Cambria Math" w:hAnsi="Cambria Math"/>
                <w:i/>
                <w:sz w:val="20"/>
              </w:rPr>
            </m:ctrlPr>
          </m:sSubPr>
          <m:e>
            <m:r>
              <w:rPr>
                <w:rFonts w:ascii="Cambria Math" w:hAnsi="Cambria Math"/>
                <w:sz w:val="20"/>
              </w:rPr>
              <m:t>T</m:t>
            </m:r>
          </m:e>
          <m:sub>
            <m:r>
              <w:rPr>
                <w:rFonts w:ascii="Cambria Math" w:hAnsi="Cambria Math"/>
                <w:sz w:val="20"/>
              </w:rPr>
              <m:t>cell</m:t>
            </m:r>
          </m:sub>
        </m:sSub>
      </m:oMath>
      <w:r w:rsidRPr="008C1DC6">
        <w:rPr>
          <w:rFonts w:eastAsiaTheme="minorEastAsia"/>
          <w:sz w:val="20"/>
        </w:rPr>
        <w:t xml:space="preserve"> (or </w:t>
      </w:r>
      <m:oMath>
        <m:sSub>
          <m:sSubPr>
            <m:ctrlPr>
              <w:rPr>
                <w:rFonts w:ascii="Cambria Math" w:hAnsi="Cambria Math"/>
                <w:i/>
                <w:sz w:val="20"/>
              </w:rPr>
            </m:ctrlPr>
          </m:sSubPr>
          <m:e>
            <m:r>
              <w:rPr>
                <w:rFonts w:ascii="Cambria Math" w:hAnsi="Cambria Math"/>
                <w:sz w:val="20"/>
              </w:rPr>
              <m:t>T</m:t>
            </m:r>
          </m:e>
          <m:sub>
            <m:r>
              <w:rPr>
                <w:rFonts w:ascii="Cambria Math" w:hAnsi="Cambria Math"/>
                <w:sz w:val="20"/>
              </w:rPr>
              <m:t>ambient</m:t>
            </m:r>
          </m:sub>
        </m:sSub>
      </m:oMath>
      <w:r w:rsidRPr="008C1DC6">
        <w:rPr>
          <w:rFonts w:eastAsiaTheme="minorEastAsia"/>
          <w:sz w:val="20"/>
        </w:rPr>
        <w:t xml:space="preserve">)  </w:t>
      </w:r>
      <w:r w:rsidRPr="008C1DC6">
        <w:t>and the PV power production, and will calculate the AR</w:t>
      </w:r>
      <w:r w:rsidRPr="008C1DC6">
        <w:rPr>
          <w:vertAlign w:val="subscript"/>
        </w:rPr>
        <w:t>PV</w:t>
      </w:r>
      <w:r w:rsidRPr="008C1DC6">
        <w:t>. The AR</w:t>
      </w:r>
      <w:r w:rsidRPr="008C1DC6">
        <w:rPr>
          <w:vertAlign w:val="subscript"/>
        </w:rPr>
        <w:t>PV</w:t>
      </w:r>
      <w:r w:rsidRPr="008C1DC6">
        <w:t xml:space="preserve"> </w:t>
      </w:r>
      <w:r w:rsidR="004C001F">
        <w:t>must be at least</w:t>
      </w:r>
      <w:r w:rsidRPr="008C1DC6">
        <w:t xml:space="preserve"> 90% for the test to be successful.</w:t>
      </w:r>
    </w:p>
    <w:p w14:paraId="1AB5DF31" w14:textId="77777777" w:rsidR="004C4436" w:rsidRDefault="004C4436">
      <w:pPr>
        <w:widowControl/>
        <w:autoSpaceDE/>
        <w:autoSpaceDN/>
      </w:pPr>
      <w:r>
        <w:lastRenderedPageBreak/>
        <w:br w:type="page"/>
      </w:r>
    </w:p>
    <w:p w14:paraId="67942A1C" w14:textId="77777777" w:rsidR="0090519F" w:rsidRPr="008C1DC6" w:rsidRDefault="0090519F" w:rsidP="0090519F">
      <w:pPr>
        <w:pStyle w:val="Titulo3num"/>
        <w:rPr>
          <w:rFonts w:cs="Times New Roman"/>
        </w:rPr>
      </w:pPr>
      <w:bookmarkStart w:id="442" w:name="_Toc221904242"/>
      <w:bookmarkStart w:id="443" w:name="_Toc225527174"/>
      <w:bookmarkStart w:id="444" w:name="_Toc225529896"/>
      <w:r w:rsidRPr="008C1DC6">
        <w:rPr>
          <w:rFonts w:cs="Times New Roman"/>
        </w:rPr>
        <w:lastRenderedPageBreak/>
        <w:t>Component requirements</w:t>
      </w:r>
      <w:bookmarkEnd w:id="442"/>
      <w:bookmarkEnd w:id="443"/>
      <w:bookmarkEnd w:id="444"/>
    </w:p>
    <w:p w14:paraId="3A2071D4" w14:textId="4BB08096" w:rsidR="0090519F" w:rsidRPr="008C1DC6" w:rsidRDefault="0090519F" w:rsidP="004C4436">
      <w:pPr>
        <w:jc w:val="both"/>
      </w:pPr>
      <w:r w:rsidRPr="008C1DC6">
        <w:t>The Bidder is required to fill in all the Technical Specification tables provided in this section, also attached in the Excel version in</w:t>
      </w:r>
      <w:r w:rsidRPr="008C1DC6">
        <w:rPr>
          <w:b/>
          <w:bCs/>
        </w:rPr>
        <w:t xml:space="preserve"> </w:t>
      </w:r>
      <w:r w:rsidRPr="008C1DC6">
        <w:rPr>
          <w:b/>
          <w:bCs/>
          <w:highlight w:val="green"/>
        </w:rPr>
        <w:fldChar w:fldCharType="begin"/>
      </w:r>
      <w:r w:rsidRPr="008C1DC6">
        <w:rPr>
          <w:b/>
          <w:bCs/>
        </w:rPr>
        <w:instrText xml:space="preserve"> REF _Ref213676770 \h </w:instrText>
      </w:r>
      <w:r w:rsidRPr="008C1DC6">
        <w:rPr>
          <w:b/>
          <w:bCs/>
          <w:highlight w:val="green"/>
        </w:rPr>
        <w:instrText xml:space="preserve"> \* MERGEFORMAT </w:instrText>
      </w:r>
      <w:r w:rsidRPr="008C1DC6">
        <w:rPr>
          <w:b/>
          <w:bCs/>
          <w:highlight w:val="green"/>
        </w:rPr>
      </w:r>
      <w:r w:rsidRPr="008C1DC6">
        <w:rPr>
          <w:b/>
          <w:bCs/>
          <w:highlight w:val="green"/>
        </w:rPr>
        <w:fldChar w:fldCharType="separate"/>
      </w:r>
      <w:r w:rsidR="00C82975" w:rsidRPr="008C1DC6">
        <w:t>Annex H – Component technical specifications</w:t>
      </w:r>
      <w:r w:rsidRPr="008C1DC6">
        <w:rPr>
          <w:b/>
          <w:bCs/>
          <w:highlight w:val="green"/>
        </w:rPr>
        <w:fldChar w:fldCharType="end"/>
      </w:r>
      <w:r w:rsidRPr="008C1DC6">
        <w:rPr>
          <w:b/>
          <w:bCs/>
        </w:rPr>
        <w:t>.</w:t>
      </w:r>
      <w:r w:rsidRPr="008C1DC6">
        <w:t xml:space="preserve"> The Bidder shall indicate whether a requirement is fully compliant (FC), partially compliant (PC) or non-compliant (NC). The Bidder shall write an explanatory note in case the requirement is PC or NC. The Bidder shall indicate which document (and which section within the document, if needed) provides the proof for each requested requirement. The proving document can, for example, be a datasheet, a design drawing prepared by the Bidder, a specific section of the Bidder's Design Report, or others.</w:t>
      </w:r>
    </w:p>
    <w:p w14:paraId="09BB9CF3" w14:textId="77777777" w:rsidR="0090519F" w:rsidRPr="008C1DC6" w:rsidRDefault="0090519F" w:rsidP="0090519F">
      <w:pPr>
        <w:spacing w:after="160" w:line="259" w:lineRule="auto"/>
      </w:pPr>
      <w:r w:rsidRPr="008C1DC6">
        <w:br w:type="page"/>
      </w:r>
    </w:p>
    <w:p w14:paraId="7D80BBF6" w14:textId="77777777" w:rsidR="0090519F" w:rsidRPr="008C1DC6" w:rsidRDefault="0090519F" w:rsidP="0090519F">
      <w:pPr>
        <w:pStyle w:val="Titulo4num"/>
        <w:rPr>
          <w:rFonts w:cs="Times New Roman"/>
        </w:rPr>
      </w:pPr>
      <w:r w:rsidRPr="008C1DC6">
        <w:rPr>
          <w:rFonts w:cs="Times New Roman"/>
        </w:rPr>
        <w:lastRenderedPageBreak/>
        <w:t>PV modules</w:t>
      </w:r>
    </w:p>
    <w:p w14:paraId="4EB7DA95" w14:textId="77777777" w:rsidR="0090519F" w:rsidRPr="008C1DC6" w:rsidRDefault="0090519F" w:rsidP="004C4436">
      <w:pPr>
        <w:spacing w:after="240"/>
        <w:rPr>
          <w:lang w:eastAsia="es-ES"/>
        </w:rPr>
      </w:pPr>
      <w:r w:rsidRPr="008C1DC6">
        <w:t>The following table sets the minimum requirements for the PV modules.</w:t>
      </w:r>
    </w:p>
    <w:p w14:paraId="7E4956AC" w14:textId="31DE57F0" w:rsidR="0090519F" w:rsidRPr="008C1DC6" w:rsidRDefault="0090519F" w:rsidP="0090519F">
      <w:pPr>
        <w:pStyle w:val="Caption"/>
        <w:keepNext/>
        <w:rPr>
          <w:rFonts w:cs="Times New Roman"/>
        </w:rPr>
      </w:pPr>
      <w:bookmarkStart w:id="445" w:name="_Toc192801922"/>
      <w:bookmarkStart w:id="446" w:name="_Toc225527040"/>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24</w:t>
      </w:r>
      <w:r w:rsidRPr="008C1DC6">
        <w:rPr>
          <w:rFonts w:cs="Times New Roman"/>
        </w:rPr>
        <w:fldChar w:fldCharType="end"/>
      </w:r>
      <w:r w:rsidRPr="008C1DC6">
        <w:rPr>
          <w:rFonts w:cs="Times New Roman"/>
        </w:rPr>
        <w:t>. Technical Specification table for PV modules</w:t>
      </w:r>
      <w:bookmarkEnd w:id="445"/>
      <w:bookmarkEnd w:id="446"/>
    </w:p>
    <w:tbl>
      <w:tblPr>
        <w:tblStyle w:val="TableGrid"/>
        <w:tblW w:w="5000" w:type="pct"/>
        <w:tblLook w:val="04A0" w:firstRow="1" w:lastRow="0" w:firstColumn="1" w:lastColumn="0" w:noHBand="0" w:noVBand="1"/>
      </w:tblPr>
      <w:tblGrid>
        <w:gridCol w:w="915"/>
        <w:gridCol w:w="5675"/>
        <w:gridCol w:w="2760"/>
      </w:tblGrid>
      <w:tr w:rsidR="0090519F" w:rsidRPr="004C001F" w14:paraId="3137B44D" w14:textId="77777777" w:rsidTr="009F081B">
        <w:trPr>
          <w:trHeight w:val="324"/>
        </w:trPr>
        <w:tc>
          <w:tcPr>
            <w:tcW w:w="5000" w:type="pct"/>
            <w:gridSpan w:val="3"/>
            <w:shd w:val="clear" w:color="auto" w:fill="BFBFBF" w:themeFill="background1" w:themeFillShade="BF"/>
          </w:tcPr>
          <w:p w14:paraId="5E8F0ECD" w14:textId="77777777" w:rsidR="0090519F" w:rsidRPr="004C001F" w:rsidRDefault="0090519F" w:rsidP="009F081B">
            <w:pPr>
              <w:jc w:val="center"/>
              <w:rPr>
                <w:i/>
                <w:iCs/>
                <w:sz w:val="20"/>
                <w:szCs w:val="18"/>
                <w:lang w:eastAsia="es-ES"/>
              </w:rPr>
            </w:pPr>
            <w:r w:rsidRPr="004C001F">
              <w:rPr>
                <w:b/>
                <w:bCs/>
                <w:sz w:val="20"/>
                <w:szCs w:val="18"/>
                <w:lang w:eastAsia="es-ES"/>
              </w:rPr>
              <w:t>Technical specifications - PV modules</w:t>
            </w:r>
          </w:p>
        </w:tc>
      </w:tr>
      <w:tr w:rsidR="0090519F" w:rsidRPr="004C001F" w14:paraId="0A03830E" w14:textId="77777777" w:rsidTr="009F081B">
        <w:trPr>
          <w:trHeight w:val="68"/>
        </w:trPr>
        <w:tc>
          <w:tcPr>
            <w:tcW w:w="489" w:type="pct"/>
            <w:shd w:val="clear" w:color="auto" w:fill="D9D9D9" w:themeFill="background1" w:themeFillShade="D9"/>
            <w:vAlign w:val="center"/>
            <w:hideMark/>
          </w:tcPr>
          <w:p w14:paraId="410CC20B" w14:textId="77777777" w:rsidR="0090519F" w:rsidRPr="004C001F" w:rsidRDefault="0090519F" w:rsidP="009F081B">
            <w:pPr>
              <w:jc w:val="center"/>
              <w:rPr>
                <w:b/>
                <w:bCs/>
                <w:sz w:val="20"/>
                <w:szCs w:val="18"/>
                <w:lang w:eastAsia="es-ES"/>
              </w:rPr>
            </w:pPr>
            <w:r w:rsidRPr="004C001F">
              <w:rPr>
                <w:b/>
                <w:bCs/>
                <w:sz w:val="20"/>
                <w:szCs w:val="18"/>
                <w:lang w:eastAsia="es-ES"/>
              </w:rPr>
              <w:t>ID</w:t>
            </w:r>
          </w:p>
        </w:tc>
        <w:tc>
          <w:tcPr>
            <w:tcW w:w="3035" w:type="pct"/>
            <w:shd w:val="clear" w:color="auto" w:fill="D9D9D9" w:themeFill="background1" w:themeFillShade="D9"/>
            <w:vAlign w:val="center"/>
            <w:hideMark/>
          </w:tcPr>
          <w:p w14:paraId="217CF232" w14:textId="77777777" w:rsidR="0090519F" w:rsidRPr="004C001F" w:rsidRDefault="0090519F" w:rsidP="009F081B">
            <w:pPr>
              <w:jc w:val="center"/>
              <w:rPr>
                <w:b/>
                <w:bCs/>
                <w:sz w:val="20"/>
                <w:szCs w:val="18"/>
                <w:lang w:eastAsia="es-ES"/>
              </w:rPr>
            </w:pPr>
            <w:r w:rsidRPr="004C001F">
              <w:rPr>
                <w:b/>
                <w:bCs/>
                <w:sz w:val="20"/>
                <w:szCs w:val="18"/>
                <w:lang w:eastAsia="es-ES"/>
              </w:rPr>
              <w:t>Requirement</w:t>
            </w:r>
          </w:p>
        </w:tc>
        <w:tc>
          <w:tcPr>
            <w:tcW w:w="1476" w:type="pct"/>
            <w:shd w:val="clear" w:color="auto" w:fill="D9D9D9" w:themeFill="background1" w:themeFillShade="D9"/>
            <w:vAlign w:val="center"/>
          </w:tcPr>
          <w:p w14:paraId="5164259B" w14:textId="77777777" w:rsidR="0090519F" w:rsidRPr="004C001F" w:rsidRDefault="0090519F" w:rsidP="009F081B">
            <w:pPr>
              <w:jc w:val="center"/>
              <w:rPr>
                <w:b/>
                <w:bCs/>
                <w:sz w:val="20"/>
                <w:szCs w:val="18"/>
                <w:lang w:eastAsia="es-ES"/>
              </w:rPr>
            </w:pPr>
            <w:r w:rsidRPr="004C001F">
              <w:rPr>
                <w:b/>
                <w:bCs/>
                <w:sz w:val="20"/>
                <w:szCs w:val="18"/>
                <w:lang w:eastAsia="es-ES"/>
              </w:rPr>
              <w:t>Value</w:t>
            </w:r>
          </w:p>
        </w:tc>
      </w:tr>
      <w:tr w:rsidR="0090519F" w:rsidRPr="004C001F" w14:paraId="45EEBE64" w14:textId="77777777" w:rsidTr="009F081B">
        <w:trPr>
          <w:trHeight w:val="87"/>
        </w:trPr>
        <w:tc>
          <w:tcPr>
            <w:tcW w:w="489" w:type="pct"/>
            <w:noWrap/>
            <w:vAlign w:val="center"/>
          </w:tcPr>
          <w:p w14:paraId="43C75819" w14:textId="77777777" w:rsidR="0090519F" w:rsidRPr="004C001F" w:rsidRDefault="0090519F" w:rsidP="009F081B">
            <w:pPr>
              <w:rPr>
                <w:sz w:val="20"/>
                <w:szCs w:val="18"/>
                <w:lang w:eastAsia="es-ES"/>
              </w:rPr>
            </w:pPr>
            <w:r w:rsidRPr="004C001F">
              <w:rPr>
                <w:color w:val="000000"/>
                <w:sz w:val="20"/>
                <w:szCs w:val="18"/>
              </w:rPr>
              <w:t>PV-1</w:t>
            </w:r>
          </w:p>
        </w:tc>
        <w:tc>
          <w:tcPr>
            <w:tcW w:w="3035" w:type="pct"/>
            <w:vAlign w:val="center"/>
          </w:tcPr>
          <w:p w14:paraId="518B90C5" w14:textId="77777777" w:rsidR="0090519F" w:rsidRPr="004C001F" w:rsidRDefault="0090519F" w:rsidP="009F081B">
            <w:pPr>
              <w:rPr>
                <w:sz w:val="20"/>
                <w:szCs w:val="18"/>
                <w:lang w:eastAsia="es-ES"/>
              </w:rPr>
            </w:pPr>
            <w:r w:rsidRPr="004C001F">
              <w:rPr>
                <w:color w:val="000000"/>
                <w:sz w:val="20"/>
                <w:szCs w:val="18"/>
              </w:rPr>
              <w:t>Product standards. Compliance with these standards shall be documented by a certificate issued by an independent certification institution.</w:t>
            </w:r>
          </w:p>
        </w:tc>
        <w:tc>
          <w:tcPr>
            <w:tcW w:w="1476" w:type="pct"/>
            <w:vAlign w:val="center"/>
          </w:tcPr>
          <w:p w14:paraId="723DBFAA" w14:textId="77777777" w:rsidR="0090519F" w:rsidRPr="004C001F" w:rsidRDefault="0090519F" w:rsidP="009F081B">
            <w:pPr>
              <w:rPr>
                <w:sz w:val="20"/>
                <w:szCs w:val="18"/>
                <w:lang w:eastAsia="es-ES"/>
              </w:rPr>
            </w:pPr>
            <w:r w:rsidRPr="004C001F">
              <w:rPr>
                <w:color w:val="000000"/>
                <w:sz w:val="20"/>
                <w:szCs w:val="18"/>
              </w:rPr>
              <w:t>IEC-61215</w:t>
            </w:r>
            <w:r w:rsidRPr="004C001F">
              <w:rPr>
                <w:color w:val="000000"/>
                <w:sz w:val="20"/>
                <w:szCs w:val="18"/>
              </w:rPr>
              <w:br/>
              <w:t xml:space="preserve">IEC 61730-1 </w:t>
            </w:r>
            <w:r w:rsidRPr="004C001F">
              <w:rPr>
                <w:color w:val="000000"/>
                <w:sz w:val="20"/>
                <w:szCs w:val="18"/>
              </w:rPr>
              <w:br/>
              <w:t xml:space="preserve">IEC 61730-2 </w:t>
            </w:r>
            <w:r w:rsidRPr="004C001F">
              <w:rPr>
                <w:color w:val="000000"/>
                <w:sz w:val="20"/>
                <w:szCs w:val="18"/>
              </w:rPr>
              <w:br/>
              <w:t xml:space="preserve">IEC 61701   </w:t>
            </w:r>
            <w:r w:rsidRPr="004C001F">
              <w:rPr>
                <w:color w:val="000000"/>
                <w:sz w:val="20"/>
                <w:szCs w:val="18"/>
              </w:rPr>
              <w:br/>
              <w:t>IEC TS 62804</w:t>
            </w:r>
          </w:p>
        </w:tc>
      </w:tr>
      <w:tr w:rsidR="0090519F" w:rsidRPr="004C001F" w14:paraId="6FF87EED" w14:textId="77777777" w:rsidTr="009F081B">
        <w:trPr>
          <w:trHeight w:val="326"/>
        </w:trPr>
        <w:tc>
          <w:tcPr>
            <w:tcW w:w="489" w:type="pct"/>
            <w:noWrap/>
            <w:vAlign w:val="center"/>
          </w:tcPr>
          <w:p w14:paraId="730ACFE0" w14:textId="77777777" w:rsidR="0090519F" w:rsidRPr="004C001F" w:rsidRDefault="0090519F" w:rsidP="009F081B">
            <w:pPr>
              <w:rPr>
                <w:sz w:val="20"/>
                <w:szCs w:val="18"/>
                <w:lang w:eastAsia="es-ES"/>
              </w:rPr>
            </w:pPr>
            <w:r w:rsidRPr="004C001F">
              <w:rPr>
                <w:color w:val="000000"/>
                <w:sz w:val="20"/>
                <w:szCs w:val="18"/>
              </w:rPr>
              <w:t>PV-2</w:t>
            </w:r>
          </w:p>
        </w:tc>
        <w:tc>
          <w:tcPr>
            <w:tcW w:w="3035" w:type="pct"/>
            <w:vAlign w:val="center"/>
          </w:tcPr>
          <w:p w14:paraId="00D5C482" w14:textId="77777777" w:rsidR="0090519F" w:rsidRPr="004C001F" w:rsidRDefault="0090519F" w:rsidP="009F081B">
            <w:pPr>
              <w:rPr>
                <w:sz w:val="20"/>
                <w:szCs w:val="18"/>
                <w:lang w:eastAsia="es-ES"/>
              </w:rPr>
            </w:pPr>
            <w:r w:rsidRPr="004C001F">
              <w:rPr>
                <w:color w:val="000000"/>
                <w:sz w:val="20"/>
                <w:szCs w:val="18"/>
              </w:rPr>
              <w:t>Manufacturer certificates. The manufacturer shall be certified by an internationally recognised certification agency (TUV, UL or similar).</w:t>
            </w:r>
          </w:p>
        </w:tc>
        <w:tc>
          <w:tcPr>
            <w:tcW w:w="1476" w:type="pct"/>
            <w:vAlign w:val="center"/>
          </w:tcPr>
          <w:p w14:paraId="23E053B8" w14:textId="77777777" w:rsidR="0090519F" w:rsidRPr="004C001F" w:rsidRDefault="0090519F" w:rsidP="009F081B">
            <w:pPr>
              <w:rPr>
                <w:sz w:val="20"/>
                <w:szCs w:val="18"/>
                <w:lang w:eastAsia="es-ES"/>
              </w:rPr>
            </w:pPr>
            <w:r w:rsidRPr="004C001F">
              <w:rPr>
                <w:color w:val="000000"/>
                <w:sz w:val="20"/>
                <w:szCs w:val="18"/>
              </w:rPr>
              <w:t xml:space="preserve">ISO 9001 </w:t>
            </w:r>
            <w:r w:rsidRPr="004C001F">
              <w:rPr>
                <w:color w:val="000000"/>
                <w:sz w:val="20"/>
                <w:szCs w:val="18"/>
              </w:rPr>
              <w:br/>
              <w:t>ISO 14001</w:t>
            </w:r>
          </w:p>
        </w:tc>
      </w:tr>
      <w:tr w:rsidR="0090519F" w:rsidRPr="004C001F" w14:paraId="76B2F651" w14:textId="77777777" w:rsidTr="009F081B">
        <w:trPr>
          <w:trHeight w:val="177"/>
        </w:trPr>
        <w:tc>
          <w:tcPr>
            <w:tcW w:w="489" w:type="pct"/>
            <w:noWrap/>
            <w:vAlign w:val="center"/>
          </w:tcPr>
          <w:p w14:paraId="2B2A4193" w14:textId="77777777" w:rsidR="0090519F" w:rsidRPr="004C001F" w:rsidRDefault="0090519F" w:rsidP="009F081B">
            <w:pPr>
              <w:rPr>
                <w:sz w:val="20"/>
                <w:szCs w:val="18"/>
                <w:lang w:eastAsia="es-ES"/>
              </w:rPr>
            </w:pPr>
            <w:r w:rsidRPr="004C001F">
              <w:rPr>
                <w:color w:val="000000"/>
                <w:sz w:val="20"/>
                <w:szCs w:val="18"/>
              </w:rPr>
              <w:t>PV-3</w:t>
            </w:r>
          </w:p>
        </w:tc>
        <w:tc>
          <w:tcPr>
            <w:tcW w:w="3035" w:type="pct"/>
            <w:vAlign w:val="center"/>
          </w:tcPr>
          <w:p w14:paraId="0F225CD4" w14:textId="77777777" w:rsidR="0090519F" w:rsidRPr="004C001F" w:rsidRDefault="0090519F" w:rsidP="009F081B">
            <w:pPr>
              <w:rPr>
                <w:sz w:val="20"/>
                <w:szCs w:val="18"/>
                <w:lang w:eastAsia="es-ES"/>
              </w:rPr>
            </w:pPr>
            <w:r w:rsidRPr="004C001F">
              <w:rPr>
                <w:color w:val="000000"/>
                <w:sz w:val="20"/>
                <w:szCs w:val="18"/>
              </w:rPr>
              <w:t xml:space="preserve">Years that the manufacturer has been present in the PV manufacturing market. </w:t>
            </w:r>
          </w:p>
        </w:tc>
        <w:tc>
          <w:tcPr>
            <w:tcW w:w="1476" w:type="pct"/>
            <w:vAlign w:val="center"/>
          </w:tcPr>
          <w:p w14:paraId="344FDBE0" w14:textId="77777777" w:rsidR="0090519F" w:rsidRPr="004C001F" w:rsidRDefault="0090519F" w:rsidP="009F081B">
            <w:pPr>
              <w:rPr>
                <w:sz w:val="20"/>
                <w:szCs w:val="18"/>
                <w:lang w:eastAsia="es-ES"/>
              </w:rPr>
            </w:pPr>
            <w:r w:rsidRPr="004C001F">
              <w:rPr>
                <w:color w:val="000000"/>
                <w:sz w:val="20"/>
                <w:szCs w:val="18"/>
              </w:rPr>
              <w:t>≥ 10 years</w:t>
            </w:r>
          </w:p>
        </w:tc>
      </w:tr>
      <w:tr w:rsidR="0090519F" w:rsidRPr="004C001F" w14:paraId="195FCB32" w14:textId="77777777" w:rsidTr="009F081B">
        <w:trPr>
          <w:trHeight w:val="171"/>
        </w:trPr>
        <w:tc>
          <w:tcPr>
            <w:tcW w:w="489" w:type="pct"/>
            <w:noWrap/>
            <w:vAlign w:val="center"/>
          </w:tcPr>
          <w:p w14:paraId="4AA06860" w14:textId="77777777" w:rsidR="0090519F" w:rsidRPr="004C001F" w:rsidRDefault="0090519F" w:rsidP="009F081B">
            <w:pPr>
              <w:rPr>
                <w:sz w:val="20"/>
                <w:szCs w:val="18"/>
                <w:lang w:eastAsia="es-ES"/>
              </w:rPr>
            </w:pPr>
            <w:r w:rsidRPr="004C001F">
              <w:rPr>
                <w:color w:val="000000"/>
                <w:sz w:val="20"/>
                <w:szCs w:val="18"/>
              </w:rPr>
              <w:t>PV-4</w:t>
            </w:r>
          </w:p>
        </w:tc>
        <w:tc>
          <w:tcPr>
            <w:tcW w:w="3035" w:type="pct"/>
            <w:vAlign w:val="center"/>
          </w:tcPr>
          <w:p w14:paraId="06D11AE6" w14:textId="77777777" w:rsidR="0090519F" w:rsidRPr="004C001F" w:rsidRDefault="0090519F" w:rsidP="009F081B">
            <w:pPr>
              <w:rPr>
                <w:sz w:val="20"/>
                <w:szCs w:val="18"/>
                <w:lang w:eastAsia="es-ES"/>
              </w:rPr>
            </w:pPr>
            <w:r w:rsidRPr="004C001F">
              <w:rPr>
                <w:color w:val="000000"/>
                <w:sz w:val="20"/>
                <w:szCs w:val="18"/>
              </w:rPr>
              <w:t>PV module manufacturer</w:t>
            </w:r>
          </w:p>
        </w:tc>
        <w:tc>
          <w:tcPr>
            <w:tcW w:w="1476" w:type="pct"/>
            <w:vAlign w:val="center"/>
          </w:tcPr>
          <w:p w14:paraId="1F018BE0" w14:textId="77777777" w:rsidR="0090519F" w:rsidRPr="004C001F" w:rsidRDefault="0090519F" w:rsidP="009F081B">
            <w:pPr>
              <w:rPr>
                <w:sz w:val="20"/>
                <w:szCs w:val="18"/>
                <w:lang w:eastAsia="es-ES"/>
              </w:rPr>
            </w:pPr>
            <w:r w:rsidRPr="004C001F">
              <w:rPr>
                <w:color w:val="000000"/>
                <w:sz w:val="20"/>
                <w:szCs w:val="18"/>
              </w:rPr>
              <w:t>From the Tier 1 list</w:t>
            </w:r>
          </w:p>
        </w:tc>
      </w:tr>
      <w:tr w:rsidR="0090519F" w:rsidRPr="004C001F" w14:paraId="41225BD6" w14:textId="77777777" w:rsidTr="009F081B">
        <w:trPr>
          <w:trHeight w:val="48"/>
        </w:trPr>
        <w:tc>
          <w:tcPr>
            <w:tcW w:w="489" w:type="pct"/>
            <w:noWrap/>
            <w:vAlign w:val="center"/>
          </w:tcPr>
          <w:p w14:paraId="0B030732" w14:textId="77777777" w:rsidR="0090519F" w:rsidRPr="004C001F" w:rsidRDefault="0090519F" w:rsidP="009F081B">
            <w:pPr>
              <w:rPr>
                <w:sz w:val="20"/>
                <w:szCs w:val="18"/>
                <w:lang w:eastAsia="es-ES"/>
              </w:rPr>
            </w:pPr>
            <w:r w:rsidRPr="004C001F">
              <w:rPr>
                <w:color w:val="000000"/>
                <w:sz w:val="20"/>
                <w:szCs w:val="18"/>
              </w:rPr>
              <w:t>PV-5</w:t>
            </w:r>
          </w:p>
        </w:tc>
        <w:tc>
          <w:tcPr>
            <w:tcW w:w="3035" w:type="pct"/>
            <w:vAlign w:val="center"/>
          </w:tcPr>
          <w:p w14:paraId="0E37CE54" w14:textId="77777777" w:rsidR="0090519F" w:rsidRPr="004C001F" w:rsidRDefault="0090519F" w:rsidP="009F081B">
            <w:pPr>
              <w:rPr>
                <w:sz w:val="20"/>
                <w:szCs w:val="18"/>
                <w:lang w:eastAsia="es-ES"/>
              </w:rPr>
            </w:pPr>
            <w:r w:rsidRPr="004C001F">
              <w:rPr>
                <w:color w:val="000000"/>
                <w:sz w:val="20"/>
                <w:szCs w:val="18"/>
              </w:rPr>
              <w:t>PV cell technology.</w:t>
            </w:r>
          </w:p>
        </w:tc>
        <w:tc>
          <w:tcPr>
            <w:tcW w:w="1476" w:type="pct"/>
            <w:vAlign w:val="center"/>
          </w:tcPr>
          <w:p w14:paraId="0DF312BC" w14:textId="77777777" w:rsidR="0090519F" w:rsidRPr="004C001F" w:rsidRDefault="0090519F" w:rsidP="009F081B">
            <w:pPr>
              <w:rPr>
                <w:sz w:val="20"/>
                <w:szCs w:val="18"/>
                <w:lang w:eastAsia="es-ES"/>
              </w:rPr>
            </w:pPr>
            <w:r w:rsidRPr="004C001F">
              <w:rPr>
                <w:sz w:val="20"/>
                <w:szCs w:val="18"/>
              </w:rPr>
              <w:t>Mono-crystalline Silicon.</w:t>
            </w:r>
          </w:p>
        </w:tc>
      </w:tr>
      <w:tr w:rsidR="0090519F" w:rsidRPr="004C001F" w14:paraId="00DED8B8" w14:textId="77777777" w:rsidTr="009F081B">
        <w:trPr>
          <w:trHeight w:val="68"/>
        </w:trPr>
        <w:tc>
          <w:tcPr>
            <w:tcW w:w="489" w:type="pct"/>
            <w:noWrap/>
            <w:vAlign w:val="center"/>
          </w:tcPr>
          <w:p w14:paraId="5E29FAA8" w14:textId="77777777" w:rsidR="0090519F" w:rsidRPr="004C001F" w:rsidRDefault="0090519F" w:rsidP="009F081B">
            <w:pPr>
              <w:rPr>
                <w:sz w:val="20"/>
                <w:szCs w:val="18"/>
                <w:lang w:eastAsia="es-ES"/>
              </w:rPr>
            </w:pPr>
            <w:r w:rsidRPr="004C001F">
              <w:rPr>
                <w:color w:val="000000"/>
                <w:sz w:val="20"/>
                <w:szCs w:val="18"/>
              </w:rPr>
              <w:t>PV-6</w:t>
            </w:r>
          </w:p>
        </w:tc>
        <w:tc>
          <w:tcPr>
            <w:tcW w:w="3035" w:type="pct"/>
            <w:vAlign w:val="center"/>
          </w:tcPr>
          <w:p w14:paraId="0B81D7AD" w14:textId="77777777" w:rsidR="0090519F" w:rsidRPr="004C001F" w:rsidRDefault="0090519F" w:rsidP="009F081B">
            <w:pPr>
              <w:rPr>
                <w:sz w:val="20"/>
                <w:szCs w:val="18"/>
                <w:lang w:eastAsia="es-ES"/>
              </w:rPr>
            </w:pPr>
            <w:r w:rsidRPr="004C001F">
              <w:rPr>
                <w:color w:val="000000"/>
                <w:sz w:val="20"/>
                <w:szCs w:val="18"/>
              </w:rPr>
              <w:t>Power tolerance.</w:t>
            </w:r>
          </w:p>
        </w:tc>
        <w:tc>
          <w:tcPr>
            <w:tcW w:w="1476" w:type="pct"/>
            <w:vAlign w:val="center"/>
          </w:tcPr>
          <w:p w14:paraId="0F3BB6C2" w14:textId="77777777" w:rsidR="0090519F" w:rsidRPr="004C001F" w:rsidRDefault="0090519F" w:rsidP="009F081B">
            <w:pPr>
              <w:rPr>
                <w:sz w:val="20"/>
                <w:szCs w:val="18"/>
                <w:lang w:eastAsia="es-ES"/>
              </w:rPr>
            </w:pPr>
            <w:r w:rsidRPr="004C001F">
              <w:rPr>
                <w:color w:val="000000"/>
                <w:sz w:val="20"/>
                <w:szCs w:val="18"/>
              </w:rPr>
              <w:t>&gt; 0 %</w:t>
            </w:r>
          </w:p>
        </w:tc>
      </w:tr>
      <w:tr w:rsidR="0090519F" w:rsidRPr="004C001F" w14:paraId="7BFE8B94" w14:textId="77777777" w:rsidTr="009F081B">
        <w:trPr>
          <w:trHeight w:val="68"/>
        </w:trPr>
        <w:tc>
          <w:tcPr>
            <w:tcW w:w="489" w:type="pct"/>
            <w:noWrap/>
            <w:vAlign w:val="center"/>
          </w:tcPr>
          <w:p w14:paraId="002CACB7" w14:textId="77777777" w:rsidR="0090519F" w:rsidRPr="004C001F" w:rsidRDefault="0090519F" w:rsidP="009F081B">
            <w:pPr>
              <w:rPr>
                <w:sz w:val="20"/>
                <w:szCs w:val="18"/>
                <w:lang w:eastAsia="es-ES"/>
              </w:rPr>
            </w:pPr>
            <w:r w:rsidRPr="004C001F">
              <w:rPr>
                <w:color w:val="000000"/>
                <w:sz w:val="20"/>
                <w:szCs w:val="18"/>
              </w:rPr>
              <w:t>PV-7</w:t>
            </w:r>
          </w:p>
        </w:tc>
        <w:tc>
          <w:tcPr>
            <w:tcW w:w="3035" w:type="pct"/>
            <w:vAlign w:val="center"/>
          </w:tcPr>
          <w:p w14:paraId="4CEA9FDA" w14:textId="77777777" w:rsidR="0090519F" w:rsidRPr="004C001F" w:rsidRDefault="0090519F" w:rsidP="009F081B">
            <w:pPr>
              <w:rPr>
                <w:sz w:val="20"/>
                <w:szCs w:val="18"/>
                <w:lang w:eastAsia="es-ES"/>
              </w:rPr>
            </w:pPr>
            <w:r w:rsidRPr="004C001F">
              <w:rPr>
                <w:color w:val="000000"/>
                <w:sz w:val="20"/>
                <w:szCs w:val="18"/>
              </w:rPr>
              <w:t xml:space="preserve">Efficiency under STC conditions. </w:t>
            </w:r>
          </w:p>
        </w:tc>
        <w:tc>
          <w:tcPr>
            <w:tcW w:w="1476" w:type="pct"/>
            <w:vAlign w:val="center"/>
          </w:tcPr>
          <w:p w14:paraId="60035C73" w14:textId="77777777" w:rsidR="0090519F" w:rsidRPr="004C001F" w:rsidRDefault="0090519F" w:rsidP="009F081B">
            <w:pPr>
              <w:rPr>
                <w:sz w:val="20"/>
                <w:szCs w:val="18"/>
                <w:lang w:eastAsia="es-ES"/>
              </w:rPr>
            </w:pPr>
            <w:r w:rsidRPr="004C001F">
              <w:rPr>
                <w:sz w:val="20"/>
                <w:szCs w:val="18"/>
              </w:rPr>
              <w:t>≥ 20 %</w:t>
            </w:r>
          </w:p>
        </w:tc>
      </w:tr>
      <w:tr w:rsidR="0090519F" w:rsidRPr="004C001F" w14:paraId="73DBE086" w14:textId="77777777" w:rsidTr="009F081B">
        <w:trPr>
          <w:trHeight w:val="68"/>
        </w:trPr>
        <w:tc>
          <w:tcPr>
            <w:tcW w:w="489" w:type="pct"/>
            <w:noWrap/>
            <w:vAlign w:val="center"/>
          </w:tcPr>
          <w:p w14:paraId="6F3DAADE" w14:textId="77777777" w:rsidR="0090519F" w:rsidRPr="004C001F" w:rsidRDefault="0090519F" w:rsidP="009F081B">
            <w:pPr>
              <w:rPr>
                <w:sz w:val="20"/>
                <w:szCs w:val="18"/>
                <w:lang w:eastAsia="es-ES"/>
              </w:rPr>
            </w:pPr>
            <w:r w:rsidRPr="004C001F">
              <w:rPr>
                <w:color w:val="000000"/>
                <w:sz w:val="20"/>
                <w:szCs w:val="18"/>
              </w:rPr>
              <w:t>PV-8</w:t>
            </w:r>
          </w:p>
        </w:tc>
        <w:tc>
          <w:tcPr>
            <w:tcW w:w="3035" w:type="pct"/>
            <w:vAlign w:val="center"/>
          </w:tcPr>
          <w:p w14:paraId="2BD0FB77" w14:textId="77777777" w:rsidR="0090519F" w:rsidRPr="004C001F" w:rsidRDefault="0090519F" w:rsidP="009F081B">
            <w:pPr>
              <w:rPr>
                <w:sz w:val="20"/>
                <w:szCs w:val="18"/>
                <w:lang w:eastAsia="es-ES"/>
              </w:rPr>
            </w:pPr>
            <w:r w:rsidRPr="004C001F">
              <w:rPr>
                <w:color w:val="000000"/>
                <w:sz w:val="20"/>
                <w:szCs w:val="18"/>
              </w:rPr>
              <w:t>Power temperature coefficient</w:t>
            </w:r>
          </w:p>
        </w:tc>
        <w:tc>
          <w:tcPr>
            <w:tcW w:w="1476" w:type="pct"/>
            <w:vAlign w:val="center"/>
          </w:tcPr>
          <w:p w14:paraId="0B4BBE9A" w14:textId="77777777" w:rsidR="0090519F" w:rsidRPr="004C001F" w:rsidRDefault="0090519F" w:rsidP="009F081B">
            <w:pPr>
              <w:rPr>
                <w:sz w:val="20"/>
                <w:szCs w:val="18"/>
                <w:lang w:eastAsia="es-ES"/>
              </w:rPr>
            </w:pPr>
            <w:r w:rsidRPr="004C001F">
              <w:rPr>
                <w:color w:val="000000"/>
                <w:sz w:val="20"/>
                <w:szCs w:val="18"/>
              </w:rPr>
              <w:t>better than -0.37%/C</w:t>
            </w:r>
          </w:p>
        </w:tc>
      </w:tr>
      <w:tr w:rsidR="0090519F" w:rsidRPr="004C001F" w14:paraId="326A68DB" w14:textId="77777777" w:rsidTr="009F081B">
        <w:trPr>
          <w:trHeight w:val="68"/>
        </w:trPr>
        <w:tc>
          <w:tcPr>
            <w:tcW w:w="489" w:type="pct"/>
            <w:noWrap/>
            <w:vAlign w:val="center"/>
          </w:tcPr>
          <w:p w14:paraId="554178ED" w14:textId="77777777" w:rsidR="0090519F" w:rsidRPr="004C001F" w:rsidRDefault="0090519F" w:rsidP="009F081B">
            <w:pPr>
              <w:rPr>
                <w:sz w:val="20"/>
                <w:szCs w:val="18"/>
                <w:lang w:eastAsia="es-ES"/>
              </w:rPr>
            </w:pPr>
            <w:r w:rsidRPr="004C001F">
              <w:rPr>
                <w:color w:val="000000"/>
                <w:sz w:val="20"/>
                <w:szCs w:val="18"/>
              </w:rPr>
              <w:t>PV-9</w:t>
            </w:r>
          </w:p>
        </w:tc>
        <w:tc>
          <w:tcPr>
            <w:tcW w:w="3035" w:type="pct"/>
            <w:vAlign w:val="center"/>
          </w:tcPr>
          <w:p w14:paraId="4BC90CDD" w14:textId="77777777" w:rsidR="0090519F" w:rsidRPr="004C001F" w:rsidRDefault="0090519F" w:rsidP="009F081B">
            <w:pPr>
              <w:rPr>
                <w:sz w:val="20"/>
                <w:szCs w:val="18"/>
                <w:lang w:eastAsia="es-ES"/>
              </w:rPr>
            </w:pPr>
            <w:r w:rsidRPr="004C001F">
              <w:rPr>
                <w:color w:val="000000"/>
                <w:sz w:val="20"/>
                <w:szCs w:val="18"/>
              </w:rPr>
              <w:t xml:space="preserve">Frame material. </w:t>
            </w:r>
          </w:p>
        </w:tc>
        <w:tc>
          <w:tcPr>
            <w:tcW w:w="1476" w:type="pct"/>
            <w:vAlign w:val="center"/>
          </w:tcPr>
          <w:p w14:paraId="7AFF6248" w14:textId="77777777" w:rsidR="0090519F" w:rsidRPr="004C001F" w:rsidRDefault="0090519F" w:rsidP="009F081B">
            <w:pPr>
              <w:rPr>
                <w:sz w:val="20"/>
                <w:szCs w:val="18"/>
                <w:lang w:eastAsia="es-ES"/>
              </w:rPr>
            </w:pPr>
            <w:r w:rsidRPr="004C001F">
              <w:rPr>
                <w:color w:val="000000"/>
                <w:sz w:val="20"/>
                <w:szCs w:val="18"/>
              </w:rPr>
              <w:t>Anodized aluminium</w:t>
            </w:r>
          </w:p>
        </w:tc>
      </w:tr>
      <w:tr w:rsidR="0090519F" w:rsidRPr="004C001F" w14:paraId="02100C3B" w14:textId="77777777" w:rsidTr="009F081B">
        <w:trPr>
          <w:trHeight w:val="327"/>
        </w:trPr>
        <w:tc>
          <w:tcPr>
            <w:tcW w:w="489" w:type="pct"/>
            <w:noWrap/>
            <w:vAlign w:val="center"/>
          </w:tcPr>
          <w:p w14:paraId="37456769" w14:textId="77777777" w:rsidR="0090519F" w:rsidRPr="004C001F" w:rsidRDefault="0090519F" w:rsidP="009F081B">
            <w:pPr>
              <w:rPr>
                <w:sz w:val="20"/>
                <w:szCs w:val="18"/>
                <w:lang w:eastAsia="es-ES"/>
              </w:rPr>
            </w:pPr>
            <w:r w:rsidRPr="004C001F">
              <w:rPr>
                <w:color w:val="000000"/>
                <w:sz w:val="20"/>
                <w:szCs w:val="18"/>
              </w:rPr>
              <w:t>PV-10</w:t>
            </w:r>
          </w:p>
        </w:tc>
        <w:tc>
          <w:tcPr>
            <w:tcW w:w="3035" w:type="pct"/>
            <w:vAlign w:val="center"/>
          </w:tcPr>
          <w:p w14:paraId="7C9CF66A" w14:textId="77777777" w:rsidR="0090519F" w:rsidRPr="004C001F" w:rsidRDefault="0090519F" w:rsidP="009F081B">
            <w:pPr>
              <w:rPr>
                <w:sz w:val="20"/>
                <w:szCs w:val="18"/>
                <w:lang w:eastAsia="es-ES"/>
              </w:rPr>
            </w:pPr>
            <w:r w:rsidRPr="004C001F">
              <w:rPr>
                <w:color w:val="000000"/>
                <w:sz w:val="20"/>
                <w:szCs w:val="18"/>
              </w:rPr>
              <w:t>Front glass material and thickness.</w:t>
            </w:r>
          </w:p>
        </w:tc>
        <w:tc>
          <w:tcPr>
            <w:tcW w:w="1476" w:type="pct"/>
            <w:vAlign w:val="center"/>
          </w:tcPr>
          <w:p w14:paraId="2CA64775" w14:textId="77777777" w:rsidR="0090519F" w:rsidRPr="004C001F" w:rsidRDefault="0090519F" w:rsidP="009F081B">
            <w:pPr>
              <w:rPr>
                <w:sz w:val="20"/>
                <w:szCs w:val="18"/>
                <w:lang w:eastAsia="es-ES"/>
              </w:rPr>
            </w:pPr>
            <w:r w:rsidRPr="004C001F">
              <w:rPr>
                <w:color w:val="000000"/>
                <w:sz w:val="20"/>
                <w:szCs w:val="18"/>
              </w:rPr>
              <w:t>low-iron tempered glass, ≥ 3 mm.</w:t>
            </w:r>
          </w:p>
        </w:tc>
      </w:tr>
      <w:tr w:rsidR="0090519F" w:rsidRPr="004C001F" w14:paraId="7A865ABD" w14:textId="77777777" w:rsidTr="009F081B">
        <w:trPr>
          <w:trHeight w:val="68"/>
        </w:trPr>
        <w:tc>
          <w:tcPr>
            <w:tcW w:w="489" w:type="pct"/>
            <w:noWrap/>
            <w:vAlign w:val="center"/>
          </w:tcPr>
          <w:p w14:paraId="3CB1D3CE" w14:textId="77777777" w:rsidR="0090519F" w:rsidRPr="004C001F" w:rsidRDefault="0090519F" w:rsidP="009F081B">
            <w:pPr>
              <w:rPr>
                <w:sz w:val="20"/>
                <w:szCs w:val="18"/>
                <w:lang w:eastAsia="es-ES"/>
              </w:rPr>
            </w:pPr>
            <w:r w:rsidRPr="004C001F">
              <w:rPr>
                <w:color w:val="000000"/>
                <w:sz w:val="20"/>
                <w:szCs w:val="18"/>
              </w:rPr>
              <w:t>PV-11</w:t>
            </w:r>
          </w:p>
        </w:tc>
        <w:tc>
          <w:tcPr>
            <w:tcW w:w="3035" w:type="pct"/>
            <w:vAlign w:val="center"/>
          </w:tcPr>
          <w:p w14:paraId="0D174B4D" w14:textId="77777777" w:rsidR="0090519F" w:rsidRPr="004C001F" w:rsidRDefault="0090519F" w:rsidP="009F081B">
            <w:pPr>
              <w:rPr>
                <w:sz w:val="20"/>
                <w:szCs w:val="18"/>
                <w:lang w:eastAsia="es-ES"/>
              </w:rPr>
            </w:pPr>
            <w:r w:rsidRPr="004C001F">
              <w:rPr>
                <w:color w:val="000000"/>
                <w:sz w:val="20"/>
                <w:szCs w:val="18"/>
              </w:rPr>
              <w:t xml:space="preserve">Connector type. </w:t>
            </w:r>
          </w:p>
        </w:tc>
        <w:tc>
          <w:tcPr>
            <w:tcW w:w="1476" w:type="pct"/>
            <w:vAlign w:val="center"/>
          </w:tcPr>
          <w:p w14:paraId="51B07BB3" w14:textId="77777777" w:rsidR="0090519F" w:rsidRPr="004C001F" w:rsidRDefault="0090519F" w:rsidP="009F081B">
            <w:pPr>
              <w:rPr>
                <w:sz w:val="20"/>
                <w:szCs w:val="18"/>
                <w:lang w:eastAsia="es-ES"/>
              </w:rPr>
            </w:pPr>
            <w:r w:rsidRPr="004C001F">
              <w:rPr>
                <w:color w:val="000000"/>
                <w:sz w:val="20"/>
                <w:szCs w:val="18"/>
              </w:rPr>
              <w:t>MC4 or equivalent</w:t>
            </w:r>
          </w:p>
        </w:tc>
      </w:tr>
      <w:tr w:rsidR="0090519F" w:rsidRPr="004C001F" w14:paraId="7C956C4B" w14:textId="77777777" w:rsidTr="009F081B">
        <w:trPr>
          <w:trHeight w:val="68"/>
        </w:trPr>
        <w:tc>
          <w:tcPr>
            <w:tcW w:w="489" w:type="pct"/>
            <w:noWrap/>
            <w:vAlign w:val="center"/>
          </w:tcPr>
          <w:p w14:paraId="0F540743" w14:textId="77777777" w:rsidR="0090519F" w:rsidRPr="004C001F" w:rsidRDefault="0090519F" w:rsidP="009F081B">
            <w:pPr>
              <w:rPr>
                <w:sz w:val="20"/>
                <w:szCs w:val="18"/>
                <w:lang w:eastAsia="es-ES"/>
              </w:rPr>
            </w:pPr>
            <w:r w:rsidRPr="004C001F">
              <w:rPr>
                <w:color w:val="000000"/>
                <w:sz w:val="20"/>
                <w:szCs w:val="18"/>
              </w:rPr>
              <w:t>PV-12</w:t>
            </w:r>
          </w:p>
        </w:tc>
        <w:tc>
          <w:tcPr>
            <w:tcW w:w="3035" w:type="pct"/>
            <w:vAlign w:val="center"/>
          </w:tcPr>
          <w:p w14:paraId="25A75FE5" w14:textId="77777777" w:rsidR="0090519F" w:rsidRPr="004C001F" w:rsidRDefault="0090519F" w:rsidP="009F081B">
            <w:pPr>
              <w:rPr>
                <w:sz w:val="20"/>
                <w:szCs w:val="18"/>
                <w:lang w:eastAsia="es-ES"/>
              </w:rPr>
            </w:pPr>
            <w:r w:rsidRPr="004C001F">
              <w:rPr>
                <w:color w:val="000000"/>
                <w:sz w:val="20"/>
                <w:szCs w:val="18"/>
              </w:rPr>
              <w:t>Junction box Ingress Protection rating</w:t>
            </w:r>
          </w:p>
        </w:tc>
        <w:tc>
          <w:tcPr>
            <w:tcW w:w="1476" w:type="pct"/>
            <w:vAlign w:val="center"/>
          </w:tcPr>
          <w:p w14:paraId="2116A3C4" w14:textId="77777777" w:rsidR="0090519F" w:rsidRPr="004C001F" w:rsidRDefault="0090519F" w:rsidP="009F081B">
            <w:pPr>
              <w:rPr>
                <w:sz w:val="20"/>
                <w:szCs w:val="18"/>
                <w:lang w:eastAsia="es-ES"/>
              </w:rPr>
            </w:pPr>
            <w:r w:rsidRPr="004C001F">
              <w:rPr>
                <w:color w:val="000000"/>
                <w:sz w:val="20"/>
                <w:szCs w:val="18"/>
              </w:rPr>
              <w:t>≥ IP65</w:t>
            </w:r>
          </w:p>
        </w:tc>
      </w:tr>
      <w:tr w:rsidR="0090519F" w:rsidRPr="004C001F" w14:paraId="39DF243B" w14:textId="77777777" w:rsidTr="009F081B">
        <w:trPr>
          <w:trHeight w:val="68"/>
        </w:trPr>
        <w:tc>
          <w:tcPr>
            <w:tcW w:w="489" w:type="pct"/>
            <w:noWrap/>
            <w:vAlign w:val="center"/>
          </w:tcPr>
          <w:p w14:paraId="0B686E23" w14:textId="77777777" w:rsidR="0090519F" w:rsidRPr="004C001F" w:rsidRDefault="0090519F" w:rsidP="009F081B">
            <w:pPr>
              <w:rPr>
                <w:sz w:val="20"/>
                <w:szCs w:val="18"/>
                <w:lang w:eastAsia="es-ES"/>
              </w:rPr>
            </w:pPr>
            <w:r w:rsidRPr="004C001F">
              <w:rPr>
                <w:color w:val="000000"/>
                <w:sz w:val="20"/>
                <w:szCs w:val="18"/>
              </w:rPr>
              <w:t>PV-13</w:t>
            </w:r>
          </w:p>
        </w:tc>
        <w:tc>
          <w:tcPr>
            <w:tcW w:w="3035" w:type="pct"/>
            <w:vAlign w:val="center"/>
          </w:tcPr>
          <w:p w14:paraId="4055F5FA" w14:textId="77777777" w:rsidR="0090519F" w:rsidRPr="004C001F" w:rsidRDefault="0090519F" w:rsidP="009F081B">
            <w:pPr>
              <w:rPr>
                <w:sz w:val="20"/>
                <w:szCs w:val="18"/>
                <w:lang w:eastAsia="es-ES"/>
              </w:rPr>
            </w:pPr>
            <w:r w:rsidRPr="004C001F">
              <w:rPr>
                <w:color w:val="000000"/>
                <w:sz w:val="20"/>
                <w:szCs w:val="18"/>
              </w:rPr>
              <w:t>Number of bypass diodes.</w:t>
            </w:r>
          </w:p>
        </w:tc>
        <w:tc>
          <w:tcPr>
            <w:tcW w:w="1476" w:type="pct"/>
            <w:vAlign w:val="center"/>
          </w:tcPr>
          <w:p w14:paraId="3CCA59AD" w14:textId="77777777" w:rsidR="0090519F" w:rsidRPr="004C001F" w:rsidRDefault="0090519F" w:rsidP="009F081B">
            <w:pPr>
              <w:rPr>
                <w:sz w:val="20"/>
                <w:szCs w:val="18"/>
                <w:lang w:eastAsia="es-ES"/>
              </w:rPr>
            </w:pPr>
            <w:r w:rsidRPr="004C001F">
              <w:rPr>
                <w:color w:val="000000"/>
                <w:sz w:val="20"/>
                <w:szCs w:val="18"/>
              </w:rPr>
              <w:t>≥ 3</w:t>
            </w:r>
          </w:p>
        </w:tc>
      </w:tr>
      <w:tr w:rsidR="0090519F" w:rsidRPr="004C001F" w14:paraId="653DA173" w14:textId="77777777" w:rsidTr="009F081B">
        <w:trPr>
          <w:trHeight w:val="68"/>
        </w:trPr>
        <w:tc>
          <w:tcPr>
            <w:tcW w:w="489" w:type="pct"/>
            <w:noWrap/>
            <w:vAlign w:val="center"/>
          </w:tcPr>
          <w:p w14:paraId="407DB1DE" w14:textId="77777777" w:rsidR="0090519F" w:rsidRPr="004C001F" w:rsidRDefault="0090519F" w:rsidP="009F081B">
            <w:pPr>
              <w:rPr>
                <w:sz w:val="20"/>
                <w:szCs w:val="18"/>
                <w:lang w:eastAsia="es-ES"/>
              </w:rPr>
            </w:pPr>
            <w:r w:rsidRPr="004C001F">
              <w:rPr>
                <w:color w:val="000000"/>
                <w:sz w:val="20"/>
                <w:szCs w:val="18"/>
              </w:rPr>
              <w:t>PV-14</w:t>
            </w:r>
          </w:p>
        </w:tc>
        <w:tc>
          <w:tcPr>
            <w:tcW w:w="3035" w:type="pct"/>
            <w:vAlign w:val="center"/>
          </w:tcPr>
          <w:p w14:paraId="311D6199" w14:textId="77777777" w:rsidR="0090519F" w:rsidRPr="004C001F" w:rsidRDefault="0090519F" w:rsidP="009F081B">
            <w:pPr>
              <w:rPr>
                <w:sz w:val="20"/>
                <w:szCs w:val="18"/>
                <w:lang w:eastAsia="es-ES"/>
              </w:rPr>
            </w:pPr>
            <w:r w:rsidRPr="004C001F">
              <w:rPr>
                <w:color w:val="000000"/>
                <w:sz w:val="20"/>
                <w:szCs w:val="18"/>
              </w:rPr>
              <w:t xml:space="preserve">PV conductors cross-section. </w:t>
            </w:r>
          </w:p>
        </w:tc>
        <w:tc>
          <w:tcPr>
            <w:tcW w:w="1476" w:type="pct"/>
            <w:vAlign w:val="center"/>
          </w:tcPr>
          <w:p w14:paraId="4F35FD27" w14:textId="77777777" w:rsidR="0090519F" w:rsidRPr="004C001F" w:rsidRDefault="0090519F" w:rsidP="009F081B">
            <w:pPr>
              <w:rPr>
                <w:sz w:val="20"/>
                <w:szCs w:val="18"/>
                <w:lang w:eastAsia="es-ES"/>
              </w:rPr>
            </w:pPr>
            <w:r w:rsidRPr="004C001F">
              <w:rPr>
                <w:color w:val="000000"/>
                <w:sz w:val="20"/>
                <w:szCs w:val="18"/>
              </w:rPr>
              <w:t>≥ 4 mm2</w:t>
            </w:r>
          </w:p>
        </w:tc>
      </w:tr>
      <w:tr w:rsidR="0090519F" w:rsidRPr="004C001F" w14:paraId="5C460310" w14:textId="77777777" w:rsidTr="009F081B">
        <w:trPr>
          <w:trHeight w:val="48"/>
        </w:trPr>
        <w:tc>
          <w:tcPr>
            <w:tcW w:w="489" w:type="pct"/>
            <w:noWrap/>
            <w:vAlign w:val="center"/>
          </w:tcPr>
          <w:p w14:paraId="0867A248" w14:textId="77777777" w:rsidR="0090519F" w:rsidRPr="004C001F" w:rsidRDefault="0090519F" w:rsidP="009F081B">
            <w:pPr>
              <w:rPr>
                <w:sz w:val="20"/>
                <w:szCs w:val="18"/>
                <w:lang w:eastAsia="es-ES"/>
              </w:rPr>
            </w:pPr>
            <w:r w:rsidRPr="004C001F">
              <w:rPr>
                <w:color w:val="000000"/>
                <w:sz w:val="20"/>
                <w:szCs w:val="18"/>
              </w:rPr>
              <w:t>PV-15</w:t>
            </w:r>
          </w:p>
        </w:tc>
        <w:tc>
          <w:tcPr>
            <w:tcW w:w="3035" w:type="pct"/>
            <w:vAlign w:val="center"/>
          </w:tcPr>
          <w:p w14:paraId="0AC94E0B" w14:textId="77777777" w:rsidR="0090519F" w:rsidRPr="004C001F" w:rsidRDefault="0090519F" w:rsidP="009F081B">
            <w:pPr>
              <w:rPr>
                <w:sz w:val="20"/>
                <w:szCs w:val="18"/>
                <w:lang w:eastAsia="es-ES"/>
              </w:rPr>
            </w:pPr>
            <w:r w:rsidRPr="004C001F">
              <w:rPr>
                <w:color w:val="000000"/>
                <w:sz w:val="20"/>
                <w:szCs w:val="18"/>
              </w:rPr>
              <w:t>Maximum static loading, Front load.</w:t>
            </w:r>
          </w:p>
        </w:tc>
        <w:tc>
          <w:tcPr>
            <w:tcW w:w="1476" w:type="pct"/>
            <w:vAlign w:val="center"/>
          </w:tcPr>
          <w:p w14:paraId="67C3C413" w14:textId="77777777" w:rsidR="0090519F" w:rsidRPr="004C001F" w:rsidRDefault="0090519F" w:rsidP="009F081B">
            <w:pPr>
              <w:rPr>
                <w:sz w:val="20"/>
                <w:szCs w:val="18"/>
                <w:lang w:eastAsia="es-ES"/>
              </w:rPr>
            </w:pPr>
            <w:r w:rsidRPr="004C001F">
              <w:rPr>
                <w:color w:val="000000"/>
                <w:sz w:val="20"/>
                <w:szCs w:val="18"/>
              </w:rPr>
              <w:t>≥ 5400 Pa</w:t>
            </w:r>
          </w:p>
        </w:tc>
      </w:tr>
      <w:tr w:rsidR="0090519F" w:rsidRPr="004C001F" w14:paraId="657A234B" w14:textId="77777777" w:rsidTr="009F081B">
        <w:trPr>
          <w:trHeight w:val="68"/>
        </w:trPr>
        <w:tc>
          <w:tcPr>
            <w:tcW w:w="489" w:type="pct"/>
            <w:noWrap/>
            <w:vAlign w:val="center"/>
          </w:tcPr>
          <w:p w14:paraId="04F067D0" w14:textId="77777777" w:rsidR="0090519F" w:rsidRPr="004C001F" w:rsidRDefault="0090519F" w:rsidP="009F081B">
            <w:pPr>
              <w:rPr>
                <w:sz w:val="20"/>
                <w:szCs w:val="18"/>
                <w:lang w:eastAsia="es-ES"/>
              </w:rPr>
            </w:pPr>
            <w:r w:rsidRPr="004C001F">
              <w:rPr>
                <w:color w:val="000000"/>
                <w:sz w:val="20"/>
                <w:szCs w:val="18"/>
              </w:rPr>
              <w:t>PV-16</w:t>
            </w:r>
          </w:p>
        </w:tc>
        <w:tc>
          <w:tcPr>
            <w:tcW w:w="3035" w:type="pct"/>
            <w:vAlign w:val="center"/>
          </w:tcPr>
          <w:p w14:paraId="15CB58BA" w14:textId="77777777" w:rsidR="0090519F" w:rsidRPr="004C001F" w:rsidRDefault="0090519F" w:rsidP="009F081B">
            <w:pPr>
              <w:rPr>
                <w:sz w:val="20"/>
                <w:szCs w:val="18"/>
                <w:lang w:eastAsia="es-ES"/>
              </w:rPr>
            </w:pPr>
            <w:r w:rsidRPr="004C001F">
              <w:rPr>
                <w:color w:val="000000"/>
                <w:sz w:val="20"/>
                <w:szCs w:val="18"/>
              </w:rPr>
              <w:t>Maximum static loading, Rear load.</w:t>
            </w:r>
          </w:p>
        </w:tc>
        <w:tc>
          <w:tcPr>
            <w:tcW w:w="1476" w:type="pct"/>
            <w:vAlign w:val="center"/>
          </w:tcPr>
          <w:p w14:paraId="351799F5" w14:textId="77777777" w:rsidR="0090519F" w:rsidRPr="004C001F" w:rsidRDefault="0090519F" w:rsidP="009F081B">
            <w:pPr>
              <w:rPr>
                <w:sz w:val="20"/>
                <w:szCs w:val="18"/>
                <w:lang w:eastAsia="es-ES"/>
              </w:rPr>
            </w:pPr>
            <w:r w:rsidRPr="004C001F">
              <w:rPr>
                <w:color w:val="000000"/>
                <w:sz w:val="20"/>
                <w:szCs w:val="18"/>
              </w:rPr>
              <w:t>≥ 2400 Pa</w:t>
            </w:r>
          </w:p>
        </w:tc>
      </w:tr>
    </w:tbl>
    <w:p w14:paraId="19A8E58A" w14:textId="77777777" w:rsidR="0090519F" w:rsidRPr="008C1DC6" w:rsidRDefault="0090519F" w:rsidP="0090519F">
      <w:pPr>
        <w:pStyle w:val="Titulo4num"/>
        <w:spacing w:before="240"/>
        <w:rPr>
          <w:rFonts w:cs="Times New Roman"/>
        </w:rPr>
      </w:pPr>
      <w:r w:rsidRPr="008C1DC6">
        <w:rPr>
          <w:rFonts w:cs="Times New Roman"/>
        </w:rPr>
        <w:t>PV support structures – titled roof</w:t>
      </w:r>
    </w:p>
    <w:p w14:paraId="7F7AAB2E" w14:textId="59E9037A" w:rsidR="0090519F" w:rsidRPr="008C1DC6" w:rsidRDefault="0090519F" w:rsidP="0090519F">
      <w:pPr>
        <w:pStyle w:val="Caption"/>
        <w:keepNext/>
        <w:rPr>
          <w:rFonts w:cs="Times New Roman"/>
        </w:rPr>
      </w:pPr>
      <w:bookmarkStart w:id="447" w:name="_Toc192801923"/>
      <w:bookmarkStart w:id="448" w:name="_Toc22552704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25</w:t>
      </w:r>
      <w:r w:rsidRPr="008C1DC6">
        <w:rPr>
          <w:rFonts w:cs="Times New Roman"/>
        </w:rPr>
        <w:fldChar w:fldCharType="end"/>
      </w:r>
      <w:r w:rsidRPr="008C1DC6">
        <w:rPr>
          <w:rFonts w:cs="Times New Roman"/>
        </w:rPr>
        <w:t>. Technical specification table for tilted rooftop PV support structure</w:t>
      </w:r>
      <w:bookmarkEnd w:id="447"/>
      <w:bookmarkEnd w:id="448"/>
    </w:p>
    <w:tbl>
      <w:tblPr>
        <w:tblW w:w="5000" w:type="pct"/>
        <w:tblCellMar>
          <w:left w:w="70" w:type="dxa"/>
          <w:right w:w="70" w:type="dxa"/>
        </w:tblCellMar>
        <w:tblLook w:val="04A0" w:firstRow="1" w:lastRow="0" w:firstColumn="1" w:lastColumn="0" w:noHBand="0" w:noVBand="1"/>
      </w:tblPr>
      <w:tblGrid>
        <w:gridCol w:w="1100"/>
        <w:gridCol w:w="2951"/>
        <w:gridCol w:w="5304"/>
      </w:tblGrid>
      <w:tr w:rsidR="0090519F" w:rsidRPr="008C1DC6" w14:paraId="23EA81A6" w14:textId="77777777" w:rsidTr="009F081B">
        <w:trPr>
          <w:trHeight w:val="240"/>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200611ED"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 xml:space="preserve">Technical Specifications - PV Support Structure - </w:t>
            </w:r>
            <w:r w:rsidRPr="008C1DC6">
              <w:rPr>
                <w:b/>
                <w:bCs/>
                <w:color w:val="000000"/>
                <w:sz w:val="18"/>
                <w:szCs w:val="18"/>
                <w:lang w:eastAsia="en-GB"/>
              </w:rPr>
              <w:t>Tilted Rooftop</w:t>
            </w:r>
            <w:r w:rsidRPr="008C1DC6">
              <w:rPr>
                <w:b/>
                <w:bCs/>
                <w:color w:val="000000"/>
                <w:sz w:val="18"/>
                <w:szCs w:val="18"/>
                <w:lang w:eastAsia="es-ES"/>
              </w:rPr>
              <w:t xml:space="preserve"> </w:t>
            </w:r>
          </w:p>
        </w:tc>
      </w:tr>
      <w:tr w:rsidR="0090519F" w:rsidRPr="008C1DC6" w14:paraId="70D0DABF" w14:textId="77777777" w:rsidTr="009F081B">
        <w:trPr>
          <w:trHeight w:val="62"/>
        </w:trPr>
        <w:tc>
          <w:tcPr>
            <w:tcW w:w="588" w:type="pct"/>
            <w:tcBorders>
              <w:top w:val="nil"/>
              <w:left w:val="single" w:sz="4" w:space="0" w:color="auto"/>
              <w:bottom w:val="nil"/>
              <w:right w:val="single" w:sz="4" w:space="0" w:color="auto"/>
            </w:tcBorders>
            <w:shd w:val="clear" w:color="000000" w:fill="D9D9D9"/>
            <w:vAlign w:val="center"/>
            <w:hideMark/>
          </w:tcPr>
          <w:p w14:paraId="767C7AE5"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577" w:type="pct"/>
            <w:tcBorders>
              <w:top w:val="nil"/>
              <w:left w:val="nil"/>
              <w:bottom w:val="nil"/>
              <w:right w:val="single" w:sz="4" w:space="0" w:color="auto"/>
            </w:tcBorders>
            <w:shd w:val="clear" w:color="000000" w:fill="D9D9D9"/>
            <w:vAlign w:val="center"/>
            <w:hideMark/>
          </w:tcPr>
          <w:p w14:paraId="208388DF"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2835" w:type="pct"/>
            <w:tcBorders>
              <w:top w:val="nil"/>
              <w:left w:val="nil"/>
              <w:bottom w:val="nil"/>
              <w:right w:val="single" w:sz="4" w:space="0" w:color="auto"/>
            </w:tcBorders>
            <w:shd w:val="clear" w:color="000000" w:fill="D9D9D9"/>
            <w:vAlign w:val="center"/>
            <w:hideMark/>
          </w:tcPr>
          <w:p w14:paraId="71269938"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30E4033B" w14:textId="77777777" w:rsidTr="009F081B">
        <w:trPr>
          <w:trHeight w:val="285"/>
        </w:trPr>
        <w:tc>
          <w:tcPr>
            <w:tcW w:w="588" w:type="pct"/>
            <w:tcBorders>
              <w:top w:val="single" w:sz="4" w:space="0" w:color="auto"/>
              <w:left w:val="single" w:sz="4" w:space="0" w:color="auto"/>
              <w:bottom w:val="single" w:sz="4" w:space="0" w:color="auto"/>
              <w:right w:val="single" w:sz="4" w:space="0" w:color="auto"/>
            </w:tcBorders>
            <w:noWrap/>
            <w:vAlign w:val="center"/>
          </w:tcPr>
          <w:p w14:paraId="1764D6B0" w14:textId="77777777" w:rsidR="0090519F" w:rsidRPr="008C1DC6" w:rsidRDefault="0090519F" w:rsidP="009F081B">
            <w:pPr>
              <w:rPr>
                <w:color w:val="000000"/>
                <w:sz w:val="18"/>
                <w:szCs w:val="18"/>
                <w:lang w:eastAsia="es-ES"/>
              </w:rPr>
            </w:pPr>
            <w:r w:rsidRPr="008C1DC6">
              <w:rPr>
                <w:color w:val="000000"/>
                <w:sz w:val="18"/>
                <w:szCs w:val="18"/>
              </w:rPr>
              <w:t>PVST-1</w:t>
            </w:r>
          </w:p>
        </w:tc>
        <w:tc>
          <w:tcPr>
            <w:tcW w:w="1577" w:type="pct"/>
            <w:tcBorders>
              <w:top w:val="single" w:sz="4" w:space="0" w:color="auto"/>
              <w:left w:val="nil"/>
              <w:bottom w:val="single" w:sz="4" w:space="0" w:color="auto"/>
              <w:right w:val="single" w:sz="4" w:space="0" w:color="auto"/>
            </w:tcBorders>
            <w:vAlign w:val="center"/>
          </w:tcPr>
          <w:p w14:paraId="128CD6D0" w14:textId="77777777" w:rsidR="0090519F" w:rsidRPr="008C1DC6" w:rsidRDefault="0090519F" w:rsidP="009F081B">
            <w:pPr>
              <w:rPr>
                <w:color w:val="000000"/>
                <w:sz w:val="18"/>
                <w:szCs w:val="18"/>
                <w:lang w:eastAsia="es-ES"/>
              </w:rPr>
            </w:pPr>
            <w:r w:rsidRPr="008C1DC6">
              <w:rPr>
                <w:color w:val="000000"/>
                <w:sz w:val="18"/>
                <w:szCs w:val="18"/>
              </w:rPr>
              <w:t>Manufacturer certificates.</w:t>
            </w:r>
          </w:p>
        </w:tc>
        <w:tc>
          <w:tcPr>
            <w:tcW w:w="2835" w:type="pct"/>
            <w:tcBorders>
              <w:top w:val="single" w:sz="4" w:space="0" w:color="auto"/>
              <w:left w:val="nil"/>
              <w:bottom w:val="single" w:sz="4" w:space="0" w:color="auto"/>
              <w:right w:val="single" w:sz="4" w:space="0" w:color="auto"/>
            </w:tcBorders>
            <w:vAlign w:val="center"/>
          </w:tcPr>
          <w:p w14:paraId="401997DE" w14:textId="77777777" w:rsidR="0090519F" w:rsidRPr="008C1DC6" w:rsidRDefault="0090519F" w:rsidP="009F081B">
            <w:pPr>
              <w:rPr>
                <w:color w:val="000000"/>
                <w:sz w:val="18"/>
                <w:szCs w:val="18"/>
                <w:lang w:eastAsia="es-ES"/>
              </w:rPr>
            </w:pPr>
            <w:r w:rsidRPr="008C1DC6">
              <w:rPr>
                <w:sz w:val="18"/>
                <w:szCs w:val="18"/>
              </w:rPr>
              <w:t>ISO 9001</w:t>
            </w:r>
          </w:p>
        </w:tc>
      </w:tr>
      <w:tr w:rsidR="0090519F" w:rsidRPr="008C1DC6" w14:paraId="47A1A6B8" w14:textId="77777777" w:rsidTr="009F081B">
        <w:trPr>
          <w:trHeight w:val="159"/>
        </w:trPr>
        <w:tc>
          <w:tcPr>
            <w:tcW w:w="588" w:type="pct"/>
            <w:tcBorders>
              <w:top w:val="nil"/>
              <w:left w:val="single" w:sz="4" w:space="0" w:color="auto"/>
              <w:bottom w:val="single" w:sz="4" w:space="0" w:color="auto"/>
              <w:right w:val="single" w:sz="4" w:space="0" w:color="auto"/>
            </w:tcBorders>
            <w:noWrap/>
            <w:vAlign w:val="center"/>
          </w:tcPr>
          <w:p w14:paraId="365CB145" w14:textId="77777777" w:rsidR="0090519F" w:rsidRPr="008C1DC6" w:rsidRDefault="0090519F" w:rsidP="009F081B">
            <w:pPr>
              <w:rPr>
                <w:color w:val="000000"/>
                <w:sz w:val="18"/>
                <w:szCs w:val="18"/>
                <w:lang w:eastAsia="es-ES"/>
              </w:rPr>
            </w:pPr>
            <w:r w:rsidRPr="008C1DC6">
              <w:rPr>
                <w:color w:val="000000"/>
                <w:sz w:val="18"/>
                <w:szCs w:val="18"/>
              </w:rPr>
              <w:t>PVST-2</w:t>
            </w:r>
          </w:p>
        </w:tc>
        <w:tc>
          <w:tcPr>
            <w:tcW w:w="1577" w:type="pct"/>
            <w:tcBorders>
              <w:top w:val="nil"/>
              <w:left w:val="nil"/>
              <w:bottom w:val="single" w:sz="4" w:space="0" w:color="auto"/>
              <w:right w:val="single" w:sz="4" w:space="0" w:color="auto"/>
            </w:tcBorders>
            <w:vAlign w:val="center"/>
          </w:tcPr>
          <w:p w14:paraId="1D097ECF" w14:textId="77777777" w:rsidR="0090519F" w:rsidRPr="008C1DC6" w:rsidRDefault="0090519F" w:rsidP="009F081B">
            <w:pPr>
              <w:rPr>
                <w:color w:val="000000"/>
                <w:sz w:val="18"/>
                <w:szCs w:val="18"/>
                <w:lang w:eastAsia="es-ES"/>
              </w:rPr>
            </w:pPr>
            <w:r w:rsidRPr="008C1DC6">
              <w:rPr>
                <w:color w:val="000000"/>
                <w:sz w:val="18"/>
                <w:szCs w:val="18"/>
              </w:rPr>
              <w:t>Profiles material.</w:t>
            </w:r>
          </w:p>
        </w:tc>
        <w:tc>
          <w:tcPr>
            <w:tcW w:w="2835" w:type="pct"/>
            <w:tcBorders>
              <w:top w:val="nil"/>
              <w:left w:val="nil"/>
              <w:bottom w:val="single" w:sz="4" w:space="0" w:color="auto"/>
              <w:right w:val="single" w:sz="4" w:space="0" w:color="auto"/>
            </w:tcBorders>
            <w:vAlign w:val="center"/>
          </w:tcPr>
          <w:p w14:paraId="10527D68" w14:textId="68806AD6" w:rsidR="0090519F" w:rsidRPr="008C1DC6" w:rsidRDefault="0090519F" w:rsidP="009F081B">
            <w:pPr>
              <w:rPr>
                <w:color w:val="000000"/>
                <w:sz w:val="18"/>
                <w:szCs w:val="18"/>
                <w:lang w:eastAsia="es-ES"/>
              </w:rPr>
            </w:pPr>
            <w:r w:rsidRPr="008C1DC6">
              <w:rPr>
                <w:sz w:val="18"/>
                <w:szCs w:val="18"/>
              </w:rPr>
              <w:t xml:space="preserve"> The structure can be made of hot-dip galvanised steel or anodised aluminium alloy.</w:t>
            </w:r>
            <w:r w:rsidRPr="008C1DC6">
              <w:rPr>
                <w:sz w:val="18"/>
                <w:szCs w:val="18"/>
              </w:rPr>
              <w:br/>
            </w:r>
            <w:r w:rsidRPr="008C1DC6">
              <w:rPr>
                <w:sz w:val="18"/>
                <w:szCs w:val="18"/>
              </w:rPr>
              <w:br/>
              <w:t>If anodised aluminium, it shall be at least  6005-T5.</w:t>
            </w:r>
            <w:r w:rsidRPr="008C1DC6">
              <w:rPr>
                <w:sz w:val="18"/>
                <w:szCs w:val="18"/>
              </w:rPr>
              <w:br/>
            </w:r>
            <w:r w:rsidRPr="008C1DC6">
              <w:rPr>
                <w:sz w:val="18"/>
                <w:szCs w:val="18"/>
              </w:rPr>
              <w:br/>
              <w:t xml:space="preserve">If hot-dipped galvanised steel, </w:t>
            </w:r>
            <w:r w:rsidR="00225216" w:rsidRPr="0072053C">
              <w:rPr>
                <w:sz w:val="18"/>
                <w:szCs w:val="18"/>
                <w:lang w:eastAsia="es-ES"/>
              </w:rPr>
              <w:t>it shall have a rustproof coating according to ISO1461</w:t>
            </w:r>
            <w:r w:rsidR="00225216">
              <w:rPr>
                <w:sz w:val="18"/>
                <w:szCs w:val="18"/>
                <w:lang w:eastAsia="es-ES"/>
              </w:rPr>
              <w:t>. It</w:t>
            </w:r>
            <w:r w:rsidR="00225216" w:rsidRPr="0072053C">
              <w:rPr>
                <w:sz w:val="18"/>
                <w:szCs w:val="18"/>
                <w:lang w:eastAsia="es-ES"/>
              </w:rPr>
              <w:t xml:space="preserve"> </w:t>
            </w:r>
            <w:r w:rsidR="00225216" w:rsidRPr="00B174F6">
              <w:rPr>
                <w:sz w:val="18"/>
                <w:szCs w:val="18"/>
                <w:lang w:eastAsia="es-ES"/>
              </w:rPr>
              <w:t>shall be adequate to ensure a minimum design lifetime of 25 years in a C5-M corrosive environment, taking into account material thickness, exposure conditions, and expected corrosion rates.</w:t>
            </w:r>
            <w:r w:rsidRPr="008C1DC6">
              <w:rPr>
                <w:sz w:val="18"/>
                <w:szCs w:val="18"/>
              </w:rPr>
              <w:br/>
            </w:r>
            <w:r w:rsidRPr="008C1DC6">
              <w:rPr>
                <w:sz w:val="18"/>
                <w:szCs w:val="18"/>
              </w:rPr>
              <w:br/>
              <w:t>All materials used for the structure shall be corrosion-resistant</w:t>
            </w:r>
            <w:r w:rsidR="00225216">
              <w:rPr>
                <w:sz w:val="18"/>
                <w:szCs w:val="18"/>
              </w:rPr>
              <w:t>.</w:t>
            </w:r>
          </w:p>
        </w:tc>
      </w:tr>
      <w:tr w:rsidR="0090519F" w:rsidRPr="008C1DC6" w14:paraId="468DD5C1" w14:textId="77777777" w:rsidTr="009F081B">
        <w:trPr>
          <w:trHeight w:val="219"/>
        </w:trPr>
        <w:tc>
          <w:tcPr>
            <w:tcW w:w="588" w:type="pct"/>
            <w:tcBorders>
              <w:top w:val="nil"/>
              <w:left w:val="single" w:sz="4" w:space="0" w:color="auto"/>
              <w:bottom w:val="single" w:sz="4" w:space="0" w:color="auto"/>
              <w:right w:val="single" w:sz="4" w:space="0" w:color="auto"/>
            </w:tcBorders>
            <w:noWrap/>
            <w:vAlign w:val="center"/>
          </w:tcPr>
          <w:p w14:paraId="1F85B391" w14:textId="77777777" w:rsidR="0090519F" w:rsidRPr="008C1DC6" w:rsidRDefault="0090519F" w:rsidP="009F081B">
            <w:pPr>
              <w:rPr>
                <w:color w:val="000000"/>
                <w:sz w:val="18"/>
                <w:szCs w:val="18"/>
                <w:lang w:eastAsia="es-ES"/>
              </w:rPr>
            </w:pPr>
            <w:r w:rsidRPr="008C1DC6">
              <w:rPr>
                <w:color w:val="000000"/>
                <w:sz w:val="18"/>
                <w:szCs w:val="18"/>
              </w:rPr>
              <w:t>PVST-3</w:t>
            </w:r>
          </w:p>
        </w:tc>
        <w:tc>
          <w:tcPr>
            <w:tcW w:w="1577" w:type="pct"/>
            <w:tcBorders>
              <w:top w:val="nil"/>
              <w:left w:val="nil"/>
              <w:bottom w:val="single" w:sz="4" w:space="0" w:color="auto"/>
              <w:right w:val="single" w:sz="4" w:space="0" w:color="auto"/>
            </w:tcBorders>
            <w:vAlign w:val="center"/>
          </w:tcPr>
          <w:p w14:paraId="67468988" w14:textId="77777777" w:rsidR="0090519F" w:rsidRPr="008C1DC6" w:rsidRDefault="0090519F" w:rsidP="009F081B">
            <w:pPr>
              <w:rPr>
                <w:color w:val="000000"/>
                <w:sz w:val="18"/>
                <w:szCs w:val="18"/>
                <w:lang w:eastAsia="es-ES"/>
              </w:rPr>
            </w:pPr>
            <w:r w:rsidRPr="008C1DC6">
              <w:rPr>
                <w:color w:val="000000"/>
                <w:sz w:val="18"/>
                <w:szCs w:val="18"/>
              </w:rPr>
              <w:t>Bolts and fastenings material.</w:t>
            </w:r>
          </w:p>
        </w:tc>
        <w:tc>
          <w:tcPr>
            <w:tcW w:w="2835" w:type="pct"/>
            <w:tcBorders>
              <w:top w:val="nil"/>
              <w:left w:val="nil"/>
              <w:bottom w:val="single" w:sz="4" w:space="0" w:color="auto"/>
              <w:right w:val="single" w:sz="4" w:space="0" w:color="auto"/>
            </w:tcBorders>
            <w:vAlign w:val="center"/>
          </w:tcPr>
          <w:p w14:paraId="181707AA" w14:textId="77777777" w:rsidR="0090519F" w:rsidRPr="008C1DC6" w:rsidRDefault="0090519F" w:rsidP="009F081B">
            <w:pPr>
              <w:rPr>
                <w:color w:val="000000"/>
                <w:sz w:val="18"/>
                <w:szCs w:val="18"/>
                <w:lang w:eastAsia="es-ES"/>
              </w:rPr>
            </w:pPr>
            <w:r w:rsidRPr="008C1DC6">
              <w:rPr>
                <w:color w:val="000000"/>
                <w:sz w:val="18"/>
                <w:szCs w:val="18"/>
              </w:rPr>
              <w:t>Stainless steel (at least SS316 )</w:t>
            </w:r>
          </w:p>
        </w:tc>
      </w:tr>
      <w:tr w:rsidR="0090519F" w:rsidRPr="008C1DC6" w14:paraId="38335311" w14:textId="77777777" w:rsidTr="009F081B">
        <w:trPr>
          <w:trHeight w:val="62"/>
        </w:trPr>
        <w:tc>
          <w:tcPr>
            <w:tcW w:w="588" w:type="pct"/>
            <w:tcBorders>
              <w:top w:val="nil"/>
              <w:left w:val="single" w:sz="4" w:space="0" w:color="auto"/>
              <w:bottom w:val="single" w:sz="4" w:space="0" w:color="auto"/>
              <w:right w:val="single" w:sz="4" w:space="0" w:color="auto"/>
            </w:tcBorders>
            <w:noWrap/>
            <w:vAlign w:val="center"/>
          </w:tcPr>
          <w:p w14:paraId="4A4E3484" w14:textId="77777777" w:rsidR="0090519F" w:rsidRPr="008C1DC6" w:rsidRDefault="0090519F" w:rsidP="009F081B">
            <w:pPr>
              <w:rPr>
                <w:color w:val="000000"/>
                <w:sz w:val="18"/>
                <w:szCs w:val="18"/>
                <w:lang w:eastAsia="es-ES"/>
              </w:rPr>
            </w:pPr>
            <w:r w:rsidRPr="008C1DC6">
              <w:rPr>
                <w:color w:val="000000"/>
                <w:sz w:val="18"/>
                <w:szCs w:val="18"/>
              </w:rPr>
              <w:t>PVST-4</w:t>
            </w:r>
          </w:p>
        </w:tc>
        <w:tc>
          <w:tcPr>
            <w:tcW w:w="1577" w:type="pct"/>
            <w:tcBorders>
              <w:top w:val="nil"/>
              <w:left w:val="nil"/>
              <w:bottom w:val="single" w:sz="4" w:space="0" w:color="auto"/>
              <w:right w:val="single" w:sz="4" w:space="0" w:color="auto"/>
            </w:tcBorders>
            <w:vAlign w:val="center"/>
          </w:tcPr>
          <w:p w14:paraId="354178E8" w14:textId="77777777" w:rsidR="0090519F" w:rsidRPr="008C1DC6" w:rsidRDefault="0090519F" w:rsidP="009F081B">
            <w:pPr>
              <w:rPr>
                <w:color w:val="000000"/>
                <w:sz w:val="18"/>
                <w:szCs w:val="18"/>
                <w:lang w:eastAsia="es-ES"/>
              </w:rPr>
            </w:pPr>
            <w:r w:rsidRPr="008C1DC6">
              <w:rPr>
                <w:color w:val="000000"/>
                <w:sz w:val="18"/>
                <w:szCs w:val="18"/>
              </w:rPr>
              <w:t>Anti-corrosion measures</w:t>
            </w:r>
          </w:p>
        </w:tc>
        <w:tc>
          <w:tcPr>
            <w:tcW w:w="2835" w:type="pct"/>
            <w:tcBorders>
              <w:top w:val="nil"/>
              <w:left w:val="nil"/>
              <w:bottom w:val="single" w:sz="4" w:space="0" w:color="auto"/>
              <w:right w:val="single" w:sz="4" w:space="0" w:color="auto"/>
            </w:tcBorders>
            <w:vAlign w:val="center"/>
          </w:tcPr>
          <w:p w14:paraId="2BC824AA" w14:textId="77777777" w:rsidR="0090519F" w:rsidRPr="008C1DC6" w:rsidRDefault="0090519F" w:rsidP="009F081B">
            <w:pPr>
              <w:rPr>
                <w:sz w:val="18"/>
                <w:szCs w:val="18"/>
                <w:lang w:eastAsia="es-ES"/>
              </w:rPr>
            </w:pPr>
            <w:r w:rsidRPr="008C1DC6">
              <w:rPr>
                <w:color w:val="000000"/>
                <w:sz w:val="18"/>
                <w:szCs w:val="18"/>
              </w:rPr>
              <w:t>The structure shall provide the necessary rubber separators (EPDM or equivalent) to prevent direct contact between dissimilar metals.</w:t>
            </w:r>
          </w:p>
        </w:tc>
      </w:tr>
    </w:tbl>
    <w:p w14:paraId="24068DB1" w14:textId="77777777" w:rsidR="0090519F" w:rsidRPr="008C1DC6" w:rsidRDefault="0090519F" w:rsidP="0090519F"/>
    <w:p w14:paraId="1F8AF208" w14:textId="77777777" w:rsidR="0090519F" w:rsidRPr="008C1DC6" w:rsidRDefault="0090519F" w:rsidP="0090519F">
      <w:pPr>
        <w:pStyle w:val="Titulo4num"/>
        <w:spacing w:before="240"/>
        <w:rPr>
          <w:rFonts w:cs="Times New Roman"/>
        </w:rPr>
      </w:pPr>
      <w:r w:rsidRPr="008C1DC6">
        <w:rPr>
          <w:rFonts w:cs="Times New Roman"/>
        </w:rPr>
        <w:lastRenderedPageBreak/>
        <w:t>PV support structures – flat roof</w:t>
      </w:r>
    </w:p>
    <w:p w14:paraId="3073EE81" w14:textId="5D1856DB" w:rsidR="0090519F" w:rsidRPr="008C1DC6" w:rsidRDefault="0090519F" w:rsidP="0090519F">
      <w:pPr>
        <w:pStyle w:val="Caption"/>
        <w:keepNext/>
        <w:rPr>
          <w:rFonts w:cs="Times New Roman"/>
        </w:rPr>
      </w:pPr>
      <w:bookmarkStart w:id="449" w:name="_Toc192801924"/>
      <w:bookmarkStart w:id="450" w:name="_Toc225527042"/>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26</w:t>
      </w:r>
      <w:r w:rsidRPr="008C1DC6">
        <w:rPr>
          <w:rFonts w:cs="Times New Roman"/>
        </w:rPr>
        <w:fldChar w:fldCharType="end"/>
      </w:r>
      <w:r w:rsidRPr="008C1DC6">
        <w:rPr>
          <w:rFonts w:cs="Times New Roman"/>
        </w:rPr>
        <w:t>. Technical specification table for flat roof-mounted PV support structure</w:t>
      </w:r>
      <w:bookmarkEnd w:id="449"/>
      <w:bookmarkEnd w:id="450"/>
    </w:p>
    <w:tbl>
      <w:tblPr>
        <w:tblW w:w="5000" w:type="pct"/>
        <w:jc w:val="center"/>
        <w:tblLook w:val="04A0" w:firstRow="1" w:lastRow="0" w:firstColumn="1" w:lastColumn="0" w:noHBand="0" w:noVBand="1"/>
      </w:tblPr>
      <w:tblGrid>
        <w:gridCol w:w="1288"/>
        <w:gridCol w:w="2465"/>
        <w:gridCol w:w="5597"/>
      </w:tblGrid>
      <w:tr w:rsidR="0090519F" w:rsidRPr="008C1DC6" w14:paraId="6F4BCBDD" w14:textId="77777777" w:rsidTr="009F081B">
        <w:trPr>
          <w:trHeight w:val="68"/>
          <w:jc w:val="center"/>
        </w:trPr>
        <w:tc>
          <w:tcPr>
            <w:tcW w:w="5000" w:type="pct"/>
            <w:gridSpan w:val="3"/>
            <w:tcBorders>
              <w:top w:val="single" w:sz="4" w:space="0" w:color="auto"/>
              <w:left w:val="single" w:sz="4" w:space="0" w:color="auto"/>
              <w:bottom w:val="nil"/>
              <w:right w:val="single" w:sz="4" w:space="0" w:color="auto"/>
            </w:tcBorders>
            <w:shd w:val="clear" w:color="000000" w:fill="D9D9D9"/>
            <w:vAlign w:val="center"/>
          </w:tcPr>
          <w:p w14:paraId="6A919D48"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PV Support Structure – Flat Rooftop</w:t>
            </w:r>
          </w:p>
        </w:tc>
      </w:tr>
      <w:tr w:rsidR="0090519F" w:rsidRPr="008C1DC6" w14:paraId="7E7E93AF" w14:textId="77777777" w:rsidTr="009F081B">
        <w:trPr>
          <w:trHeight w:val="68"/>
          <w:jc w:val="center"/>
        </w:trPr>
        <w:tc>
          <w:tcPr>
            <w:tcW w:w="689" w:type="pct"/>
            <w:tcBorders>
              <w:top w:val="single" w:sz="4" w:space="0" w:color="auto"/>
              <w:left w:val="single" w:sz="4" w:space="0" w:color="auto"/>
              <w:bottom w:val="nil"/>
              <w:right w:val="single" w:sz="4" w:space="0" w:color="auto"/>
            </w:tcBorders>
            <w:shd w:val="clear" w:color="000000" w:fill="D9D9D9"/>
            <w:vAlign w:val="center"/>
            <w:hideMark/>
          </w:tcPr>
          <w:p w14:paraId="49D8CF07"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318" w:type="pct"/>
            <w:tcBorders>
              <w:top w:val="single" w:sz="4" w:space="0" w:color="auto"/>
              <w:left w:val="nil"/>
              <w:bottom w:val="nil"/>
              <w:right w:val="single" w:sz="4" w:space="0" w:color="auto"/>
            </w:tcBorders>
            <w:shd w:val="clear" w:color="000000" w:fill="D9D9D9"/>
            <w:vAlign w:val="center"/>
            <w:hideMark/>
          </w:tcPr>
          <w:p w14:paraId="1D8B0F32"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993" w:type="pct"/>
            <w:tcBorders>
              <w:top w:val="single" w:sz="4" w:space="0" w:color="auto"/>
              <w:left w:val="nil"/>
              <w:bottom w:val="nil"/>
              <w:right w:val="single" w:sz="4" w:space="0" w:color="auto"/>
            </w:tcBorders>
            <w:shd w:val="clear" w:color="000000" w:fill="D9D9D9"/>
            <w:vAlign w:val="center"/>
            <w:hideMark/>
          </w:tcPr>
          <w:p w14:paraId="7AD2A7DC"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697EC7E7"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58F4AF03" w14:textId="77777777" w:rsidR="0090519F" w:rsidRPr="008C1DC6" w:rsidRDefault="0090519F" w:rsidP="009F081B">
            <w:pPr>
              <w:rPr>
                <w:color w:val="000000"/>
                <w:sz w:val="18"/>
                <w:szCs w:val="18"/>
                <w:lang w:eastAsia="en-GB"/>
              </w:rPr>
            </w:pPr>
            <w:r w:rsidRPr="008C1DC6">
              <w:rPr>
                <w:color w:val="000000"/>
                <w:sz w:val="18"/>
                <w:szCs w:val="18"/>
              </w:rPr>
              <w:t>PVST-1</w:t>
            </w:r>
          </w:p>
        </w:tc>
        <w:tc>
          <w:tcPr>
            <w:tcW w:w="1318" w:type="pct"/>
            <w:tcBorders>
              <w:top w:val="single" w:sz="4" w:space="0" w:color="auto"/>
              <w:left w:val="nil"/>
              <w:bottom w:val="single" w:sz="4" w:space="0" w:color="auto"/>
              <w:right w:val="single" w:sz="4" w:space="0" w:color="auto"/>
            </w:tcBorders>
            <w:vAlign w:val="center"/>
          </w:tcPr>
          <w:p w14:paraId="3DEAEB78" w14:textId="77777777" w:rsidR="0090519F" w:rsidRPr="008C1DC6" w:rsidRDefault="0090519F" w:rsidP="009F081B">
            <w:pPr>
              <w:rPr>
                <w:color w:val="000000"/>
                <w:sz w:val="18"/>
                <w:szCs w:val="18"/>
                <w:lang w:eastAsia="en-GB"/>
              </w:rPr>
            </w:pPr>
            <w:r w:rsidRPr="008C1DC6">
              <w:rPr>
                <w:color w:val="000000"/>
                <w:sz w:val="18"/>
                <w:szCs w:val="18"/>
              </w:rPr>
              <w:t>Manufacturer certificates.</w:t>
            </w:r>
          </w:p>
        </w:tc>
        <w:tc>
          <w:tcPr>
            <w:tcW w:w="2993" w:type="pct"/>
            <w:tcBorders>
              <w:top w:val="single" w:sz="4" w:space="0" w:color="auto"/>
              <w:left w:val="nil"/>
              <w:bottom w:val="single" w:sz="4" w:space="0" w:color="auto"/>
              <w:right w:val="single" w:sz="4" w:space="0" w:color="auto"/>
            </w:tcBorders>
            <w:vAlign w:val="center"/>
          </w:tcPr>
          <w:p w14:paraId="78582B37" w14:textId="77777777" w:rsidR="0090519F" w:rsidRPr="008C1DC6" w:rsidRDefault="0090519F" w:rsidP="009F081B">
            <w:pPr>
              <w:rPr>
                <w:sz w:val="18"/>
                <w:szCs w:val="18"/>
                <w:lang w:eastAsia="en-GB"/>
              </w:rPr>
            </w:pPr>
            <w:r w:rsidRPr="008C1DC6">
              <w:rPr>
                <w:sz w:val="18"/>
                <w:szCs w:val="18"/>
              </w:rPr>
              <w:t>ISO 9001</w:t>
            </w:r>
          </w:p>
        </w:tc>
      </w:tr>
      <w:tr w:rsidR="0090519F" w:rsidRPr="008C1DC6" w14:paraId="1A222E8E"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3FC7CA8D" w14:textId="77777777" w:rsidR="0090519F" w:rsidRPr="008C1DC6" w:rsidRDefault="0090519F" w:rsidP="009F081B">
            <w:pPr>
              <w:rPr>
                <w:color w:val="000000"/>
                <w:sz w:val="18"/>
                <w:szCs w:val="18"/>
                <w:lang w:eastAsia="en-GB"/>
              </w:rPr>
            </w:pPr>
            <w:r w:rsidRPr="008C1DC6">
              <w:rPr>
                <w:color w:val="000000"/>
                <w:sz w:val="18"/>
                <w:szCs w:val="18"/>
              </w:rPr>
              <w:t>PVST-2</w:t>
            </w:r>
          </w:p>
        </w:tc>
        <w:tc>
          <w:tcPr>
            <w:tcW w:w="1318" w:type="pct"/>
            <w:tcBorders>
              <w:top w:val="single" w:sz="4" w:space="0" w:color="auto"/>
              <w:left w:val="nil"/>
              <w:bottom w:val="single" w:sz="4" w:space="0" w:color="auto"/>
              <w:right w:val="single" w:sz="4" w:space="0" w:color="auto"/>
            </w:tcBorders>
            <w:vAlign w:val="center"/>
          </w:tcPr>
          <w:p w14:paraId="6EB250B2" w14:textId="77777777" w:rsidR="0090519F" w:rsidRPr="008C1DC6" w:rsidRDefault="0090519F" w:rsidP="009F081B">
            <w:pPr>
              <w:rPr>
                <w:color w:val="000000"/>
                <w:sz w:val="18"/>
                <w:szCs w:val="18"/>
                <w:lang w:eastAsia="en-GB"/>
              </w:rPr>
            </w:pPr>
            <w:r w:rsidRPr="008C1DC6">
              <w:rPr>
                <w:color w:val="000000"/>
                <w:sz w:val="18"/>
                <w:szCs w:val="18"/>
              </w:rPr>
              <w:t>Tilt from the horizontal.</w:t>
            </w:r>
          </w:p>
        </w:tc>
        <w:tc>
          <w:tcPr>
            <w:tcW w:w="2993" w:type="pct"/>
            <w:tcBorders>
              <w:top w:val="single" w:sz="4" w:space="0" w:color="auto"/>
              <w:left w:val="nil"/>
              <w:bottom w:val="single" w:sz="4" w:space="0" w:color="auto"/>
              <w:right w:val="single" w:sz="4" w:space="0" w:color="auto"/>
            </w:tcBorders>
            <w:vAlign w:val="center"/>
          </w:tcPr>
          <w:p w14:paraId="49CEB5D3" w14:textId="77777777" w:rsidR="0090519F" w:rsidRPr="008C1DC6" w:rsidRDefault="0090519F" w:rsidP="009F081B">
            <w:pPr>
              <w:rPr>
                <w:sz w:val="18"/>
                <w:szCs w:val="18"/>
                <w:lang w:eastAsia="en-GB"/>
              </w:rPr>
            </w:pPr>
            <w:r w:rsidRPr="008C1DC6">
              <w:rPr>
                <w:color w:val="000000"/>
                <w:sz w:val="18"/>
                <w:szCs w:val="18"/>
              </w:rPr>
              <w:t xml:space="preserve">10 </w:t>
            </w:r>
            <w:r w:rsidRPr="008C1DC6">
              <w:rPr>
                <w:color w:val="000000"/>
                <w:sz w:val="18"/>
                <w:szCs w:val="18"/>
                <w:vertAlign w:val="superscript"/>
              </w:rPr>
              <w:t>o</w:t>
            </w:r>
          </w:p>
        </w:tc>
      </w:tr>
      <w:tr w:rsidR="0090519F" w:rsidRPr="008C1DC6" w14:paraId="326C1CB1"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2C60BB54" w14:textId="77777777" w:rsidR="0090519F" w:rsidRPr="008C1DC6" w:rsidRDefault="0090519F" w:rsidP="009F081B">
            <w:pPr>
              <w:rPr>
                <w:color w:val="000000"/>
                <w:sz w:val="18"/>
                <w:szCs w:val="18"/>
              </w:rPr>
            </w:pPr>
            <w:r w:rsidRPr="008C1DC6">
              <w:rPr>
                <w:color w:val="000000"/>
                <w:sz w:val="18"/>
                <w:szCs w:val="18"/>
              </w:rPr>
              <w:t>PVST-3</w:t>
            </w:r>
          </w:p>
        </w:tc>
        <w:tc>
          <w:tcPr>
            <w:tcW w:w="1318" w:type="pct"/>
            <w:tcBorders>
              <w:top w:val="single" w:sz="4" w:space="0" w:color="auto"/>
              <w:left w:val="nil"/>
              <w:bottom w:val="single" w:sz="4" w:space="0" w:color="auto"/>
              <w:right w:val="single" w:sz="4" w:space="0" w:color="auto"/>
            </w:tcBorders>
            <w:vAlign w:val="center"/>
          </w:tcPr>
          <w:p w14:paraId="15FF52C5" w14:textId="77777777" w:rsidR="0090519F" w:rsidRPr="008C1DC6" w:rsidRDefault="0090519F" w:rsidP="009F081B">
            <w:pPr>
              <w:rPr>
                <w:color w:val="000000"/>
                <w:sz w:val="18"/>
                <w:szCs w:val="18"/>
              </w:rPr>
            </w:pPr>
            <w:r w:rsidRPr="008C1DC6">
              <w:rPr>
                <w:color w:val="000000"/>
                <w:sz w:val="18"/>
                <w:szCs w:val="18"/>
              </w:rPr>
              <w:t>Azimuth</w:t>
            </w:r>
          </w:p>
        </w:tc>
        <w:tc>
          <w:tcPr>
            <w:tcW w:w="2993" w:type="pct"/>
            <w:tcBorders>
              <w:top w:val="single" w:sz="4" w:space="0" w:color="auto"/>
              <w:left w:val="nil"/>
              <w:bottom w:val="single" w:sz="4" w:space="0" w:color="auto"/>
              <w:right w:val="single" w:sz="4" w:space="0" w:color="auto"/>
            </w:tcBorders>
            <w:vAlign w:val="center"/>
          </w:tcPr>
          <w:p w14:paraId="7F170D74" w14:textId="77777777" w:rsidR="0090519F" w:rsidRPr="008C1DC6" w:rsidRDefault="0090519F" w:rsidP="009F081B">
            <w:pPr>
              <w:rPr>
                <w:color w:val="000000"/>
                <w:sz w:val="18"/>
                <w:szCs w:val="18"/>
              </w:rPr>
            </w:pPr>
            <w:r w:rsidRPr="008C1DC6">
              <w:rPr>
                <w:color w:val="000000"/>
                <w:sz w:val="18"/>
                <w:szCs w:val="18"/>
              </w:rPr>
              <w:t xml:space="preserve">Different configurations are possible: </w:t>
            </w:r>
            <w:r w:rsidRPr="008C1DC6">
              <w:rPr>
                <w:color w:val="000000"/>
                <w:sz w:val="18"/>
                <w:szCs w:val="18"/>
              </w:rPr>
              <w:br/>
              <w:t>South-oriented (towards the school yard)</w:t>
            </w:r>
            <w:r w:rsidRPr="008C1DC6">
              <w:rPr>
                <w:color w:val="000000"/>
                <w:sz w:val="18"/>
                <w:szCs w:val="18"/>
              </w:rPr>
              <w:br/>
              <w:t>Double orientation North-South</w:t>
            </w:r>
            <w:r w:rsidRPr="008C1DC6">
              <w:rPr>
                <w:color w:val="000000"/>
                <w:sz w:val="18"/>
                <w:szCs w:val="18"/>
              </w:rPr>
              <w:br/>
              <w:t xml:space="preserve">Double orientation East-West </w:t>
            </w:r>
          </w:p>
        </w:tc>
      </w:tr>
      <w:tr w:rsidR="0090519F" w:rsidRPr="008C1DC6" w14:paraId="1B327E64"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78958E62" w14:textId="77777777" w:rsidR="0090519F" w:rsidRPr="008C1DC6" w:rsidRDefault="0090519F" w:rsidP="009F081B">
            <w:pPr>
              <w:rPr>
                <w:color w:val="000000"/>
                <w:sz w:val="18"/>
                <w:szCs w:val="18"/>
                <w:lang w:eastAsia="en-GB"/>
              </w:rPr>
            </w:pPr>
            <w:r w:rsidRPr="008C1DC6">
              <w:rPr>
                <w:color w:val="000000"/>
                <w:sz w:val="18"/>
                <w:szCs w:val="18"/>
              </w:rPr>
              <w:t>PVST-4</w:t>
            </w:r>
          </w:p>
        </w:tc>
        <w:tc>
          <w:tcPr>
            <w:tcW w:w="1318" w:type="pct"/>
            <w:tcBorders>
              <w:top w:val="single" w:sz="4" w:space="0" w:color="auto"/>
              <w:left w:val="nil"/>
              <w:bottom w:val="single" w:sz="4" w:space="0" w:color="auto"/>
              <w:right w:val="single" w:sz="4" w:space="0" w:color="auto"/>
            </w:tcBorders>
            <w:vAlign w:val="center"/>
          </w:tcPr>
          <w:p w14:paraId="1C844EDF" w14:textId="77777777" w:rsidR="0090519F" w:rsidRPr="008C1DC6" w:rsidRDefault="0090519F" w:rsidP="009F081B">
            <w:pPr>
              <w:rPr>
                <w:color w:val="000000"/>
                <w:sz w:val="18"/>
                <w:szCs w:val="18"/>
                <w:lang w:eastAsia="en-GB"/>
              </w:rPr>
            </w:pPr>
            <w:r w:rsidRPr="008C1DC6">
              <w:rPr>
                <w:color w:val="000000"/>
                <w:sz w:val="18"/>
                <w:szCs w:val="18"/>
              </w:rPr>
              <w:t>Type</w:t>
            </w:r>
          </w:p>
        </w:tc>
        <w:tc>
          <w:tcPr>
            <w:tcW w:w="2993" w:type="pct"/>
            <w:tcBorders>
              <w:top w:val="single" w:sz="4" w:space="0" w:color="auto"/>
              <w:left w:val="nil"/>
              <w:bottom w:val="single" w:sz="4" w:space="0" w:color="auto"/>
              <w:right w:val="single" w:sz="4" w:space="0" w:color="auto"/>
            </w:tcBorders>
            <w:vAlign w:val="center"/>
          </w:tcPr>
          <w:p w14:paraId="1AD291DD" w14:textId="77777777" w:rsidR="0090519F" w:rsidRPr="008C1DC6" w:rsidRDefault="0090519F" w:rsidP="009F081B">
            <w:pPr>
              <w:rPr>
                <w:sz w:val="18"/>
                <w:szCs w:val="18"/>
                <w:lang w:eastAsia="en-GB"/>
              </w:rPr>
            </w:pPr>
            <w:r w:rsidRPr="008C1DC6">
              <w:rPr>
                <w:sz w:val="18"/>
                <w:szCs w:val="18"/>
              </w:rPr>
              <w:t xml:space="preserve">Two different options are envisioned: </w:t>
            </w:r>
            <w:r w:rsidRPr="008C1DC6">
              <w:rPr>
                <w:sz w:val="18"/>
                <w:szCs w:val="18"/>
              </w:rPr>
              <w:br/>
            </w:r>
            <w:r w:rsidRPr="008C1DC6">
              <w:rPr>
                <w:sz w:val="18"/>
                <w:szCs w:val="18"/>
              </w:rPr>
              <w:br/>
              <w:t>Option 1: Structure based on concrete ballasts without roof penetration. The roof may not be able to withstand the required ballast weight (sized for Cat 3 wind speeds) in the areas within the rafters. Therefore, this option may require installing extra roof reinforcements (e.g. wooden beams) between the current rafters.</w:t>
            </w:r>
            <w:r w:rsidRPr="008C1DC6">
              <w:rPr>
                <w:sz w:val="18"/>
                <w:szCs w:val="18"/>
              </w:rPr>
              <w:br/>
            </w:r>
            <w:r w:rsidRPr="008C1DC6">
              <w:rPr>
                <w:sz w:val="18"/>
                <w:szCs w:val="18"/>
              </w:rPr>
              <w:br/>
              <w:t>Option 2: Direct anchoring via roof penetration. The anchoring shall only be done at the rafters. An approximate location of the rafters is given in the Layout drawing of Moch. This option may avoid the need for extra roof reinforcements.</w:t>
            </w:r>
          </w:p>
        </w:tc>
      </w:tr>
      <w:tr w:rsidR="0090519F" w:rsidRPr="008C1DC6" w14:paraId="064A0C0E"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7B277128" w14:textId="77777777" w:rsidR="0090519F" w:rsidRPr="008C1DC6" w:rsidRDefault="0090519F" w:rsidP="009F081B">
            <w:pPr>
              <w:rPr>
                <w:color w:val="000000"/>
                <w:sz w:val="18"/>
                <w:szCs w:val="18"/>
              </w:rPr>
            </w:pPr>
            <w:r w:rsidRPr="008C1DC6">
              <w:rPr>
                <w:color w:val="000000"/>
                <w:sz w:val="18"/>
                <w:szCs w:val="18"/>
              </w:rPr>
              <w:t>PVST-5</w:t>
            </w:r>
          </w:p>
        </w:tc>
        <w:tc>
          <w:tcPr>
            <w:tcW w:w="1318" w:type="pct"/>
            <w:tcBorders>
              <w:top w:val="single" w:sz="4" w:space="0" w:color="auto"/>
              <w:left w:val="nil"/>
              <w:bottom w:val="single" w:sz="4" w:space="0" w:color="auto"/>
              <w:right w:val="single" w:sz="4" w:space="0" w:color="auto"/>
            </w:tcBorders>
            <w:vAlign w:val="center"/>
          </w:tcPr>
          <w:p w14:paraId="332CF987" w14:textId="77777777" w:rsidR="0090519F" w:rsidRPr="008C1DC6" w:rsidRDefault="0090519F" w:rsidP="009F081B">
            <w:pPr>
              <w:rPr>
                <w:color w:val="000000"/>
                <w:sz w:val="18"/>
                <w:szCs w:val="18"/>
              </w:rPr>
            </w:pPr>
            <w:r w:rsidRPr="008C1DC6">
              <w:rPr>
                <w:color w:val="000000"/>
                <w:sz w:val="18"/>
                <w:szCs w:val="18"/>
              </w:rPr>
              <w:t>Roof water management</w:t>
            </w:r>
          </w:p>
        </w:tc>
        <w:tc>
          <w:tcPr>
            <w:tcW w:w="2993" w:type="pct"/>
            <w:tcBorders>
              <w:top w:val="single" w:sz="4" w:space="0" w:color="auto"/>
              <w:left w:val="nil"/>
              <w:bottom w:val="single" w:sz="4" w:space="0" w:color="auto"/>
              <w:right w:val="single" w:sz="4" w:space="0" w:color="auto"/>
            </w:tcBorders>
            <w:vAlign w:val="center"/>
          </w:tcPr>
          <w:p w14:paraId="5F6D7C65" w14:textId="77777777" w:rsidR="0090519F" w:rsidRPr="008C1DC6" w:rsidRDefault="0090519F" w:rsidP="009F081B">
            <w:pPr>
              <w:rPr>
                <w:sz w:val="18"/>
                <w:szCs w:val="18"/>
              </w:rPr>
            </w:pPr>
            <w:r w:rsidRPr="008C1DC6">
              <w:rPr>
                <w:sz w:val="18"/>
                <w:szCs w:val="18"/>
              </w:rPr>
              <w:t>The part of the roof occupied by the PV installation shows signs of water accumulation, possibly due to irregular finishing of the roof slab between rafters or to possible flexing of the roof slab between rafters.</w:t>
            </w:r>
            <w:r w:rsidRPr="008C1DC6">
              <w:rPr>
                <w:sz w:val="18"/>
                <w:szCs w:val="18"/>
              </w:rPr>
              <w:br/>
            </w:r>
            <w:r w:rsidRPr="008C1DC6">
              <w:rPr>
                <w:sz w:val="18"/>
                <w:szCs w:val="18"/>
              </w:rPr>
              <w:br/>
              <w:t>The roof's floor shall be modified to have a constant slope of 0.5% from the centre so that rainwater is not accumulated on the roof. The contractor should first select the existing roof finish by 1cm, then apply a waterproof mortar to achieve the correct slope.</w:t>
            </w:r>
          </w:p>
        </w:tc>
      </w:tr>
      <w:tr w:rsidR="0090519F" w:rsidRPr="008C1DC6" w14:paraId="58BB8812"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61BD34FF" w14:textId="77777777" w:rsidR="0090519F" w:rsidRPr="008C1DC6" w:rsidRDefault="0090519F" w:rsidP="009F081B">
            <w:pPr>
              <w:rPr>
                <w:color w:val="000000"/>
                <w:sz w:val="18"/>
                <w:szCs w:val="18"/>
                <w:lang w:eastAsia="en-GB"/>
              </w:rPr>
            </w:pPr>
            <w:r w:rsidRPr="008C1DC6">
              <w:rPr>
                <w:color w:val="000000"/>
                <w:sz w:val="18"/>
                <w:szCs w:val="18"/>
              </w:rPr>
              <w:t>PVST-6</w:t>
            </w:r>
          </w:p>
        </w:tc>
        <w:tc>
          <w:tcPr>
            <w:tcW w:w="1318" w:type="pct"/>
            <w:tcBorders>
              <w:top w:val="single" w:sz="4" w:space="0" w:color="auto"/>
              <w:left w:val="nil"/>
              <w:bottom w:val="single" w:sz="4" w:space="0" w:color="auto"/>
              <w:right w:val="single" w:sz="4" w:space="0" w:color="auto"/>
            </w:tcBorders>
            <w:vAlign w:val="center"/>
          </w:tcPr>
          <w:p w14:paraId="32A71884" w14:textId="77777777" w:rsidR="0090519F" w:rsidRPr="008C1DC6" w:rsidRDefault="0090519F" w:rsidP="009F081B">
            <w:pPr>
              <w:rPr>
                <w:color w:val="000000"/>
                <w:sz w:val="18"/>
                <w:szCs w:val="18"/>
                <w:lang w:eastAsia="en-GB"/>
              </w:rPr>
            </w:pPr>
            <w:r w:rsidRPr="008C1DC6">
              <w:rPr>
                <w:color w:val="000000"/>
                <w:sz w:val="18"/>
                <w:szCs w:val="18"/>
              </w:rPr>
              <w:t>Profiles material.</w:t>
            </w:r>
          </w:p>
        </w:tc>
        <w:tc>
          <w:tcPr>
            <w:tcW w:w="2993" w:type="pct"/>
            <w:tcBorders>
              <w:top w:val="single" w:sz="4" w:space="0" w:color="auto"/>
              <w:left w:val="nil"/>
              <w:bottom w:val="single" w:sz="4" w:space="0" w:color="auto"/>
              <w:right w:val="single" w:sz="4" w:space="0" w:color="auto"/>
            </w:tcBorders>
            <w:vAlign w:val="center"/>
          </w:tcPr>
          <w:p w14:paraId="4F645FC9" w14:textId="218F85C9" w:rsidR="0090519F" w:rsidRPr="008C1DC6" w:rsidRDefault="0090519F" w:rsidP="009F081B">
            <w:pPr>
              <w:rPr>
                <w:sz w:val="18"/>
                <w:szCs w:val="18"/>
                <w:lang w:eastAsia="en-GB"/>
              </w:rPr>
            </w:pPr>
            <w:r w:rsidRPr="008C1DC6">
              <w:rPr>
                <w:sz w:val="18"/>
                <w:szCs w:val="18"/>
              </w:rPr>
              <w:t xml:space="preserve"> The structure can be made of hot-dip galvanised steel or anodised aluminium alloy.</w:t>
            </w:r>
            <w:r w:rsidRPr="008C1DC6">
              <w:rPr>
                <w:sz w:val="18"/>
                <w:szCs w:val="18"/>
              </w:rPr>
              <w:br/>
            </w:r>
            <w:r w:rsidRPr="008C1DC6">
              <w:rPr>
                <w:sz w:val="18"/>
                <w:szCs w:val="18"/>
              </w:rPr>
              <w:br/>
              <w:t>If anodised aluminium, it shall be at least 6005-T5.</w:t>
            </w:r>
            <w:r w:rsidRPr="008C1DC6">
              <w:rPr>
                <w:sz w:val="18"/>
                <w:szCs w:val="18"/>
              </w:rPr>
              <w:br/>
            </w:r>
            <w:r w:rsidRPr="008C1DC6">
              <w:rPr>
                <w:sz w:val="18"/>
                <w:szCs w:val="18"/>
              </w:rPr>
              <w:br/>
              <w:t xml:space="preserve">If hot-dipped galvanised steel, </w:t>
            </w:r>
            <w:r w:rsidR="00225216" w:rsidRPr="0072053C">
              <w:rPr>
                <w:sz w:val="18"/>
                <w:szCs w:val="18"/>
                <w:lang w:eastAsia="es-ES"/>
              </w:rPr>
              <w:t>it shall have a rustproof coating according to ISO1461</w:t>
            </w:r>
            <w:r w:rsidR="00225216">
              <w:rPr>
                <w:sz w:val="18"/>
                <w:szCs w:val="18"/>
                <w:lang w:eastAsia="es-ES"/>
              </w:rPr>
              <w:t>. It</w:t>
            </w:r>
            <w:r w:rsidR="00225216" w:rsidRPr="0072053C">
              <w:rPr>
                <w:sz w:val="18"/>
                <w:szCs w:val="18"/>
                <w:lang w:eastAsia="es-ES"/>
              </w:rPr>
              <w:t xml:space="preserve"> </w:t>
            </w:r>
            <w:r w:rsidR="00225216" w:rsidRPr="00B174F6">
              <w:rPr>
                <w:sz w:val="18"/>
                <w:szCs w:val="18"/>
                <w:lang w:eastAsia="es-ES"/>
              </w:rPr>
              <w:t>shall be adequate to ensure a minimum design lifetime of 25 years in a C5-M corrosive environment, taking into account material thickness, exposure conditions, and expected corrosion rates.</w:t>
            </w:r>
            <w:r w:rsidR="00225216" w:rsidRPr="008C1DC6">
              <w:rPr>
                <w:sz w:val="18"/>
                <w:szCs w:val="18"/>
              </w:rPr>
              <w:br/>
            </w:r>
            <w:r w:rsidR="00225216" w:rsidRPr="008C1DC6">
              <w:rPr>
                <w:sz w:val="18"/>
                <w:szCs w:val="18"/>
              </w:rPr>
              <w:br/>
              <w:t>All materials used for the structure shall be corrosion-resistant</w:t>
            </w:r>
            <w:r w:rsidR="00225216">
              <w:rPr>
                <w:sz w:val="18"/>
                <w:szCs w:val="18"/>
              </w:rPr>
              <w:t>.</w:t>
            </w:r>
          </w:p>
        </w:tc>
      </w:tr>
      <w:tr w:rsidR="0090519F" w:rsidRPr="008C1DC6" w14:paraId="42231274"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2D600384" w14:textId="77777777" w:rsidR="0090519F" w:rsidRPr="008C1DC6" w:rsidRDefault="0090519F" w:rsidP="009F081B">
            <w:pPr>
              <w:rPr>
                <w:color w:val="000000"/>
                <w:sz w:val="18"/>
                <w:szCs w:val="18"/>
                <w:lang w:eastAsia="en-GB"/>
              </w:rPr>
            </w:pPr>
            <w:r w:rsidRPr="008C1DC6">
              <w:rPr>
                <w:color w:val="000000"/>
                <w:sz w:val="18"/>
                <w:szCs w:val="18"/>
              </w:rPr>
              <w:t>PVST-7</w:t>
            </w:r>
          </w:p>
        </w:tc>
        <w:tc>
          <w:tcPr>
            <w:tcW w:w="1318" w:type="pct"/>
            <w:tcBorders>
              <w:top w:val="single" w:sz="4" w:space="0" w:color="auto"/>
              <w:left w:val="nil"/>
              <w:bottom w:val="single" w:sz="4" w:space="0" w:color="auto"/>
              <w:right w:val="single" w:sz="4" w:space="0" w:color="auto"/>
            </w:tcBorders>
            <w:vAlign w:val="center"/>
          </w:tcPr>
          <w:p w14:paraId="5773A4C9" w14:textId="77777777" w:rsidR="0090519F" w:rsidRPr="008C1DC6" w:rsidRDefault="0090519F" w:rsidP="009F081B">
            <w:pPr>
              <w:rPr>
                <w:color w:val="000000"/>
                <w:sz w:val="18"/>
                <w:szCs w:val="18"/>
                <w:lang w:eastAsia="en-GB"/>
              </w:rPr>
            </w:pPr>
            <w:r w:rsidRPr="008C1DC6">
              <w:rPr>
                <w:color w:val="000000"/>
                <w:sz w:val="18"/>
                <w:szCs w:val="18"/>
              </w:rPr>
              <w:t>Bolts and fastenings material.</w:t>
            </w:r>
          </w:p>
        </w:tc>
        <w:tc>
          <w:tcPr>
            <w:tcW w:w="2993" w:type="pct"/>
            <w:tcBorders>
              <w:top w:val="single" w:sz="4" w:space="0" w:color="auto"/>
              <w:left w:val="nil"/>
              <w:bottom w:val="single" w:sz="4" w:space="0" w:color="auto"/>
              <w:right w:val="single" w:sz="4" w:space="0" w:color="auto"/>
            </w:tcBorders>
            <w:vAlign w:val="center"/>
          </w:tcPr>
          <w:p w14:paraId="0A8597F4" w14:textId="77777777" w:rsidR="0090519F" w:rsidRPr="008C1DC6" w:rsidRDefault="0090519F" w:rsidP="009F081B">
            <w:pPr>
              <w:rPr>
                <w:sz w:val="18"/>
                <w:szCs w:val="18"/>
                <w:lang w:eastAsia="en-GB"/>
              </w:rPr>
            </w:pPr>
            <w:r w:rsidRPr="008C1DC6">
              <w:rPr>
                <w:color w:val="000000"/>
                <w:sz w:val="18"/>
                <w:szCs w:val="18"/>
              </w:rPr>
              <w:t>Stainless steel (at least SS316)</w:t>
            </w:r>
          </w:p>
        </w:tc>
      </w:tr>
      <w:tr w:rsidR="0090519F" w:rsidRPr="008C1DC6" w14:paraId="23179AD5"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5687C96D" w14:textId="77777777" w:rsidR="0090519F" w:rsidRPr="008C1DC6" w:rsidRDefault="0090519F" w:rsidP="009F081B">
            <w:pPr>
              <w:rPr>
                <w:color w:val="000000"/>
                <w:sz w:val="18"/>
                <w:szCs w:val="18"/>
                <w:lang w:eastAsia="en-GB"/>
              </w:rPr>
            </w:pPr>
            <w:r w:rsidRPr="008C1DC6">
              <w:rPr>
                <w:color w:val="000000"/>
                <w:sz w:val="18"/>
                <w:szCs w:val="18"/>
              </w:rPr>
              <w:t>PVST-8</w:t>
            </w:r>
          </w:p>
        </w:tc>
        <w:tc>
          <w:tcPr>
            <w:tcW w:w="1318" w:type="pct"/>
            <w:tcBorders>
              <w:top w:val="single" w:sz="4" w:space="0" w:color="auto"/>
              <w:left w:val="nil"/>
              <w:bottom w:val="single" w:sz="4" w:space="0" w:color="auto"/>
              <w:right w:val="single" w:sz="4" w:space="0" w:color="auto"/>
            </w:tcBorders>
            <w:vAlign w:val="center"/>
          </w:tcPr>
          <w:p w14:paraId="324739E8" w14:textId="77777777" w:rsidR="0090519F" w:rsidRPr="008C1DC6" w:rsidRDefault="0090519F" w:rsidP="009F081B">
            <w:pPr>
              <w:rPr>
                <w:color w:val="000000"/>
                <w:sz w:val="18"/>
                <w:szCs w:val="18"/>
                <w:lang w:eastAsia="en-GB"/>
              </w:rPr>
            </w:pPr>
            <w:r w:rsidRPr="008C1DC6">
              <w:rPr>
                <w:color w:val="000000"/>
                <w:sz w:val="18"/>
                <w:szCs w:val="18"/>
              </w:rPr>
              <w:t>Anti-corrosion measures</w:t>
            </w:r>
          </w:p>
        </w:tc>
        <w:tc>
          <w:tcPr>
            <w:tcW w:w="2993" w:type="pct"/>
            <w:tcBorders>
              <w:top w:val="single" w:sz="4" w:space="0" w:color="auto"/>
              <w:left w:val="nil"/>
              <w:bottom w:val="single" w:sz="4" w:space="0" w:color="auto"/>
              <w:right w:val="single" w:sz="4" w:space="0" w:color="auto"/>
            </w:tcBorders>
            <w:vAlign w:val="center"/>
          </w:tcPr>
          <w:p w14:paraId="718554EA" w14:textId="77777777" w:rsidR="0090519F" w:rsidRPr="008C1DC6" w:rsidRDefault="0090519F" w:rsidP="009F081B">
            <w:pPr>
              <w:rPr>
                <w:sz w:val="18"/>
                <w:szCs w:val="18"/>
                <w:lang w:eastAsia="en-GB"/>
              </w:rPr>
            </w:pPr>
            <w:r w:rsidRPr="008C1DC6">
              <w:rPr>
                <w:color w:val="000000"/>
                <w:sz w:val="18"/>
                <w:szCs w:val="18"/>
              </w:rPr>
              <w:t>The structure shall provide the necessary rubber separators (EPDM or equivalent) to prevent direct contact between dissimilar metals.</w:t>
            </w:r>
          </w:p>
        </w:tc>
      </w:tr>
      <w:tr w:rsidR="0090519F" w:rsidRPr="008C1DC6" w14:paraId="0D1592F1" w14:textId="77777777" w:rsidTr="009F081B">
        <w:trPr>
          <w:trHeight w:val="232"/>
          <w:jc w:val="center"/>
        </w:trPr>
        <w:tc>
          <w:tcPr>
            <w:tcW w:w="689" w:type="pct"/>
            <w:tcBorders>
              <w:top w:val="single" w:sz="4" w:space="0" w:color="auto"/>
              <w:left w:val="single" w:sz="4" w:space="0" w:color="auto"/>
              <w:bottom w:val="single" w:sz="4" w:space="0" w:color="auto"/>
              <w:right w:val="single" w:sz="4" w:space="0" w:color="auto"/>
            </w:tcBorders>
            <w:noWrap/>
            <w:vAlign w:val="center"/>
          </w:tcPr>
          <w:p w14:paraId="5B9BA0BD" w14:textId="77777777" w:rsidR="0090519F" w:rsidRPr="008C1DC6" w:rsidRDefault="0090519F" w:rsidP="009F081B">
            <w:pPr>
              <w:rPr>
                <w:color w:val="000000"/>
                <w:sz w:val="18"/>
                <w:szCs w:val="18"/>
              </w:rPr>
            </w:pPr>
            <w:r w:rsidRPr="008C1DC6">
              <w:rPr>
                <w:color w:val="000000"/>
                <w:sz w:val="18"/>
                <w:szCs w:val="18"/>
              </w:rPr>
              <w:t>PVST-9</w:t>
            </w:r>
          </w:p>
        </w:tc>
        <w:tc>
          <w:tcPr>
            <w:tcW w:w="1318" w:type="pct"/>
            <w:tcBorders>
              <w:top w:val="single" w:sz="4" w:space="0" w:color="auto"/>
              <w:left w:val="nil"/>
              <w:bottom w:val="single" w:sz="4" w:space="0" w:color="auto"/>
              <w:right w:val="single" w:sz="4" w:space="0" w:color="auto"/>
            </w:tcBorders>
            <w:vAlign w:val="center"/>
          </w:tcPr>
          <w:p w14:paraId="7C7257CF" w14:textId="77777777" w:rsidR="0090519F" w:rsidRPr="008C1DC6" w:rsidRDefault="0090519F" w:rsidP="009F081B">
            <w:pPr>
              <w:rPr>
                <w:color w:val="000000"/>
                <w:sz w:val="18"/>
                <w:szCs w:val="18"/>
              </w:rPr>
            </w:pPr>
            <w:r w:rsidRPr="008C1DC6">
              <w:rPr>
                <w:color w:val="000000"/>
                <w:sz w:val="18"/>
                <w:szCs w:val="18"/>
              </w:rPr>
              <w:t>Maintenance corridor</w:t>
            </w:r>
          </w:p>
        </w:tc>
        <w:tc>
          <w:tcPr>
            <w:tcW w:w="2993" w:type="pct"/>
            <w:tcBorders>
              <w:top w:val="single" w:sz="4" w:space="0" w:color="auto"/>
              <w:left w:val="nil"/>
              <w:bottom w:val="single" w:sz="4" w:space="0" w:color="auto"/>
              <w:right w:val="single" w:sz="4" w:space="0" w:color="auto"/>
            </w:tcBorders>
            <w:vAlign w:val="center"/>
          </w:tcPr>
          <w:p w14:paraId="499FA8A5" w14:textId="77777777" w:rsidR="0090519F" w:rsidRPr="008C1DC6" w:rsidRDefault="0090519F" w:rsidP="009F081B">
            <w:pPr>
              <w:rPr>
                <w:color w:val="000000"/>
                <w:sz w:val="18"/>
                <w:szCs w:val="18"/>
              </w:rPr>
            </w:pPr>
            <w:r w:rsidRPr="008C1DC6">
              <w:rPr>
                <w:sz w:val="18"/>
                <w:szCs w:val="18"/>
              </w:rPr>
              <w:t xml:space="preserve">At least one corridor of sufficient width shall be included in order to conduct O&amp;M activities. </w:t>
            </w:r>
            <w:r w:rsidRPr="008C1DC6">
              <w:rPr>
                <w:sz w:val="18"/>
                <w:szCs w:val="18"/>
              </w:rPr>
              <w:br/>
              <w:t xml:space="preserve">If the corridor is located at the roof edge, a safety line shall be installed. </w:t>
            </w:r>
          </w:p>
        </w:tc>
      </w:tr>
    </w:tbl>
    <w:p w14:paraId="0FB2E898" w14:textId="77777777" w:rsidR="0090519F" w:rsidRPr="008C1DC6" w:rsidRDefault="0090519F" w:rsidP="0090519F"/>
    <w:p w14:paraId="5D91B5CE" w14:textId="77777777" w:rsidR="0090519F" w:rsidRPr="008C1DC6" w:rsidRDefault="0090519F" w:rsidP="0090519F">
      <w:pPr>
        <w:spacing w:after="160" w:line="259" w:lineRule="auto"/>
      </w:pPr>
      <w:r w:rsidRPr="008C1DC6">
        <w:br w:type="page"/>
      </w:r>
    </w:p>
    <w:p w14:paraId="39F88E95" w14:textId="77777777" w:rsidR="0090519F" w:rsidRPr="008C1DC6" w:rsidRDefault="0090519F" w:rsidP="0090519F">
      <w:pPr>
        <w:pStyle w:val="Titulo4num"/>
        <w:rPr>
          <w:rFonts w:cs="Times New Roman"/>
        </w:rPr>
      </w:pPr>
      <w:r w:rsidRPr="008C1DC6">
        <w:rPr>
          <w:rFonts w:cs="Times New Roman"/>
        </w:rPr>
        <w:lastRenderedPageBreak/>
        <w:t>PV support structures - canopy</w:t>
      </w:r>
    </w:p>
    <w:p w14:paraId="0F82AF71" w14:textId="024BEA92" w:rsidR="0090519F" w:rsidRPr="008C1DC6" w:rsidRDefault="0090519F" w:rsidP="0090519F">
      <w:pPr>
        <w:pStyle w:val="Caption"/>
        <w:keepNext/>
        <w:rPr>
          <w:rFonts w:cs="Times New Roman"/>
        </w:rPr>
      </w:pPr>
      <w:bookmarkStart w:id="451" w:name="_Toc192801925"/>
      <w:bookmarkStart w:id="452" w:name="_Toc225527043"/>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27</w:t>
      </w:r>
      <w:r w:rsidRPr="008C1DC6">
        <w:rPr>
          <w:rFonts w:cs="Times New Roman"/>
        </w:rPr>
        <w:fldChar w:fldCharType="end"/>
      </w:r>
      <w:r w:rsidRPr="008C1DC6">
        <w:rPr>
          <w:rFonts w:cs="Times New Roman"/>
        </w:rPr>
        <w:t>. Technical specification table for canopy PV support structure.</w:t>
      </w:r>
      <w:bookmarkEnd w:id="451"/>
      <w:bookmarkEnd w:id="452"/>
    </w:p>
    <w:tbl>
      <w:tblPr>
        <w:tblW w:w="5000" w:type="pct"/>
        <w:tblCellMar>
          <w:left w:w="70" w:type="dxa"/>
          <w:right w:w="70" w:type="dxa"/>
        </w:tblCellMar>
        <w:tblLook w:val="04A0" w:firstRow="1" w:lastRow="0" w:firstColumn="1" w:lastColumn="0" w:noHBand="0" w:noVBand="1"/>
      </w:tblPr>
      <w:tblGrid>
        <w:gridCol w:w="1138"/>
        <w:gridCol w:w="3214"/>
        <w:gridCol w:w="5003"/>
      </w:tblGrid>
      <w:tr w:rsidR="0090519F" w:rsidRPr="008C1DC6" w14:paraId="14D92C8E" w14:textId="77777777" w:rsidTr="009F081B">
        <w:trPr>
          <w:trHeight w:val="240"/>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23913634"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PV Support Structure - Canopy</w:t>
            </w:r>
          </w:p>
        </w:tc>
      </w:tr>
      <w:tr w:rsidR="0090519F" w:rsidRPr="008C1DC6" w14:paraId="22740125" w14:textId="77777777" w:rsidTr="009F081B">
        <w:trPr>
          <w:trHeight w:val="81"/>
        </w:trPr>
        <w:tc>
          <w:tcPr>
            <w:tcW w:w="608" w:type="pct"/>
            <w:tcBorders>
              <w:top w:val="nil"/>
              <w:left w:val="single" w:sz="4" w:space="0" w:color="auto"/>
              <w:bottom w:val="nil"/>
              <w:right w:val="single" w:sz="4" w:space="0" w:color="auto"/>
            </w:tcBorders>
            <w:shd w:val="clear" w:color="000000" w:fill="D9D9D9"/>
            <w:vAlign w:val="center"/>
            <w:hideMark/>
          </w:tcPr>
          <w:p w14:paraId="6A8EF7E2"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718" w:type="pct"/>
            <w:tcBorders>
              <w:top w:val="nil"/>
              <w:left w:val="nil"/>
              <w:bottom w:val="nil"/>
              <w:right w:val="single" w:sz="4" w:space="0" w:color="auto"/>
            </w:tcBorders>
            <w:shd w:val="clear" w:color="000000" w:fill="D9D9D9"/>
            <w:vAlign w:val="center"/>
            <w:hideMark/>
          </w:tcPr>
          <w:p w14:paraId="09C89111"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2674" w:type="pct"/>
            <w:tcBorders>
              <w:top w:val="nil"/>
              <w:left w:val="nil"/>
              <w:bottom w:val="nil"/>
              <w:right w:val="single" w:sz="4" w:space="0" w:color="auto"/>
            </w:tcBorders>
            <w:shd w:val="clear" w:color="000000" w:fill="D9D9D9"/>
            <w:vAlign w:val="center"/>
            <w:hideMark/>
          </w:tcPr>
          <w:p w14:paraId="6E71E53B"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0AE12014" w14:textId="77777777" w:rsidTr="009F081B">
        <w:trPr>
          <w:trHeight w:val="285"/>
        </w:trPr>
        <w:tc>
          <w:tcPr>
            <w:tcW w:w="608" w:type="pct"/>
            <w:tcBorders>
              <w:top w:val="single" w:sz="4" w:space="0" w:color="auto"/>
              <w:left w:val="single" w:sz="4" w:space="0" w:color="auto"/>
              <w:bottom w:val="single" w:sz="4" w:space="0" w:color="auto"/>
              <w:right w:val="single" w:sz="4" w:space="0" w:color="auto"/>
            </w:tcBorders>
            <w:noWrap/>
            <w:vAlign w:val="center"/>
            <w:hideMark/>
          </w:tcPr>
          <w:p w14:paraId="575CB3E5" w14:textId="77777777" w:rsidR="0090519F" w:rsidRPr="008C1DC6" w:rsidRDefault="0090519F" w:rsidP="009F081B">
            <w:pPr>
              <w:rPr>
                <w:color w:val="000000"/>
                <w:sz w:val="18"/>
                <w:szCs w:val="18"/>
                <w:lang w:eastAsia="es-ES"/>
              </w:rPr>
            </w:pPr>
            <w:r w:rsidRPr="008C1DC6">
              <w:rPr>
                <w:color w:val="000000"/>
                <w:sz w:val="18"/>
                <w:szCs w:val="18"/>
                <w:lang w:eastAsia="es-ES"/>
              </w:rPr>
              <w:t>PVSC-1</w:t>
            </w:r>
          </w:p>
        </w:tc>
        <w:tc>
          <w:tcPr>
            <w:tcW w:w="1718" w:type="pct"/>
            <w:tcBorders>
              <w:top w:val="single" w:sz="4" w:space="0" w:color="auto"/>
              <w:left w:val="nil"/>
              <w:bottom w:val="single" w:sz="4" w:space="0" w:color="auto"/>
              <w:right w:val="single" w:sz="4" w:space="0" w:color="auto"/>
            </w:tcBorders>
            <w:vAlign w:val="center"/>
            <w:hideMark/>
          </w:tcPr>
          <w:p w14:paraId="1A6E2EA9" w14:textId="77777777" w:rsidR="0090519F" w:rsidRPr="008C1DC6" w:rsidRDefault="0090519F" w:rsidP="009F081B">
            <w:pPr>
              <w:rPr>
                <w:color w:val="000000"/>
                <w:sz w:val="18"/>
                <w:szCs w:val="18"/>
                <w:lang w:eastAsia="es-ES"/>
              </w:rPr>
            </w:pPr>
            <w:r w:rsidRPr="008C1DC6">
              <w:rPr>
                <w:color w:val="000000"/>
                <w:sz w:val="18"/>
                <w:szCs w:val="18"/>
                <w:lang w:eastAsia="es-ES"/>
              </w:rPr>
              <w:t>Tilt from the horizontal.</w:t>
            </w:r>
          </w:p>
        </w:tc>
        <w:tc>
          <w:tcPr>
            <w:tcW w:w="2674" w:type="pct"/>
            <w:tcBorders>
              <w:top w:val="single" w:sz="4" w:space="0" w:color="auto"/>
              <w:left w:val="nil"/>
              <w:bottom w:val="single" w:sz="4" w:space="0" w:color="auto"/>
              <w:right w:val="single" w:sz="4" w:space="0" w:color="auto"/>
            </w:tcBorders>
            <w:vAlign w:val="center"/>
            <w:hideMark/>
          </w:tcPr>
          <w:p w14:paraId="1000D467"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10 </w:t>
            </w:r>
            <w:r w:rsidRPr="008C1DC6">
              <w:rPr>
                <w:color w:val="000000"/>
                <w:sz w:val="18"/>
                <w:szCs w:val="18"/>
                <w:vertAlign w:val="superscript"/>
                <w:lang w:eastAsia="es-ES"/>
              </w:rPr>
              <w:t>o</w:t>
            </w:r>
          </w:p>
        </w:tc>
      </w:tr>
      <w:tr w:rsidR="0090519F" w:rsidRPr="008C1DC6" w14:paraId="04C463D2" w14:textId="77777777" w:rsidTr="009F081B">
        <w:trPr>
          <w:trHeight w:val="44"/>
        </w:trPr>
        <w:tc>
          <w:tcPr>
            <w:tcW w:w="608" w:type="pct"/>
            <w:tcBorders>
              <w:top w:val="nil"/>
              <w:left w:val="single" w:sz="4" w:space="0" w:color="auto"/>
              <w:bottom w:val="single" w:sz="4" w:space="0" w:color="auto"/>
              <w:right w:val="single" w:sz="4" w:space="0" w:color="auto"/>
            </w:tcBorders>
            <w:noWrap/>
            <w:vAlign w:val="center"/>
            <w:hideMark/>
          </w:tcPr>
          <w:p w14:paraId="79985CA1" w14:textId="77777777" w:rsidR="0090519F" w:rsidRPr="008C1DC6" w:rsidRDefault="0090519F" w:rsidP="009F081B">
            <w:pPr>
              <w:rPr>
                <w:color w:val="000000"/>
                <w:sz w:val="18"/>
                <w:szCs w:val="18"/>
                <w:lang w:eastAsia="es-ES"/>
              </w:rPr>
            </w:pPr>
            <w:r w:rsidRPr="008C1DC6">
              <w:rPr>
                <w:color w:val="000000"/>
                <w:sz w:val="18"/>
                <w:szCs w:val="18"/>
                <w:lang w:eastAsia="es-ES"/>
              </w:rPr>
              <w:t>PVSC-2</w:t>
            </w:r>
          </w:p>
        </w:tc>
        <w:tc>
          <w:tcPr>
            <w:tcW w:w="1718" w:type="pct"/>
            <w:tcBorders>
              <w:top w:val="nil"/>
              <w:left w:val="nil"/>
              <w:bottom w:val="single" w:sz="4" w:space="0" w:color="auto"/>
              <w:right w:val="single" w:sz="4" w:space="0" w:color="auto"/>
            </w:tcBorders>
            <w:vAlign w:val="center"/>
            <w:hideMark/>
          </w:tcPr>
          <w:p w14:paraId="6526839F" w14:textId="77777777" w:rsidR="0090519F" w:rsidRPr="008C1DC6" w:rsidRDefault="0090519F" w:rsidP="009F081B">
            <w:pPr>
              <w:rPr>
                <w:color w:val="000000"/>
                <w:sz w:val="18"/>
                <w:szCs w:val="18"/>
                <w:lang w:eastAsia="es-ES"/>
              </w:rPr>
            </w:pPr>
            <w:r w:rsidRPr="008C1DC6">
              <w:rPr>
                <w:color w:val="000000"/>
                <w:sz w:val="18"/>
                <w:szCs w:val="18"/>
                <w:lang w:eastAsia="es-ES"/>
              </w:rPr>
              <w:t>Orientation.</w:t>
            </w:r>
          </w:p>
        </w:tc>
        <w:tc>
          <w:tcPr>
            <w:tcW w:w="2674" w:type="pct"/>
            <w:tcBorders>
              <w:top w:val="nil"/>
              <w:left w:val="nil"/>
              <w:bottom w:val="single" w:sz="4" w:space="0" w:color="auto"/>
              <w:right w:val="single" w:sz="4" w:space="0" w:color="auto"/>
            </w:tcBorders>
            <w:vAlign w:val="center"/>
            <w:hideMark/>
          </w:tcPr>
          <w:p w14:paraId="119463C6" w14:textId="77777777" w:rsidR="0090519F" w:rsidRPr="008C1DC6" w:rsidRDefault="0090519F" w:rsidP="009F081B">
            <w:pPr>
              <w:rPr>
                <w:color w:val="000000"/>
                <w:sz w:val="18"/>
                <w:szCs w:val="18"/>
                <w:lang w:eastAsia="es-ES"/>
              </w:rPr>
            </w:pPr>
            <w:r w:rsidRPr="008C1DC6">
              <w:rPr>
                <w:color w:val="000000"/>
                <w:sz w:val="18"/>
                <w:szCs w:val="18"/>
                <w:lang w:eastAsia="es-ES"/>
              </w:rPr>
              <w:t>Double-orientation, each orientation with the same tilt angle but in opposite azimuths (according to the layouts in the Annexes).</w:t>
            </w:r>
          </w:p>
        </w:tc>
      </w:tr>
      <w:tr w:rsidR="0090519F" w:rsidRPr="008C1DC6" w14:paraId="66D948A7" w14:textId="77777777" w:rsidTr="009F081B">
        <w:trPr>
          <w:trHeight w:val="2010"/>
        </w:trPr>
        <w:tc>
          <w:tcPr>
            <w:tcW w:w="608" w:type="pct"/>
            <w:tcBorders>
              <w:top w:val="nil"/>
              <w:left w:val="single" w:sz="4" w:space="0" w:color="auto"/>
              <w:bottom w:val="single" w:sz="4" w:space="0" w:color="auto"/>
              <w:right w:val="single" w:sz="4" w:space="0" w:color="auto"/>
            </w:tcBorders>
            <w:noWrap/>
            <w:vAlign w:val="center"/>
            <w:hideMark/>
          </w:tcPr>
          <w:p w14:paraId="7D362E4D" w14:textId="77777777" w:rsidR="0090519F" w:rsidRPr="008C1DC6" w:rsidRDefault="0090519F" w:rsidP="009F081B">
            <w:pPr>
              <w:rPr>
                <w:color w:val="000000"/>
                <w:sz w:val="18"/>
                <w:szCs w:val="18"/>
                <w:lang w:eastAsia="es-ES"/>
              </w:rPr>
            </w:pPr>
            <w:r w:rsidRPr="008C1DC6">
              <w:rPr>
                <w:color w:val="000000"/>
                <w:sz w:val="18"/>
                <w:szCs w:val="18"/>
                <w:lang w:eastAsia="es-ES"/>
              </w:rPr>
              <w:t>PVSC-3</w:t>
            </w:r>
          </w:p>
        </w:tc>
        <w:tc>
          <w:tcPr>
            <w:tcW w:w="1718" w:type="pct"/>
            <w:tcBorders>
              <w:top w:val="nil"/>
              <w:left w:val="nil"/>
              <w:bottom w:val="single" w:sz="4" w:space="0" w:color="auto"/>
              <w:right w:val="single" w:sz="4" w:space="0" w:color="auto"/>
            </w:tcBorders>
            <w:vAlign w:val="center"/>
            <w:hideMark/>
          </w:tcPr>
          <w:p w14:paraId="229B36F6" w14:textId="77777777" w:rsidR="0090519F" w:rsidRPr="008C1DC6" w:rsidRDefault="0090519F" w:rsidP="009F081B">
            <w:pPr>
              <w:rPr>
                <w:color w:val="000000"/>
                <w:sz w:val="18"/>
                <w:szCs w:val="18"/>
                <w:lang w:eastAsia="es-ES"/>
              </w:rPr>
            </w:pPr>
            <w:r w:rsidRPr="008C1DC6">
              <w:rPr>
                <w:color w:val="000000"/>
                <w:sz w:val="18"/>
                <w:szCs w:val="18"/>
                <w:lang w:eastAsia="es-ES"/>
              </w:rPr>
              <w:t>Height</w:t>
            </w:r>
          </w:p>
        </w:tc>
        <w:tc>
          <w:tcPr>
            <w:tcW w:w="2674" w:type="pct"/>
            <w:tcBorders>
              <w:top w:val="nil"/>
              <w:left w:val="nil"/>
              <w:bottom w:val="single" w:sz="4" w:space="0" w:color="auto"/>
              <w:right w:val="single" w:sz="4" w:space="0" w:color="auto"/>
            </w:tcBorders>
            <w:vAlign w:val="center"/>
            <w:hideMark/>
          </w:tcPr>
          <w:p w14:paraId="37983FED"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≥3.2m from the ground level. </w:t>
            </w:r>
            <w:r w:rsidRPr="008C1DC6">
              <w:rPr>
                <w:color w:val="000000"/>
                <w:sz w:val="18"/>
                <w:szCs w:val="18"/>
                <w:lang w:eastAsia="es-ES"/>
              </w:rPr>
              <w:br/>
            </w:r>
            <w:r w:rsidRPr="008C1DC6">
              <w:rPr>
                <w:color w:val="000000"/>
                <w:sz w:val="18"/>
                <w:szCs w:val="18"/>
                <w:lang w:eastAsia="es-ES"/>
              </w:rPr>
              <w:br/>
              <w:t xml:space="preserve">The canopy's height shall allow the construction of the technical building below and allow a minimum separation distance of 50cm between the technical building's roof and the canopy's ceiling. </w:t>
            </w:r>
          </w:p>
        </w:tc>
      </w:tr>
      <w:tr w:rsidR="0090519F" w:rsidRPr="008C1DC6" w14:paraId="7367745F" w14:textId="77777777" w:rsidTr="009F081B">
        <w:trPr>
          <w:trHeight w:val="1272"/>
        </w:trPr>
        <w:tc>
          <w:tcPr>
            <w:tcW w:w="608" w:type="pct"/>
            <w:tcBorders>
              <w:top w:val="nil"/>
              <w:left w:val="single" w:sz="4" w:space="0" w:color="auto"/>
              <w:bottom w:val="single" w:sz="4" w:space="0" w:color="auto"/>
              <w:right w:val="single" w:sz="4" w:space="0" w:color="auto"/>
            </w:tcBorders>
            <w:noWrap/>
            <w:vAlign w:val="center"/>
            <w:hideMark/>
          </w:tcPr>
          <w:p w14:paraId="38C51B8A" w14:textId="77777777" w:rsidR="0090519F" w:rsidRPr="008C1DC6" w:rsidRDefault="0090519F" w:rsidP="009F081B">
            <w:pPr>
              <w:rPr>
                <w:color w:val="000000"/>
                <w:sz w:val="18"/>
                <w:szCs w:val="18"/>
                <w:lang w:eastAsia="es-ES"/>
              </w:rPr>
            </w:pPr>
            <w:r w:rsidRPr="008C1DC6">
              <w:rPr>
                <w:color w:val="000000"/>
                <w:sz w:val="18"/>
                <w:szCs w:val="18"/>
                <w:lang w:eastAsia="es-ES"/>
              </w:rPr>
              <w:t>PVSC-4</w:t>
            </w:r>
          </w:p>
        </w:tc>
        <w:tc>
          <w:tcPr>
            <w:tcW w:w="1718" w:type="pct"/>
            <w:tcBorders>
              <w:top w:val="nil"/>
              <w:left w:val="nil"/>
              <w:bottom w:val="single" w:sz="4" w:space="0" w:color="auto"/>
              <w:right w:val="single" w:sz="4" w:space="0" w:color="auto"/>
            </w:tcBorders>
            <w:vAlign w:val="center"/>
            <w:hideMark/>
          </w:tcPr>
          <w:p w14:paraId="7CBE540C" w14:textId="77777777" w:rsidR="0090519F" w:rsidRPr="008C1DC6" w:rsidRDefault="0090519F" w:rsidP="009F081B">
            <w:pPr>
              <w:rPr>
                <w:color w:val="000000"/>
                <w:sz w:val="18"/>
                <w:szCs w:val="18"/>
                <w:lang w:eastAsia="es-ES"/>
              </w:rPr>
            </w:pPr>
            <w:r w:rsidRPr="008C1DC6">
              <w:rPr>
                <w:color w:val="000000"/>
                <w:sz w:val="18"/>
                <w:szCs w:val="18"/>
                <w:lang w:eastAsia="es-ES"/>
              </w:rPr>
              <w:t>Profiles material.</w:t>
            </w:r>
          </w:p>
        </w:tc>
        <w:tc>
          <w:tcPr>
            <w:tcW w:w="2674" w:type="pct"/>
            <w:tcBorders>
              <w:top w:val="nil"/>
              <w:left w:val="nil"/>
              <w:bottom w:val="single" w:sz="4" w:space="0" w:color="auto"/>
              <w:right w:val="single" w:sz="4" w:space="0" w:color="auto"/>
            </w:tcBorders>
            <w:vAlign w:val="center"/>
            <w:hideMark/>
          </w:tcPr>
          <w:p w14:paraId="2CAB452D" w14:textId="77777777" w:rsidR="0090519F" w:rsidRPr="008C1DC6" w:rsidRDefault="0090519F" w:rsidP="009F081B">
            <w:pPr>
              <w:rPr>
                <w:sz w:val="18"/>
                <w:szCs w:val="18"/>
                <w:lang w:eastAsia="es-ES"/>
              </w:rPr>
            </w:pPr>
            <w:r w:rsidRPr="008C1DC6">
              <w:rPr>
                <w:sz w:val="18"/>
                <w:szCs w:val="18"/>
                <w:lang w:eastAsia="es-ES"/>
              </w:rPr>
              <w:t>The canopy shall be constructed using galvanised steel.</w:t>
            </w:r>
          </w:p>
          <w:p w14:paraId="17847B78" w14:textId="2CCC11F7" w:rsidR="00225216" w:rsidRDefault="0090519F" w:rsidP="00225216">
            <w:pPr>
              <w:rPr>
                <w:sz w:val="18"/>
                <w:szCs w:val="18"/>
                <w:lang w:eastAsia="es-ES"/>
              </w:rPr>
            </w:pPr>
            <w:r w:rsidRPr="008C1DC6">
              <w:rPr>
                <w:sz w:val="18"/>
                <w:szCs w:val="18"/>
                <w:lang w:eastAsia="es-ES"/>
              </w:rPr>
              <w:t>Hot-dipped galvanised steel structures shall have a rustproof coating according to ISO1461</w:t>
            </w:r>
            <w:r w:rsidR="00225216">
              <w:rPr>
                <w:sz w:val="18"/>
                <w:szCs w:val="18"/>
                <w:lang w:eastAsia="es-ES"/>
              </w:rPr>
              <w:t>. It</w:t>
            </w:r>
            <w:r w:rsidR="00225216" w:rsidRPr="0072053C">
              <w:rPr>
                <w:sz w:val="18"/>
                <w:szCs w:val="18"/>
                <w:lang w:eastAsia="es-ES"/>
              </w:rPr>
              <w:t xml:space="preserve"> </w:t>
            </w:r>
            <w:r w:rsidR="00225216" w:rsidRPr="00B174F6">
              <w:rPr>
                <w:sz w:val="18"/>
                <w:szCs w:val="18"/>
                <w:lang w:eastAsia="es-ES"/>
              </w:rPr>
              <w:t>shall be adequate to ensure a minimum design lifetime of 25 years in a C5-M corrosive environment, taking into account material thickness, exposure conditions, and expected corrosion rates.</w:t>
            </w:r>
            <w:r w:rsidR="00225216" w:rsidRPr="0072053C">
              <w:rPr>
                <w:sz w:val="18"/>
                <w:szCs w:val="18"/>
                <w:lang w:eastAsia="es-ES"/>
              </w:rPr>
              <w:br/>
              <w:t xml:space="preserve">An additional anti-corrosion paint layer is acceptable. </w:t>
            </w:r>
          </w:p>
          <w:p w14:paraId="2C1D197C" w14:textId="6CEA3EBA" w:rsidR="0090519F" w:rsidRPr="008C1DC6" w:rsidRDefault="00225216" w:rsidP="00225216">
            <w:pPr>
              <w:rPr>
                <w:sz w:val="18"/>
                <w:szCs w:val="18"/>
                <w:lang w:eastAsia="es-ES"/>
              </w:rPr>
            </w:pPr>
            <w:r w:rsidRPr="0072053C">
              <w:rPr>
                <w:sz w:val="18"/>
                <w:szCs w:val="18"/>
                <w:lang w:eastAsia="es-ES"/>
              </w:rPr>
              <w:t>All materials must be corrosion-resistant.</w:t>
            </w:r>
          </w:p>
        </w:tc>
      </w:tr>
      <w:tr w:rsidR="0090519F" w:rsidRPr="008C1DC6" w14:paraId="45FF9488" w14:textId="77777777" w:rsidTr="009F081B">
        <w:trPr>
          <w:trHeight w:val="240"/>
        </w:trPr>
        <w:tc>
          <w:tcPr>
            <w:tcW w:w="608" w:type="pct"/>
            <w:tcBorders>
              <w:top w:val="nil"/>
              <w:left w:val="single" w:sz="4" w:space="0" w:color="auto"/>
              <w:bottom w:val="single" w:sz="4" w:space="0" w:color="auto"/>
              <w:right w:val="single" w:sz="4" w:space="0" w:color="auto"/>
            </w:tcBorders>
            <w:noWrap/>
            <w:vAlign w:val="center"/>
            <w:hideMark/>
          </w:tcPr>
          <w:p w14:paraId="62E867E8" w14:textId="77777777" w:rsidR="0090519F" w:rsidRPr="008C1DC6" w:rsidRDefault="0090519F" w:rsidP="009F081B">
            <w:pPr>
              <w:rPr>
                <w:color w:val="000000"/>
                <w:sz w:val="18"/>
                <w:szCs w:val="18"/>
                <w:lang w:eastAsia="es-ES"/>
              </w:rPr>
            </w:pPr>
            <w:r w:rsidRPr="008C1DC6">
              <w:rPr>
                <w:color w:val="000000"/>
                <w:sz w:val="18"/>
                <w:szCs w:val="18"/>
                <w:lang w:eastAsia="es-ES"/>
              </w:rPr>
              <w:t>PVSC-5</w:t>
            </w:r>
          </w:p>
        </w:tc>
        <w:tc>
          <w:tcPr>
            <w:tcW w:w="1718" w:type="pct"/>
            <w:tcBorders>
              <w:top w:val="nil"/>
              <w:left w:val="nil"/>
              <w:bottom w:val="single" w:sz="4" w:space="0" w:color="auto"/>
              <w:right w:val="single" w:sz="4" w:space="0" w:color="auto"/>
            </w:tcBorders>
            <w:vAlign w:val="center"/>
            <w:hideMark/>
          </w:tcPr>
          <w:p w14:paraId="08E711D1" w14:textId="77777777" w:rsidR="0090519F" w:rsidRPr="008C1DC6" w:rsidRDefault="0090519F" w:rsidP="009F081B">
            <w:pPr>
              <w:rPr>
                <w:color w:val="000000"/>
                <w:sz w:val="18"/>
                <w:szCs w:val="18"/>
                <w:lang w:eastAsia="es-ES"/>
              </w:rPr>
            </w:pPr>
            <w:r w:rsidRPr="008C1DC6">
              <w:rPr>
                <w:color w:val="000000"/>
                <w:sz w:val="18"/>
                <w:szCs w:val="18"/>
                <w:lang w:eastAsia="es-ES"/>
              </w:rPr>
              <w:t>Bolts and fastenings material.</w:t>
            </w:r>
          </w:p>
        </w:tc>
        <w:tc>
          <w:tcPr>
            <w:tcW w:w="2674" w:type="pct"/>
            <w:tcBorders>
              <w:top w:val="nil"/>
              <w:left w:val="nil"/>
              <w:bottom w:val="single" w:sz="4" w:space="0" w:color="auto"/>
              <w:right w:val="single" w:sz="4" w:space="0" w:color="auto"/>
            </w:tcBorders>
            <w:vAlign w:val="center"/>
            <w:hideMark/>
          </w:tcPr>
          <w:p w14:paraId="23A32CEF" w14:textId="77777777" w:rsidR="0090519F" w:rsidRPr="008C1DC6" w:rsidRDefault="0090519F" w:rsidP="009F081B">
            <w:pPr>
              <w:rPr>
                <w:sz w:val="18"/>
                <w:szCs w:val="18"/>
                <w:lang w:eastAsia="es-ES"/>
              </w:rPr>
            </w:pPr>
            <w:r w:rsidRPr="008C1DC6">
              <w:rPr>
                <w:sz w:val="18"/>
                <w:szCs w:val="18"/>
                <w:lang w:eastAsia="es-ES"/>
              </w:rPr>
              <w:t>Stainless steel SS316 or higher.</w:t>
            </w:r>
          </w:p>
        </w:tc>
      </w:tr>
      <w:tr w:rsidR="0090519F" w:rsidRPr="008C1DC6" w14:paraId="78510E22" w14:textId="77777777" w:rsidTr="009F081B">
        <w:trPr>
          <w:trHeight w:val="2587"/>
        </w:trPr>
        <w:tc>
          <w:tcPr>
            <w:tcW w:w="608" w:type="pct"/>
            <w:tcBorders>
              <w:top w:val="nil"/>
              <w:left w:val="single" w:sz="4" w:space="0" w:color="auto"/>
              <w:bottom w:val="single" w:sz="4" w:space="0" w:color="auto"/>
              <w:right w:val="single" w:sz="4" w:space="0" w:color="auto"/>
            </w:tcBorders>
            <w:noWrap/>
            <w:vAlign w:val="center"/>
            <w:hideMark/>
          </w:tcPr>
          <w:p w14:paraId="78F1F8B9" w14:textId="77777777" w:rsidR="0090519F" w:rsidRPr="008C1DC6" w:rsidRDefault="0090519F" w:rsidP="009F081B">
            <w:pPr>
              <w:rPr>
                <w:color w:val="000000"/>
                <w:sz w:val="18"/>
                <w:szCs w:val="18"/>
                <w:lang w:eastAsia="es-ES"/>
              </w:rPr>
            </w:pPr>
            <w:r w:rsidRPr="008C1DC6">
              <w:rPr>
                <w:color w:val="000000"/>
                <w:sz w:val="18"/>
                <w:szCs w:val="18"/>
                <w:lang w:eastAsia="es-ES"/>
              </w:rPr>
              <w:t>PVSC-6</w:t>
            </w:r>
          </w:p>
        </w:tc>
        <w:tc>
          <w:tcPr>
            <w:tcW w:w="1718" w:type="pct"/>
            <w:tcBorders>
              <w:top w:val="nil"/>
              <w:left w:val="nil"/>
              <w:bottom w:val="single" w:sz="4" w:space="0" w:color="auto"/>
              <w:right w:val="single" w:sz="4" w:space="0" w:color="auto"/>
            </w:tcBorders>
            <w:vAlign w:val="center"/>
            <w:hideMark/>
          </w:tcPr>
          <w:p w14:paraId="75DFD0CF" w14:textId="77777777" w:rsidR="0090519F" w:rsidRPr="008C1DC6" w:rsidRDefault="0090519F" w:rsidP="009F081B">
            <w:pPr>
              <w:rPr>
                <w:color w:val="000000"/>
                <w:sz w:val="18"/>
                <w:szCs w:val="18"/>
                <w:lang w:eastAsia="es-ES"/>
              </w:rPr>
            </w:pPr>
            <w:r w:rsidRPr="008C1DC6">
              <w:rPr>
                <w:color w:val="000000"/>
                <w:sz w:val="18"/>
                <w:szCs w:val="18"/>
                <w:lang w:eastAsia="es-ES"/>
              </w:rPr>
              <w:t>Waterproofing</w:t>
            </w:r>
          </w:p>
        </w:tc>
        <w:tc>
          <w:tcPr>
            <w:tcW w:w="2674" w:type="pct"/>
            <w:tcBorders>
              <w:top w:val="nil"/>
              <w:left w:val="nil"/>
              <w:bottom w:val="single" w:sz="4" w:space="0" w:color="auto"/>
              <w:right w:val="single" w:sz="4" w:space="0" w:color="auto"/>
            </w:tcBorders>
            <w:vAlign w:val="center"/>
            <w:hideMark/>
          </w:tcPr>
          <w:p w14:paraId="265A7BEE" w14:textId="717554B0" w:rsidR="0090519F" w:rsidRPr="008C1DC6" w:rsidRDefault="0090519F" w:rsidP="009F081B">
            <w:pPr>
              <w:rPr>
                <w:sz w:val="18"/>
                <w:szCs w:val="18"/>
                <w:lang w:eastAsia="es-ES"/>
              </w:rPr>
            </w:pPr>
            <w:r w:rsidRPr="008C1DC6">
              <w:rPr>
                <w:sz w:val="18"/>
                <w:szCs w:val="18"/>
                <w:lang w:eastAsia="es-ES"/>
              </w:rPr>
              <w:t>The canopy design should ensure its waterproofing. Two solutions can be accepted:</w:t>
            </w:r>
            <w:r w:rsidRPr="008C1DC6">
              <w:rPr>
                <w:sz w:val="18"/>
                <w:szCs w:val="18"/>
                <w:lang w:eastAsia="es-ES"/>
              </w:rPr>
              <w:br/>
            </w:r>
            <w:r w:rsidRPr="008C1DC6">
              <w:rPr>
                <w:sz w:val="18"/>
                <w:szCs w:val="18"/>
                <w:lang w:eastAsia="es-ES"/>
              </w:rPr>
              <w:br/>
              <w:t xml:space="preserve">- A corrugated metal sheet is to be installed below the PV modules. Corrugated metal sheet shall be hot-dip galvanised, with a minimum gauge of 24, </w:t>
            </w:r>
            <w:r w:rsidR="00225216" w:rsidRPr="0072053C">
              <w:rPr>
                <w:sz w:val="18"/>
                <w:szCs w:val="18"/>
                <w:lang w:eastAsia="es-ES"/>
              </w:rPr>
              <w:t xml:space="preserve">with </w:t>
            </w:r>
            <w:r w:rsidR="00225216">
              <w:rPr>
                <w:sz w:val="18"/>
                <w:szCs w:val="18"/>
                <w:lang w:eastAsia="es-ES"/>
              </w:rPr>
              <w:t xml:space="preserve">the </w:t>
            </w:r>
            <w:r w:rsidR="00225216" w:rsidRPr="0072053C">
              <w:rPr>
                <w:sz w:val="18"/>
                <w:szCs w:val="18"/>
                <w:lang w:eastAsia="es-ES"/>
              </w:rPr>
              <w:t xml:space="preserve">coating </w:t>
            </w:r>
            <w:r w:rsidR="00225216" w:rsidRPr="0077415F">
              <w:rPr>
                <w:sz w:val="18"/>
                <w:szCs w:val="18"/>
                <w:lang w:eastAsia="es-ES"/>
              </w:rPr>
              <w:t>designed to ensure a minimum service life of 25 years in a C5-M environment.</w:t>
            </w:r>
            <w:r w:rsidRPr="008C1DC6">
              <w:rPr>
                <w:sz w:val="18"/>
                <w:szCs w:val="18"/>
                <w:lang w:eastAsia="es-ES"/>
              </w:rPr>
              <w:br/>
              <w:t>- Using waterproof PV structures (the rails and purlins permit the rainwater collection).</w:t>
            </w:r>
          </w:p>
        </w:tc>
      </w:tr>
      <w:tr w:rsidR="0090519F" w:rsidRPr="008C1DC6" w14:paraId="534EB852" w14:textId="77777777" w:rsidTr="00983CC4">
        <w:trPr>
          <w:trHeight w:val="960"/>
        </w:trPr>
        <w:tc>
          <w:tcPr>
            <w:tcW w:w="608" w:type="pct"/>
            <w:tcBorders>
              <w:top w:val="nil"/>
              <w:left w:val="single" w:sz="4" w:space="0" w:color="auto"/>
              <w:bottom w:val="single" w:sz="4" w:space="0" w:color="auto"/>
              <w:right w:val="single" w:sz="4" w:space="0" w:color="auto"/>
            </w:tcBorders>
            <w:noWrap/>
            <w:vAlign w:val="center"/>
            <w:hideMark/>
          </w:tcPr>
          <w:p w14:paraId="589822CA" w14:textId="77777777" w:rsidR="0090519F" w:rsidRPr="008C1DC6" w:rsidRDefault="0090519F" w:rsidP="009F081B">
            <w:pPr>
              <w:rPr>
                <w:color w:val="000000"/>
                <w:sz w:val="18"/>
                <w:szCs w:val="18"/>
                <w:lang w:eastAsia="es-ES"/>
              </w:rPr>
            </w:pPr>
            <w:r w:rsidRPr="008C1DC6">
              <w:rPr>
                <w:color w:val="000000"/>
                <w:sz w:val="18"/>
                <w:szCs w:val="18"/>
                <w:lang w:eastAsia="es-ES"/>
              </w:rPr>
              <w:t>PVSC-7</w:t>
            </w:r>
          </w:p>
        </w:tc>
        <w:tc>
          <w:tcPr>
            <w:tcW w:w="1718" w:type="pct"/>
            <w:tcBorders>
              <w:top w:val="nil"/>
              <w:left w:val="nil"/>
              <w:bottom w:val="single" w:sz="4" w:space="0" w:color="auto"/>
              <w:right w:val="single" w:sz="4" w:space="0" w:color="auto"/>
            </w:tcBorders>
            <w:vAlign w:val="center"/>
            <w:hideMark/>
          </w:tcPr>
          <w:p w14:paraId="5F7B83B6" w14:textId="77777777" w:rsidR="0090519F" w:rsidRPr="008C1DC6" w:rsidRDefault="0090519F" w:rsidP="009F081B">
            <w:pPr>
              <w:rPr>
                <w:color w:val="000000"/>
                <w:sz w:val="18"/>
                <w:szCs w:val="18"/>
                <w:lang w:eastAsia="es-ES"/>
              </w:rPr>
            </w:pPr>
            <w:r w:rsidRPr="008C1DC6">
              <w:rPr>
                <w:color w:val="000000"/>
                <w:sz w:val="18"/>
                <w:szCs w:val="18"/>
                <w:lang w:eastAsia="es-ES"/>
              </w:rPr>
              <w:t>Maintenance walking space</w:t>
            </w:r>
          </w:p>
        </w:tc>
        <w:tc>
          <w:tcPr>
            <w:tcW w:w="2674" w:type="pct"/>
            <w:tcBorders>
              <w:top w:val="nil"/>
              <w:left w:val="nil"/>
              <w:bottom w:val="single" w:sz="4" w:space="0" w:color="auto"/>
              <w:right w:val="single" w:sz="4" w:space="0" w:color="auto"/>
            </w:tcBorders>
            <w:vAlign w:val="center"/>
            <w:hideMark/>
          </w:tcPr>
          <w:p w14:paraId="2078BF47" w14:textId="77777777" w:rsidR="0090519F" w:rsidRPr="008C1DC6" w:rsidRDefault="0090519F" w:rsidP="009F081B">
            <w:pPr>
              <w:rPr>
                <w:color w:val="000000"/>
                <w:sz w:val="18"/>
                <w:szCs w:val="18"/>
                <w:lang w:eastAsia="es-ES"/>
              </w:rPr>
            </w:pPr>
            <w:r w:rsidRPr="008C1DC6">
              <w:rPr>
                <w:color w:val="000000"/>
                <w:sz w:val="18"/>
                <w:szCs w:val="18"/>
                <w:lang w:eastAsia="es-ES"/>
              </w:rPr>
              <w:t>The canopy shall be designed for easy maintenance, including the replacement of any module. Sufficient walking space must be provided at the lower part of the canopy and on the sides.</w:t>
            </w:r>
          </w:p>
        </w:tc>
      </w:tr>
      <w:tr w:rsidR="0090519F" w:rsidRPr="008C1DC6" w14:paraId="07564497" w14:textId="77777777" w:rsidTr="00983CC4">
        <w:trPr>
          <w:trHeight w:val="1440"/>
        </w:trPr>
        <w:tc>
          <w:tcPr>
            <w:tcW w:w="608" w:type="pct"/>
            <w:tcBorders>
              <w:top w:val="single" w:sz="4" w:space="0" w:color="auto"/>
              <w:left w:val="single" w:sz="4" w:space="0" w:color="auto"/>
              <w:bottom w:val="single" w:sz="4" w:space="0" w:color="auto"/>
              <w:right w:val="single" w:sz="4" w:space="0" w:color="auto"/>
            </w:tcBorders>
            <w:noWrap/>
            <w:vAlign w:val="center"/>
            <w:hideMark/>
          </w:tcPr>
          <w:p w14:paraId="0E01FE1B" w14:textId="77777777" w:rsidR="0090519F" w:rsidRPr="008C1DC6" w:rsidRDefault="0090519F" w:rsidP="009F081B">
            <w:pPr>
              <w:rPr>
                <w:color w:val="000000"/>
                <w:sz w:val="18"/>
                <w:szCs w:val="18"/>
                <w:lang w:eastAsia="es-ES"/>
              </w:rPr>
            </w:pPr>
            <w:r w:rsidRPr="008C1DC6">
              <w:rPr>
                <w:color w:val="000000"/>
                <w:sz w:val="18"/>
                <w:szCs w:val="18"/>
                <w:lang w:eastAsia="es-ES"/>
              </w:rPr>
              <w:t>PVSC-8</w:t>
            </w:r>
          </w:p>
        </w:tc>
        <w:tc>
          <w:tcPr>
            <w:tcW w:w="1718" w:type="pct"/>
            <w:tcBorders>
              <w:top w:val="single" w:sz="4" w:space="0" w:color="auto"/>
              <w:left w:val="nil"/>
              <w:bottom w:val="single" w:sz="4" w:space="0" w:color="auto"/>
              <w:right w:val="single" w:sz="4" w:space="0" w:color="auto"/>
            </w:tcBorders>
            <w:vAlign w:val="center"/>
            <w:hideMark/>
          </w:tcPr>
          <w:p w14:paraId="7D7DFCE4"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Foundations type. </w:t>
            </w:r>
          </w:p>
        </w:tc>
        <w:tc>
          <w:tcPr>
            <w:tcW w:w="2674" w:type="pct"/>
            <w:tcBorders>
              <w:top w:val="single" w:sz="4" w:space="0" w:color="auto"/>
              <w:left w:val="nil"/>
              <w:bottom w:val="single" w:sz="4" w:space="0" w:color="auto"/>
              <w:right w:val="single" w:sz="4" w:space="0" w:color="auto"/>
            </w:tcBorders>
            <w:vAlign w:val="center"/>
            <w:hideMark/>
          </w:tcPr>
          <w:p w14:paraId="10E38095" w14:textId="3D3ECC2A" w:rsidR="0090519F" w:rsidRDefault="0090519F" w:rsidP="009F081B">
            <w:pPr>
              <w:rPr>
                <w:color w:val="000000"/>
                <w:sz w:val="18"/>
                <w:szCs w:val="18"/>
                <w:lang w:eastAsia="es-ES"/>
              </w:rPr>
            </w:pPr>
            <w:r w:rsidRPr="008C1DC6">
              <w:rPr>
                <w:color w:val="000000"/>
                <w:sz w:val="18"/>
                <w:szCs w:val="18"/>
                <w:lang w:eastAsia="es-ES"/>
              </w:rPr>
              <w:t xml:space="preserve">Reinforced concrete, driven piles, or ground screws. If driven piles or ground screws are used, they should be made of hot-dip galvanised steel </w:t>
            </w:r>
            <w:r w:rsidR="00225216">
              <w:rPr>
                <w:color w:val="000000"/>
                <w:sz w:val="18"/>
                <w:szCs w:val="18"/>
                <w:lang w:eastAsia="es-ES"/>
              </w:rPr>
              <w:t>and ensure 25 years lifetime in C5-M environment</w:t>
            </w:r>
            <w:r w:rsidRPr="008C1DC6">
              <w:rPr>
                <w:color w:val="000000"/>
                <w:sz w:val="18"/>
                <w:szCs w:val="18"/>
                <w:lang w:eastAsia="es-ES"/>
              </w:rPr>
              <w:t xml:space="preserve">. Exposed surface of the ground screws shall have the same corrosion resistance as the canopy supporting structures. </w:t>
            </w:r>
          </w:p>
          <w:p w14:paraId="655BA1AD" w14:textId="1F4E6466" w:rsidR="00225216" w:rsidRPr="008C1DC6" w:rsidRDefault="00225216" w:rsidP="009F081B">
            <w:pPr>
              <w:rPr>
                <w:color w:val="000000"/>
                <w:sz w:val="18"/>
                <w:szCs w:val="18"/>
                <w:lang w:eastAsia="es-ES"/>
              </w:rPr>
            </w:pPr>
            <w:r w:rsidRPr="0077415F">
              <w:rPr>
                <w:sz w:val="18"/>
                <w:szCs w:val="18"/>
                <w:lang w:eastAsia="es-ES"/>
              </w:rPr>
              <w:t>The final foundation type shall be selected by the Contractor based on geotechnical conditions, structural design requirements, and site constraints, and shall be detailed in the installation requirements for each mini-grid.</w:t>
            </w:r>
          </w:p>
        </w:tc>
      </w:tr>
      <w:tr w:rsidR="00225216" w:rsidRPr="008C1DC6" w14:paraId="500F38DC" w14:textId="77777777" w:rsidTr="00983CC4">
        <w:trPr>
          <w:trHeight w:val="1440"/>
        </w:trPr>
        <w:tc>
          <w:tcPr>
            <w:tcW w:w="608" w:type="pct"/>
            <w:tcBorders>
              <w:top w:val="single" w:sz="4" w:space="0" w:color="auto"/>
              <w:left w:val="single" w:sz="4" w:space="0" w:color="auto"/>
              <w:bottom w:val="single" w:sz="4" w:space="0" w:color="auto"/>
              <w:right w:val="single" w:sz="4" w:space="0" w:color="auto"/>
            </w:tcBorders>
            <w:noWrap/>
          </w:tcPr>
          <w:p w14:paraId="6BF03589" w14:textId="143243D1" w:rsidR="00225216" w:rsidRPr="008C1DC6" w:rsidRDefault="00225216" w:rsidP="00225216">
            <w:pPr>
              <w:rPr>
                <w:color w:val="000000"/>
                <w:sz w:val="18"/>
                <w:szCs w:val="18"/>
                <w:lang w:eastAsia="es-ES"/>
              </w:rPr>
            </w:pPr>
            <w:r w:rsidRPr="003969EC">
              <w:rPr>
                <w:color w:val="000000"/>
                <w:sz w:val="18"/>
                <w:szCs w:val="18"/>
                <w:lang w:eastAsia="es-ES"/>
              </w:rPr>
              <w:t>PVSC-</w:t>
            </w:r>
            <w:r>
              <w:rPr>
                <w:color w:val="000000"/>
                <w:sz w:val="18"/>
                <w:szCs w:val="18"/>
                <w:lang w:eastAsia="es-ES"/>
              </w:rPr>
              <w:t>9</w:t>
            </w:r>
          </w:p>
        </w:tc>
        <w:tc>
          <w:tcPr>
            <w:tcW w:w="1718" w:type="pct"/>
            <w:tcBorders>
              <w:top w:val="single" w:sz="4" w:space="0" w:color="auto"/>
              <w:left w:val="nil"/>
              <w:bottom w:val="single" w:sz="4" w:space="0" w:color="auto"/>
              <w:right w:val="single" w:sz="4" w:space="0" w:color="auto"/>
            </w:tcBorders>
          </w:tcPr>
          <w:p w14:paraId="7942BF9A" w14:textId="5ECE2C2F" w:rsidR="00225216" w:rsidRPr="008C1DC6" w:rsidRDefault="00225216" w:rsidP="00225216">
            <w:pPr>
              <w:rPr>
                <w:color w:val="000000"/>
                <w:sz w:val="18"/>
                <w:szCs w:val="18"/>
                <w:lang w:eastAsia="es-ES"/>
              </w:rPr>
            </w:pPr>
            <w:r w:rsidRPr="003969EC">
              <w:rPr>
                <w:color w:val="000000"/>
                <w:sz w:val="18"/>
                <w:szCs w:val="18"/>
                <w:lang w:eastAsia="es-ES"/>
              </w:rPr>
              <w:t xml:space="preserve">Continuity of </w:t>
            </w:r>
            <w:r>
              <w:rPr>
                <w:color w:val="000000"/>
                <w:sz w:val="18"/>
                <w:szCs w:val="18"/>
                <w:lang w:eastAsia="es-ES"/>
              </w:rPr>
              <w:t>w</w:t>
            </w:r>
            <w:r w:rsidRPr="003969EC">
              <w:rPr>
                <w:color w:val="000000"/>
                <w:sz w:val="18"/>
                <w:szCs w:val="18"/>
                <w:lang w:eastAsia="es-ES"/>
              </w:rPr>
              <w:t xml:space="preserve">ater </w:t>
            </w:r>
            <w:r>
              <w:rPr>
                <w:color w:val="000000"/>
                <w:sz w:val="18"/>
                <w:szCs w:val="18"/>
                <w:lang w:eastAsia="es-ES"/>
              </w:rPr>
              <w:t>c</w:t>
            </w:r>
            <w:r w:rsidRPr="003969EC">
              <w:rPr>
                <w:color w:val="000000"/>
                <w:sz w:val="18"/>
                <w:szCs w:val="18"/>
                <w:lang w:eastAsia="es-ES"/>
              </w:rPr>
              <w:t xml:space="preserve">ollection </w:t>
            </w:r>
            <w:r>
              <w:rPr>
                <w:color w:val="000000"/>
                <w:sz w:val="18"/>
                <w:szCs w:val="18"/>
                <w:lang w:eastAsia="es-ES"/>
              </w:rPr>
              <w:t>b</w:t>
            </w:r>
            <w:r w:rsidRPr="003969EC">
              <w:rPr>
                <w:color w:val="000000"/>
                <w:sz w:val="18"/>
                <w:szCs w:val="18"/>
                <w:lang w:eastAsia="es-ES"/>
              </w:rPr>
              <w:t xml:space="preserve">etween </w:t>
            </w:r>
            <w:r>
              <w:rPr>
                <w:color w:val="000000"/>
                <w:sz w:val="18"/>
                <w:szCs w:val="18"/>
                <w:lang w:eastAsia="es-ES"/>
              </w:rPr>
              <w:t>c</w:t>
            </w:r>
            <w:r w:rsidRPr="003969EC">
              <w:rPr>
                <w:color w:val="000000"/>
                <w:sz w:val="18"/>
                <w:szCs w:val="18"/>
                <w:lang w:eastAsia="es-ES"/>
              </w:rPr>
              <w:t>anopies</w:t>
            </w:r>
          </w:p>
        </w:tc>
        <w:tc>
          <w:tcPr>
            <w:tcW w:w="2674" w:type="pct"/>
            <w:tcBorders>
              <w:top w:val="single" w:sz="4" w:space="0" w:color="auto"/>
              <w:left w:val="nil"/>
              <w:bottom w:val="single" w:sz="4" w:space="0" w:color="auto"/>
              <w:right w:val="single" w:sz="4" w:space="0" w:color="auto"/>
            </w:tcBorders>
          </w:tcPr>
          <w:p w14:paraId="10BD7A73" w14:textId="2681FBE4" w:rsidR="00225216" w:rsidRPr="008C1DC6" w:rsidRDefault="00225216" w:rsidP="00225216">
            <w:pPr>
              <w:rPr>
                <w:color w:val="000000"/>
                <w:sz w:val="18"/>
                <w:szCs w:val="18"/>
                <w:lang w:eastAsia="es-ES"/>
              </w:rPr>
            </w:pPr>
            <w:r w:rsidRPr="003969EC">
              <w:rPr>
                <w:color w:val="000000"/>
                <w:sz w:val="18"/>
                <w:szCs w:val="18"/>
                <w:lang w:eastAsia="es-ES"/>
              </w:rPr>
              <w:t>Where multiple canopies are installed adjacent to each other, the entire canopy assembly shall be waterproofed as a continuous system. No water leakage shall occur at interfaces between adjacent canopies. Rainwater shall be collected and drained in a controlled manner across the canopy assembly.</w:t>
            </w:r>
          </w:p>
        </w:tc>
      </w:tr>
    </w:tbl>
    <w:p w14:paraId="1392070F" w14:textId="77777777" w:rsidR="0090519F" w:rsidRPr="008C1DC6" w:rsidRDefault="0090519F" w:rsidP="0090519F">
      <w:pPr>
        <w:spacing w:after="160" w:line="259" w:lineRule="auto"/>
      </w:pPr>
      <w:r w:rsidRPr="008C1DC6">
        <w:lastRenderedPageBreak/>
        <w:br w:type="page"/>
      </w:r>
    </w:p>
    <w:p w14:paraId="642598BF" w14:textId="77777777" w:rsidR="0090519F" w:rsidRPr="008C1DC6" w:rsidRDefault="0090519F" w:rsidP="0090519F">
      <w:pPr>
        <w:pStyle w:val="Titulo4num"/>
        <w:spacing w:before="240"/>
        <w:rPr>
          <w:rFonts w:cs="Times New Roman"/>
        </w:rPr>
      </w:pPr>
      <w:r w:rsidRPr="008C1DC6">
        <w:rPr>
          <w:rFonts w:cs="Times New Roman"/>
        </w:rPr>
        <w:lastRenderedPageBreak/>
        <w:t>PV charge controller</w:t>
      </w:r>
    </w:p>
    <w:p w14:paraId="1161D079" w14:textId="0BFF5741" w:rsidR="0090519F" w:rsidRPr="008C1DC6" w:rsidRDefault="0090519F" w:rsidP="0090519F">
      <w:pPr>
        <w:pStyle w:val="Caption"/>
        <w:keepNext/>
        <w:rPr>
          <w:rFonts w:cs="Times New Roman"/>
        </w:rPr>
      </w:pPr>
      <w:bookmarkStart w:id="453" w:name="_Toc192801926"/>
      <w:bookmarkStart w:id="454" w:name="_Toc22552704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28</w:t>
      </w:r>
      <w:r w:rsidRPr="008C1DC6">
        <w:rPr>
          <w:rFonts w:cs="Times New Roman"/>
        </w:rPr>
        <w:fldChar w:fldCharType="end"/>
      </w:r>
      <w:r w:rsidRPr="008C1DC6">
        <w:rPr>
          <w:rFonts w:cs="Times New Roman"/>
        </w:rPr>
        <w:t>. Technical specification table for PV charge controller</w:t>
      </w:r>
      <w:bookmarkEnd w:id="453"/>
      <w:bookmarkEnd w:id="454"/>
    </w:p>
    <w:tbl>
      <w:tblPr>
        <w:tblW w:w="5000" w:type="pct"/>
        <w:jc w:val="center"/>
        <w:tblLook w:val="04A0" w:firstRow="1" w:lastRow="0" w:firstColumn="1" w:lastColumn="0" w:noHBand="0" w:noVBand="1"/>
      </w:tblPr>
      <w:tblGrid>
        <w:gridCol w:w="1251"/>
        <w:gridCol w:w="5301"/>
        <w:gridCol w:w="2798"/>
      </w:tblGrid>
      <w:tr w:rsidR="0090519F" w:rsidRPr="008C1DC6" w14:paraId="185901D2" w14:textId="77777777" w:rsidTr="009F081B">
        <w:trPr>
          <w:trHeight w:val="99"/>
          <w:jc w:val="center"/>
        </w:trPr>
        <w:tc>
          <w:tcPr>
            <w:tcW w:w="5000" w:type="pct"/>
            <w:gridSpan w:val="3"/>
            <w:tcBorders>
              <w:top w:val="single" w:sz="4" w:space="0" w:color="auto"/>
              <w:left w:val="single" w:sz="4" w:space="0" w:color="auto"/>
              <w:bottom w:val="nil"/>
              <w:right w:val="single" w:sz="4" w:space="0" w:color="auto"/>
            </w:tcBorders>
            <w:shd w:val="clear" w:color="000000" w:fill="D9D9D9"/>
            <w:vAlign w:val="center"/>
          </w:tcPr>
          <w:p w14:paraId="708779D0" w14:textId="77777777" w:rsidR="0090519F" w:rsidRPr="008C1DC6" w:rsidRDefault="0090519F" w:rsidP="009F081B">
            <w:pPr>
              <w:jc w:val="center"/>
              <w:rPr>
                <w:b/>
                <w:bCs/>
                <w:color w:val="000000"/>
                <w:sz w:val="18"/>
                <w:szCs w:val="18"/>
              </w:rPr>
            </w:pPr>
            <w:r w:rsidRPr="008C1DC6">
              <w:rPr>
                <w:b/>
                <w:bCs/>
                <w:color w:val="000000"/>
                <w:sz w:val="18"/>
                <w:szCs w:val="18"/>
              </w:rPr>
              <w:t>Technical Specifications - PV Charge Controller</w:t>
            </w:r>
          </w:p>
        </w:tc>
      </w:tr>
      <w:tr w:rsidR="0090519F" w:rsidRPr="008C1DC6" w14:paraId="0CE417BA" w14:textId="77777777" w:rsidTr="009F081B">
        <w:trPr>
          <w:trHeight w:val="99"/>
          <w:jc w:val="center"/>
        </w:trPr>
        <w:tc>
          <w:tcPr>
            <w:tcW w:w="669" w:type="pct"/>
            <w:tcBorders>
              <w:top w:val="single" w:sz="4" w:space="0" w:color="auto"/>
              <w:left w:val="single" w:sz="4" w:space="0" w:color="auto"/>
              <w:bottom w:val="nil"/>
              <w:right w:val="single" w:sz="4" w:space="0" w:color="auto"/>
            </w:tcBorders>
            <w:shd w:val="clear" w:color="000000" w:fill="D9D9D9"/>
            <w:vAlign w:val="center"/>
            <w:hideMark/>
          </w:tcPr>
          <w:p w14:paraId="29A7A670"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835" w:type="pct"/>
            <w:tcBorders>
              <w:top w:val="single" w:sz="4" w:space="0" w:color="auto"/>
              <w:left w:val="nil"/>
              <w:bottom w:val="nil"/>
              <w:right w:val="single" w:sz="4" w:space="0" w:color="auto"/>
            </w:tcBorders>
            <w:shd w:val="clear" w:color="000000" w:fill="D9D9D9"/>
            <w:vAlign w:val="center"/>
            <w:hideMark/>
          </w:tcPr>
          <w:p w14:paraId="1FA8E5AA"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1496" w:type="pct"/>
            <w:tcBorders>
              <w:top w:val="single" w:sz="4" w:space="0" w:color="auto"/>
              <w:left w:val="nil"/>
              <w:bottom w:val="nil"/>
              <w:right w:val="single" w:sz="4" w:space="0" w:color="auto"/>
            </w:tcBorders>
            <w:shd w:val="clear" w:color="000000" w:fill="D9D9D9"/>
            <w:vAlign w:val="center"/>
            <w:hideMark/>
          </w:tcPr>
          <w:p w14:paraId="2D7F6F78"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5A225F08" w14:textId="77777777" w:rsidTr="009F081B">
        <w:trPr>
          <w:trHeight w:val="240"/>
          <w:jc w:val="center"/>
        </w:trPr>
        <w:tc>
          <w:tcPr>
            <w:tcW w:w="669" w:type="pct"/>
            <w:tcBorders>
              <w:top w:val="single" w:sz="4" w:space="0" w:color="auto"/>
              <w:left w:val="single" w:sz="4" w:space="0" w:color="auto"/>
              <w:bottom w:val="single" w:sz="4" w:space="0" w:color="auto"/>
              <w:right w:val="single" w:sz="4" w:space="0" w:color="auto"/>
            </w:tcBorders>
            <w:noWrap/>
            <w:vAlign w:val="center"/>
          </w:tcPr>
          <w:p w14:paraId="256EF8D6" w14:textId="77777777" w:rsidR="0090519F" w:rsidRPr="008C1DC6" w:rsidRDefault="0090519F" w:rsidP="009F081B">
            <w:pPr>
              <w:rPr>
                <w:color w:val="000000"/>
                <w:sz w:val="18"/>
                <w:szCs w:val="18"/>
                <w:lang w:eastAsia="en-GB"/>
              </w:rPr>
            </w:pPr>
            <w:r w:rsidRPr="008C1DC6">
              <w:rPr>
                <w:color w:val="000000"/>
                <w:sz w:val="18"/>
                <w:szCs w:val="18"/>
              </w:rPr>
              <w:t>CC-1</w:t>
            </w:r>
          </w:p>
        </w:tc>
        <w:tc>
          <w:tcPr>
            <w:tcW w:w="2835" w:type="pct"/>
            <w:tcBorders>
              <w:top w:val="single" w:sz="4" w:space="0" w:color="auto"/>
              <w:left w:val="nil"/>
              <w:bottom w:val="single" w:sz="4" w:space="0" w:color="auto"/>
              <w:right w:val="single" w:sz="4" w:space="0" w:color="auto"/>
            </w:tcBorders>
            <w:vAlign w:val="center"/>
          </w:tcPr>
          <w:p w14:paraId="2D4D0169" w14:textId="77777777" w:rsidR="0090519F" w:rsidRPr="008C1DC6" w:rsidRDefault="0090519F" w:rsidP="009F081B">
            <w:pPr>
              <w:rPr>
                <w:color w:val="000000"/>
                <w:sz w:val="18"/>
                <w:szCs w:val="18"/>
                <w:lang w:eastAsia="en-GB"/>
              </w:rPr>
            </w:pPr>
            <w:r w:rsidRPr="008C1DC6">
              <w:rPr>
                <w:color w:val="000000"/>
                <w:sz w:val="18"/>
                <w:szCs w:val="18"/>
              </w:rPr>
              <w:t>Product standards.</w:t>
            </w:r>
          </w:p>
        </w:tc>
        <w:tc>
          <w:tcPr>
            <w:tcW w:w="1496" w:type="pct"/>
            <w:tcBorders>
              <w:top w:val="single" w:sz="4" w:space="0" w:color="auto"/>
              <w:left w:val="nil"/>
              <w:bottom w:val="single" w:sz="4" w:space="0" w:color="auto"/>
              <w:right w:val="single" w:sz="4" w:space="0" w:color="auto"/>
            </w:tcBorders>
            <w:vAlign w:val="center"/>
          </w:tcPr>
          <w:p w14:paraId="7E3BE08C" w14:textId="77777777" w:rsidR="0090519F" w:rsidRPr="008C1DC6" w:rsidRDefault="0090519F" w:rsidP="009F081B">
            <w:pPr>
              <w:rPr>
                <w:color w:val="000000"/>
                <w:sz w:val="18"/>
                <w:szCs w:val="18"/>
                <w:lang w:eastAsia="en-GB"/>
              </w:rPr>
            </w:pPr>
            <w:r w:rsidRPr="008C1DC6">
              <w:rPr>
                <w:color w:val="000000"/>
                <w:sz w:val="18"/>
                <w:szCs w:val="18"/>
              </w:rPr>
              <w:t>IEC 62109-1 and/or UL 1741</w:t>
            </w:r>
          </w:p>
        </w:tc>
      </w:tr>
      <w:tr w:rsidR="0090519F" w:rsidRPr="008C1DC6" w14:paraId="52566D0F" w14:textId="77777777" w:rsidTr="009F081B">
        <w:trPr>
          <w:trHeight w:val="62"/>
          <w:jc w:val="center"/>
        </w:trPr>
        <w:tc>
          <w:tcPr>
            <w:tcW w:w="669" w:type="pct"/>
            <w:tcBorders>
              <w:top w:val="nil"/>
              <w:left w:val="single" w:sz="4" w:space="0" w:color="auto"/>
              <w:bottom w:val="single" w:sz="4" w:space="0" w:color="auto"/>
              <w:right w:val="single" w:sz="4" w:space="0" w:color="auto"/>
            </w:tcBorders>
            <w:noWrap/>
            <w:vAlign w:val="center"/>
          </w:tcPr>
          <w:p w14:paraId="73A49FA1" w14:textId="77777777" w:rsidR="0090519F" w:rsidRPr="008C1DC6" w:rsidRDefault="0090519F" w:rsidP="009F081B">
            <w:pPr>
              <w:rPr>
                <w:color w:val="000000"/>
                <w:sz w:val="18"/>
                <w:szCs w:val="18"/>
                <w:lang w:eastAsia="en-GB"/>
              </w:rPr>
            </w:pPr>
            <w:r w:rsidRPr="008C1DC6">
              <w:rPr>
                <w:color w:val="000000"/>
                <w:sz w:val="18"/>
                <w:szCs w:val="18"/>
              </w:rPr>
              <w:t>CC-2</w:t>
            </w:r>
          </w:p>
        </w:tc>
        <w:tc>
          <w:tcPr>
            <w:tcW w:w="2835" w:type="pct"/>
            <w:tcBorders>
              <w:top w:val="nil"/>
              <w:left w:val="nil"/>
              <w:bottom w:val="single" w:sz="4" w:space="0" w:color="auto"/>
              <w:right w:val="single" w:sz="4" w:space="0" w:color="auto"/>
            </w:tcBorders>
            <w:vAlign w:val="center"/>
          </w:tcPr>
          <w:p w14:paraId="0D8CC8A5" w14:textId="77777777" w:rsidR="0090519F" w:rsidRPr="008C1DC6" w:rsidRDefault="0090519F" w:rsidP="009F081B">
            <w:pPr>
              <w:rPr>
                <w:color w:val="000000"/>
                <w:sz w:val="18"/>
                <w:szCs w:val="18"/>
                <w:lang w:eastAsia="en-GB"/>
              </w:rPr>
            </w:pPr>
            <w:r w:rsidRPr="008C1DC6">
              <w:rPr>
                <w:color w:val="000000"/>
                <w:sz w:val="18"/>
                <w:szCs w:val="18"/>
              </w:rPr>
              <w:t xml:space="preserve">The years that the manufacturer has been present in the international market. </w:t>
            </w:r>
          </w:p>
        </w:tc>
        <w:tc>
          <w:tcPr>
            <w:tcW w:w="1496" w:type="pct"/>
            <w:tcBorders>
              <w:top w:val="nil"/>
              <w:left w:val="nil"/>
              <w:bottom w:val="single" w:sz="4" w:space="0" w:color="auto"/>
              <w:right w:val="single" w:sz="4" w:space="0" w:color="auto"/>
            </w:tcBorders>
            <w:vAlign w:val="center"/>
          </w:tcPr>
          <w:p w14:paraId="6CFA1DCF" w14:textId="77777777" w:rsidR="0090519F" w:rsidRPr="008C1DC6" w:rsidRDefault="0090519F" w:rsidP="009F081B">
            <w:pPr>
              <w:rPr>
                <w:color w:val="000000"/>
                <w:sz w:val="18"/>
                <w:szCs w:val="18"/>
                <w:lang w:eastAsia="en-GB"/>
              </w:rPr>
            </w:pPr>
            <w:r w:rsidRPr="008C1DC6">
              <w:rPr>
                <w:color w:val="000000"/>
                <w:sz w:val="18"/>
                <w:szCs w:val="18"/>
              </w:rPr>
              <w:t>≥ 5 years</w:t>
            </w:r>
          </w:p>
        </w:tc>
      </w:tr>
      <w:tr w:rsidR="0090519F" w:rsidRPr="008C1DC6" w14:paraId="55AC4310" w14:textId="77777777" w:rsidTr="009F081B">
        <w:trPr>
          <w:trHeight w:val="240"/>
          <w:jc w:val="center"/>
        </w:trPr>
        <w:tc>
          <w:tcPr>
            <w:tcW w:w="669" w:type="pct"/>
            <w:tcBorders>
              <w:top w:val="nil"/>
              <w:left w:val="single" w:sz="4" w:space="0" w:color="auto"/>
              <w:bottom w:val="single" w:sz="4" w:space="0" w:color="auto"/>
              <w:right w:val="single" w:sz="4" w:space="0" w:color="auto"/>
            </w:tcBorders>
            <w:noWrap/>
            <w:vAlign w:val="center"/>
          </w:tcPr>
          <w:p w14:paraId="58A2B0CA" w14:textId="77777777" w:rsidR="0090519F" w:rsidRPr="008C1DC6" w:rsidRDefault="0090519F" w:rsidP="009F081B">
            <w:pPr>
              <w:rPr>
                <w:color w:val="000000"/>
                <w:sz w:val="18"/>
                <w:szCs w:val="18"/>
                <w:lang w:eastAsia="en-GB"/>
              </w:rPr>
            </w:pPr>
            <w:r w:rsidRPr="008C1DC6">
              <w:rPr>
                <w:color w:val="000000"/>
                <w:sz w:val="18"/>
                <w:szCs w:val="18"/>
              </w:rPr>
              <w:t>CC-3</w:t>
            </w:r>
          </w:p>
        </w:tc>
        <w:tc>
          <w:tcPr>
            <w:tcW w:w="2835" w:type="pct"/>
            <w:tcBorders>
              <w:top w:val="nil"/>
              <w:left w:val="nil"/>
              <w:bottom w:val="single" w:sz="4" w:space="0" w:color="auto"/>
              <w:right w:val="single" w:sz="4" w:space="0" w:color="auto"/>
            </w:tcBorders>
            <w:vAlign w:val="center"/>
          </w:tcPr>
          <w:p w14:paraId="74651523" w14:textId="77777777" w:rsidR="0090519F" w:rsidRPr="008C1DC6" w:rsidRDefault="0090519F" w:rsidP="009F081B">
            <w:pPr>
              <w:rPr>
                <w:color w:val="000000"/>
                <w:sz w:val="18"/>
                <w:szCs w:val="18"/>
                <w:lang w:eastAsia="en-GB"/>
              </w:rPr>
            </w:pPr>
            <w:r w:rsidRPr="008C1DC6">
              <w:rPr>
                <w:color w:val="000000"/>
                <w:sz w:val="18"/>
                <w:szCs w:val="18"/>
              </w:rPr>
              <w:t>PV voltage.</w:t>
            </w:r>
          </w:p>
        </w:tc>
        <w:tc>
          <w:tcPr>
            <w:tcW w:w="1496" w:type="pct"/>
            <w:tcBorders>
              <w:top w:val="nil"/>
              <w:left w:val="nil"/>
              <w:bottom w:val="single" w:sz="4" w:space="0" w:color="auto"/>
              <w:right w:val="single" w:sz="4" w:space="0" w:color="auto"/>
            </w:tcBorders>
            <w:vAlign w:val="center"/>
          </w:tcPr>
          <w:p w14:paraId="64E8E529" w14:textId="77777777" w:rsidR="0090519F" w:rsidRPr="008C1DC6" w:rsidRDefault="0090519F" w:rsidP="009F081B">
            <w:pPr>
              <w:rPr>
                <w:color w:val="000000"/>
                <w:sz w:val="18"/>
                <w:szCs w:val="18"/>
                <w:lang w:eastAsia="en-GB"/>
              </w:rPr>
            </w:pPr>
            <w:r w:rsidRPr="008C1DC6">
              <w:rPr>
                <w:color w:val="000000"/>
                <w:sz w:val="18"/>
                <w:szCs w:val="18"/>
              </w:rPr>
              <w:t>&lt; 1500 Vdc</w:t>
            </w:r>
          </w:p>
        </w:tc>
      </w:tr>
      <w:tr w:rsidR="0090519F" w:rsidRPr="008C1DC6" w14:paraId="7CB4F861" w14:textId="77777777" w:rsidTr="009F081B">
        <w:trPr>
          <w:trHeight w:val="240"/>
          <w:jc w:val="center"/>
        </w:trPr>
        <w:tc>
          <w:tcPr>
            <w:tcW w:w="669" w:type="pct"/>
            <w:tcBorders>
              <w:top w:val="nil"/>
              <w:left w:val="single" w:sz="4" w:space="0" w:color="auto"/>
              <w:bottom w:val="single" w:sz="4" w:space="0" w:color="auto"/>
              <w:right w:val="single" w:sz="4" w:space="0" w:color="auto"/>
            </w:tcBorders>
            <w:noWrap/>
            <w:vAlign w:val="center"/>
          </w:tcPr>
          <w:p w14:paraId="4C95AF9A" w14:textId="77777777" w:rsidR="0090519F" w:rsidRPr="008C1DC6" w:rsidRDefault="0090519F" w:rsidP="009F081B">
            <w:pPr>
              <w:rPr>
                <w:color w:val="000000"/>
                <w:sz w:val="18"/>
                <w:szCs w:val="18"/>
                <w:lang w:eastAsia="en-GB"/>
              </w:rPr>
            </w:pPr>
            <w:r w:rsidRPr="008C1DC6">
              <w:rPr>
                <w:color w:val="000000"/>
                <w:sz w:val="18"/>
                <w:szCs w:val="18"/>
              </w:rPr>
              <w:t>CC-4</w:t>
            </w:r>
          </w:p>
        </w:tc>
        <w:tc>
          <w:tcPr>
            <w:tcW w:w="2835" w:type="pct"/>
            <w:tcBorders>
              <w:top w:val="nil"/>
              <w:left w:val="nil"/>
              <w:bottom w:val="single" w:sz="4" w:space="0" w:color="auto"/>
              <w:right w:val="single" w:sz="4" w:space="0" w:color="auto"/>
            </w:tcBorders>
            <w:vAlign w:val="center"/>
          </w:tcPr>
          <w:p w14:paraId="257E8B47" w14:textId="77777777" w:rsidR="0090519F" w:rsidRPr="008C1DC6" w:rsidRDefault="0090519F" w:rsidP="009F081B">
            <w:pPr>
              <w:rPr>
                <w:color w:val="000000"/>
                <w:sz w:val="18"/>
                <w:szCs w:val="18"/>
                <w:lang w:eastAsia="en-GB"/>
              </w:rPr>
            </w:pPr>
            <w:r w:rsidRPr="008C1DC6">
              <w:rPr>
                <w:color w:val="000000"/>
                <w:sz w:val="18"/>
                <w:szCs w:val="18"/>
              </w:rPr>
              <w:t>Maximum efficiency.</w:t>
            </w:r>
          </w:p>
        </w:tc>
        <w:tc>
          <w:tcPr>
            <w:tcW w:w="1496" w:type="pct"/>
            <w:tcBorders>
              <w:top w:val="nil"/>
              <w:left w:val="nil"/>
              <w:bottom w:val="single" w:sz="4" w:space="0" w:color="auto"/>
              <w:right w:val="single" w:sz="4" w:space="0" w:color="auto"/>
            </w:tcBorders>
            <w:vAlign w:val="center"/>
          </w:tcPr>
          <w:p w14:paraId="02B1DE97" w14:textId="77777777" w:rsidR="0090519F" w:rsidRPr="008C1DC6" w:rsidRDefault="0090519F" w:rsidP="009F081B">
            <w:pPr>
              <w:rPr>
                <w:color w:val="000000"/>
                <w:sz w:val="18"/>
                <w:szCs w:val="18"/>
                <w:lang w:eastAsia="en-GB"/>
              </w:rPr>
            </w:pPr>
            <w:r w:rsidRPr="008C1DC6">
              <w:rPr>
                <w:color w:val="000000"/>
                <w:sz w:val="18"/>
                <w:szCs w:val="18"/>
              </w:rPr>
              <w:t>≥ 97 %</w:t>
            </w:r>
          </w:p>
        </w:tc>
      </w:tr>
      <w:tr w:rsidR="0090519F" w:rsidRPr="008C1DC6" w14:paraId="2E4E67D3" w14:textId="77777777" w:rsidTr="009F081B">
        <w:trPr>
          <w:trHeight w:val="62"/>
          <w:jc w:val="center"/>
        </w:trPr>
        <w:tc>
          <w:tcPr>
            <w:tcW w:w="669" w:type="pct"/>
            <w:tcBorders>
              <w:top w:val="nil"/>
              <w:left w:val="single" w:sz="4" w:space="0" w:color="auto"/>
              <w:bottom w:val="single" w:sz="4" w:space="0" w:color="auto"/>
              <w:right w:val="single" w:sz="4" w:space="0" w:color="auto"/>
            </w:tcBorders>
            <w:noWrap/>
            <w:vAlign w:val="center"/>
          </w:tcPr>
          <w:p w14:paraId="45A9A3EA" w14:textId="77777777" w:rsidR="0090519F" w:rsidRPr="008C1DC6" w:rsidRDefault="0090519F" w:rsidP="009F081B">
            <w:pPr>
              <w:rPr>
                <w:color w:val="000000"/>
                <w:sz w:val="18"/>
                <w:szCs w:val="18"/>
                <w:lang w:eastAsia="en-GB"/>
              </w:rPr>
            </w:pPr>
            <w:r w:rsidRPr="008C1DC6">
              <w:rPr>
                <w:color w:val="000000"/>
                <w:sz w:val="18"/>
                <w:szCs w:val="18"/>
              </w:rPr>
              <w:t>CC-5</w:t>
            </w:r>
          </w:p>
        </w:tc>
        <w:tc>
          <w:tcPr>
            <w:tcW w:w="2835" w:type="pct"/>
            <w:tcBorders>
              <w:top w:val="nil"/>
              <w:left w:val="nil"/>
              <w:bottom w:val="single" w:sz="4" w:space="0" w:color="auto"/>
              <w:right w:val="single" w:sz="4" w:space="0" w:color="auto"/>
            </w:tcBorders>
            <w:vAlign w:val="center"/>
          </w:tcPr>
          <w:p w14:paraId="18023089" w14:textId="77777777" w:rsidR="0090519F" w:rsidRPr="008C1DC6" w:rsidRDefault="0090519F" w:rsidP="009F081B">
            <w:pPr>
              <w:rPr>
                <w:color w:val="000000"/>
                <w:sz w:val="18"/>
                <w:szCs w:val="18"/>
                <w:lang w:eastAsia="en-GB"/>
              </w:rPr>
            </w:pPr>
            <w:r w:rsidRPr="008C1DC6">
              <w:rPr>
                <w:color w:val="000000"/>
                <w:sz w:val="18"/>
                <w:szCs w:val="18"/>
              </w:rPr>
              <w:t>Technology</w:t>
            </w:r>
          </w:p>
        </w:tc>
        <w:tc>
          <w:tcPr>
            <w:tcW w:w="1496" w:type="pct"/>
            <w:tcBorders>
              <w:top w:val="nil"/>
              <w:left w:val="nil"/>
              <w:bottom w:val="single" w:sz="4" w:space="0" w:color="auto"/>
              <w:right w:val="single" w:sz="4" w:space="0" w:color="auto"/>
            </w:tcBorders>
            <w:vAlign w:val="center"/>
          </w:tcPr>
          <w:p w14:paraId="270CBA28" w14:textId="27F9032E" w:rsidR="0090519F" w:rsidRPr="008C1DC6" w:rsidRDefault="0090519F" w:rsidP="009F081B">
            <w:pPr>
              <w:rPr>
                <w:color w:val="000000"/>
                <w:sz w:val="18"/>
                <w:szCs w:val="18"/>
                <w:lang w:eastAsia="en-GB"/>
              </w:rPr>
            </w:pPr>
            <w:r w:rsidRPr="008C1DC6">
              <w:rPr>
                <w:color w:val="000000"/>
                <w:sz w:val="18"/>
                <w:szCs w:val="18"/>
              </w:rPr>
              <w:t xml:space="preserve">Shall allow maximum power point tracking (MPPT) of the PV generator and provide regulation phases according to battery technology. </w:t>
            </w:r>
            <w:r w:rsidR="00225216" w:rsidRPr="0072053C">
              <w:rPr>
                <w:color w:val="000000"/>
                <w:sz w:val="18"/>
                <w:szCs w:val="18"/>
                <w:lang w:eastAsia="es-ES"/>
              </w:rPr>
              <w:t>Shall communicate and be compatible with the Li-ion BMS.</w:t>
            </w:r>
          </w:p>
        </w:tc>
      </w:tr>
      <w:tr w:rsidR="0090519F" w:rsidRPr="008C1DC6" w14:paraId="7D28C4B5" w14:textId="77777777" w:rsidTr="009F081B">
        <w:trPr>
          <w:trHeight w:val="62"/>
          <w:jc w:val="center"/>
        </w:trPr>
        <w:tc>
          <w:tcPr>
            <w:tcW w:w="669" w:type="pct"/>
            <w:tcBorders>
              <w:top w:val="nil"/>
              <w:left w:val="single" w:sz="4" w:space="0" w:color="auto"/>
              <w:bottom w:val="single" w:sz="4" w:space="0" w:color="auto"/>
              <w:right w:val="single" w:sz="4" w:space="0" w:color="auto"/>
            </w:tcBorders>
            <w:noWrap/>
            <w:vAlign w:val="center"/>
          </w:tcPr>
          <w:p w14:paraId="10F1D495" w14:textId="77777777" w:rsidR="0090519F" w:rsidRPr="008C1DC6" w:rsidRDefault="0090519F" w:rsidP="009F081B">
            <w:pPr>
              <w:rPr>
                <w:color w:val="000000"/>
                <w:sz w:val="18"/>
                <w:szCs w:val="18"/>
                <w:lang w:eastAsia="en-GB"/>
              </w:rPr>
            </w:pPr>
            <w:r w:rsidRPr="008C1DC6">
              <w:rPr>
                <w:color w:val="000000"/>
                <w:sz w:val="18"/>
                <w:szCs w:val="18"/>
              </w:rPr>
              <w:t>CC-6</w:t>
            </w:r>
          </w:p>
        </w:tc>
        <w:tc>
          <w:tcPr>
            <w:tcW w:w="2835" w:type="pct"/>
            <w:tcBorders>
              <w:top w:val="nil"/>
              <w:left w:val="nil"/>
              <w:bottom w:val="single" w:sz="4" w:space="0" w:color="000000"/>
              <w:right w:val="single" w:sz="4" w:space="0" w:color="000000"/>
            </w:tcBorders>
            <w:vAlign w:val="center"/>
          </w:tcPr>
          <w:p w14:paraId="2875242F" w14:textId="77777777" w:rsidR="0090519F" w:rsidRPr="008C1DC6" w:rsidRDefault="0090519F" w:rsidP="009F081B">
            <w:pPr>
              <w:rPr>
                <w:color w:val="000000"/>
                <w:sz w:val="18"/>
                <w:szCs w:val="18"/>
                <w:lang w:eastAsia="en-GB"/>
              </w:rPr>
            </w:pPr>
            <w:r w:rsidRPr="008C1DC6">
              <w:rPr>
                <w:color w:val="000000"/>
                <w:sz w:val="18"/>
                <w:szCs w:val="18"/>
              </w:rPr>
              <w:t>Protections.</w:t>
            </w:r>
          </w:p>
        </w:tc>
        <w:tc>
          <w:tcPr>
            <w:tcW w:w="1496" w:type="pct"/>
            <w:tcBorders>
              <w:top w:val="nil"/>
              <w:left w:val="nil"/>
              <w:bottom w:val="single" w:sz="4" w:space="0" w:color="auto"/>
              <w:right w:val="single" w:sz="4" w:space="0" w:color="auto"/>
            </w:tcBorders>
            <w:vAlign w:val="center"/>
          </w:tcPr>
          <w:p w14:paraId="30F9E090" w14:textId="77777777" w:rsidR="0090519F" w:rsidRPr="008C1DC6" w:rsidRDefault="0090519F" w:rsidP="009F081B">
            <w:pPr>
              <w:rPr>
                <w:color w:val="000000"/>
                <w:sz w:val="18"/>
                <w:szCs w:val="18"/>
                <w:lang w:eastAsia="en-GB"/>
              </w:rPr>
            </w:pPr>
            <w:r w:rsidRPr="008C1DC6">
              <w:rPr>
                <w:color w:val="000000"/>
                <w:sz w:val="18"/>
                <w:szCs w:val="18"/>
              </w:rPr>
              <w:t>Short-circuit, over-temperature and reverse polarity.</w:t>
            </w:r>
          </w:p>
        </w:tc>
      </w:tr>
      <w:tr w:rsidR="0090519F" w:rsidRPr="008C1DC6" w14:paraId="76CC4D0B" w14:textId="77777777" w:rsidTr="009F081B">
        <w:trPr>
          <w:trHeight w:val="62"/>
          <w:jc w:val="center"/>
        </w:trPr>
        <w:tc>
          <w:tcPr>
            <w:tcW w:w="669" w:type="pct"/>
            <w:tcBorders>
              <w:top w:val="nil"/>
              <w:left w:val="single" w:sz="4" w:space="0" w:color="auto"/>
              <w:bottom w:val="single" w:sz="4" w:space="0" w:color="auto"/>
              <w:right w:val="single" w:sz="4" w:space="0" w:color="auto"/>
            </w:tcBorders>
            <w:noWrap/>
            <w:vAlign w:val="center"/>
          </w:tcPr>
          <w:p w14:paraId="200F5023" w14:textId="77777777" w:rsidR="0090519F" w:rsidRPr="008C1DC6" w:rsidRDefault="0090519F" w:rsidP="009F081B">
            <w:pPr>
              <w:rPr>
                <w:color w:val="000000"/>
                <w:sz w:val="18"/>
                <w:szCs w:val="18"/>
                <w:lang w:eastAsia="en-GB"/>
              </w:rPr>
            </w:pPr>
            <w:r w:rsidRPr="008C1DC6">
              <w:rPr>
                <w:color w:val="000000"/>
                <w:sz w:val="18"/>
                <w:szCs w:val="18"/>
              </w:rPr>
              <w:t>CC-7</w:t>
            </w:r>
          </w:p>
        </w:tc>
        <w:tc>
          <w:tcPr>
            <w:tcW w:w="2835" w:type="pct"/>
            <w:tcBorders>
              <w:top w:val="nil"/>
              <w:left w:val="nil"/>
              <w:bottom w:val="single" w:sz="4" w:space="0" w:color="000000"/>
              <w:right w:val="single" w:sz="4" w:space="0" w:color="000000"/>
            </w:tcBorders>
            <w:vAlign w:val="center"/>
          </w:tcPr>
          <w:p w14:paraId="06821646" w14:textId="77777777" w:rsidR="0090519F" w:rsidRPr="008C1DC6" w:rsidRDefault="0090519F" w:rsidP="009F081B">
            <w:pPr>
              <w:rPr>
                <w:color w:val="000000"/>
                <w:sz w:val="18"/>
                <w:szCs w:val="18"/>
                <w:lang w:eastAsia="en-GB"/>
              </w:rPr>
            </w:pPr>
            <w:r w:rsidRPr="008C1DC6">
              <w:rPr>
                <w:color w:val="000000"/>
                <w:sz w:val="18"/>
                <w:szCs w:val="18"/>
              </w:rPr>
              <w:t>Cut-off and alarm levels</w:t>
            </w:r>
          </w:p>
        </w:tc>
        <w:tc>
          <w:tcPr>
            <w:tcW w:w="1496" w:type="pct"/>
            <w:tcBorders>
              <w:top w:val="nil"/>
              <w:left w:val="nil"/>
              <w:bottom w:val="single" w:sz="4" w:space="0" w:color="000000"/>
              <w:right w:val="single" w:sz="4" w:space="0" w:color="000000"/>
            </w:tcBorders>
            <w:vAlign w:val="center"/>
          </w:tcPr>
          <w:p w14:paraId="479D40D0" w14:textId="77777777" w:rsidR="0090519F" w:rsidRPr="008C1DC6" w:rsidRDefault="0090519F" w:rsidP="009F081B">
            <w:pPr>
              <w:rPr>
                <w:color w:val="000000"/>
                <w:sz w:val="18"/>
                <w:szCs w:val="18"/>
                <w:lang w:eastAsia="en-GB"/>
              </w:rPr>
            </w:pPr>
            <w:r w:rsidRPr="008C1DC6">
              <w:rPr>
                <w:color w:val="000000"/>
                <w:sz w:val="18"/>
                <w:szCs w:val="18"/>
              </w:rPr>
              <w:t>Cut-off and alarm levels configurable according to the battery SoC.</w:t>
            </w:r>
          </w:p>
        </w:tc>
      </w:tr>
      <w:tr w:rsidR="0090519F" w:rsidRPr="008C1DC6" w14:paraId="797B386C" w14:textId="77777777" w:rsidTr="009F081B">
        <w:trPr>
          <w:trHeight w:val="240"/>
          <w:jc w:val="center"/>
        </w:trPr>
        <w:tc>
          <w:tcPr>
            <w:tcW w:w="669" w:type="pct"/>
            <w:tcBorders>
              <w:top w:val="nil"/>
              <w:left w:val="single" w:sz="4" w:space="0" w:color="auto"/>
              <w:bottom w:val="single" w:sz="4" w:space="0" w:color="auto"/>
              <w:right w:val="single" w:sz="4" w:space="0" w:color="auto"/>
            </w:tcBorders>
            <w:noWrap/>
            <w:vAlign w:val="center"/>
          </w:tcPr>
          <w:p w14:paraId="16B484E7" w14:textId="77777777" w:rsidR="0090519F" w:rsidRPr="008C1DC6" w:rsidRDefault="0090519F" w:rsidP="009F081B">
            <w:pPr>
              <w:rPr>
                <w:color w:val="000000"/>
                <w:sz w:val="18"/>
                <w:szCs w:val="18"/>
                <w:lang w:eastAsia="en-GB"/>
              </w:rPr>
            </w:pPr>
            <w:r w:rsidRPr="008C1DC6">
              <w:rPr>
                <w:color w:val="000000"/>
                <w:sz w:val="18"/>
                <w:szCs w:val="18"/>
              </w:rPr>
              <w:t>CC-8</w:t>
            </w:r>
          </w:p>
        </w:tc>
        <w:tc>
          <w:tcPr>
            <w:tcW w:w="2835" w:type="pct"/>
            <w:tcBorders>
              <w:top w:val="nil"/>
              <w:left w:val="nil"/>
              <w:bottom w:val="single" w:sz="4" w:space="0" w:color="000000"/>
              <w:right w:val="single" w:sz="4" w:space="0" w:color="000000"/>
            </w:tcBorders>
            <w:vAlign w:val="center"/>
          </w:tcPr>
          <w:p w14:paraId="265B4698" w14:textId="77777777" w:rsidR="0090519F" w:rsidRPr="008C1DC6" w:rsidRDefault="0090519F" w:rsidP="009F081B">
            <w:pPr>
              <w:rPr>
                <w:color w:val="000000"/>
                <w:sz w:val="18"/>
                <w:szCs w:val="18"/>
                <w:lang w:eastAsia="en-GB"/>
              </w:rPr>
            </w:pPr>
            <w:r w:rsidRPr="008C1DC6">
              <w:rPr>
                <w:color w:val="000000"/>
                <w:sz w:val="18"/>
                <w:szCs w:val="18"/>
              </w:rPr>
              <w:t>IP rating.</w:t>
            </w:r>
          </w:p>
        </w:tc>
        <w:tc>
          <w:tcPr>
            <w:tcW w:w="1496" w:type="pct"/>
            <w:tcBorders>
              <w:top w:val="nil"/>
              <w:left w:val="nil"/>
              <w:bottom w:val="single" w:sz="4" w:space="0" w:color="auto"/>
              <w:right w:val="single" w:sz="4" w:space="0" w:color="auto"/>
            </w:tcBorders>
            <w:vAlign w:val="center"/>
          </w:tcPr>
          <w:p w14:paraId="16B0034C" w14:textId="77777777" w:rsidR="0090519F" w:rsidRPr="008C1DC6" w:rsidRDefault="0090519F" w:rsidP="009F081B">
            <w:pPr>
              <w:rPr>
                <w:color w:val="000000"/>
                <w:sz w:val="18"/>
                <w:szCs w:val="18"/>
                <w:lang w:eastAsia="en-GB"/>
              </w:rPr>
            </w:pPr>
            <w:r w:rsidRPr="008C1DC6">
              <w:rPr>
                <w:color w:val="000000"/>
                <w:sz w:val="18"/>
                <w:szCs w:val="18"/>
              </w:rPr>
              <w:t>≥ IP20 or equivalent</w:t>
            </w:r>
          </w:p>
        </w:tc>
      </w:tr>
      <w:tr w:rsidR="0090519F" w:rsidRPr="008C1DC6" w14:paraId="4DE3E1BB" w14:textId="77777777" w:rsidTr="009F081B">
        <w:trPr>
          <w:trHeight w:val="240"/>
          <w:jc w:val="center"/>
        </w:trPr>
        <w:tc>
          <w:tcPr>
            <w:tcW w:w="669" w:type="pct"/>
            <w:tcBorders>
              <w:top w:val="nil"/>
              <w:left w:val="single" w:sz="4" w:space="0" w:color="auto"/>
              <w:bottom w:val="single" w:sz="4" w:space="0" w:color="auto"/>
              <w:right w:val="single" w:sz="4" w:space="0" w:color="auto"/>
            </w:tcBorders>
            <w:noWrap/>
            <w:vAlign w:val="center"/>
          </w:tcPr>
          <w:p w14:paraId="073081D2" w14:textId="77777777" w:rsidR="0090519F" w:rsidRPr="008C1DC6" w:rsidRDefault="0090519F" w:rsidP="009F081B">
            <w:pPr>
              <w:rPr>
                <w:color w:val="000000"/>
                <w:sz w:val="18"/>
                <w:szCs w:val="18"/>
                <w:lang w:eastAsia="en-GB"/>
              </w:rPr>
            </w:pPr>
            <w:r w:rsidRPr="008C1DC6">
              <w:rPr>
                <w:color w:val="000000"/>
                <w:sz w:val="18"/>
                <w:szCs w:val="18"/>
              </w:rPr>
              <w:t>CC-9</w:t>
            </w:r>
          </w:p>
        </w:tc>
        <w:tc>
          <w:tcPr>
            <w:tcW w:w="2835" w:type="pct"/>
            <w:tcBorders>
              <w:top w:val="nil"/>
              <w:left w:val="nil"/>
              <w:bottom w:val="single" w:sz="4" w:space="0" w:color="000000"/>
              <w:right w:val="single" w:sz="4" w:space="0" w:color="000000"/>
            </w:tcBorders>
            <w:vAlign w:val="center"/>
          </w:tcPr>
          <w:p w14:paraId="6AF10F0E" w14:textId="77777777" w:rsidR="0090519F" w:rsidRPr="008C1DC6" w:rsidRDefault="0090519F" w:rsidP="009F081B">
            <w:pPr>
              <w:rPr>
                <w:color w:val="000000"/>
                <w:sz w:val="18"/>
                <w:szCs w:val="18"/>
                <w:lang w:eastAsia="en-GB"/>
              </w:rPr>
            </w:pPr>
            <w:r w:rsidRPr="008C1DC6">
              <w:rPr>
                <w:color w:val="000000"/>
                <w:sz w:val="18"/>
                <w:szCs w:val="18"/>
              </w:rPr>
              <w:t>Ambient temperature operational range.</w:t>
            </w:r>
          </w:p>
        </w:tc>
        <w:tc>
          <w:tcPr>
            <w:tcW w:w="1496" w:type="pct"/>
            <w:tcBorders>
              <w:top w:val="nil"/>
              <w:left w:val="nil"/>
              <w:bottom w:val="single" w:sz="4" w:space="0" w:color="auto"/>
              <w:right w:val="single" w:sz="4" w:space="0" w:color="auto"/>
            </w:tcBorders>
            <w:vAlign w:val="center"/>
          </w:tcPr>
          <w:p w14:paraId="3CDB8E03" w14:textId="77777777" w:rsidR="0090519F" w:rsidRPr="008C1DC6" w:rsidRDefault="0090519F" w:rsidP="009F081B">
            <w:pPr>
              <w:rPr>
                <w:color w:val="000000"/>
                <w:sz w:val="18"/>
                <w:szCs w:val="18"/>
                <w:lang w:eastAsia="en-GB"/>
              </w:rPr>
            </w:pPr>
            <w:r w:rsidRPr="008C1DC6">
              <w:rPr>
                <w:color w:val="000000"/>
                <w:sz w:val="18"/>
                <w:szCs w:val="18"/>
              </w:rPr>
              <w:t>At least 15°C - 40°C</w:t>
            </w:r>
          </w:p>
        </w:tc>
      </w:tr>
    </w:tbl>
    <w:p w14:paraId="3A579834" w14:textId="77777777" w:rsidR="0090519F" w:rsidRPr="008C1DC6" w:rsidRDefault="0090519F" w:rsidP="0090519F">
      <w:pPr>
        <w:spacing w:after="160" w:line="259" w:lineRule="auto"/>
      </w:pPr>
    </w:p>
    <w:p w14:paraId="4D76D17D" w14:textId="77777777" w:rsidR="0090519F" w:rsidRPr="008C1DC6" w:rsidRDefault="0090519F" w:rsidP="0090519F">
      <w:pPr>
        <w:pStyle w:val="Titulo4num"/>
        <w:rPr>
          <w:rFonts w:cs="Times New Roman"/>
        </w:rPr>
      </w:pPr>
      <w:r w:rsidRPr="008C1DC6">
        <w:rPr>
          <w:rFonts w:cs="Times New Roman"/>
        </w:rPr>
        <w:t>PV inverter</w:t>
      </w:r>
    </w:p>
    <w:p w14:paraId="624F9701" w14:textId="77777777" w:rsidR="0090519F" w:rsidRPr="008C1DC6" w:rsidRDefault="0090519F" w:rsidP="0090519F">
      <w:r w:rsidRPr="008C1DC6">
        <w:t>(for configurations 3 and 4)</w:t>
      </w:r>
    </w:p>
    <w:p w14:paraId="2260DF1A" w14:textId="22E78EB9" w:rsidR="0090519F" w:rsidRPr="008C1DC6" w:rsidRDefault="0090519F" w:rsidP="0090519F">
      <w:pPr>
        <w:pStyle w:val="Caption"/>
        <w:keepNext/>
        <w:rPr>
          <w:rFonts w:cs="Times New Roman"/>
        </w:rPr>
      </w:pPr>
      <w:bookmarkStart w:id="455" w:name="_Toc192801927"/>
      <w:bookmarkStart w:id="456" w:name="_Toc225527045"/>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29</w:t>
      </w:r>
      <w:r w:rsidRPr="008C1DC6">
        <w:rPr>
          <w:rFonts w:cs="Times New Roman"/>
        </w:rPr>
        <w:fldChar w:fldCharType="end"/>
      </w:r>
      <w:r w:rsidRPr="008C1DC6">
        <w:rPr>
          <w:rFonts w:cs="Times New Roman"/>
        </w:rPr>
        <w:t>. Technical specification table for PV inverter</w:t>
      </w:r>
      <w:bookmarkEnd w:id="455"/>
      <w:bookmarkEnd w:id="456"/>
    </w:p>
    <w:tbl>
      <w:tblPr>
        <w:tblW w:w="5000" w:type="pct"/>
        <w:jc w:val="center"/>
        <w:tblLook w:val="04A0" w:firstRow="1" w:lastRow="0" w:firstColumn="1" w:lastColumn="0" w:noHBand="0" w:noVBand="1"/>
      </w:tblPr>
      <w:tblGrid>
        <w:gridCol w:w="1228"/>
        <w:gridCol w:w="3587"/>
        <w:gridCol w:w="4535"/>
      </w:tblGrid>
      <w:tr w:rsidR="0090519F" w:rsidRPr="008C1DC6" w14:paraId="4BCF8F04" w14:textId="77777777" w:rsidTr="009F081B">
        <w:trPr>
          <w:trHeight w:val="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795BA4D6"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PV Inverter</w:t>
            </w:r>
          </w:p>
        </w:tc>
      </w:tr>
      <w:tr w:rsidR="0090519F" w:rsidRPr="008C1DC6" w14:paraId="0EEA0890" w14:textId="77777777" w:rsidTr="00983CC4">
        <w:trPr>
          <w:trHeight w:val="68"/>
          <w:jc w:val="center"/>
        </w:trPr>
        <w:tc>
          <w:tcPr>
            <w:tcW w:w="657"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4AE6E3B"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918" w:type="pct"/>
            <w:tcBorders>
              <w:top w:val="single" w:sz="4" w:space="0" w:color="auto"/>
              <w:left w:val="nil"/>
              <w:bottom w:val="single" w:sz="4" w:space="0" w:color="auto"/>
              <w:right w:val="single" w:sz="4" w:space="0" w:color="auto"/>
            </w:tcBorders>
            <w:shd w:val="clear" w:color="000000" w:fill="D9D9D9"/>
            <w:vAlign w:val="center"/>
            <w:hideMark/>
          </w:tcPr>
          <w:p w14:paraId="62C7CF3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425" w:type="pct"/>
            <w:tcBorders>
              <w:top w:val="single" w:sz="4" w:space="0" w:color="auto"/>
              <w:left w:val="nil"/>
              <w:bottom w:val="single" w:sz="4" w:space="0" w:color="auto"/>
              <w:right w:val="single" w:sz="4" w:space="0" w:color="auto"/>
            </w:tcBorders>
            <w:shd w:val="clear" w:color="000000" w:fill="D9D9D9"/>
            <w:vAlign w:val="center"/>
            <w:hideMark/>
          </w:tcPr>
          <w:p w14:paraId="2665152C"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7ACD5068"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43572C0B" w14:textId="77777777" w:rsidR="0090519F" w:rsidRPr="008C1DC6" w:rsidRDefault="0090519F" w:rsidP="009F081B">
            <w:pPr>
              <w:rPr>
                <w:color w:val="000000"/>
                <w:sz w:val="18"/>
                <w:szCs w:val="18"/>
                <w:lang w:eastAsia="en-GB"/>
              </w:rPr>
            </w:pPr>
            <w:r w:rsidRPr="008C1DC6">
              <w:rPr>
                <w:color w:val="000000"/>
                <w:sz w:val="18"/>
                <w:szCs w:val="18"/>
              </w:rPr>
              <w:t>PVINV-1</w:t>
            </w:r>
          </w:p>
        </w:tc>
        <w:tc>
          <w:tcPr>
            <w:tcW w:w="1918" w:type="pct"/>
            <w:tcBorders>
              <w:top w:val="nil"/>
              <w:left w:val="nil"/>
              <w:bottom w:val="single" w:sz="4" w:space="0" w:color="auto"/>
              <w:right w:val="single" w:sz="4" w:space="0" w:color="auto"/>
            </w:tcBorders>
            <w:vAlign w:val="center"/>
          </w:tcPr>
          <w:p w14:paraId="02417086" w14:textId="77777777" w:rsidR="0090519F" w:rsidRPr="008C1DC6" w:rsidRDefault="0090519F" w:rsidP="009F081B">
            <w:pPr>
              <w:rPr>
                <w:color w:val="000000"/>
                <w:sz w:val="18"/>
                <w:szCs w:val="18"/>
                <w:lang w:eastAsia="en-GB"/>
              </w:rPr>
            </w:pPr>
            <w:r w:rsidRPr="008C1DC6">
              <w:rPr>
                <w:color w:val="000000"/>
                <w:sz w:val="18"/>
                <w:szCs w:val="18"/>
              </w:rPr>
              <w:t>Product standards.</w:t>
            </w:r>
          </w:p>
        </w:tc>
        <w:tc>
          <w:tcPr>
            <w:tcW w:w="2425" w:type="pct"/>
            <w:tcBorders>
              <w:top w:val="nil"/>
              <w:left w:val="nil"/>
              <w:bottom w:val="single" w:sz="4" w:space="0" w:color="auto"/>
              <w:right w:val="single" w:sz="4" w:space="0" w:color="auto"/>
            </w:tcBorders>
            <w:vAlign w:val="center"/>
          </w:tcPr>
          <w:p w14:paraId="238685F2" w14:textId="77777777" w:rsidR="0090519F" w:rsidRPr="008C1DC6" w:rsidRDefault="0090519F" w:rsidP="009F081B">
            <w:pPr>
              <w:rPr>
                <w:color w:val="000000"/>
                <w:sz w:val="18"/>
                <w:szCs w:val="18"/>
                <w:lang w:eastAsia="en-GB"/>
              </w:rPr>
            </w:pPr>
            <w:r w:rsidRPr="008C1DC6">
              <w:rPr>
                <w:color w:val="000000"/>
                <w:sz w:val="18"/>
                <w:szCs w:val="18"/>
              </w:rPr>
              <w:t>IEC 62109-1, IEC 62109-2, IEC 62116, IEC 61727.</w:t>
            </w:r>
          </w:p>
        </w:tc>
      </w:tr>
      <w:tr w:rsidR="0090519F" w:rsidRPr="008C1DC6" w14:paraId="524AD712"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31929F2B" w14:textId="77777777" w:rsidR="0090519F" w:rsidRPr="008C1DC6" w:rsidRDefault="0090519F" w:rsidP="009F081B">
            <w:pPr>
              <w:rPr>
                <w:color w:val="000000"/>
                <w:sz w:val="18"/>
                <w:szCs w:val="18"/>
                <w:lang w:eastAsia="en-GB"/>
              </w:rPr>
            </w:pPr>
            <w:r w:rsidRPr="008C1DC6">
              <w:rPr>
                <w:color w:val="000000"/>
                <w:sz w:val="18"/>
                <w:szCs w:val="18"/>
              </w:rPr>
              <w:t>PVINV-2</w:t>
            </w:r>
          </w:p>
        </w:tc>
        <w:tc>
          <w:tcPr>
            <w:tcW w:w="1918" w:type="pct"/>
            <w:tcBorders>
              <w:top w:val="nil"/>
              <w:left w:val="nil"/>
              <w:bottom w:val="single" w:sz="4" w:space="0" w:color="auto"/>
              <w:right w:val="single" w:sz="4" w:space="0" w:color="auto"/>
            </w:tcBorders>
            <w:vAlign w:val="center"/>
          </w:tcPr>
          <w:p w14:paraId="60F0F1FC" w14:textId="77777777" w:rsidR="0090519F" w:rsidRPr="008C1DC6" w:rsidRDefault="0090519F" w:rsidP="009F081B">
            <w:pPr>
              <w:rPr>
                <w:color w:val="000000"/>
                <w:sz w:val="18"/>
                <w:szCs w:val="18"/>
                <w:lang w:eastAsia="en-GB"/>
              </w:rPr>
            </w:pPr>
            <w:r w:rsidRPr="008C1DC6">
              <w:rPr>
                <w:color w:val="000000"/>
                <w:sz w:val="18"/>
                <w:szCs w:val="18"/>
              </w:rPr>
              <w:t xml:space="preserve">The years that the manufacturer has been present in the international market. </w:t>
            </w:r>
          </w:p>
        </w:tc>
        <w:tc>
          <w:tcPr>
            <w:tcW w:w="2425" w:type="pct"/>
            <w:tcBorders>
              <w:top w:val="nil"/>
              <w:left w:val="nil"/>
              <w:bottom w:val="single" w:sz="4" w:space="0" w:color="auto"/>
              <w:right w:val="single" w:sz="4" w:space="0" w:color="auto"/>
            </w:tcBorders>
            <w:vAlign w:val="center"/>
          </w:tcPr>
          <w:p w14:paraId="168047B0" w14:textId="77777777" w:rsidR="0090519F" w:rsidRPr="008C1DC6" w:rsidRDefault="0090519F" w:rsidP="009F081B">
            <w:pPr>
              <w:rPr>
                <w:color w:val="000000"/>
                <w:sz w:val="18"/>
                <w:szCs w:val="18"/>
                <w:lang w:eastAsia="en-GB"/>
              </w:rPr>
            </w:pPr>
            <w:r w:rsidRPr="008C1DC6">
              <w:rPr>
                <w:color w:val="000000"/>
                <w:sz w:val="18"/>
                <w:szCs w:val="18"/>
              </w:rPr>
              <w:t>≥ 5 years</w:t>
            </w:r>
          </w:p>
        </w:tc>
      </w:tr>
      <w:tr w:rsidR="0090519F" w:rsidRPr="008C1DC6" w14:paraId="579E1713"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1C29A6DB" w14:textId="77777777" w:rsidR="0090519F" w:rsidRPr="008C1DC6" w:rsidRDefault="0090519F" w:rsidP="009F081B">
            <w:pPr>
              <w:rPr>
                <w:color w:val="000000"/>
                <w:sz w:val="18"/>
                <w:szCs w:val="18"/>
                <w:lang w:eastAsia="en-GB"/>
              </w:rPr>
            </w:pPr>
            <w:r w:rsidRPr="008C1DC6">
              <w:rPr>
                <w:color w:val="000000"/>
                <w:sz w:val="18"/>
                <w:szCs w:val="18"/>
              </w:rPr>
              <w:t>PVINV-3</w:t>
            </w:r>
          </w:p>
        </w:tc>
        <w:tc>
          <w:tcPr>
            <w:tcW w:w="1918" w:type="pct"/>
            <w:tcBorders>
              <w:top w:val="nil"/>
              <w:left w:val="nil"/>
              <w:bottom w:val="single" w:sz="4" w:space="0" w:color="auto"/>
              <w:right w:val="single" w:sz="4" w:space="0" w:color="auto"/>
            </w:tcBorders>
            <w:vAlign w:val="center"/>
          </w:tcPr>
          <w:p w14:paraId="04F2E6D2" w14:textId="77777777" w:rsidR="0090519F" w:rsidRPr="008C1DC6" w:rsidRDefault="0090519F" w:rsidP="009F081B">
            <w:pPr>
              <w:rPr>
                <w:color w:val="000000"/>
                <w:sz w:val="18"/>
                <w:szCs w:val="18"/>
                <w:lang w:eastAsia="en-GB"/>
              </w:rPr>
            </w:pPr>
            <w:r w:rsidRPr="008C1DC6">
              <w:rPr>
                <w:color w:val="000000"/>
                <w:sz w:val="18"/>
                <w:szCs w:val="18"/>
              </w:rPr>
              <w:t>Nominal Voltage</w:t>
            </w:r>
          </w:p>
        </w:tc>
        <w:tc>
          <w:tcPr>
            <w:tcW w:w="2425" w:type="pct"/>
            <w:tcBorders>
              <w:top w:val="nil"/>
              <w:left w:val="nil"/>
              <w:bottom w:val="single" w:sz="4" w:space="0" w:color="auto"/>
              <w:right w:val="single" w:sz="4" w:space="0" w:color="auto"/>
            </w:tcBorders>
            <w:vAlign w:val="center"/>
          </w:tcPr>
          <w:p w14:paraId="758DAFCC" w14:textId="77777777" w:rsidR="0090519F" w:rsidRPr="008C1DC6" w:rsidRDefault="0090519F" w:rsidP="009F081B">
            <w:pPr>
              <w:rPr>
                <w:color w:val="000000"/>
                <w:sz w:val="18"/>
                <w:szCs w:val="18"/>
                <w:lang w:eastAsia="en-GB"/>
              </w:rPr>
            </w:pPr>
            <w:r w:rsidRPr="008C1DC6">
              <w:rPr>
                <w:color w:val="000000"/>
                <w:sz w:val="18"/>
                <w:szCs w:val="18"/>
              </w:rPr>
              <w:t xml:space="preserve">Two options are allowed: </w:t>
            </w:r>
            <w:r w:rsidRPr="008C1DC6">
              <w:rPr>
                <w:color w:val="000000"/>
                <w:sz w:val="18"/>
                <w:szCs w:val="18"/>
              </w:rPr>
              <w:br/>
            </w:r>
            <w:r w:rsidRPr="008C1DC6">
              <w:rPr>
                <w:color w:val="000000"/>
                <w:sz w:val="18"/>
                <w:szCs w:val="18"/>
              </w:rPr>
              <w:br/>
              <w:t xml:space="preserve">Option 1: Three-phase, 277/480 Vac </w:t>
            </w:r>
            <w:r w:rsidRPr="008C1DC6">
              <w:rPr>
                <w:color w:val="000000"/>
                <w:sz w:val="18"/>
                <w:szCs w:val="18"/>
              </w:rPr>
              <w:br/>
            </w:r>
            <w:r w:rsidRPr="008C1DC6">
              <w:rPr>
                <w:color w:val="000000"/>
                <w:sz w:val="18"/>
                <w:szCs w:val="18"/>
              </w:rPr>
              <w:br/>
              <w:t>Option 2: Split phase, 120/240 Vac (only allowed for mini-grids without MV distribution line).</w:t>
            </w:r>
          </w:p>
        </w:tc>
      </w:tr>
      <w:tr w:rsidR="0090519F" w:rsidRPr="008C1DC6" w14:paraId="33606D2E" w14:textId="77777777" w:rsidTr="00983CC4">
        <w:trPr>
          <w:trHeight w:val="960"/>
          <w:jc w:val="center"/>
        </w:trPr>
        <w:tc>
          <w:tcPr>
            <w:tcW w:w="657" w:type="pct"/>
            <w:tcBorders>
              <w:top w:val="nil"/>
              <w:left w:val="single" w:sz="4" w:space="0" w:color="auto"/>
              <w:bottom w:val="single" w:sz="4" w:space="0" w:color="auto"/>
              <w:right w:val="single" w:sz="4" w:space="0" w:color="auto"/>
            </w:tcBorders>
            <w:noWrap/>
            <w:vAlign w:val="center"/>
          </w:tcPr>
          <w:p w14:paraId="66E81861" w14:textId="77777777" w:rsidR="0090519F" w:rsidRPr="008C1DC6" w:rsidRDefault="0090519F" w:rsidP="009F081B">
            <w:pPr>
              <w:rPr>
                <w:color w:val="000000"/>
                <w:sz w:val="18"/>
                <w:szCs w:val="18"/>
                <w:lang w:eastAsia="en-GB"/>
              </w:rPr>
            </w:pPr>
            <w:r w:rsidRPr="008C1DC6">
              <w:rPr>
                <w:color w:val="000000"/>
                <w:sz w:val="18"/>
                <w:szCs w:val="18"/>
              </w:rPr>
              <w:t>PVINV-4</w:t>
            </w:r>
          </w:p>
        </w:tc>
        <w:tc>
          <w:tcPr>
            <w:tcW w:w="1918" w:type="pct"/>
            <w:tcBorders>
              <w:top w:val="nil"/>
              <w:left w:val="nil"/>
              <w:bottom w:val="single" w:sz="4" w:space="0" w:color="auto"/>
              <w:right w:val="single" w:sz="4" w:space="0" w:color="auto"/>
            </w:tcBorders>
            <w:vAlign w:val="center"/>
          </w:tcPr>
          <w:p w14:paraId="70FC3154" w14:textId="77777777" w:rsidR="0090519F" w:rsidRPr="008C1DC6" w:rsidRDefault="0090519F" w:rsidP="009F081B">
            <w:pPr>
              <w:rPr>
                <w:color w:val="000000"/>
                <w:sz w:val="18"/>
                <w:szCs w:val="18"/>
                <w:lang w:eastAsia="en-GB"/>
              </w:rPr>
            </w:pPr>
            <w:r w:rsidRPr="008C1DC6">
              <w:rPr>
                <w:color w:val="000000"/>
                <w:sz w:val="18"/>
                <w:szCs w:val="18"/>
              </w:rPr>
              <w:t>Nominal frequency.</w:t>
            </w:r>
          </w:p>
        </w:tc>
        <w:tc>
          <w:tcPr>
            <w:tcW w:w="2425" w:type="pct"/>
            <w:tcBorders>
              <w:top w:val="nil"/>
              <w:left w:val="nil"/>
              <w:bottom w:val="single" w:sz="4" w:space="0" w:color="auto"/>
              <w:right w:val="single" w:sz="4" w:space="0" w:color="auto"/>
            </w:tcBorders>
            <w:vAlign w:val="center"/>
          </w:tcPr>
          <w:p w14:paraId="15FD5988" w14:textId="77777777" w:rsidR="0090519F" w:rsidRPr="008C1DC6" w:rsidRDefault="0090519F" w:rsidP="009F081B">
            <w:pPr>
              <w:rPr>
                <w:color w:val="000000"/>
                <w:sz w:val="18"/>
                <w:szCs w:val="18"/>
                <w:lang w:eastAsia="en-GB"/>
              </w:rPr>
            </w:pPr>
            <w:r w:rsidRPr="008C1DC6">
              <w:rPr>
                <w:color w:val="000000"/>
                <w:sz w:val="18"/>
                <w:szCs w:val="18"/>
              </w:rPr>
              <w:t>60 Hz</w:t>
            </w:r>
          </w:p>
        </w:tc>
      </w:tr>
      <w:tr w:rsidR="0090519F" w:rsidRPr="008C1DC6" w14:paraId="5D89B271"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15494F16" w14:textId="77777777" w:rsidR="0090519F" w:rsidRPr="008C1DC6" w:rsidRDefault="0090519F" w:rsidP="009F081B">
            <w:pPr>
              <w:rPr>
                <w:color w:val="000000"/>
                <w:sz w:val="18"/>
                <w:szCs w:val="18"/>
                <w:lang w:eastAsia="en-GB"/>
              </w:rPr>
            </w:pPr>
            <w:r w:rsidRPr="008C1DC6">
              <w:rPr>
                <w:color w:val="000000"/>
                <w:sz w:val="18"/>
                <w:szCs w:val="18"/>
              </w:rPr>
              <w:t>PVINV-5</w:t>
            </w:r>
          </w:p>
        </w:tc>
        <w:tc>
          <w:tcPr>
            <w:tcW w:w="1918" w:type="pct"/>
            <w:tcBorders>
              <w:top w:val="nil"/>
              <w:left w:val="nil"/>
              <w:bottom w:val="single" w:sz="4" w:space="0" w:color="auto"/>
              <w:right w:val="single" w:sz="4" w:space="0" w:color="auto"/>
            </w:tcBorders>
            <w:vAlign w:val="center"/>
          </w:tcPr>
          <w:p w14:paraId="386BBC82" w14:textId="77777777" w:rsidR="0090519F" w:rsidRPr="008C1DC6" w:rsidRDefault="0090519F" w:rsidP="009F081B">
            <w:pPr>
              <w:rPr>
                <w:color w:val="000000"/>
                <w:sz w:val="18"/>
                <w:szCs w:val="18"/>
                <w:lang w:eastAsia="en-GB"/>
              </w:rPr>
            </w:pPr>
            <w:r w:rsidRPr="008C1DC6">
              <w:rPr>
                <w:color w:val="000000"/>
                <w:sz w:val="18"/>
                <w:szCs w:val="18"/>
              </w:rPr>
              <w:t xml:space="preserve">Voltage and Frequency </w:t>
            </w:r>
          </w:p>
        </w:tc>
        <w:tc>
          <w:tcPr>
            <w:tcW w:w="2425" w:type="pct"/>
            <w:tcBorders>
              <w:top w:val="nil"/>
              <w:left w:val="nil"/>
              <w:bottom w:val="single" w:sz="4" w:space="0" w:color="auto"/>
              <w:right w:val="single" w:sz="4" w:space="0" w:color="auto"/>
            </w:tcBorders>
            <w:vAlign w:val="center"/>
          </w:tcPr>
          <w:p w14:paraId="182BA5F0" w14:textId="77777777" w:rsidR="0090519F" w:rsidRPr="008C1DC6" w:rsidRDefault="0090519F" w:rsidP="009F081B">
            <w:pPr>
              <w:rPr>
                <w:color w:val="000000"/>
                <w:sz w:val="18"/>
                <w:szCs w:val="18"/>
                <w:lang w:eastAsia="en-GB"/>
              </w:rPr>
            </w:pPr>
            <w:r w:rsidRPr="008C1DC6">
              <w:rPr>
                <w:color w:val="000000"/>
                <w:sz w:val="18"/>
                <w:szCs w:val="18"/>
              </w:rPr>
              <w:t>The inverter shall have adjustable voltage and frequency settings to “fine-tune” its operational ranges.</w:t>
            </w:r>
          </w:p>
        </w:tc>
      </w:tr>
      <w:tr w:rsidR="0090519F" w:rsidRPr="008C1DC6" w14:paraId="748D8AA9"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068F731E" w14:textId="77777777" w:rsidR="0090519F" w:rsidRPr="008C1DC6" w:rsidRDefault="0090519F" w:rsidP="009F081B">
            <w:pPr>
              <w:rPr>
                <w:color w:val="000000"/>
                <w:sz w:val="18"/>
                <w:szCs w:val="18"/>
                <w:lang w:eastAsia="en-GB"/>
              </w:rPr>
            </w:pPr>
            <w:r w:rsidRPr="008C1DC6">
              <w:rPr>
                <w:color w:val="000000"/>
                <w:sz w:val="18"/>
                <w:szCs w:val="18"/>
              </w:rPr>
              <w:t>PVINV-6</w:t>
            </w:r>
          </w:p>
        </w:tc>
        <w:tc>
          <w:tcPr>
            <w:tcW w:w="1918" w:type="pct"/>
            <w:tcBorders>
              <w:top w:val="nil"/>
              <w:left w:val="nil"/>
              <w:bottom w:val="single" w:sz="4" w:space="0" w:color="auto"/>
              <w:right w:val="single" w:sz="4" w:space="0" w:color="auto"/>
            </w:tcBorders>
            <w:vAlign w:val="center"/>
          </w:tcPr>
          <w:p w14:paraId="4840061D" w14:textId="77777777" w:rsidR="0090519F" w:rsidRPr="008C1DC6" w:rsidRDefault="0090519F" w:rsidP="009F081B">
            <w:pPr>
              <w:rPr>
                <w:color w:val="000000"/>
                <w:sz w:val="18"/>
                <w:szCs w:val="18"/>
                <w:lang w:eastAsia="en-GB"/>
              </w:rPr>
            </w:pPr>
            <w:r w:rsidRPr="008C1DC6">
              <w:rPr>
                <w:color w:val="000000"/>
                <w:sz w:val="18"/>
                <w:szCs w:val="18"/>
              </w:rPr>
              <w:t>Nominal AC output power.</w:t>
            </w:r>
          </w:p>
        </w:tc>
        <w:tc>
          <w:tcPr>
            <w:tcW w:w="2425" w:type="pct"/>
            <w:tcBorders>
              <w:top w:val="nil"/>
              <w:left w:val="nil"/>
              <w:bottom w:val="single" w:sz="4" w:space="0" w:color="auto"/>
              <w:right w:val="single" w:sz="4" w:space="0" w:color="auto"/>
            </w:tcBorders>
            <w:vAlign w:val="center"/>
          </w:tcPr>
          <w:p w14:paraId="5B37538F" w14:textId="77777777" w:rsidR="0090519F" w:rsidRPr="008C1DC6" w:rsidRDefault="0090519F" w:rsidP="009F081B">
            <w:pPr>
              <w:rPr>
                <w:color w:val="000000"/>
                <w:sz w:val="18"/>
                <w:szCs w:val="18"/>
                <w:lang w:eastAsia="en-GB"/>
              </w:rPr>
            </w:pPr>
            <w:r w:rsidRPr="008C1DC6">
              <w:rPr>
                <w:color w:val="000000"/>
                <w:sz w:val="18"/>
                <w:szCs w:val="18"/>
              </w:rPr>
              <w:t>Between 5 and 50 kW</w:t>
            </w:r>
          </w:p>
        </w:tc>
      </w:tr>
      <w:tr w:rsidR="0090519F" w:rsidRPr="008C1DC6" w14:paraId="5BE7B087"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750D5CF1" w14:textId="77777777" w:rsidR="0090519F" w:rsidRPr="008C1DC6" w:rsidRDefault="0090519F" w:rsidP="009F081B">
            <w:pPr>
              <w:rPr>
                <w:color w:val="000000"/>
                <w:sz w:val="18"/>
                <w:szCs w:val="18"/>
                <w:lang w:eastAsia="en-GB"/>
              </w:rPr>
            </w:pPr>
            <w:r w:rsidRPr="008C1DC6">
              <w:rPr>
                <w:color w:val="000000"/>
                <w:sz w:val="18"/>
                <w:szCs w:val="18"/>
              </w:rPr>
              <w:t>PVINV-7</w:t>
            </w:r>
          </w:p>
        </w:tc>
        <w:tc>
          <w:tcPr>
            <w:tcW w:w="1918" w:type="pct"/>
            <w:tcBorders>
              <w:top w:val="nil"/>
              <w:left w:val="nil"/>
              <w:bottom w:val="single" w:sz="4" w:space="0" w:color="auto"/>
              <w:right w:val="single" w:sz="4" w:space="0" w:color="auto"/>
            </w:tcBorders>
            <w:vAlign w:val="center"/>
          </w:tcPr>
          <w:p w14:paraId="1CB38AF4" w14:textId="77777777" w:rsidR="0090519F" w:rsidRPr="008C1DC6" w:rsidRDefault="0090519F" w:rsidP="009F081B">
            <w:pPr>
              <w:rPr>
                <w:color w:val="000000"/>
                <w:sz w:val="18"/>
                <w:szCs w:val="18"/>
                <w:lang w:eastAsia="en-GB"/>
              </w:rPr>
            </w:pPr>
            <w:r w:rsidRPr="008C1DC6">
              <w:rPr>
                <w:color w:val="000000"/>
                <w:sz w:val="18"/>
                <w:szCs w:val="18"/>
              </w:rPr>
              <w:t>Euro-efficiency (as defined by the Joint Research Center).</w:t>
            </w:r>
          </w:p>
        </w:tc>
        <w:tc>
          <w:tcPr>
            <w:tcW w:w="2425" w:type="pct"/>
            <w:tcBorders>
              <w:top w:val="nil"/>
              <w:left w:val="nil"/>
              <w:bottom w:val="single" w:sz="4" w:space="0" w:color="auto"/>
              <w:right w:val="single" w:sz="4" w:space="0" w:color="auto"/>
            </w:tcBorders>
            <w:vAlign w:val="center"/>
          </w:tcPr>
          <w:p w14:paraId="2EE680CB" w14:textId="77777777" w:rsidR="0090519F" w:rsidRPr="008C1DC6" w:rsidRDefault="0090519F" w:rsidP="009F081B">
            <w:pPr>
              <w:rPr>
                <w:color w:val="000000"/>
                <w:sz w:val="18"/>
                <w:szCs w:val="18"/>
                <w:lang w:eastAsia="en-GB"/>
              </w:rPr>
            </w:pPr>
            <w:r w:rsidRPr="008C1DC6">
              <w:rPr>
                <w:color w:val="000000"/>
                <w:sz w:val="18"/>
                <w:szCs w:val="18"/>
              </w:rPr>
              <w:t>≥ 95 %</w:t>
            </w:r>
          </w:p>
        </w:tc>
      </w:tr>
      <w:tr w:rsidR="0090519F" w:rsidRPr="008C1DC6" w14:paraId="303F9179"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626C2181" w14:textId="77777777" w:rsidR="0090519F" w:rsidRPr="008C1DC6" w:rsidRDefault="0090519F" w:rsidP="009F081B">
            <w:pPr>
              <w:rPr>
                <w:color w:val="000000"/>
                <w:sz w:val="18"/>
                <w:szCs w:val="18"/>
                <w:lang w:eastAsia="en-GB"/>
              </w:rPr>
            </w:pPr>
            <w:r w:rsidRPr="008C1DC6">
              <w:rPr>
                <w:color w:val="000000"/>
                <w:sz w:val="18"/>
                <w:szCs w:val="18"/>
              </w:rPr>
              <w:t>PVINV-8</w:t>
            </w:r>
          </w:p>
        </w:tc>
        <w:tc>
          <w:tcPr>
            <w:tcW w:w="1918" w:type="pct"/>
            <w:tcBorders>
              <w:top w:val="nil"/>
              <w:left w:val="nil"/>
              <w:bottom w:val="single" w:sz="4" w:space="0" w:color="auto"/>
              <w:right w:val="single" w:sz="4" w:space="0" w:color="auto"/>
            </w:tcBorders>
            <w:vAlign w:val="center"/>
          </w:tcPr>
          <w:p w14:paraId="694E325E" w14:textId="77777777" w:rsidR="0090519F" w:rsidRPr="008C1DC6" w:rsidRDefault="0090519F" w:rsidP="009F081B">
            <w:pPr>
              <w:rPr>
                <w:color w:val="000000"/>
                <w:sz w:val="18"/>
                <w:szCs w:val="18"/>
                <w:lang w:eastAsia="en-GB"/>
              </w:rPr>
            </w:pPr>
            <w:r w:rsidRPr="008C1DC6">
              <w:rPr>
                <w:color w:val="000000"/>
                <w:sz w:val="18"/>
                <w:szCs w:val="18"/>
              </w:rPr>
              <w:t>Maximum total harmonic distortion</w:t>
            </w:r>
          </w:p>
        </w:tc>
        <w:tc>
          <w:tcPr>
            <w:tcW w:w="2425" w:type="pct"/>
            <w:tcBorders>
              <w:top w:val="nil"/>
              <w:left w:val="nil"/>
              <w:bottom w:val="single" w:sz="4" w:space="0" w:color="auto"/>
              <w:right w:val="single" w:sz="4" w:space="0" w:color="auto"/>
            </w:tcBorders>
            <w:vAlign w:val="center"/>
          </w:tcPr>
          <w:p w14:paraId="77EF3E8D" w14:textId="77777777" w:rsidR="0090519F" w:rsidRPr="008C1DC6" w:rsidRDefault="0090519F" w:rsidP="009F081B">
            <w:pPr>
              <w:rPr>
                <w:color w:val="000000"/>
                <w:sz w:val="18"/>
                <w:szCs w:val="18"/>
                <w:lang w:eastAsia="en-GB"/>
              </w:rPr>
            </w:pPr>
            <w:r w:rsidRPr="008C1DC6">
              <w:rPr>
                <w:color w:val="000000"/>
                <w:sz w:val="18"/>
                <w:szCs w:val="18"/>
              </w:rPr>
              <w:t>≤ 4%</w:t>
            </w:r>
          </w:p>
        </w:tc>
      </w:tr>
      <w:tr w:rsidR="0090519F" w:rsidRPr="008C1DC6" w14:paraId="6D4AFAF9"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11BC9851" w14:textId="77777777" w:rsidR="0090519F" w:rsidRPr="008C1DC6" w:rsidRDefault="0090519F" w:rsidP="009F081B">
            <w:pPr>
              <w:rPr>
                <w:color w:val="000000"/>
                <w:sz w:val="18"/>
                <w:szCs w:val="18"/>
                <w:lang w:eastAsia="en-GB"/>
              </w:rPr>
            </w:pPr>
            <w:r w:rsidRPr="008C1DC6">
              <w:rPr>
                <w:color w:val="000000"/>
                <w:sz w:val="18"/>
                <w:szCs w:val="18"/>
              </w:rPr>
              <w:t>PVINV-9</w:t>
            </w:r>
          </w:p>
        </w:tc>
        <w:tc>
          <w:tcPr>
            <w:tcW w:w="1918" w:type="pct"/>
            <w:tcBorders>
              <w:top w:val="nil"/>
              <w:left w:val="nil"/>
              <w:bottom w:val="single" w:sz="4" w:space="0" w:color="auto"/>
              <w:right w:val="single" w:sz="4" w:space="0" w:color="auto"/>
            </w:tcBorders>
            <w:vAlign w:val="center"/>
          </w:tcPr>
          <w:p w14:paraId="0B2C083D" w14:textId="77777777" w:rsidR="0090519F" w:rsidRPr="008C1DC6" w:rsidRDefault="0090519F" w:rsidP="009F081B">
            <w:pPr>
              <w:rPr>
                <w:color w:val="000000"/>
                <w:sz w:val="18"/>
                <w:szCs w:val="18"/>
                <w:lang w:eastAsia="en-GB"/>
              </w:rPr>
            </w:pPr>
            <w:r w:rsidRPr="008C1DC6">
              <w:rPr>
                <w:color w:val="000000"/>
                <w:sz w:val="18"/>
                <w:szCs w:val="18"/>
              </w:rPr>
              <w:t>Technology</w:t>
            </w:r>
          </w:p>
        </w:tc>
        <w:tc>
          <w:tcPr>
            <w:tcW w:w="2425" w:type="pct"/>
            <w:tcBorders>
              <w:top w:val="nil"/>
              <w:left w:val="nil"/>
              <w:bottom w:val="single" w:sz="4" w:space="0" w:color="auto"/>
              <w:right w:val="single" w:sz="4" w:space="0" w:color="auto"/>
            </w:tcBorders>
            <w:vAlign w:val="center"/>
          </w:tcPr>
          <w:p w14:paraId="3344B11A" w14:textId="77777777" w:rsidR="0090519F" w:rsidRPr="008C1DC6" w:rsidRDefault="0090519F" w:rsidP="009F081B">
            <w:pPr>
              <w:rPr>
                <w:color w:val="000000"/>
                <w:sz w:val="18"/>
                <w:szCs w:val="18"/>
                <w:lang w:eastAsia="en-GB"/>
              </w:rPr>
            </w:pPr>
            <w:r w:rsidRPr="008C1DC6">
              <w:rPr>
                <w:color w:val="000000"/>
                <w:sz w:val="18"/>
                <w:szCs w:val="18"/>
              </w:rPr>
              <w:t>Transformer-less, MPPT string inverters</w:t>
            </w:r>
          </w:p>
        </w:tc>
      </w:tr>
      <w:tr w:rsidR="0090519F" w:rsidRPr="008C1DC6" w14:paraId="0551A8D3" w14:textId="77777777" w:rsidTr="00983CC4">
        <w:trPr>
          <w:trHeight w:val="1680"/>
          <w:jc w:val="center"/>
        </w:trPr>
        <w:tc>
          <w:tcPr>
            <w:tcW w:w="657" w:type="pct"/>
            <w:tcBorders>
              <w:top w:val="nil"/>
              <w:left w:val="single" w:sz="4" w:space="0" w:color="auto"/>
              <w:bottom w:val="single" w:sz="4" w:space="0" w:color="auto"/>
              <w:right w:val="single" w:sz="4" w:space="0" w:color="auto"/>
            </w:tcBorders>
            <w:noWrap/>
            <w:vAlign w:val="center"/>
          </w:tcPr>
          <w:p w14:paraId="708B1C10" w14:textId="77777777" w:rsidR="0090519F" w:rsidRPr="008C1DC6" w:rsidRDefault="0090519F" w:rsidP="009F081B">
            <w:pPr>
              <w:rPr>
                <w:color w:val="000000"/>
                <w:sz w:val="18"/>
                <w:szCs w:val="18"/>
                <w:lang w:eastAsia="en-GB"/>
              </w:rPr>
            </w:pPr>
            <w:r w:rsidRPr="008C1DC6">
              <w:rPr>
                <w:color w:val="000000"/>
                <w:sz w:val="18"/>
                <w:szCs w:val="18"/>
              </w:rPr>
              <w:lastRenderedPageBreak/>
              <w:t>PVINV-10</w:t>
            </w:r>
          </w:p>
        </w:tc>
        <w:tc>
          <w:tcPr>
            <w:tcW w:w="1918" w:type="pct"/>
            <w:tcBorders>
              <w:top w:val="nil"/>
              <w:left w:val="nil"/>
              <w:bottom w:val="single" w:sz="4" w:space="0" w:color="auto"/>
              <w:right w:val="single" w:sz="4" w:space="0" w:color="auto"/>
            </w:tcBorders>
            <w:vAlign w:val="center"/>
          </w:tcPr>
          <w:p w14:paraId="23C08A86" w14:textId="77777777" w:rsidR="0090519F" w:rsidRPr="008C1DC6" w:rsidRDefault="0090519F" w:rsidP="009F081B">
            <w:pPr>
              <w:rPr>
                <w:color w:val="000000"/>
                <w:sz w:val="18"/>
                <w:szCs w:val="18"/>
                <w:lang w:eastAsia="en-GB"/>
              </w:rPr>
            </w:pPr>
            <w:r w:rsidRPr="008C1DC6">
              <w:rPr>
                <w:color w:val="000000"/>
                <w:sz w:val="18"/>
                <w:szCs w:val="18"/>
              </w:rPr>
              <w:t xml:space="preserve">Number of MPPT </w:t>
            </w:r>
          </w:p>
        </w:tc>
        <w:tc>
          <w:tcPr>
            <w:tcW w:w="2425" w:type="pct"/>
            <w:tcBorders>
              <w:top w:val="nil"/>
              <w:left w:val="nil"/>
              <w:bottom w:val="single" w:sz="4" w:space="0" w:color="auto"/>
              <w:right w:val="single" w:sz="4" w:space="0" w:color="auto"/>
            </w:tcBorders>
            <w:vAlign w:val="center"/>
          </w:tcPr>
          <w:p w14:paraId="2C8F0222" w14:textId="77777777" w:rsidR="0090519F" w:rsidRPr="008C1DC6" w:rsidRDefault="0090519F" w:rsidP="009F081B">
            <w:pPr>
              <w:rPr>
                <w:color w:val="000000"/>
                <w:sz w:val="18"/>
                <w:szCs w:val="18"/>
                <w:lang w:eastAsia="en-GB"/>
              </w:rPr>
            </w:pPr>
            <w:r w:rsidRPr="008C1DC6">
              <w:rPr>
                <w:color w:val="000000"/>
                <w:sz w:val="18"/>
                <w:szCs w:val="18"/>
                <w:u w:val="single"/>
              </w:rPr>
              <w:t>&gt;</w:t>
            </w:r>
            <w:r w:rsidRPr="008C1DC6">
              <w:rPr>
                <w:color w:val="000000"/>
                <w:sz w:val="18"/>
                <w:szCs w:val="18"/>
              </w:rPr>
              <w:t xml:space="preserve"> 2</w:t>
            </w:r>
          </w:p>
        </w:tc>
      </w:tr>
      <w:tr w:rsidR="0090519F" w:rsidRPr="008C1DC6" w14:paraId="60A3BE18" w14:textId="77777777" w:rsidTr="00983CC4">
        <w:trPr>
          <w:trHeight w:val="960"/>
          <w:jc w:val="center"/>
        </w:trPr>
        <w:tc>
          <w:tcPr>
            <w:tcW w:w="657" w:type="pct"/>
            <w:tcBorders>
              <w:top w:val="nil"/>
              <w:left w:val="single" w:sz="4" w:space="0" w:color="auto"/>
              <w:bottom w:val="single" w:sz="4" w:space="0" w:color="auto"/>
              <w:right w:val="single" w:sz="4" w:space="0" w:color="auto"/>
            </w:tcBorders>
            <w:noWrap/>
            <w:vAlign w:val="center"/>
          </w:tcPr>
          <w:p w14:paraId="28C64B4B" w14:textId="77777777" w:rsidR="0090519F" w:rsidRPr="008C1DC6" w:rsidRDefault="0090519F" w:rsidP="009F081B">
            <w:pPr>
              <w:rPr>
                <w:color w:val="000000"/>
                <w:sz w:val="18"/>
                <w:szCs w:val="18"/>
                <w:lang w:eastAsia="en-GB"/>
              </w:rPr>
            </w:pPr>
            <w:r w:rsidRPr="008C1DC6">
              <w:rPr>
                <w:color w:val="000000"/>
                <w:sz w:val="18"/>
                <w:szCs w:val="18"/>
              </w:rPr>
              <w:t>PVINV-11</w:t>
            </w:r>
          </w:p>
        </w:tc>
        <w:tc>
          <w:tcPr>
            <w:tcW w:w="1918" w:type="pct"/>
            <w:tcBorders>
              <w:top w:val="nil"/>
              <w:left w:val="nil"/>
              <w:bottom w:val="single" w:sz="4" w:space="0" w:color="auto"/>
              <w:right w:val="single" w:sz="4" w:space="0" w:color="auto"/>
            </w:tcBorders>
            <w:vAlign w:val="center"/>
          </w:tcPr>
          <w:p w14:paraId="5A434F44" w14:textId="77777777" w:rsidR="0090519F" w:rsidRPr="008C1DC6" w:rsidRDefault="0090519F" w:rsidP="009F081B">
            <w:pPr>
              <w:rPr>
                <w:color w:val="000000"/>
                <w:sz w:val="18"/>
                <w:szCs w:val="18"/>
                <w:lang w:eastAsia="en-GB"/>
              </w:rPr>
            </w:pPr>
            <w:r w:rsidRPr="008C1DC6">
              <w:rPr>
                <w:color w:val="000000"/>
                <w:sz w:val="18"/>
                <w:szCs w:val="18"/>
              </w:rPr>
              <w:t>Number of PV strings per MPPT.</w:t>
            </w:r>
          </w:p>
        </w:tc>
        <w:tc>
          <w:tcPr>
            <w:tcW w:w="2425" w:type="pct"/>
            <w:tcBorders>
              <w:top w:val="nil"/>
              <w:left w:val="nil"/>
              <w:bottom w:val="single" w:sz="4" w:space="0" w:color="auto"/>
              <w:right w:val="single" w:sz="4" w:space="0" w:color="auto"/>
            </w:tcBorders>
            <w:vAlign w:val="center"/>
          </w:tcPr>
          <w:p w14:paraId="6344C76E" w14:textId="77777777" w:rsidR="0090519F" w:rsidRPr="008C1DC6" w:rsidRDefault="0090519F" w:rsidP="009F081B">
            <w:pPr>
              <w:rPr>
                <w:color w:val="000000"/>
                <w:sz w:val="18"/>
                <w:szCs w:val="18"/>
                <w:lang w:eastAsia="en-GB"/>
              </w:rPr>
            </w:pPr>
            <w:r w:rsidRPr="008C1DC6">
              <w:rPr>
                <w:color w:val="000000"/>
                <w:sz w:val="18"/>
                <w:szCs w:val="18"/>
              </w:rPr>
              <w:t>&lt; 3</w:t>
            </w:r>
          </w:p>
        </w:tc>
      </w:tr>
      <w:tr w:rsidR="0090519F" w:rsidRPr="008C1DC6" w14:paraId="3366026A"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04C09795" w14:textId="77777777" w:rsidR="0090519F" w:rsidRPr="008C1DC6" w:rsidRDefault="0090519F" w:rsidP="009F081B">
            <w:pPr>
              <w:rPr>
                <w:color w:val="000000"/>
                <w:sz w:val="18"/>
                <w:szCs w:val="18"/>
                <w:lang w:eastAsia="en-GB"/>
              </w:rPr>
            </w:pPr>
            <w:r w:rsidRPr="008C1DC6">
              <w:rPr>
                <w:color w:val="000000"/>
                <w:sz w:val="18"/>
                <w:szCs w:val="18"/>
              </w:rPr>
              <w:t>PVINV-12</w:t>
            </w:r>
          </w:p>
        </w:tc>
        <w:tc>
          <w:tcPr>
            <w:tcW w:w="1918" w:type="pct"/>
            <w:tcBorders>
              <w:top w:val="nil"/>
              <w:left w:val="nil"/>
              <w:bottom w:val="single" w:sz="4" w:space="0" w:color="auto"/>
              <w:right w:val="single" w:sz="4" w:space="0" w:color="auto"/>
            </w:tcBorders>
            <w:vAlign w:val="center"/>
          </w:tcPr>
          <w:p w14:paraId="6B83E214" w14:textId="2D2B3436" w:rsidR="0090519F" w:rsidRPr="008C1DC6" w:rsidRDefault="00225216" w:rsidP="009F081B">
            <w:pPr>
              <w:rPr>
                <w:color w:val="000000"/>
                <w:sz w:val="18"/>
                <w:szCs w:val="18"/>
                <w:lang w:eastAsia="en-GB"/>
              </w:rPr>
            </w:pPr>
            <w:r>
              <w:rPr>
                <w:color w:val="000000"/>
                <w:sz w:val="18"/>
                <w:szCs w:val="18"/>
              </w:rPr>
              <w:t>Functions and controls</w:t>
            </w:r>
          </w:p>
        </w:tc>
        <w:tc>
          <w:tcPr>
            <w:tcW w:w="2425" w:type="pct"/>
            <w:tcBorders>
              <w:top w:val="nil"/>
              <w:left w:val="nil"/>
              <w:bottom w:val="single" w:sz="4" w:space="0" w:color="auto"/>
              <w:right w:val="single" w:sz="4" w:space="0" w:color="auto"/>
            </w:tcBorders>
            <w:vAlign w:val="center"/>
          </w:tcPr>
          <w:p w14:paraId="74392866" w14:textId="6D7EC3FF" w:rsidR="0090519F" w:rsidRDefault="00225216" w:rsidP="009F081B">
            <w:pPr>
              <w:rPr>
                <w:color w:val="000000"/>
                <w:sz w:val="18"/>
                <w:szCs w:val="18"/>
              </w:rPr>
            </w:pPr>
            <w:r w:rsidRPr="008C1DC6">
              <w:rPr>
                <w:color w:val="000000"/>
                <w:sz w:val="18"/>
                <w:szCs w:val="18"/>
              </w:rPr>
              <w:t>Active power limitation</w:t>
            </w:r>
            <w:r>
              <w:rPr>
                <w:color w:val="000000"/>
                <w:sz w:val="18"/>
                <w:szCs w:val="18"/>
              </w:rPr>
              <w:t xml:space="preserve"> p</w:t>
            </w:r>
            <w:r w:rsidR="0090519F" w:rsidRPr="008C1DC6">
              <w:rPr>
                <w:color w:val="000000"/>
                <w:sz w:val="18"/>
                <w:szCs w:val="18"/>
              </w:rPr>
              <w:t xml:space="preserve">ossible via both frequency droop control (the PV inverter power depends on the grid frequency via a pre-defined P-f droop curve) and via active power setpoint from a third-party controller (via wired communication network). </w:t>
            </w:r>
          </w:p>
          <w:p w14:paraId="3D8506E3" w14:textId="4AD8292E" w:rsidR="00225216" w:rsidRPr="008C1DC6" w:rsidRDefault="00225216" w:rsidP="009F081B">
            <w:pPr>
              <w:rPr>
                <w:color w:val="000000"/>
                <w:sz w:val="18"/>
                <w:szCs w:val="18"/>
                <w:lang w:eastAsia="en-GB"/>
              </w:rPr>
            </w:pPr>
            <w:r w:rsidRPr="0072053C">
              <w:rPr>
                <w:sz w:val="18"/>
                <w:szCs w:val="18"/>
                <w:lang w:eastAsia="es-ES"/>
              </w:rPr>
              <w:t>Reactive power control, including power factor adjustment.</w:t>
            </w:r>
            <w:r w:rsidRPr="0072053C">
              <w:rPr>
                <w:sz w:val="18"/>
                <w:szCs w:val="18"/>
                <w:lang w:eastAsia="es-ES"/>
              </w:rPr>
              <w:br/>
              <w:t>Ramp rate limitation.</w:t>
            </w:r>
          </w:p>
        </w:tc>
      </w:tr>
      <w:tr w:rsidR="0090519F" w:rsidRPr="008C1DC6" w14:paraId="3B6B8F8B"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6B776F14" w14:textId="77777777" w:rsidR="0090519F" w:rsidRPr="008C1DC6" w:rsidRDefault="0090519F" w:rsidP="009F081B">
            <w:pPr>
              <w:rPr>
                <w:color w:val="000000"/>
                <w:sz w:val="18"/>
                <w:szCs w:val="18"/>
                <w:lang w:eastAsia="en-GB"/>
              </w:rPr>
            </w:pPr>
            <w:r w:rsidRPr="008C1DC6">
              <w:rPr>
                <w:color w:val="000000"/>
                <w:sz w:val="18"/>
                <w:szCs w:val="18"/>
              </w:rPr>
              <w:t>PVINV-13</w:t>
            </w:r>
          </w:p>
        </w:tc>
        <w:tc>
          <w:tcPr>
            <w:tcW w:w="1918" w:type="pct"/>
            <w:tcBorders>
              <w:top w:val="nil"/>
              <w:left w:val="nil"/>
              <w:bottom w:val="single" w:sz="4" w:space="0" w:color="auto"/>
              <w:right w:val="single" w:sz="4" w:space="0" w:color="auto"/>
            </w:tcBorders>
            <w:vAlign w:val="center"/>
          </w:tcPr>
          <w:p w14:paraId="5FED328C" w14:textId="77777777" w:rsidR="0090519F" w:rsidRPr="008C1DC6" w:rsidRDefault="0090519F" w:rsidP="009F081B">
            <w:pPr>
              <w:rPr>
                <w:color w:val="000000"/>
                <w:sz w:val="18"/>
                <w:szCs w:val="18"/>
                <w:lang w:eastAsia="en-GB"/>
              </w:rPr>
            </w:pPr>
            <w:r w:rsidRPr="008C1DC6">
              <w:rPr>
                <w:color w:val="000000"/>
                <w:sz w:val="18"/>
                <w:szCs w:val="18"/>
              </w:rPr>
              <w:t>Protections</w:t>
            </w:r>
          </w:p>
        </w:tc>
        <w:tc>
          <w:tcPr>
            <w:tcW w:w="2425" w:type="pct"/>
            <w:tcBorders>
              <w:top w:val="nil"/>
              <w:left w:val="nil"/>
              <w:bottom w:val="single" w:sz="4" w:space="0" w:color="auto"/>
              <w:right w:val="single" w:sz="4" w:space="0" w:color="auto"/>
            </w:tcBorders>
            <w:vAlign w:val="center"/>
          </w:tcPr>
          <w:p w14:paraId="29B90E6F" w14:textId="77777777" w:rsidR="0090519F" w:rsidRPr="008C1DC6" w:rsidRDefault="0090519F" w:rsidP="009F081B">
            <w:pPr>
              <w:rPr>
                <w:color w:val="000000"/>
                <w:sz w:val="18"/>
                <w:szCs w:val="18"/>
                <w:lang w:eastAsia="en-GB"/>
              </w:rPr>
            </w:pPr>
            <w:r w:rsidRPr="008C1DC6">
              <w:rPr>
                <w:color w:val="000000"/>
                <w:sz w:val="18"/>
                <w:szCs w:val="18"/>
              </w:rPr>
              <w:t xml:space="preserve">Anti-islanding. </w:t>
            </w:r>
            <w:r w:rsidRPr="008C1DC6">
              <w:rPr>
                <w:color w:val="000000"/>
                <w:sz w:val="18"/>
                <w:szCs w:val="18"/>
              </w:rPr>
              <w:br/>
              <w:t xml:space="preserve">AC overcurrent. </w:t>
            </w:r>
            <w:r w:rsidRPr="008C1DC6">
              <w:rPr>
                <w:color w:val="000000"/>
                <w:sz w:val="18"/>
                <w:szCs w:val="18"/>
              </w:rPr>
              <w:br/>
              <w:t xml:space="preserve">DC reverse polarity. </w:t>
            </w:r>
            <w:r w:rsidRPr="008C1DC6">
              <w:rPr>
                <w:color w:val="000000"/>
                <w:sz w:val="18"/>
                <w:szCs w:val="18"/>
              </w:rPr>
              <w:br/>
              <w:t xml:space="preserve">DC insulation resistance. </w:t>
            </w:r>
          </w:p>
        </w:tc>
      </w:tr>
      <w:tr w:rsidR="0090519F" w:rsidRPr="008C1DC6" w14:paraId="4D381712" w14:textId="77777777" w:rsidTr="00983CC4">
        <w:trPr>
          <w:trHeight w:val="480"/>
          <w:jc w:val="center"/>
        </w:trPr>
        <w:tc>
          <w:tcPr>
            <w:tcW w:w="657" w:type="pct"/>
            <w:tcBorders>
              <w:top w:val="nil"/>
              <w:left w:val="single" w:sz="4" w:space="0" w:color="auto"/>
              <w:bottom w:val="single" w:sz="4" w:space="0" w:color="auto"/>
              <w:right w:val="single" w:sz="4" w:space="0" w:color="auto"/>
            </w:tcBorders>
            <w:noWrap/>
            <w:vAlign w:val="center"/>
          </w:tcPr>
          <w:p w14:paraId="286E8B75" w14:textId="77777777" w:rsidR="0090519F" w:rsidRPr="008C1DC6" w:rsidRDefault="0090519F" w:rsidP="009F081B">
            <w:pPr>
              <w:rPr>
                <w:color w:val="000000"/>
                <w:sz w:val="18"/>
                <w:szCs w:val="18"/>
                <w:lang w:eastAsia="en-GB"/>
              </w:rPr>
            </w:pPr>
            <w:r w:rsidRPr="008C1DC6">
              <w:rPr>
                <w:color w:val="000000"/>
                <w:sz w:val="18"/>
                <w:szCs w:val="18"/>
              </w:rPr>
              <w:t>PVINV-14</w:t>
            </w:r>
          </w:p>
        </w:tc>
        <w:tc>
          <w:tcPr>
            <w:tcW w:w="1918" w:type="pct"/>
            <w:tcBorders>
              <w:top w:val="nil"/>
              <w:left w:val="nil"/>
              <w:bottom w:val="single" w:sz="4" w:space="0" w:color="auto"/>
              <w:right w:val="single" w:sz="4" w:space="0" w:color="auto"/>
            </w:tcBorders>
            <w:vAlign w:val="center"/>
          </w:tcPr>
          <w:p w14:paraId="33E8D7AE" w14:textId="77777777" w:rsidR="0090519F" w:rsidRPr="008C1DC6" w:rsidRDefault="0090519F" w:rsidP="009F081B">
            <w:pPr>
              <w:rPr>
                <w:color w:val="000000"/>
                <w:sz w:val="18"/>
                <w:szCs w:val="18"/>
                <w:lang w:eastAsia="en-GB"/>
              </w:rPr>
            </w:pPr>
            <w:r w:rsidRPr="008C1DC6">
              <w:rPr>
                <w:color w:val="000000"/>
                <w:sz w:val="18"/>
                <w:szCs w:val="18"/>
              </w:rPr>
              <w:t>Power factor.</w:t>
            </w:r>
          </w:p>
        </w:tc>
        <w:tc>
          <w:tcPr>
            <w:tcW w:w="2425" w:type="pct"/>
            <w:tcBorders>
              <w:top w:val="nil"/>
              <w:left w:val="nil"/>
              <w:bottom w:val="single" w:sz="4" w:space="0" w:color="auto"/>
              <w:right w:val="single" w:sz="4" w:space="0" w:color="auto"/>
            </w:tcBorders>
            <w:vAlign w:val="center"/>
          </w:tcPr>
          <w:p w14:paraId="06A6EF54" w14:textId="77777777" w:rsidR="0090519F" w:rsidRPr="008C1DC6" w:rsidRDefault="0090519F" w:rsidP="009F081B">
            <w:pPr>
              <w:rPr>
                <w:color w:val="000000"/>
                <w:sz w:val="18"/>
                <w:szCs w:val="18"/>
                <w:lang w:eastAsia="en-GB"/>
              </w:rPr>
            </w:pPr>
            <w:r w:rsidRPr="008C1DC6">
              <w:rPr>
                <w:color w:val="000000"/>
                <w:sz w:val="18"/>
                <w:szCs w:val="18"/>
              </w:rPr>
              <w:t>Adjustable at least between 0.85 and 1, leading and lagging.</w:t>
            </w:r>
          </w:p>
        </w:tc>
      </w:tr>
      <w:tr w:rsidR="0090519F" w:rsidRPr="008C1DC6" w14:paraId="21F175BC"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7BD9F829" w14:textId="77777777" w:rsidR="0090519F" w:rsidRPr="008C1DC6" w:rsidRDefault="0090519F" w:rsidP="009F081B">
            <w:pPr>
              <w:rPr>
                <w:color w:val="000000"/>
                <w:sz w:val="18"/>
                <w:szCs w:val="18"/>
                <w:lang w:eastAsia="en-GB"/>
              </w:rPr>
            </w:pPr>
            <w:r w:rsidRPr="008C1DC6">
              <w:rPr>
                <w:color w:val="000000"/>
                <w:sz w:val="18"/>
                <w:szCs w:val="18"/>
              </w:rPr>
              <w:t>PVINV-15</w:t>
            </w:r>
          </w:p>
        </w:tc>
        <w:tc>
          <w:tcPr>
            <w:tcW w:w="1918" w:type="pct"/>
            <w:tcBorders>
              <w:top w:val="nil"/>
              <w:left w:val="nil"/>
              <w:bottom w:val="single" w:sz="4" w:space="0" w:color="auto"/>
              <w:right w:val="single" w:sz="4" w:space="0" w:color="auto"/>
            </w:tcBorders>
            <w:vAlign w:val="center"/>
          </w:tcPr>
          <w:p w14:paraId="741228F0" w14:textId="77777777" w:rsidR="0090519F" w:rsidRPr="008C1DC6" w:rsidRDefault="0090519F" w:rsidP="009F081B">
            <w:pPr>
              <w:rPr>
                <w:color w:val="000000"/>
                <w:sz w:val="18"/>
                <w:szCs w:val="18"/>
                <w:lang w:eastAsia="en-GB"/>
              </w:rPr>
            </w:pPr>
            <w:r w:rsidRPr="008C1DC6">
              <w:rPr>
                <w:color w:val="000000"/>
                <w:sz w:val="18"/>
                <w:szCs w:val="18"/>
              </w:rPr>
              <w:t>IP rating.</w:t>
            </w:r>
          </w:p>
        </w:tc>
        <w:tc>
          <w:tcPr>
            <w:tcW w:w="2425" w:type="pct"/>
            <w:tcBorders>
              <w:top w:val="nil"/>
              <w:left w:val="nil"/>
              <w:bottom w:val="single" w:sz="4" w:space="0" w:color="auto"/>
              <w:right w:val="single" w:sz="4" w:space="0" w:color="auto"/>
            </w:tcBorders>
            <w:vAlign w:val="center"/>
          </w:tcPr>
          <w:p w14:paraId="77B97CB0" w14:textId="77777777" w:rsidR="0090519F" w:rsidRPr="008C1DC6" w:rsidRDefault="0090519F" w:rsidP="009F081B">
            <w:pPr>
              <w:rPr>
                <w:color w:val="000000"/>
                <w:sz w:val="18"/>
                <w:szCs w:val="18"/>
                <w:lang w:eastAsia="en-GB"/>
              </w:rPr>
            </w:pPr>
            <w:r w:rsidRPr="008C1DC6">
              <w:rPr>
                <w:color w:val="000000"/>
                <w:sz w:val="18"/>
                <w:szCs w:val="18"/>
              </w:rPr>
              <w:t>≥ IP65 if outdoors</w:t>
            </w:r>
            <w:r w:rsidRPr="008C1DC6">
              <w:rPr>
                <w:color w:val="000000"/>
                <w:sz w:val="18"/>
                <w:szCs w:val="18"/>
              </w:rPr>
              <w:br/>
              <w:t>≥ IP20 if indoors</w:t>
            </w:r>
          </w:p>
        </w:tc>
      </w:tr>
      <w:tr w:rsidR="0090519F" w:rsidRPr="008C1DC6" w14:paraId="43281386" w14:textId="77777777" w:rsidTr="00983CC4">
        <w:trPr>
          <w:trHeight w:val="240"/>
          <w:jc w:val="center"/>
        </w:trPr>
        <w:tc>
          <w:tcPr>
            <w:tcW w:w="657" w:type="pct"/>
            <w:tcBorders>
              <w:top w:val="nil"/>
              <w:left w:val="single" w:sz="4" w:space="0" w:color="auto"/>
              <w:bottom w:val="single" w:sz="4" w:space="0" w:color="auto"/>
              <w:right w:val="single" w:sz="4" w:space="0" w:color="auto"/>
            </w:tcBorders>
            <w:noWrap/>
            <w:vAlign w:val="center"/>
          </w:tcPr>
          <w:p w14:paraId="473E6245" w14:textId="77777777" w:rsidR="0090519F" w:rsidRPr="008C1DC6" w:rsidRDefault="0090519F" w:rsidP="009F081B">
            <w:pPr>
              <w:rPr>
                <w:color w:val="000000"/>
                <w:sz w:val="18"/>
                <w:szCs w:val="18"/>
                <w:lang w:eastAsia="en-GB"/>
              </w:rPr>
            </w:pPr>
            <w:r w:rsidRPr="008C1DC6">
              <w:rPr>
                <w:color w:val="000000"/>
                <w:sz w:val="18"/>
                <w:szCs w:val="18"/>
              </w:rPr>
              <w:t>PVINV-16</w:t>
            </w:r>
          </w:p>
        </w:tc>
        <w:tc>
          <w:tcPr>
            <w:tcW w:w="1918" w:type="pct"/>
            <w:tcBorders>
              <w:top w:val="nil"/>
              <w:left w:val="nil"/>
              <w:bottom w:val="single" w:sz="4" w:space="0" w:color="auto"/>
              <w:right w:val="single" w:sz="4" w:space="0" w:color="auto"/>
            </w:tcBorders>
            <w:vAlign w:val="center"/>
          </w:tcPr>
          <w:p w14:paraId="3F4CDB04" w14:textId="77777777" w:rsidR="0090519F" w:rsidRPr="008C1DC6" w:rsidRDefault="0090519F" w:rsidP="009F081B">
            <w:pPr>
              <w:rPr>
                <w:color w:val="000000"/>
                <w:sz w:val="18"/>
                <w:szCs w:val="18"/>
                <w:lang w:eastAsia="en-GB"/>
              </w:rPr>
            </w:pPr>
            <w:r w:rsidRPr="008C1DC6">
              <w:rPr>
                <w:color w:val="000000"/>
                <w:sz w:val="18"/>
                <w:szCs w:val="18"/>
              </w:rPr>
              <w:t>Ambient temperature operational range.</w:t>
            </w:r>
          </w:p>
        </w:tc>
        <w:tc>
          <w:tcPr>
            <w:tcW w:w="2425" w:type="pct"/>
            <w:tcBorders>
              <w:top w:val="nil"/>
              <w:left w:val="nil"/>
              <w:bottom w:val="single" w:sz="4" w:space="0" w:color="auto"/>
              <w:right w:val="single" w:sz="4" w:space="0" w:color="auto"/>
            </w:tcBorders>
            <w:vAlign w:val="center"/>
          </w:tcPr>
          <w:p w14:paraId="027AFC27" w14:textId="77777777" w:rsidR="0090519F" w:rsidRPr="008C1DC6" w:rsidRDefault="0090519F" w:rsidP="009F081B">
            <w:pPr>
              <w:rPr>
                <w:color w:val="000000"/>
                <w:sz w:val="18"/>
                <w:szCs w:val="18"/>
                <w:lang w:eastAsia="en-GB"/>
              </w:rPr>
            </w:pPr>
            <w:r w:rsidRPr="008C1DC6">
              <w:rPr>
                <w:color w:val="000000"/>
                <w:sz w:val="18"/>
                <w:szCs w:val="18"/>
              </w:rPr>
              <w:t>According to environmental conditions</w:t>
            </w:r>
          </w:p>
        </w:tc>
      </w:tr>
      <w:tr w:rsidR="0090519F" w:rsidRPr="008C1DC6" w14:paraId="2698966B" w14:textId="77777777" w:rsidTr="00983CC4">
        <w:trPr>
          <w:trHeight w:val="240"/>
          <w:jc w:val="center"/>
        </w:trPr>
        <w:tc>
          <w:tcPr>
            <w:tcW w:w="657" w:type="pct"/>
            <w:tcBorders>
              <w:top w:val="single" w:sz="4" w:space="0" w:color="auto"/>
              <w:left w:val="single" w:sz="4" w:space="0" w:color="auto"/>
              <w:bottom w:val="single" w:sz="4" w:space="0" w:color="auto"/>
              <w:right w:val="single" w:sz="4" w:space="0" w:color="auto"/>
            </w:tcBorders>
            <w:noWrap/>
            <w:vAlign w:val="center"/>
          </w:tcPr>
          <w:p w14:paraId="7381CDBA" w14:textId="77777777" w:rsidR="0090519F" w:rsidRPr="008C1DC6" w:rsidRDefault="0090519F" w:rsidP="009F081B">
            <w:pPr>
              <w:rPr>
                <w:color w:val="000000"/>
                <w:sz w:val="18"/>
                <w:szCs w:val="18"/>
                <w:lang w:eastAsia="en-GB"/>
              </w:rPr>
            </w:pPr>
            <w:r w:rsidRPr="008C1DC6">
              <w:rPr>
                <w:color w:val="000000"/>
                <w:sz w:val="18"/>
                <w:szCs w:val="18"/>
              </w:rPr>
              <w:t>PVINV-17</w:t>
            </w:r>
          </w:p>
        </w:tc>
        <w:tc>
          <w:tcPr>
            <w:tcW w:w="1918" w:type="pct"/>
            <w:tcBorders>
              <w:top w:val="single" w:sz="4" w:space="0" w:color="auto"/>
              <w:left w:val="nil"/>
              <w:bottom w:val="single" w:sz="4" w:space="0" w:color="auto"/>
              <w:right w:val="single" w:sz="4" w:space="0" w:color="auto"/>
            </w:tcBorders>
            <w:vAlign w:val="center"/>
          </w:tcPr>
          <w:p w14:paraId="55BE4571" w14:textId="77777777" w:rsidR="0090519F" w:rsidRPr="008C1DC6" w:rsidRDefault="0090519F" w:rsidP="009F081B">
            <w:pPr>
              <w:rPr>
                <w:color w:val="000000"/>
                <w:sz w:val="18"/>
                <w:szCs w:val="18"/>
                <w:lang w:eastAsia="en-GB"/>
              </w:rPr>
            </w:pPr>
            <w:r w:rsidRPr="008C1DC6">
              <w:rPr>
                <w:color w:val="000000"/>
                <w:sz w:val="18"/>
                <w:szCs w:val="18"/>
              </w:rPr>
              <w:t>Humidity operational range.</w:t>
            </w:r>
          </w:p>
        </w:tc>
        <w:tc>
          <w:tcPr>
            <w:tcW w:w="2425" w:type="pct"/>
            <w:tcBorders>
              <w:top w:val="single" w:sz="4" w:space="0" w:color="auto"/>
              <w:left w:val="nil"/>
              <w:bottom w:val="single" w:sz="4" w:space="0" w:color="auto"/>
              <w:right w:val="single" w:sz="4" w:space="0" w:color="auto"/>
            </w:tcBorders>
            <w:vAlign w:val="center"/>
          </w:tcPr>
          <w:p w14:paraId="7F7AD70A" w14:textId="77777777" w:rsidR="0090519F" w:rsidRPr="008C1DC6" w:rsidRDefault="0090519F" w:rsidP="009F081B">
            <w:pPr>
              <w:rPr>
                <w:color w:val="000000"/>
                <w:sz w:val="18"/>
                <w:szCs w:val="18"/>
                <w:lang w:eastAsia="en-GB"/>
              </w:rPr>
            </w:pPr>
            <w:r w:rsidRPr="008C1DC6">
              <w:rPr>
                <w:color w:val="000000"/>
                <w:sz w:val="18"/>
                <w:szCs w:val="18"/>
              </w:rPr>
              <w:t>At least 5% - 99%</w:t>
            </w:r>
          </w:p>
        </w:tc>
      </w:tr>
    </w:tbl>
    <w:p w14:paraId="46CF3D0B" w14:textId="77777777" w:rsidR="0090519F" w:rsidRPr="008C1DC6" w:rsidRDefault="0090519F" w:rsidP="0090519F"/>
    <w:p w14:paraId="1765B55A" w14:textId="77777777" w:rsidR="0090519F" w:rsidRPr="008C1DC6" w:rsidRDefault="0090519F" w:rsidP="0090519F">
      <w:pPr>
        <w:pStyle w:val="Titulo4num"/>
        <w:rPr>
          <w:rFonts w:cs="Times New Roman"/>
        </w:rPr>
      </w:pPr>
      <w:r w:rsidRPr="008C1DC6">
        <w:rPr>
          <w:rFonts w:cs="Times New Roman"/>
        </w:rPr>
        <w:t>Battery inverter</w:t>
      </w:r>
    </w:p>
    <w:p w14:paraId="33EAF5D1" w14:textId="77777777" w:rsidR="0090519F" w:rsidRPr="008C1DC6" w:rsidRDefault="0090519F" w:rsidP="004C4436">
      <w:pPr>
        <w:spacing w:after="240"/>
      </w:pPr>
      <w:r w:rsidRPr="008C1DC6">
        <w:t>(for configurations 1 and 3)</w:t>
      </w:r>
    </w:p>
    <w:p w14:paraId="57E52EA3" w14:textId="6E8EFD35" w:rsidR="0090519F" w:rsidRPr="008C1DC6" w:rsidRDefault="0090519F" w:rsidP="0090519F">
      <w:pPr>
        <w:pStyle w:val="Caption"/>
        <w:keepNext/>
        <w:rPr>
          <w:rFonts w:cs="Times New Roman"/>
        </w:rPr>
      </w:pPr>
      <w:bookmarkStart w:id="457" w:name="_Toc192801928"/>
      <w:bookmarkStart w:id="458" w:name="_Toc225527046"/>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30</w:t>
      </w:r>
      <w:r w:rsidRPr="008C1DC6">
        <w:rPr>
          <w:rFonts w:cs="Times New Roman"/>
        </w:rPr>
        <w:fldChar w:fldCharType="end"/>
      </w:r>
      <w:r w:rsidRPr="008C1DC6">
        <w:rPr>
          <w:rFonts w:cs="Times New Roman"/>
        </w:rPr>
        <w:t>. Technical specification table for battery inverter</w:t>
      </w:r>
      <w:bookmarkEnd w:id="457"/>
      <w:bookmarkEnd w:id="458"/>
    </w:p>
    <w:tbl>
      <w:tblPr>
        <w:tblW w:w="5000" w:type="pct"/>
        <w:jc w:val="center"/>
        <w:tblLook w:val="04A0" w:firstRow="1" w:lastRow="0" w:firstColumn="1" w:lastColumn="0" w:noHBand="0" w:noVBand="1"/>
      </w:tblPr>
      <w:tblGrid>
        <w:gridCol w:w="1070"/>
        <w:gridCol w:w="4611"/>
        <w:gridCol w:w="3669"/>
      </w:tblGrid>
      <w:tr w:rsidR="0090519F" w:rsidRPr="008C1DC6" w14:paraId="09EDBE09" w14:textId="77777777" w:rsidTr="009F081B">
        <w:trPr>
          <w:trHeight w:val="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0E3B09A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Battery Inverter</w:t>
            </w:r>
          </w:p>
        </w:tc>
      </w:tr>
      <w:tr w:rsidR="0090519F" w:rsidRPr="008C1DC6" w14:paraId="6C6E76BF"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0A01080"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466" w:type="pct"/>
            <w:tcBorders>
              <w:top w:val="single" w:sz="4" w:space="0" w:color="auto"/>
              <w:left w:val="nil"/>
              <w:bottom w:val="single" w:sz="4" w:space="0" w:color="auto"/>
              <w:right w:val="single" w:sz="4" w:space="0" w:color="auto"/>
            </w:tcBorders>
            <w:shd w:val="clear" w:color="000000" w:fill="D9D9D9"/>
            <w:vAlign w:val="center"/>
            <w:hideMark/>
          </w:tcPr>
          <w:p w14:paraId="17A5BEF1"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1962" w:type="pct"/>
            <w:tcBorders>
              <w:top w:val="single" w:sz="4" w:space="0" w:color="auto"/>
              <w:left w:val="nil"/>
              <w:bottom w:val="single" w:sz="4" w:space="0" w:color="auto"/>
              <w:right w:val="single" w:sz="4" w:space="0" w:color="auto"/>
            </w:tcBorders>
            <w:shd w:val="clear" w:color="000000" w:fill="D9D9D9"/>
            <w:vAlign w:val="center"/>
            <w:hideMark/>
          </w:tcPr>
          <w:p w14:paraId="4C9ADF1F"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2F4F5F6C"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64CE74AC" w14:textId="77777777" w:rsidR="0090519F" w:rsidRPr="008C1DC6" w:rsidRDefault="0090519F" w:rsidP="009F081B">
            <w:pPr>
              <w:rPr>
                <w:b/>
                <w:bCs/>
                <w:color w:val="000000"/>
                <w:sz w:val="18"/>
                <w:szCs w:val="18"/>
                <w:lang w:eastAsia="en-GB"/>
              </w:rPr>
            </w:pPr>
            <w:r w:rsidRPr="008C1DC6">
              <w:rPr>
                <w:color w:val="000000"/>
                <w:sz w:val="18"/>
                <w:szCs w:val="18"/>
              </w:rPr>
              <w:t>BATINV-1</w:t>
            </w:r>
          </w:p>
        </w:tc>
        <w:tc>
          <w:tcPr>
            <w:tcW w:w="2466" w:type="pct"/>
            <w:tcBorders>
              <w:top w:val="single" w:sz="4" w:space="0" w:color="auto"/>
              <w:left w:val="nil"/>
              <w:bottom w:val="single" w:sz="4" w:space="0" w:color="auto"/>
              <w:right w:val="single" w:sz="4" w:space="0" w:color="auto"/>
            </w:tcBorders>
            <w:vAlign w:val="center"/>
          </w:tcPr>
          <w:p w14:paraId="5F5ECAEA" w14:textId="77777777" w:rsidR="0090519F" w:rsidRPr="008C1DC6" w:rsidRDefault="0090519F" w:rsidP="009F081B">
            <w:pPr>
              <w:rPr>
                <w:b/>
                <w:bCs/>
                <w:color w:val="000000"/>
                <w:sz w:val="18"/>
                <w:szCs w:val="18"/>
                <w:lang w:eastAsia="en-GB"/>
              </w:rPr>
            </w:pPr>
            <w:r w:rsidRPr="008C1DC6">
              <w:rPr>
                <w:color w:val="000000"/>
                <w:sz w:val="18"/>
                <w:szCs w:val="18"/>
              </w:rPr>
              <w:t xml:space="preserve">Product standards. </w:t>
            </w:r>
          </w:p>
        </w:tc>
        <w:tc>
          <w:tcPr>
            <w:tcW w:w="1962" w:type="pct"/>
            <w:tcBorders>
              <w:top w:val="single" w:sz="4" w:space="0" w:color="auto"/>
              <w:left w:val="nil"/>
              <w:bottom w:val="single" w:sz="4" w:space="0" w:color="auto"/>
              <w:right w:val="single" w:sz="4" w:space="0" w:color="auto"/>
            </w:tcBorders>
            <w:vAlign w:val="center"/>
          </w:tcPr>
          <w:p w14:paraId="529B6A71" w14:textId="77777777" w:rsidR="0090519F" w:rsidRPr="008C1DC6" w:rsidRDefault="0090519F" w:rsidP="009F081B">
            <w:pPr>
              <w:rPr>
                <w:b/>
                <w:bCs/>
                <w:color w:val="000000"/>
                <w:sz w:val="18"/>
                <w:szCs w:val="18"/>
                <w:lang w:eastAsia="en-GB"/>
              </w:rPr>
            </w:pPr>
            <w:r w:rsidRPr="008C1DC6">
              <w:rPr>
                <w:color w:val="000000"/>
                <w:sz w:val="18"/>
                <w:szCs w:val="18"/>
              </w:rPr>
              <w:t>IEC 62109,</w:t>
            </w:r>
            <w:r w:rsidRPr="008C1DC6">
              <w:rPr>
                <w:color w:val="000000"/>
                <w:sz w:val="18"/>
                <w:szCs w:val="18"/>
              </w:rPr>
              <w:br/>
              <w:t>UL 1741 (US spec), or equivalent</w:t>
            </w:r>
          </w:p>
        </w:tc>
      </w:tr>
      <w:tr w:rsidR="0090519F" w:rsidRPr="008C1DC6" w14:paraId="6DD8B1F1"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130C7B11" w14:textId="77777777" w:rsidR="0090519F" w:rsidRPr="008C1DC6" w:rsidRDefault="0090519F" w:rsidP="009F081B">
            <w:pPr>
              <w:rPr>
                <w:b/>
                <w:bCs/>
                <w:color w:val="000000"/>
                <w:sz w:val="18"/>
                <w:szCs w:val="18"/>
                <w:lang w:eastAsia="en-GB"/>
              </w:rPr>
            </w:pPr>
            <w:r w:rsidRPr="008C1DC6">
              <w:rPr>
                <w:color w:val="000000"/>
                <w:sz w:val="18"/>
                <w:szCs w:val="18"/>
              </w:rPr>
              <w:t>BATINV-2</w:t>
            </w:r>
          </w:p>
        </w:tc>
        <w:tc>
          <w:tcPr>
            <w:tcW w:w="2466" w:type="pct"/>
            <w:tcBorders>
              <w:top w:val="single" w:sz="4" w:space="0" w:color="auto"/>
              <w:left w:val="nil"/>
              <w:bottom w:val="single" w:sz="4" w:space="0" w:color="auto"/>
              <w:right w:val="single" w:sz="4" w:space="0" w:color="auto"/>
            </w:tcBorders>
            <w:vAlign w:val="center"/>
          </w:tcPr>
          <w:p w14:paraId="60DA03EE" w14:textId="77777777" w:rsidR="0090519F" w:rsidRPr="008C1DC6" w:rsidRDefault="0090519F" w:rsidP="009F081B">
            <w:pPr>
              <w:rPr>
                <w:b/>
                <w:bCs/>
                <w:color w:val="000000"/>
                <w:sz w:val="18"/>
                <w:szCs w:val="18"/>
                <w:lang w:eastAsia="en-GB"/>
              </w:rPr>
            </w:pPr>
            <w:r w:rsidRPr="008C1DC6">
              <w:rPr>
                <w:color w:val="000000"/>
                <w:sz w:val="18"/>
                <w:szCs w:val="18"/>
              </w:rPr>
              <w:t xml:space="preserve">The years that the manufacturer has been present in the international market. </w:t>
            </w:r>
          </w:p>
        </w:tc>
        <w:tc>
          <w:tcPr>
            <w:tcW w:w="1962" w:type="pct"/>
            <w:tcBorders>
              <w:top w:val="single" w:sz="4" w:space="0" w:color="auto"/>
              <w:left w:val="nil"/>
              <w:bottom w:val="single" w:sz="4" w:space="0" w:color="auto"/>
              <w:right w:val="single" w:sz="4" w:space="0" w:color="auto"/>
            </w:tcBorders>
            <w:vAlign w:val="center"/>
          </w:tcPr>
          <w:p w14:paraId="26D5A99D" w14:textId="77777777" w:rsidR="0090519F" w:rsidRPr="008C1DC6" w:rsidRDefault="0090519F" w:rsidP="009F081B">
            <w:pPr>
              <w:rPr>
                <w:b/>
                <w:bCs/>
                <w:color w:val="000000"/>
                <w:sz w:val="18"/>
                <w:szCs w:val="18"/>
                <w:lang w:eastAsia="en-GB"/>
              </w:rPr>
            </w:pPr>
            <w:r w:rsidRPr="008C1DC6">
              <w:rPr>
                <w:color w:val="000000"/>
                <w:sz w:val="18"/>
                <w:szCs w:val="18"/>
              </w:rPr>
              <w:t>≥ 5 years</w:t>
            </w:r>
          </w:p>
        </w:tc>
      </w:tr>
      <w:tr w:rsidR="0090519F" w:rsidRPr="008C1DC6" w14:paraId="645A2044"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2D2F5673" w14:textId="77777777" w:rsidR="0090519F" w:rsidRPr="008C1DC6" w:rsidRDefault="0090519F" w:rsidP="009F081B">
            <w:pPr>
              <w:rPr>
                <w:b/>
                <w:bCs/>
                <w:color w:val="000000"/>
                <w:sz w:val="18"/>
                <w:szCs w:val="18"/>
                <w:lang w:eastAsia="en-GB"/>
              </w:rPr>
            </w:pPr>
            <w:r w:rsidRPr="008C1DC6">
              <w:rPr>
                <w:color w:val="000000"/>
                <w:sz w:val="18"/>
                <w:szCs w:val="18"/>
              </w:rPr>
              <w:t>BATINV-3</w:t>
            </w:r>
          </w:p>
        </w:tc>
        <w:tc>
          <w:tcPr>
            <w:tcW w:w="2466" w:type="pct"/>
            <w:tcBorders>
              <w:top w:val="single" w:sz="4" w:space="0" w:color="auto"/>
              <w:left w:val="nil"/>
              <w:bottom w:val="single" w:sz="4" w:space="0" w:color="auto"/>
              <w:right w:val="single" w:sz="4" w:space="0" w:color="auto"/>
            </w:tcBorders>
            <w:vAlign w:val="center"/>
          </w:tcPr>
          <w:p w14:paraId="0C1442D6" w14:textId="77777777" w:rsidR="0090519F" w:rsidRPr="008C1DC6" w:rsidRDefault="0090519F" w:rsidP="009F081B">
            <w:pPr>
              <w:rPr>
                <w:b/>
                <w:bCs/>
                <w:color w:val="000000"/>
                <w:sz w:val="18"/>
                <w:szCs w:val="18"/>
                <w:lang w:eastAsia="en-GB"/>
              </w:rPr>
            </w:pPr>
            <w:r w:rsidRPr="008C1DC6">
              <w:rPr>
                <w:color w:val="000000"/>
                <w:sz w:val="18"/>
                <w:szCs w:val="18"/>
              </w:rPr>
              <w:t>Nominal Voltage of the ensemble of all inverters</w:t>
            </w:r>
          </w:p>
        </w:tc>
        <w:tc>
          <w:tcPr>
            <w:tcW w:w="1962" w:type="pct"/>
            <w:tcBorders>
              <w:top w:val="single" w:sz="4" w:space="0" w:color="auto"/>
              <w:left w:val="nil"/>
              <w:bottom w:val="single" w:sz="4" w:space="0" w:color="auto"/>
              <w:right w:val="single" w:sz="4" w:space="0" w:color="auto"/>
            </w:tcBorders>
            <w:vAlign w:val="center"/>
          </w:tcPr>
          <w:p w14:paraId="0054C30B" w14:textId="77777777" w:rsidR="0090519F" w:rsidRPr="008C1DC6" w:rsidRDefault="0090519F" w:rsidP="009F081B">
            <w:pPr>
              <w:rPr>
                <w:color w:val="000000"/>
                <w:sz w:val="18"/>
                <w:szCs w:val="18"/>
              </w:rPr>
            </w:pPr>
            <w:r w:rsidRPr="008C1DC6">
              <w:rPr>
                <w:color w:val="000000"/>
                <w:sz w:val="18"/>
                <w:szCs w:val="18"/>
              </w:rPr>
              <w:t>For MV mini-grids: Three-phase, 277/480 Vac.</w:t>
            </w:r>
          </w:p>
          <w:p w14:paraId="4ECB326B" w14:textId="77777777" w:rsidR="0090519F" w:rsidRPr="008C1DC6" w:rsidRDefault="0090519F" w:rsidP="009F081B">
            <w:pPr>
              <w:rPr>
                <w:b/>
                <w:bCs/>
                <w:color w:val="000000"/>
                <w:sz w:val="18"/>
                <w:szCs w:val="18"/>
                <w:lang w:eastAsia="en-GB"/>
              </w:rPr>
            </w:pPr>
            <w:r w:rsidRPr="008C1DC6">
              <w:rPr>
                <w:color w:val="000000"/>
                <w:sz w:val="18"/>
                <w:szCs w:val="18"/>
              </w:rPr>
              <w:t>For LV mini-grids: Split phase, 120/240 Vac</w:t>
            </w:r>
          </w:p>
        </w:tc>
      </w:tr>
      <w:tr w:rsidR="0090519F" w:rsidRPr="008C1DC6" w14:paraId="05F36345"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7094C06B" w14:textId="77777777" w:rsidR="0090519F" w:rsidRPr="008C1DC6" w:rsidRDefault="0090519F" w:rsidP="009F081B">
            <w:pPr>
              <w:rPr>
                <w:b/>
                <w:bCs/>
                <w:color w:val="000000"/>
                <w:sz w:val="18"/>
                <w:szCs w:val="18"/>
                <w:lang w:eastAsia="en-GB"/>
              </w:rPr>
            </w:pPr>
            <w:r w:rsidRPr="008C1DC6">
              <w:rPr>
                <w:color w:val="000000"/>
                <w:sz w:val="18"/>
                <w:szCs w:val="18"/>
              </w:rPr>
              <w:t>BATINV-4</w:t>
            </w:r>
          </w:p>
        </w:tc>
        <w:tc>
          <w:tcPr>
            <w:tcW w:w="2466" w:type="pct"/>
            <w:tcBorders>
              <w:top w:val="single" w:sz="4" w:space="0" w:color="auto"/>
              <w:left w:val="nil"/>
              <w:bottom w:val="single" w:sz="4" w:space="0" w:color="auto"/>
              <w:right w:val="single" w:sz="4" w:space="0" w:color="auto"/>
            </w:tcBorders>
            <w:vAlign w:val="center"/>
          </w:tcPr>
          <w:p w14:paraId="15A6C268" w14:textId="77777777" w:rsidR="0090519F" w:rsidRPr="008C1DC6" w:rsidRDefault="0090519F" w:rsidP="009F081B">
            <w:pPr>
              <w:rPr>
                <w:b/>
                <w:bCs/>
                <w:color w:val="000000"/>
                <w:sz w:val="18"/>
                <w:szCs w:val="18"/>
                <w:lang w:eastAsia="en-GB"/>
              </w:rPr>
            </w:pPr>
            <w:r w:rsidRPr="008C1DC6">
              <w:rPr>
                <w:color w:val="000000"/>
                <w:sz w:val="18"/>
                <w:szCs w:val="18"/>
              </w:rPr>
              <w:t>Nominal frequency.</w:t>
            </w:r>
          </w:p>
        </w:tc>
        <w:tc>
          <w:tcPr>
            <w:tcW w:w="1962" w:type="pct"/>
            <w:tcBorders>
              <w:top w:val="single" w:sz="4" w:space="0" w:color="auto"/>
              <w:left w:val="nil"/>
              <w:bottom w:val="single" w:sz="4" w:space="0" w:color="auto"/>
              <w:right w:val="single" w:sz="4" w:space="0" w:color="auto"/>
            </w:tcBorders>
            <w:vAlign w:val="center"/>
          </w:tcPr>
          <w:p w14:paraId="397CDB3C" w14:textId="77777777" w:rsidR="0090519F" w:rsidRPr="008C1DC6" w:rsidRDefault="0090519F" w:rsidP="009F081B">
            <w:pPr>
              <w:rPr>
                <w:b/>
                <w:bCs/>
                <w:color w:val="000000"/>
                <w:sz w:val="18"/>
                <w:szCs w:val="18"/>
                <w:lang w:eastAsia="en-GB"/>
              </w:rPr>
            </w:pPr>
            <w:r w:rsidRPr="008C1DC6">
              <w:rPr>
                <w:color w:val="000000"/>
                <w:sz w:val="18"/>
                <w:szCs w:val="18"/>
              </w:rPr>
              <w:t>60 Hz</w:t>
            </w:r>
          </w:p>
        </w:tc>
      </w:tr>
      <w:tr w:rsidR="0090519F" w:rsidRPr="008C1DC6" w14:paraId="2DF0D32B"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6533F2B4" w14:textId="77777777" w:rsidR="0090519F" w:rsidRPr="008C1DC6" w:rsidRDefault="0090519F" w:rsidP="009F081B">
            <w:pPr>
              <w:rPr>
                <w:b/>
                <w:bCs/>
                <w:color w:val="000000"/>
                <w:sz w:val="18"/>
                <w:szCs w:val="18"/>
                <w:lang w:eastAsia="en-GB"/>
              </w:rPr>
            </w:pPr>
            <w:r w:rsidRPr="008C1DC6">
              <w:rPr>
                <w:color w:val="000000"/>
                <w:sz w:val="18"/>
                <w:szCs w:val="18"/>
              </w:rPr>
              <w:t>BATINV-5</w:t>
            </w:r>
          </w:p>
        </w:tc>
        <w:tc>
          <w:tcPr>
            <w:tcW w:w="2466" w:type="pct"/>
            <w:tcBorders>
              <w:top w:val="single" w:sz="4" w:space="0" w:color="auto"/>
              <w:left w:val="nil"/>
              <w:bottom w:val="single" w:sz="4" w:space="0" w:color="auto"/>
              <w:right w:val="single" w:sz="4" w:space="0" w:color="auto"/>
            </w:tcBorders>
            <w:vAlign w:val="center"/>
          </w:tcPr>
          <w:p w14:paraId="14F2DCC7" w14:textId="77777777" w:rsidR="0090519F" w:rsidRPr="008C1DC6" w:rsidRDefault="0090519F" w:rsidP="009F081B">
            <w:pPr>
              <w:rPr>
                <w:b/>
                <w:bCs/>
                <w:color w:val="000000"/>
                <w:sz w:val="18"/>
                <w:szCs w:val="18"/>
                <w:lang w:eastAsia="en-GB"/>
              </w:rPr>
            </w:pPr>
            <w:r w:rsidRPr="008C1DC6">
              <w:rPr>
                <w:color w:val="000000"/>
                <w:sz w:val="18"/>
                <w:szCs w:val="18"/>
              </w:rPr>
              <w:t>Nominal battery voltage.</w:t>
            </w:r>
          </w:p>
        </w:tc>
        <w:tc>
          <w:tcPr>
            <w:tcW w:w="1962" w:type="pct"/>
            <w:tcBorders>
              <w:top w:val="single" w:sz="4" w:space="0" w:color="auto"/>
              <w:left w:val="nil"/>
              <w:bottom w:val="single" w:sz="4" w:space="0" w:color="auto"/>
              <w:right w:val="single" w:sz="4" w:space="0" w:color="auto"/>
            </w:tcBorders>
            <w:vAlign w:val="center"/>
          </w:tcPr>
          <w:p w14:paraId="440C7BA9" w14:textId="77777777" w:rsidR="0090519F" w:rsidRPr="008C1DC6" w:rsidRDefault="0090519F" w:rsidP="009F081B">
            <w:pPr>
              <w:rPr>
                <w:b/>
                <w:bCs/>
                <w:color w:val="000000"/>
                <w:sz w:val="18"/>
                <w:szCs w:val="18"/>
                <w:lang w:eastAsia="en-GB"/>
              </w:rPr>
            </w:pPr>
            <w:r w:rsidRPr="008C1DC6">
              <w:rPr>
                <w:color w:val="000000"/>
                <w:sz w:val="18"/>
                <w:szCs w:val="18"/>
              </w:rPr>
              <w:t>&lt; 1500 Vdc</w:t>
            </w:r>
          </w:p>
        </w:tc>
      </w:tr>
      <w:tr w:rsidR="0090519F" w:rsidRPr="008C1DC6" w14:paraId="2E0E7409"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0AE1EB1F" w14:textId="77777777" w:rsidR="0090519F" w:rsidRPr="008C1DC6" w:rsidRDefault="0090519F" w:rsidP="009F081B">
            <w:pPr>
              <w:rPr>
                <w:b/>
                <w:bCs/>
                <w:color w:val="000000"/>
                <w:sz w:val="18"/>
                <w:szCs w:val="18"/>
                <w:lang w:eastAsia="en-GB"/>
              </w:rPr>
            </w:pPr>
            <w:r w:rsidRPr="008C1DC6">
              <w:rPr>
                <w:color w:val="000000"/>
                <w:sz w:val="18"/>
                <w:szCs w:val="18"/>
              </w:rPr>
              <w:t>BATINV-6</w:t>
            </w:r>
          </w:p>
        </w:tc>
        <w:tc>
          <w:tcPr>
            <w:tcW w:w="2466" w:type="pct"/>
            <w:tcBorders>
              <w:top w:val="single" w:sz="4" w:space="0" w:color="auto"/>
              <w:left w:val="nil"/>
              <w:bottom w:val="single" w:sz="4" w:space="0" w:color="auto"/>
              <w:right w:val="single" w:sz="4" w:space="0" w:color="auto"/>
            </w:tcBorders>
            <w:vAlign w:val="center"/>
          </w:tcPr>
          <w:p w14:paraId="1805B737" w14:textId="77777777" w:rsidR="0090519F" w:rsidRPr="008C1DC6" w:rsidRDefault="0090519F" w:rsidP="009F081B">
            <w:pPr>
              <w:rPr>
                <w:b/>
                <w:bCs/>
                <w:color w:val="000000"/>
                <w:sz w:val="18"/>
                <w:szCs w:val="18"/>
                <w:lang w:eastAsia="en-GB"/>
              </w:rPr>
            </w:pPr>
            <w:r w:rsidRPr="008C1DC6">
              <w:rPr>
                <w:color w:val="000000"/>
                <w:sz w:val="18"/>
                <w:szCs w:val="18"/>
              </w:rPr>
              <w:t>Maximum efficiency.</w:t>
            </w:r>
          </w:p>
        </w:tc>
        <w:tc>
          <w:tcPr>
            <w:tcW w:w="1962" w:type="pct"/>
            <w:tcBorders>
              <w:top w:val="single" w:sz="4" w:space="0" w:color="auto"/>
              <w:left w:val="nil"/>
              <w:bottom w:val="single" w:sz="4" w:space="0" w:color="auto"/>
              <w:right w:val="single" w:sz="4" w:space="0" w:color="auto"/>
            </w:tcBorders>
            <w:vAlign w:val="center"/>
          </w:tcPr>
          <w:p w14:paraId="2E52803D" w14:textId="77777777" w:rsidR="0090519F" w:rsidRPr="008C1DC6" w:rsidRDefault="0090519F" w:rsidP="009F081B">
            <w:pPr>
              <w:rPr>
                <w:b/>
                <w:bCs/>
                <w:color w:val="000000"/>
                <w:sz w:val="18"/>
                <w:szCs w:val="18"/>
                <w:lang w:eastAsia="en-GB"/>
              </w:rPr>
            </w:pPr>
            <w:r w:rsidRPr="008C1DC6">
              <w:rPr>
                <w:color w:val="000000"/>
                <w:sz w:val="18"/>
                <w:szCs w:val="18"/>
              </w:rPr>
              <w:t>≥ 95%</w:t>
            </w:r>
          </w:p>
        </w:tc>
      </w:tr>
      <w:tr w:rsidR="0090519F" w:rsidRPr="008C1DC6" w14:paraId="5D4B489F"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7B8648DE" w14:textId="77777777" w:rsidR="0090519F" w:rsidRPr="008C1DC6" w:rsidRDefault="0090519F" w:rsidP="009F081B">
            <w:pPr>
              <w:rPr>
                <w:b/>
                <w:bCs/>
                <w:color w:val="000000"/>
                <w:sz w:val="18"/>
                <w:szCs w:val="18"/>
                <w:lang w:eastAsia="en-GB"/>
              </w:rPr>
            </w:pPr>
            <w:r w:rsidRPr="008C1DC6">
              <w:rPr>
                <w:color w:val="000000"/>
                <w:sz w:val="18"/>
                <w:szCs w:val="18"/>
              </w:rPr>
              <w:t>BATINV-7</w:t>
            </w:r>
          </w:p>
        </w:tc>
        <w:tc>
          <w:tcPr>
            <w:tcW w:w="2466" w:type="pct"/>
            <w:tcBorders>
              <w:top w:val="single" w:sz="4" w:space="0" w:color="auto"/>
              <w:left w:val="nil"/>
              <w:bottom w:val="single" w:sz="4" w:space="0" w:color="auto"/>
              <w:right w:val="single" w:sz="4" w:space="0" w:color="auto"/>
            </w:tcBorders>
            <w:vAlign w:val="center"/>
          </w:tcPr>
          <w:p w14:paraId="69A6776A" w14:textId="77777777" w:rsidR="0090519F" w:rsidRPr="008C1DC6" w:rsidRDefault="0090519F" w:rsidP="009F081B">
            <w:pPr>
              <w:rPr>
                <w:b/>
                <w:bCs/>
                <w:color w:val="000000"/>
                <w:sz w:val="18"/>
                <w:szCs w:val="18"/>
                <w:lang w:eastAsia="en-GB"/>
              </w:rPr>
            </w:pPr>
            <w:r w:rsidRPr="008C1DC6">
              <w:rPr>
                <w:color w:val="000000"/>
                <w:sz w:val="18"/>
                <w:szCs w:val="18"/>
              </w:rPr>
              <w:t xml:space="preserve">Harmonic distortion. </w:t>
            </w:r>
          </w:p>
        </w:tc>
        <w:tc>
          <w:tcPr>
            <w:tcW w:w="1962" w:type="pct"/>
            <w:tcBorders>
              <w:top w:val="single" w:sz="4" w:space="0" w:color="auto"/>
              <w:left w:val="nil"/>
              <w:bottom w:val="single" w:sz="4" w:space="0" w:color="auto"/>
              <w:right w:val="single" w:sz="4" w:space="0" w:color="auto"/>
            </w:tcBorders>
            <w:vAlign w:val="center"/>
          </w:tcPr>
          <w:p w14:paraId="324006A2" w14:textId="77777777" w:rsidR="0090519F" w:rsidRPr="008C1DC6" w:rsidRDefault="0090519F" w:rsidP="009F081B">
            <w:pPr>
              <w:rPr>
                <w:b/>
                <w:bCs/>
                <w:color w:val="000000"/>
                <w:sz w:val="18"/>
                <w:szCs w:val="18"/>
                <w:lang w:eastAsia="en-GB"/>
              </w:rPr>
            </w:pPr>
            <w:r w:rsidRPr="008C1DC6">
              <w:rPr>
                <w:color w:val="000000"/>
                <w:sz w:val="18"/>
                <w:szCs w:val="18"/>
              </w:rPr>
              <w:t>≤ 4%</w:t>
            </w:r>
          </w:p>
        </w:tc>
      </w:tr>
      <w:tr w:rsidR="0090519F" w:rsidRPr="008C1DC6" w14:paraId="45349F63"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2C2DD873" w14:textId="77777777" w:rsidR="0090519F" w:rsidRPr="008C1DC6" w:rsidRDefault="0090519F" w:rsidP="009F081B">
            <w:pPr>
              <w:rPr>
                <w:b/>
                <w:bCs/>
                <w:color w:val="000000"/>
                <w:sz w:val="18"/>
                <w:szCs w:val="18"/>
                <w:lang w:eastAsia="en-GB"/>
              </w:rPr>
            </w:pPr>
            <w:r w:rsidRPr="008C1DC6">
              <w:rPr>
                <w:color w:val="000000"/>
                <w:sz w:val="18"/>
                <w:szCs w:val="18"/>
              </w:rPr>
              <w:t>BATINV-8</w:t>
            </w:r>
          </w:p>
        </w:tc>
        <w:tc>
          <w:tcPr>
            <w:tcW w:w="2466" w:type="pct"/>
            <w:tcBorders>
              <w:top w:val="single" w:sz="4" w:space="0" w:color="auto"/>
              <w:left w:val="nil"/>
              <w:bottom w:val="single" w:sz="4" w:space="0" w:color="auto"/>
              <w:right w:val="single" w:sz="4" w:space="0" w:color="auto"/>
            </w:tcBorders>
            <w:vAlign w:val="center"/>
          </w:tcPr>
          <w:p w14:paraId="75D581B3" w14:textId="77777777" w:rsidR="0090519F" w:rsidRPr="008C1DC6" w:rsidRDefault="0090519F" w:rsidP="009F081B">
            <w:pPr>
              <w:rPr>
                <w:b/>
                <w:bCs/>
                <w:color w:val="000000"/>
                <w:sz w:val="18"/>
                <w:szCs w:val="18"/>
                <w:lang w:eastAsia="en-GB"/>
              </w:rPr>
            </w:pPr>
            <w:r w:rsidRPr="008C1DC6">
              <w:rPr>
                <w:sz w:val="18"/>
                <w:szCs w:val="18"/>
              </w:rPr>
              <w:t>Functions</w:t>
            </w:r>
          </w:p>
        </w:tc>
        <w:tc>
          <w:tcPr>
            <w:tcW w:w="1962" w:type="pct"/>
            <w:tcBorders>
              <w:top w:val="single" w:sz="4" w:space="0" w:color="auto"/>
              <w:left w:val="nil"/>
              <w:bottom w:val="single" w:sz="4" w:space="0" w:color="auto"/>
              <w:right w:val="single" w:sz="4" w:space="0" w:color="auto"/>
            </w:tcBorders>
            <w:vAlign w:val="center"/>
          </w:tcPr>
          <w:p w14:paraId="1ADDACA3" w14:textId="77777777" w:rsidR="0090519F" w:rsidRPr="008C1DC6" w:rsidRDefault="0090519F" w:rsidP="009F081B">
            <w:pPr>
              <w:rPr>
                <w:b/>
                <w:bCs/>
                <w:color w:val="000000"/>
                <w:sz w:val="18"/>
                <w:szCs w:val="18"/>
                <w:lang w:eastAsia="en-GB"/>
              </w:rPr>
            </w:pPr>
            <w:r w:rsidRPr="008C1DC6">
              <w:rPr>
                <w:sz w:val="18"/>
                <w:szCs w:val="18"/>
              </w:rPr>
              <w:t xml:space="preserve">Invert from DC battery to AC to provide loads. </w:t>
            </w:r>
            <w:r w:rsidRPr="008C1DC6">
              <w:rPr>
                <w:sz w:val="18"/>
                <w:szCs w:val="18"/>
              </w:rPr>
              <w:br/>
              <w:t>Charge battery from AC via respecting the Li-ion BMS charging regulation phases.</w:t>
            </w:r>
            <w:r w:rsidRPr="008C1DC6">
              <w:rPr>
                <w:sz w:val="18"/>
                <w:szCs w:val="18"/>
              </w:rPr>
              <w:br/>
              <w:t xml:space="preserve">Black-start capability. </w:t>
            </w:r>
            <w:r w:rsidRPr="008C1DC6">
              <w:rPr>
                <w:sz w:val="18"/>
                <w:szCs w:val="18"/>
              </w:rPr>
              <w:br/>
            </w:r>
            <w:r w:rsidRPr="008C1DC6">
              <w:rPr>
                <w:sz w:val="18"/>
                <w:szCs w:val="18"/>
              </w:rPr>
              <w:lastRenderedPageBreak/>
              <w:t xml:space="preserve">Shall communicate with the Li-ion BMS. </w:t>
            </w:r>
          </w:p>
        </w:tc>
      </w:tr>
      <w:tr w:rsidR="0090519F" w:rsidRPr="008C1DC6" w14:paraId="4091BB7C"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0ED37F52" w14:textId="77777777" w:rsidR="0090519F" w:rsidRPr="008C1DC6" w:rsidRDefault="0090519F" w:rsidP="009F081B">
            <w:pPr>
              <w:rPr>
                <w:b/>
                <w:bCs/>
                <w:color w:val="000000"/>
                <w:sz w:val="18"/>
                <w:szCs w:val="18"/>
                <w:lang w:eastAsia="en-GB"/>
              </w:rPr>
            </w:pPr>
            <w:r w:rsidRPr="008C1DC6">
              <w:rPr>
                <w:color w:val="000000"/>
                <w:sz w:val="18"/>
                <w:szCs w:val="18"/>
              </w:rPr>
              <w:lastRenderedPageBreak/>
              <w:t>BATINV-9</w:t>
            </w:r>
          </w:p>
        </w:tc>
        <w:tc>
          <w:tcPr>
            <w:tcW w:w="2466" w:type="pct"/>
            <w:tcBorders>
              <w:top w:val="single" w:sz="4" w:space="0" w:color="auto"/>
              <w:left w:val="nil"/>
              <w:bottom w:val="single" w:sz="4" w:space="0" w:color="auto"/>
              <w:right w:val="single" w:sz="4" w:space="0" w:color="auto"/>
            </w:tcBorders>
            <w:vAlign w:val="center"/>
          </w:tcPr>
          <w:p w14:paraId="62C824E9" w14:textId="77777777" w:rsidR="0090519F" w:rsidRPr="008C1DC6" w:rsidRDefault="0090519F" w:rsidP="009F081B">
            <w:pPr>
              <w:rPr>
                <w:b/>
                <w:bCs/>
                <w:color w:val="000000"/>
                <w:sz w:val="18"/>
                <w:szCs w:val="18"/>
                <w:lang w:eastAsia="en-GB"/>
              </w:rPr>
            </w:pPr>
            <w:r w:rsidRPr="008C1DC6">
              <w:rPr>
                <w:color w:val="000000"/>
                <w:sz w:val="18"/>
                <w:szCs w:val="18"/>
              </w:rPr>
              <w:t xml:space="preserve">Deep discharge protection: </w:t>
            </w:r>
          </w:p>
        </w:tc>
        <w:tc>
          <w:tcPr>
            <w:tcW w:w="1962" w:type="pct"/>
            <w:tcBorders>
              <w:top w:val="single" w:sz="4" w:space="0" w:color="auto"/>
              <w:left w:val="nil"/>
              <w:bottom w:val="single" w:sz="4" w:space="0" w:color="auto"/>
              <w:right w:val="single" w:sz="4" w:space="0" w:color="auto"/>
            </w:tcBorders>
            <w:vAlign w:val="center"/>
          </w:tcPr>
          <w:p w14:paraId="333CDA5C" w14:textId="77777777" w:rsidR="0090519F" w:rsidRPr="008C1DC6" w:rsidRDefault="0090519F" w:rsidP="009F081B">
            <w:pPr>
              <w:rPr>
                <w:b/>
                <w:bCs/>
                <w:color w:val="000000"/>
                <w:sz w:val="18"/>
                <w:szCs w:val="18"/>
                <w:lang w:eastAsia="en-GB"/>
              </w:rPr>
            </w:pPr>
            <w:r w:rsidRPr="008C1DC6">
              <w:rPr>
                <w:color w:val="000000"/>
                <w:sz w:val="18"/>
                <w:szCs w:val="18"/>
              </w:rPr>
              <w:t>Inverters shall stop all operations other than charging if the battery voltage or SoC is below the minimum permissible threshold. </w:t>
            </w:r>
          </w:p>
        </w:tc>
      </w:tr>
      <w:tr w:rsidR="0090519F" w:rsidRPr="008C1DC6" w14:paraId="2DEFF877"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31D26980" w14:textId="77777777" w:rsidR="0090519F" w:rsidRPr="008C1DC6" w:rsidRDefault="0090519F" w:rsidP="009F081B">
            <w:pPr>
              <w:rPr>
                <w:b/>
                <w:bCs/>
                <w:color w:val="000000"/>
                <w:sz w:val="18"/>
                <w:szCs w:val="18"/>
                <w:lang w:eastAsia="en-GB"/>
              </w:rPr>
            </w:pPr>
            <w:r w:rsidRPr="008C1DC6">
              <w:rPr>
                <w:color w:val="000000"/>
                <w:sz w:val="18"/>
                <w:szCs w:val="18"/>
              </w:rPr>
              <w:t>BATINV-10</w:t>
            </w:r>
          </w:p>
        </w:tc>
        <w:tc>
          <w:tcPr>
            <w:tcW w:w="2466" w:type="pct"/>
            <w:tcBorders>
              <w:top w:val="single" w:sz="4" w:space="0" w:color="auto"/>
              <w:left w:val="nil"/>
              <w:bottom w:val="single" w:sz="4" w:space="0" w:color="auto"/>
              <w:right w:val="single" w:sz="4" w:space="0" w:color="auto"/>
            </w:tcBorders>
            <w:vAlign w:val="center"/>
          </w:tcPr>
          <w:p w14:paraId="70262B17" w14:textId="77777777" w:rsidR="0090519F" w:rsidRPr="008C1DC6" w:rsidRDefault="0090519F" w:rsidP="009F081B">
            <w:pPr>
              <w:rPr>
                <w:b/>
                <w:bCs/>
                <w:color w:val="000000"/>
                <w:sz w:val="18"/>
                <w:szCs w:val="18"/>
                <w:lang w:eastAsia="en-GB"/>
              </w:rPr>
            </w:pPr>
            <w:r w:rsidRPr="008C1DC6">
              <w:rPr>
                <w:color w:val="000000"/>
                <w:sz w:val="18"/>
                <w:szCs w:val="18"/>
              </w:rPr>
              <w:t xml:space="preserve">Overcharge protection: </w:t>
            </w:r>
          </w:p>
        </w:tc>
        <w:tc>
          <w:tcPr>
            <w:tcW w:w="1962" w:type="pct"/>
            <w:tcBorders>
              <w:top w:val="single" w:sz="4" w:space="0" w:color="auto"/>
              <w:left w:val="nil"/>
              <w:bottom w:val="single" w:sz="4" w:space="0" w:color="auto"/>
              <w:right w:val="single" w:sz="4" w:space="0" w:color="auto"/>
            </w:tcBorders>
            <w:vAlign w:val="center"/>
          </w:tcPr>
          <w:p w14:paraId="034FF829" w14:textId="77777777" w:rsidR="0090519F" w:rsidRPr="008C1DC6" w:rsidRDefault="0090519F" w:rsidP="009F081B">
            <w:pPr>
              <w:rPr>
                <w:b/>
                <w:bCs/>
                <w:color w:val="000000"/>
                <w:sz w:val="18"/>
                <w:szCs w:val="18"/>
                <w:lang w:eastAsia="en-GB"/>
              </w:rPr>
            </w:pPr>
            <w:r w:rsidRPr="008C1DC6">
              <w:rPr>
                <w:color w:val="000000"/>
                <w:sz w:val="18"/>
                <w:szCs w:val="18"/>
              </w:rPr>
              <w:t xml:space="preserve">Inverters shall stop any charging operation if the voltage of any battery cell exceeds the maximum permissible voltage. </w:t>
            </w:r>
          </w:p>
        </w:tc>
      </w:tr>
      <w:tr w:rsidR="0090519F" w:rsidRPr="008C1DC6" w14:paraId="58999D8A"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6A1BB037" w14:textId="77777777" w:rsidR="0090519F" w:rsidRPr="008C1DC6" w:rsidRDefault="0090519F" w:rsidP="009F081B">
            <w:pPr>
              <w:rPr>
                <w:b/>
                <w:bCs/>
                <w:color w:val="000000"/>
                <w:sz w:val="18"/>
                <w:szCs w:val="18"/>
                <w:lang w:eastAsia="en-GB"/>
              </w:rPr>
            </w:pPr>
            <w:r w:rsidRPr="008C1DC6">
              <w:rPr>
                <w:color w:val="000000"/>
                <w:sz w:val="18"/>
                <w:szCs w:val="18"/>
              </w:rPr>
              <w:t>BATINV-11</w:t>
            </w:r>
          </w:p>
        </w:tc>
        <w:tc>
          <w:tcPr>
            <w:tcW w:w="2466" w:type="pct"/>
            <w:tcBorders>
              <w:top w:val="single" w:sz="4" w:space="0" w:color="auto"/>
              <w:left w:val="nil"/>
              <w:bottom w:val="single" w:sz="4" w:space="0" w:color="auto"/>
              <w:right w:val="single" w:sz="4" w:space="0" w:color="auto"/>
            </w:tcBorders>
            <w:vAlign w:val="center"/>
          </w:tcPr>
          <w:p w14:paraId="43442DA9" w14:textId="77777777" w:rsidR="0090519F" w:rsidRPr="008C1DC6" w:rsidRDefault="0090519F" w:rsidP="009F081B">
            <w:pPr>
              <w:rPr>
                <w:b/>
                <w:bCs/>
                <w:color w:val="000000"/>
                <w:sz w:val="18"/>
                <w:szCs w:val="18"/>
                <w:lang w:eastAsia="en-GB"/>
              </w:rPr>
            </w:pPr>
            <w:r w:rsidRPr="008C1DC6">
              <w:rPr>
                <w:color w:val="000000"/>
                <w:sz w:val="18"/>
                <w:szCs w:val="18"/>
              </w:rPr>
              <w:t xml:space="preserve">Overcurrent protection: </w:t>
            </w:r>
          </w:p>
        </w:tc>
        <w:tc>
          <w:tcPr>
            <w:tcW w:w="1962" w:type="pct"/>
            <w:tcBorders>
              <w:top w:val="single" w:sz="4" w:space="0" w:color="auto"/>
              <w:left w:val="nil"/>
              <w:bottom w:val="single" w:sz="4" w:space="0" w:color="auto"/>
              <w:right w:val="single" w:sz="4" w:space="0" w:color="auto"/>
            </w:tcBorders>
            <w:vAlign w:val="center"/>
          </w:tcPr>
          <w:p w14:paraId="299873A7" w14:textId="77777777" w:rsidR="0090519F" w:rsidRPr="008C1DC6" w:rsidRDefault="0090519F" w:rsidP="009F081B">
            <w:pPr>
              <w:rPr>
                <w:b/>
                <w:bCs/>
                <w:color w:val="000000"/>
                <w:sz w:val="18"/>
                <w:szCs w:val="18"/>
                <w:lang w:eastAsia="en-GB"/>
              </w:rPr>
            </w:pPr>
            <w:r w:rsidRPr="008C1DC6">
              <w:rPr>
                <w:color w:val="000000"/>
                <w:sz w:val="18"/>
                <w:szCs w:val="18"/>
              </w:rPr>
              <w:t>The inverter shall not exceed the maximum charging/discharging current reported by the battery manufacturer.  </w:t>
            </w:r>
          </w:p>
        </w:tc>
      </w:tr>
      <w:tr w:rsidR="0090519F" w:rsidRPr="008C1DC6" w14:paraId="37DB79C1"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183DA91A" w14:textId="77777777" w:rsidR="0090519F" w:rsidRPr="008C1DC6" w:rsidRDefault="0090519F" w:rsidP="009F081B">
            <w:pPr>
              <w:rPr>
                <w:b/>
                <w:bCs/>
                <w:color w:val="000000"/>
                <w:sz w:val="18"/>
                <w:szCs w:val="18"/>
                <w:lang w:eastAsia="en-GB"/>
              </w:rPr>
            </w:pPr>
            <w:r w:rsidRPr="008C1DC6">
              <w:rPr>
                <w:color w:val="000000"/>
                <w:sz w:val="18"/>
                <w:szCs w:val="18"/>
              </w:rPr>
              <w:t>BATINV-12</w:t>
            </w:r>
          </w:p>
        </w:tc>
        <w:tc>
          <w:tcPr>
            <w:tcW w:w="2466" w:type="pct"/>
            <w:tcBorders>
              <w:top w:val="single" w:sz="4" w:space="0" w:color="auto"/>
              <w:left w:val="nil"/>
              <w:bottom w:val="single" w:sz="4" w:space="0" w:color="auto"/>
              <w:right w:val="single" w:sz="4" w:space="0" w:color="auto"/>
            </w:tcBorders>
            <w:vAlign w:val="center"/>
          </w:tcPr>
          <w:p w14:paraId="108D087D" w14:textId="77777777" w:rsidR="0090519F" w:rsidRPr="008C1DC6" w:rsidRDefault="0090519F" w:rsidP="009F081B">
            <w:pPr>
              <w:rPr>
                <w:b/>
                <w:bCs/>
                <w:color w:val="000000"/>
                <w:sz w:val="18"/>
                <w:szCs w:val="18"/>
                <w:lang w:eastAsia="en-GB"/>
              </w:rPr>
            </w:pPr>
            <w:r w:rsidRPr="008C1DC6">
              <w:rPr>
                <w:color w:val="000000"/>
                <w:sz w:val="18"/>
                <w:szCs w:val="18"/>
              </w:rPr>
              <w:t>Cut-off and alarm levels are configurable based on battery voltage or SoC.</w:t>
            </w:r>
          </w:p>
        </w:tc>
        <w:tc>
          <w:tcPr>
            <w:tcW w:w="1962" w:type="pct"/>
            <w:tcBorders>
              <w:top w:val="single" w:sz="4" w:space="0" w:color="auto"/>
              <w:left w:val="nil"/>
              <w:bottom w:val="single" w:sz="4" w:space="0" w:color="auto"/>
              <w:right w:val="single" w:sz="4" w:space="0" w:color="auto"/>
            </w:tcBorders>
            <w:vAlign w:val="center"/>
          </w:tcPr>
          <w:p w14:paraId="0D8B662D" w14:textId="77777777" w:rsidR="0090519F" w:rsidRPr="008C1DC6" w:rsidRDefault="0090519F" w:rsidP="009F081B">
            <w:pPr>
              <w:rPr>
                <w:b/>
                <w:bCs/>
                <w:color w:val="000000"/>
                <w:sz w:val="18"/>
                <w:szCs w:val="18"/>
                <w:lang w:eastAsia="en-GB"/>
              </w:rPr>
            </w:pPr>
            <w:r w:rsidRPr="008C1DC6">
              <w:rPr>
                <w:color w:val="000000"/>
                <w:sz w:val="18"/>
                <w:szCs w:val="18"/>
              </w:rPr>
              <w:t>Included.</w:t>
            </w:r>
            <w:r w:rsidRPr="008C1DC6">
              <w:rPr>
                <w:color w:val="000000"/>
                <w:sz w:val="18"/>
                <w:szCs w:val="18"/>
              </w:rPr>
              <w:br/>
              <w:t>(Could also be included in a control device external to the inverter itself).</w:t>
            </w:r>
          </w:p>
        </w:tc>
      </w:tr>
      <w:tr w:rsidR="0090519F" w:rsidRPr="008C1DC6" w14:paraId="1DF16A13"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79DABDCC" w14:textId="77777777" w:rsidR="0090519F" w:rsidRPr="008C1DC6" w:rsidRDefault="0090519F" w:rsidP="009F081B">
            <w:pPr>
              <w:rPr>
                <w:b/>
                <w:bCs/>
                <w:color w:val="000000"/>
                <w:sz w:val="18"/>
                <w:szCs w:val="18"/>
                <w:lang w:eastAsia="en-GB"/>
              </w:rPr>
            </w:pPr>
            <w:r w:rsidRPr="008C1DC6">
              <w:rPr>
                <w:color w:val="000000"/>
                <w:sz w:val="18"/>
                <w:szCs w:val="18"/>
              </w:rPr>
              <w:t>BATINV-13</w:t>
            </w:r>
          </w:p>
        </w:tc>
        <w:tc>
          <w:tcPr>
            <w:tcW w:w="2466" w:type="pct"/>
            <w:tcBorders>
              <w:top w:val="single" w:sz="4" w:space="0" w:color="auto"/>
              <w:left w:val="nil"/>
              <w:bottom w:val="single" w:sz="4" w:space="0" w:color="auto"/>
              <w:right w:val="single" w:sz="4" w:space="0" w:color="auto"/>
            </w:tcBorders>
            <w:vAlign w:val="center"/>
          </w:tcPr>
          <w:p w14:paraId="57B02F66" w14:textId="77777777" w:rsidR="0090519F" w:rsidRPr="008C1DC6" w:rsidRDefault="0090519F" w:rsidP="009F081B">
            <w:pPr>
              <w:rPr>
                <w:b/>
                <w:bCs/>
                <w:color w:val="000000"/>
                <w:sz w:val="18"/>
                <w:szCs w:val="18"/>
                <w:lang w:eastAsia="en-GB"/>
              </w:rPr>
            </w:pPr>
            <w:r w:rsidRPr="008C1DC6">
              <w:rPr>
                <w:color w:val="000000"/>
                <w:sz w:val="18"/>
                <w:szCs w:val="18"/>
              </w:rPr>
              <w:t>IP rating.</w:t>
            </w:r>
          </w:p>
        </w:tc>
        <w:tc>
          <w:tcPr>
            <w:tcW w:w="1962" w:type="pct"/>
            <w:tcBorders>
              <w:top w:val="single" w:sz="4" w:space="0" w:color="auto"/>
              <w:left w:val="nil"/>
              <w:bottom w:val="single" w:sz="4" w:space="0" w:color="auto"/>
              <w:right w:val="single" w:sz="4" w:space="0" w:color="auto"/>
            </w:tcBorders>
            <w:vAlign w:val="center"/>
          </w:tcPr>
          <w:p w14:paraId="1D17324D" w14:textId="77777777" w:rsidR="0090519F" w:rsidRPr="008C1DC6" w:rsidRDefault="0090519F" w:rsidP="009F081B">
            <w:pPr>
              <w:rPr>
                <w:b/>
                <w:bCs/>
                <w:color w:val="000000"/>
                <w:sz w:val="18"/>
                <w:szCs w:val="18"/>
                <w:lang w:eastAsia="en-GB"/>
              </w:rPr>
            </w:pPr>
            <w:r w:rsidRPr="008C1DC6">
              <w:rPr>
                <w:color w:val="000000"/>
                <w:sz w:val="18"/>
                <w:szCs w:val="18"/>
              </w:rPr>
              <w:t xml:space="preserve">≥ IP20 </w:t>
            </w:r>
          </w:p>
        </w:tc>
      </w:tr>
      <w:tr w:rsidR="0090519F" w:rsidRPr="008C1DC6" w14:paraId="0AE67A81"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517F13EC" w14:textId="77777777" w:rsidR="0090519F" w:rsidRPr="008C1DC6" w:rsidRDefault="0090519F" w:rsidP="009F081B">
            <w:pPr>
              <w:rPr>
                <w:b/>
                <w:bCs/>
                <w:color w:val="000000"/>
                <w:sz w:val="18"/>
                <w:szCs w:val="18"/>
                <w:lang w:eastAsia="en-GB"/>
              </w:rPr>
            </w:pPr>
            <w:r w:rsidRPr="008C1DC6">
              <w:rPr>
                <w:color w:val="000000"/>
                <w:sz w:val="18"/>
                <w:szCs w:val="18"/>
              </w:rPr>
              <w:t>BATINV-14</w:t>
            </w:r>
          </w:p>
        </w:tc>
        <w:tc>
          <w:tcPr>
            <w:tcW w:w="2466" w:type="pct"/>
            <w:tcBorders>
              <w:top w:val="single" w:sz="4" w:space="0" w:color="auto"/>
              <w:left w:val="nil"/>
              <w:bottom w:val="single" w:sz="4" w:space="0" w:color="auto"/>
              <w:right w:val="single" w:sz="4" w:space="0" w:color="auto"/>
            </w:tcBorders>
            <w:vAlign w:val="center"/>
          </w:tcPr>
          <w:p w14:paraId="132C2758" w14:textId="77777777" w:rsidR="0090519F" w:rsidRPr="008C1DC6" w:rsidRDefault="0090519F" w:rsidP="009F081B">
            <w:pPr>
              <w:rPr>
                <w:b/>
                <w:bCs/>
                <w:color w:val="000000"/>
                <w:sz w:val="18"/>
                <w:szCs w:val="18"/>
                <w:lang w:eastAsia="en-GB"/>
              </w:rPr>
            </w:pPr>
            <w:r w:rsidRPr="008C1DC6">
              <w:rPr>
                <w:color w:val="000000"/>
                <w:sz w:val="18"/>
                <w:szCs w:val="18"/>
              </w:rPr>
              <w:t>Ambient temperature operational range.</w:t>
            </w:r>
          </w:p>
        </w:tc>
        <w:tc>
          <w:tcPr>
            <w:tcW w:w="1962" w:type="pct"/>
            <w:tcBorders>
              <w:top w:val="single" w:sz="4" w:space="0" w:color="auto"/>
              <w:left w:val="nil"/>
              <w:bottom w:val="single" w:sz="4" w:space="0" w:color="auto"/>
              <w:right w:val="single" w:sz="4" w:space="0" w:color="auto"/>
            </w:tcBorders>
            <w:vAlign w:val="center"/>
          </w:tcPr>
          <w:p w14:paraId="1FEE0FF2" w14:textId="77777777" w:rsidR="0090519F" w:rsidRPr="008C1DC6" w:rsidRDefault="0090519F" w:rsidP="009F081B">
            <w:pPr>
              <w:rPr>
                <w:b/>
                <w:bCs/>
                <w:color w:val="000000"/>
                <w:sz w:val="18"/>
                <w:szCs w:val="18"/>
                <w:lang w:eastAsia="en-GB"/>
              </w:rPr>
            </w:pPr>
            <w:r w:rsidRPr="008C1DC6">
              <w:rPr>
                <w:color w:val="000000"/>
                <w:sz w:val="18"/>
                <w:szCs w:val="18"/>
              </w:rPr>
              <w:t>15°C - 45°C</w:t>
            </w:r>
          </w:p>
        </w:tc>
      </w:tr>
      <w:tr w:rsidR="0090519F" w:rsidRPr="008C1DC6" w14:paraId="2AD446C0"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46F65432" w14:textId="77777777" w:rsidR="0090519F" w:rsidRPr="008C1DC6" w:rsidRDefault="0090519F" w:rsidP="009F081B">
            <w:pPr>
              <w:rPr>
                <w:b/>
                <w:bCs/>
                <w:color w:val="000000"/>
                <w:sz w:val="18"/>
                <w:szCs w:val="18"/>
                <w:lang w:eastAsia="en-GB"/>
              </w:rPr>
            </w:pPr>
            <w:r w:rsidRPr="008C1DC6">
              <w:rPr>
                <w:color w:val="000000"/>
                <w:sz w:val="18"/>
                <w:szCs w:val="18"/>
              </w:rPr>
              <w:t>BATINV-15</w:t>
            </w:r>
          </w:p>
        </w:tc>
        <w:tc>
          <w:tcPr>
            <w:tcW w:w="2466" w:type="pct"/>
            <w:tcBorders>
              <w:top w:val="single" w:sz="4" w:space="0" w:color="auto"/>
              <w:left w:val="nil"/>
              <w:bottom w:val="single" w:sz="4" w:space="0" w:color="auto"/>
              <w:right w:val="single" w:sz="4" w:space="0" w:color="auto"/>
            </w:tcBorders>
            <w:vAlign w:val="center"/>
          </w:tcPr>
          <w:p w14:paraId="7308D7E1" w14:textId="77777777" w:rsidR="0090519F" w:rsidRPr="008C1DC6" w:rsidRDefault="0090519F" w:rsidP="009F081B">
            <w:pPr>
              <w:rPr>
                <w:b/>
                <w:bCs/>
                <w:color w:val="000000"/>
                <w:sz w:val="18"/>
                <w:szCs w:val="18"/>
                <w:lang w:eastAsia="en-GB"/>
              </w:rPr>
            </w:pPr>
            <w:r w:rsidRPr="008C1DC6">
              <w:rPr>
                <w:color w:val="000000"/>
                <w:sz w:val="18"/>
                <w:szCs w:val="18"/>
              </w:rPr>
              <w:t>Humidity operational range.</w:t>
            </w:r>
          </w:p>
        </w:tc>
        <w:tc>
          <w:tcPr>
            <w:tcW w:w="1962" w:type="pct"/>
            <w:tcBorders>
              <w:top w:val="single" w:sz="4" w:space="0" w:color="auto"/>
              <w:left w:val="nil"/>
              <w:bottom w:val="single" w:sz="4" w:space="0" w:color="auto"/>
              <w:right w:val="single" w:sz="4" w:space="0" w:color="auto"/>
            </w:tcBorders>
            <w:vAlign w:val="center"/>
          </w:tcPr>
          <w:p w14:paraId="354ECB26" w14:textId="77777777" w:rsidR="0090519F" w:rsidRPr="008C1DC6" w:rsidRDefault="0090519F" w:rsidP="009F081B">
            <w:pPr>
              <w:rPr>
                <w:b/>
                <w:bCs/>
                <w:color w:val="000000"/>
                <w:sz w:val="18"/>
                <w:szCs w:val="18"/>
                <w:lang w:eastAsia="en-GB"/>
              </w:rPr>
            </w:pPr>
            <w:r w:rsidRPr="008C1DC6">
              <w:rPr>
                <w:color w:val="000000"/>
                <w:sz w:val="18"/>
                <w:szCs w:val="18"/>
              </w:rPr>
              <w:t>≥ 95%</w:t>
            </w:r>
          </w:p>
        </w:tc>
      </w:tr>
      <w:tr w:rsidR="0090519F" w:rsidRPr="008C1DC6" w14:paraId="4821E338"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2CAAF457" w14:textId="77777777" w:rsidR="0090519F" w:rsidRPr="008C1DC6" w:rsidRDefault="0090519F" w:rsidP="009F081B">
            <w:pPr>
              <w:rPr>
                <w:b/>
                <w:bCs/>
                <w:color w:val="000000"/>
                <w:sz w:val="18"/>
                <w:szCs w:val="18"/>
                <w:lang w:eastAsia="en-GB"/>
              </w:rPr>
            </w:pPr>
            <w:r w:rsidRPr="008C1DC6">
              <w:rPr>
                <w:color w:val="000000"/>
                <w:sz w:val="18"/>
                <w:szCs w:val="18"/>
              </w:rPr>
              <w:t>BATINV-16</w:t>
            </w:r>
          </w:p>
        </w:tc>
        <w:tc>
          <w:tcPr>
            <w:tcW w:w="2466" w:type="pct"/>
            <w:tcBorders>
              <w:top w:val="single" w:sz="4" w:space="0" w:color="auto"/>
              <w:left w:val="nil"/>
              <w:bottom w:val="single" w:sz="4" w:space="0" w:color="auto"/>
              <w:right w:val="single" w:sz="4" w:space="0" w:color="auto"/>
            </w:tcBorders>
            <w:vAlign w:val="center"/>
          </w:tcPr>
          <w:p w14:paraId="356C771C" w14:textId="77777777" w:rsidR="0090519F" w:rsidRPr="008C1DC6" w:rsidRDefault="0090519F" w:rsidP="009F081B">
            <w:pPr>
              <w:rPr>
                <w:b/>
                <w:bCs/>
                <w:color w:val="000000"/>
                <w:sz w:val="18"/>
                <w:szCs w:val="18"/>
                <w:lang w:eastAsia="en-GB"/>
              </w:rPr>
            </w:pPr>
            <w:r w:rsidRPr="008C1DC6">
              <w:rPr>
                <w:color w:val="000000"/>
                <w:sz w:val="18"/>
                <w:szCs w:val="18"/>
              </w:rPr>
              <w:t>Communication Control Interface</w:t>
            </w:r>
          </w:p>
        </w:tc>
        <w:tc>
          <w:tcPr>
            <w:tcW w:w="1962" w:type="pct"/>
            <w:tcBorders>
              <w:top w:val="single" w:sz="4" w:space="0" w:color="auto"/>
              <w:left w:val="nil"/>
              <w:bottom w:val="single" w:sz="4" w:space="0" w:color="auto"/>
              <w:right w:val="single" w:sz="4" w:space="0" w:color="auto"/>
            </w:tcBorders>
            <w:vAlign w:val="center"/>
          </w:tcPr>
          <w:p w14:paraId="1D224E48" w14:textId="77777777" w:rsidR="0090519F" w:rsidRPr="008C1DC6" w:rsidRDefault="0090519F" w:rsidP="009F081B">
            <w:pPr>
              <w:rPr>
                <w:b/>
                <w:bCs/>
                <w:color w:val="000000"/>
                <w:sz w:val="18"/>
                <w:szCs w:val="18"/>
                <w:lang w:eastAsia="en-GB"/>
              </w:rPr>
            </w:pPr>
            <w:r w:rsidRPr="008C1DC6">
              <w:rPr>
                <w:color w:val="000000"/>
                <w:sz w:val="18"/>
                <w:szCs w:val="18"/>
              </w:rPr>
              <w:t xml:space="preserve">Modbus TCP, RTU, or equivalent high-level control interface. </w:t>
            </w:r>
          </w:p>
        </w:tc>
      </w:tr>
    </w:tbl>
    <w:p w14:paraId="5716A49F" w14:textId="77777777" w:rsidR="0090519F" w:rsidRPr="008C1DC6" w:rsidRDefault="0090519F" w:rsidP="0090519F"/>
    <w:p w14:paraId="1AB65A54" w14:textId="77777777" w:rsidR="0090519F" w:rsidRPr="008C1DC6" w:rsidRDefault="0090519F" w:rsidP="0090519F">
      <w:pPr>
        <w:pStyle w:val="Titulo4num"/>
        <w:rPr>
          <w:rFonts w:cs="Times New Roman"/>
        </w:rPr>
      </w:pPr>
      <w:r w:rsidRPr="008C1DC6">
        <w:rPr>
          <w:rFonts w:cs="Times New Roman"/>
        </w:rPr>
        <w:t>Battery hybrid inverter</w:t>
      </w:r>
    </w:p>
    <w:p w14:paraId="60B417F0" w14:textId="77777777" w:rsidR="0090519F" w:rsidRPr="008C1DC6" w:rsidRDefault="0090519F" w:rsidP="004C4436">
      <w:pPr>
        <w:spacing w:after="240"/>
      </w:pPr>
      <w:r w:rsidRPr="008C1DC6">
        <w:t>(for configurations 2 and 4)</w:t>
      </w:r>
    </w:p>
    <w:p w14:paraId="780740B4" w14:textId="0A5BDCB2" w:rsidR="0090519F" w:rsidRPr="008C1DC6" w:rsidRDefault="0090519F" w:rsidP="0090519F">
      <w:pPr>
        <w:pStyle w:val="Caption"/>
        <w:keepNext/>
        <w:rPr>
          <w:rFonts w:cs="Times New Roman"/>
        </w:rPr>
      </w:pPr>
      <w:bookmarkStart w:id="459" w:name="_Toc192801929"/>
      <w:bookmarkStart w:id="460" w:name="_Toc22552704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31</w:t>
      </w:r>
      <w:r w:rsidRPr="008C1DC6">
        <w:rPr>
          <w:rFonts w:cs="Times New Roman"/>
        </w:rPr>
        <w:fldChar w:fldCharType="end"/>
      </w:r>
      <w:r w:rsidRPr="008C1DC6">
        <w:rPr>
          <w:rFonts w:cs="Times New Roman"/>
        </w:rPr>
        <w:t>. Technical specification table for battery hybrid inverter</w:t>
      </w:r>
      <w:bookmarkEnd w:id="459"/>
      <w:bookmarkEnd w:id="460"/>
    </w:p>
    <w:tbl>
      <w:tblPr>
        <w:tblW w:w="5000" w:type="pct"/>
        <w:jc w:val="center"/>
        <w:tblLook w:val="04A0" w:firstRow="1" w:lastRow="0" w:firstColumn="1" w:lastColumn="0" w:noHBand="0" w:noVBand="1"/>
      </w:tblPr>
      <w:tblGrid>
        <w:gridCol w:w="1156"/>
        <w:gridCol w:w="3935"/>
        <w:gridCol w:w="4259"/>
      </w:tblGrid>
      <w:tr w:rsidR="0090519F" w:rsidRPr="008C1DC6" w14:paraId="3F1A7358" w14:textId="77777777" w:rsidTr="009F081B">
        <w:trPr>
          <w:trHeight w:val="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494A368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Battery Hybrid Inverter</w:t>
            </w:r>
          </w:p>
        </w:tc>
      </w:tr>
      <w:tr w:rsidR="0090519F" w:rsidRPr="008C1DC6" w14:paraId="6B92BE2A" w14:textId="77777777" w:rsidTr="009F081B">
        <w:trPr>
          <w:trHeight w:val="99"/>
          <w:jc w:val="center"/>
        </w:trPr>
        <w:tc>
          <w:tcPr>
            <w:tcW w:w="579"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74C7C770"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124" w:type="pct"/>
            <w:tcBorders>
              <w:top w:val="single" w:sz="4" w:space="0" w:color="auto"/>
              <w:left w:val="nil"/>
              <w:bottom w:val="nil"/>
              <w:right w:val="single" w:sz="4" w:space="0" w:color="auto"/>
            </w:tcBorders>
            <w:shd w:val="clear" w:color="000000" w:fill="D9D9D9"/>
            <w:vAlign w:val="center"/>
            <w:hideMark/>
          </w:tcPr>
          <w:p w14:paraId="2F3B170A"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297" w:type="pct"/>
            <w:tcBorders>
              <w:top w:val="single" w:sz="4" w:space="0" w:color="auto"/>
              <w:left w:val="nil"/>
              <w:bottom w:val="nil"/>
              <w:right w:val="single" w:sz="4" w:space="0" w:color="auto"/>
            </w:tcBorders>
            <w:shd w:val="clear" w:color="000000" w:fill="D9D9D9"/>
            <w:vAlign w:val="center"/>
            <w:hideMark/>
          </w:tcPr>
          <w:p w14:paraId="08EF9E26"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364C4CAB" w14:textId="77777777" w:rsidTr="009F081B">
        <w:trPr>
          <w:trHeight w:val="648"/>
          <w:jc w:val="center"/>
        </w:trPr>
        <w:tc>
          <w:tcPr>
            <w:tcW w:w="579" w:type="pct"/>
            <w:tcBorders>
              <w:top w:val="nil"/>
              <w:left w:val="single" w:sz="4" w:space="0" w:color="auto"/>
              <w:bottom w:val="single" w:sz="4" w:space="0" w:color="auto"/>
              <w:right w:val="single" w:sz="4" w:space="0" w:color="auto"/>
            </w:tcBorders>
            <w:noWrap/>
            <w:vAlign w:val="center"/>
          </w:tcPr>
          <w:p w14:paraId="77965175" w14:textId="77777777" w:rsidR="0090519F" w:rsidRPr="008C1DC6" w:rsidRDefault="0090519F" w:rsidP="009F081B">
            <w:pPr>
              <w:rPr>
                <w:color w:val="000000"/>
                <w:sz w:val="18"/>
                <w:szCs w:val="18"/>
                <w:lang w:eastAsia="en-GB"/>
              </w:rPr>
            </w:pPr>
            <w:r w:rsidRPr="008C1DC6">
              <w:rPr>
                <w:color w:val="000000"/>
                <w:sz w:val="18"/>
                <w:szCs w:val="18"/>
              </w:rPr>
              <w:t>HYBINV-1</w:t>
            </w:r>
          </w:p>
        </w:tc>
        <w:tc>
          <w:tcPr>
            <w:tcW w:w="2124" w:type="pct"/>
            <w:tcBorders>
              <w:top w:val="single" w:sz="4" w:space="0" w:color="000000"/>
              <w:left w:val="nil"/>
              <w:bottom w:val="single" w:sz="4" w:space="0" w:color="000000"/>
              <w:right w:val="single" w:sz="4" w:space="0" w:color="000000"/>
            </w:tcBorders>
            <w:vAlign w:val="center"/>
          </w:tcPr>
          <w:p w14:paraId="5CBFED9D" w14:textId="77777777" w:rsidR="0090519F" w:rsidRPr="008C1DC6" w:rsidRDefault="0090519F" w:rsidP="009F081B">
            <w:pPr>
              <w:rPr>
                <w:color w:val="000000"/>
                <w:sz w:val="18"/>
                <w:szCs w:val="18"/>
                <w:lang w:eastAsia="en-GB"/>
              </w:rPr>
            </w:pPr>
            <w:r w:rsidRPr="008C1DC6">
              <w:rPr>
                <w:color w:val="000000"/>
                <w:sz w:val="18"/>
                <w:szCs w:val="18"/>
              </w:rPr>
              <w:t xml:space="preserve">Product standards. </w:t>
            </w:r>
          </w:p>
        </w:tc>
        <w:tc>
          <w:tcPr>
            <w:tcW w:w="2297" w:type="pct"/>
            <w:tcBorders>
              <w:top w:val="single" w:sz="4" w:space="0" w:color="auto"/>
              <w:left w:val="nil"/>
              <w:bottom w:val="single" w:sz="4" w:space="0" w:color="auto"/>
              <w:right w:val="single" w:sz="4" w:space="0" w:color="auto"/>
            </w:tcBorders>
            <w:vAlign w:val="center"/>
          </w:tcPr>
          <w:p w14:paraId="4A0B8078" w14:textId="77777777" w:rsidR="0090519F" w:rsidRPr="008C1DC6" w:rsidRDefault="0090519F" w:rsidP="009F081B">
            <w:pPr>
              <w:rPr>
                <w:color w:val="000000"/>
                <w:sz w:val="18"/>
                <w:szCs w:val="18"/>
                <w:lang w:eastAsia="en-GB"/>
              </w:rPr>
            </w:pPr>
            <w:r w:rsidRPr="008C1DC6">
              <w:rPr>
                <w:color w:val="000000"/>
                <w:sz w:val="18"/>
                <w:szCs w:val="18"/>
              </w:rPr>
              <w:t>IEC 62109 and relevant IEC 61000 parts or equivalent.</w:t>
            </w:r>
          </w:p>
        </w:tc>
      </w:tr>
      <w:tr w:rsidR="0090519F" w:rsidRPr="008C1DC6" w14:paraId="70E34925" w14:textId="77777777" w:rsidTr="009F081B">
        <w:trPr>
          <w:trHeight w:val="417"/>
          <w:jc w:val="center"/>
        </w:trPr>
        <w:tc>
          <w:tcPr>
            <w:tcW w:w="579" w:type="pct"/>
            <w:tcBorders>
              <w:top w:val="nil"/>
              <w:left w:val="single" w:sz="4" w:space="0" w:color="auto"/>
              <w:bottom w:val="single" w:sz="4" w:space="0" w:color="auto"/>
              <w:right w:val="single" w:sz="4" w:space="0" w:color="auto"/>
            </w:tcBorders>
            <w:noWrap/>
            <w:vAlign w:val="center"/>
          </w:tcPr>
          <w:p w14:paraId="28260421" w14:textId="77777777" w:rsidR="0090519F" w:rsidRPr="008C1DC6" w:rsidRDefault="0090519F" w:rsidP="009F081B">
            <w:pPr>
              <w:rPr>
                <w:color w:val="000000"/>
                <w:sz w:val="18"/>
                <w:szCs w:val="18"/>
                <w:lang w:eastAsia="en-GB"/>
              </w:rPr>
            </w:pPr>
            <w:r w:rsidRPr="008C1DC6">
              <w:rPr>
                <w:color w:val="000000"/>
                <w:sz w:val="18"/>
                <w:szCs w:val="18"/>
              </w:rPr>
              <w:t>HYBINV-2</w:t>
            </w:r>
          </w:p>
        </w:tc>
        <w:tc>
          <w:tcPr>
            <w:tcW w:w="2124" w:type="pct"/>
            <w:tcBorders>
              <w:top w:val="nil"/>
              <w:left w:val="nil"/>
              <w:bottom w:val="single" w:sz="4" w:space="0" w:color="auto"/>
              <w:right w:val="single" w:sz="4" w:space="0" w:color="auto"/>
            </w:tcBorders>
            <w:vAlign w:val="center"/>
          </w:tcPr>
          <w:p w14:paraId="55792ED1" w14:textId="77777777" w:rsidR="0090519F" w:rsidRPr="008C1DC6" w:rsidRDefault="0090519F" w:rsidP="009F081B">
            <w:pPr>
              <w:rPr>
                <w:color w:val="000000"/>
                <w:sz w:val="18"/>
                <w:szCs w:val="18"/>
                <w:lang w:eastAsia="en-GB"/>
              </w:rPr>
            </w:pPr>
            <w:r w:rsidRPr="008C1DC6">
              <w:rPr>
                <w:color w:val="000000"/>
                <w:sz w:val="18"/>
                <w:szCs w:val="18"/>
              </w:rPr>
              <w:t>The years that the manufacturer has been present in the market.</w:t>
            </w:r>
          </w:p>
        </w:tc>
        <w:tc>
          <w:tcPr>
            <w:tcW w:w="2297" w:type="pct"/>
            <w:tcBorders>
              <w:top w:val="nil"/>
              <w:left w:val="nil"/>
              <w:bottom w:val="single" w:sz="4" w:space="0" w:color="auto"/>
              <w:right w:val="single" w:sz="4" w:space="0" w:color="auto"/>
            </w:tcBorders>
            <w:vAlign w:val="center"/>
          </w:tcPr>
          <w:p w14:paraId="2505F70C" w14:textId="77777777" w:rsidR="0090519F" w:rsidRPr="008C1DC6" w:rsidRDefault="0090519F" w:rsidP="009F081B">
            <w:pPr>
              <w:rPr>
                <w:color w:val="000000"/>
                <w:sz w:val="18"/>
                <w:szCs w:val="18"/>
                <w:lang w:eastAsia="en-GB"/>
              </w:rPr>
            </w:pPr>
            <w:r w:rsidRPr="008C1DC6">
              <w:rPr>
                <w:color w:val="000000"/>
                <w:sz w:val="18"/>
                <w:szCs w:val="18"/>
              </w:rPr>
              <w:t>≥ 5 years</w:t>
            </w:r>
          </w:p>
        </w:tc>
      </w:tr>
      <w:tr w:rsidR="0090519F" w:rsidRPr="008C1DC6" w14:paraId="6C8A8AC6" w14:textId="77777777" w:rsidTr="009F081B">
        <w:trPr>
          <w:trHeight w:val="420"/>
          <w:jc w:val="center"/>
        </w:trPr>
        <w:tc>
          <w:tcPr>
            <w:tcW w:w="579" w:type="pct"/>
            <w:tcBorders>
              <w:top w:val="nil"/>
              <w:left w:val="single" w:sz="4" w:space="0" w:color="auto"/>
              <w:bottom w:val="single" w:sz="4" w:space="0" w:color="auto"/>
              <w:right w:val="single" w:sz="4" w:space="0" w:color="auto"/>
            </w:tcBorders>
            <w:noWrap/>
            <w:vAlign w:val="center"/>
          </w:tcPr>
          <w:p w14:paraId="5A79FCB6" w14:textId="77777777" w:rsidR="0090519F" w:rsidRPr="008C1DC6" w:rsidRDefault="0090519F" w:rsidP="009F081B">
            <w:pPr>
              <w:rPr>
                <w:color w:val="000000"/>
                <w:sz w:val="18"/>
                <w:szCs w:val="18"/>
                <w:lang w:eastAsia="en-GB"/>
              </w:rPr>
            </w:pPr>
            <w:r w:rsidRPr="008C1DC6">
              <w:rPr>
                <w:color w:val="000000"/>
                <w:sz w:val="18"/>
                <w:szCs w:val="18"/>
              </w:rPr>
              <w:t>HYBINV-3</w:t>
            </w:r>
          </w:p>
        </w:tc>
        <w:tc>
          <w:tcPr>
            <w:tcW w:w="2124" w:type="pct"/>
            <w:tcBorders>
              <w:top w:val="nil"/>
              <w:left w:val="nil"/>
              <w:bottom w:val="single" w:sz="4" w:space="0" w:color="auto"/>
              <w:right w:val="single" w:sz="4" w:space="0" w:color="auto"/>
            </w:tcBorders>
            <w:vAlign w:val="center"/>
          </w:tcPr>
          <w:p w14:paraId="14E0BE18" w14:textId="77777777" w:rsidR="0090519F" w:rsidRPr="008C1DC6" w:rsidRDefault="0090519F" w:rsidP="009F081B">
            <w:pPr>
              <w:rPr>
                <w:color w:val="000000"/>
                <w:sz w:val="18"/>
                <w:szCs w:val="18"/>
                <w:lang w:eastAsia="en-GB"/>
              </w:rPr>
            </w:pPr>
            <w:r w:rsidRPr="008C1DC6">
              <w:rPr>
                <w:color w:val="000000"/>
                <w:sz w:val="18"/>
                <w:szCs w:val="18"/>
              </w:rPr>
              <w:t>Technology</w:t>
            </w:r>
          </w:p>
        </w:tc>
        <w:tc>
          <w:tcPr>
            <w:tcW w:w="2297" w:type="pct"/>
            <w:tcBorders>
              <w:top w:val="nil"/>
              <w:left w:val="nil"/>
              <w:bottom w:val="single" w:sz="4" w:space="0" w:color="auto"/>
              <w:right w:val="single" w:sz="4" w:space="0" w:color="auto"/>
            </w:tcBorders>
            <w:vAlign w:val="center"/>
          </w:tcPr>
          <w:p w14:paraId="0CE94862" w14:textId="77777777" w:rsidR="0090519F" w:rsidRPr="008C1DC6" w:rsidRDefault="0090519F" w:rsidP="009F081B">
            <w:pPr>
              <w:rPr>
                <w:color w:val="000000"/>
                <w:sz w:val="18"/>
                <w:szCs w:val="18"/>
                <w:lang w:eastAsia="en-GB"/>
              </w:rPr>
            </w:pPr>
            <w:r w:rsidRPr="008C1DC6">
              <w:rPr>
                <w:color w:val="000000"/>
                <w:sz w:val="18"/>
                <w:szCs w:val="18"/>
              </w:rPr>
              <w:t>Maximum power point tracking (MPPT) of the PV generator.</w:t>
            </w:r>
            <w:r w:rsidRPr="008C1DC6">
              <w:rPr>
                <w:color w:val="000000"/>
                <w:sz w:val="18"/>
                <w:szCs w:val="18"/>
              </w:rPr>
              <w:br/>
              <w:t>PV generator is DC-coupled within the inverter.</w:t>
            </w:r>
          </w:p>
        </w:tc>
      </w:tr>
      <w:tr w:rsidR="0090519F" w:rsidRPr="008C1DC6" w14:paraId="09EE5C56" w14:textId="77777777" w:rsidTr="009F081B">
        <w:trPr>
          <w:trHeight w:val="360"/>
          <w:jc w:val="center"/>
        </w:trPr>
        <w:tc>
          <w:tcPr>
            <w:tcW w:w="579" w:type="pct"/>
            <w:tcBorders>
              <w:top w:val="nil"/>
              <w:left w:val="single" w:sz="4" w:space="0" w:color="auto"/>
              <w:bottom w:val="single" w:sz="4" w:space="0" w:color="auto"/>
              <w:right w:val="single" w:sz="4" w:space="0" w:color="auto"/>
            </w:tcBorders>
            <w:noWrap/>
            <w:vAlign w:val="center"/>
          </w:tcPr>
          <w:p w14:paraId="19FAD075" w14:textId="77777777" w:rsidR="0090519F" w:rsidRPr="008C1DC6" w:rsidRDefault="0090519F" w:rsidP="009F081B">
            <w:pPr>
              <w:rPr>
                <w:color w:val="000000"/>
                <w:sz w:val="18"/>
                <w:szCs w:val="18"/>
                <w:lang w:eastAsia="en-GB"/>
              </w:rPr>
            </w:pPr>
            <w:r w:rsidRPr="008C1DC6">
              <w:rPr>
                <w:color w:val="000000"/>
                <w:sz w:val="18"/>
                <w:szCs w:val="18"/>
              </w:rPr>
              <w:t>HYBINV-4</w:t>
            </w:r>
          </w:p>
        </w:tc>
        <w:tc>
          <w:tcPr>
            <w:tcW w:w="2124" w:type="pct"/>
            <w:tcBorders>
              <w:top w:val="nil"/>
              <w:left w:val="nil"/>
              <w:bottom w:val="single" w:sz="4" w:space="0" w:color="auto"/>
              <w:right w:val="single" w:sz="4" w:space="0" w:color="auto"/>
            </w:tcBorders>
            <w:vAlign w:val="center"/>
          </w:tcPr>
          <w:p w14:paraId="461BDC2A" w14:textId="77777777" w:rsidR="0090519F" w:rsidRPr="008C1DC6" w:rsidRDefault="0090519F" w:rsidP="009F081B">
            <w:pPr>
              <w:rPr>
                <w:color w:val="000000"/>
                <w:sz w:val="18"/>
                <w:szCs w:val="18"/>
                <w:lang w:eastAsia="en-GB"/>
              </w:rPr>
            </w:pPr>
            <w:r w:rsidRPr="008C1DC6">
              <w:rPr>
                <w:color w:val="000000"/>
                <w:sz w:val="18"/>
                <w:szCs w:val="18"/>
              </w:rPr>
              <w:t>Nominal Voltage of the ensemble of all inverters</w:t>
            </w:r>
          </w:p>
        </w:tc>
        <w:tc>
          <w:tcPr>
            <w:tcW w:w="2297" w:type="pct"/>
            <w:tcBorders>
              <w:top w:val="nil"/>
              <w:left w:val="nil"/>
              <w:bottom w:val="single" w:sz="4" w:space="0" w:color="auto"/>
              <w:right w:val="single" w:sz="4" w:space="0" w:color="auto"/>
            </w:tcBorders>
            <w:vAlign w:val="center"/>
          </w:tcPr>
          <w:p w14:paraId="35DA11EC" w14:textId="77777777" w:rsidR="0090519F" w:rsidRPr="008C1DC6" w:rsidRDefault="0090519F" w:rsidP="009F081B">
            <w:pPr>
              <w:rPr>
                <w:color w:val="000000"/>
                <w:sz w:val="18"/>
                <w:szCs w:val="18"/>
              </w:rPr>
            </w:pPr>
            <w:r w:rsidRPr="008C1DC6">
              <w:rPr>
                <w:color w:val="000000"/>
                <w:sz w:val="18"/>
                <w:szCs w:val="18"/>
              </w:rPr>
              <w:t>For MV mini-grids: Three-phase, 277/480 Vac.</w:t>
            </w:r>
            <w:r w:rsidRPr="008C1DC6">
              <w:rPr>
                <w:color w:val="000000"/>
                <w:sz w:val="18"/>
                <w:szCs w:val="18"/>
              </w:rPr>
              <w:br/>
              <w:t xml:space="preserve">For LV mini-grids: Split phase, 120/240 Vac </w:t>
            </w:r>
          </w:p>
        </w:tc>
      </w:tr>
      <w:tr w:rsidR="0090519F" w:rsidRPr="008C1DC6" w14:paraId="712F051E"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1858FB4E" w14:textId="77777777" w:rsidR="0090519F" w:rsidRPr="008C1DC6" w:rsidRDefault="0090519F" w:rsidP="009F081B">
            <w:pPr>
              <w:rPr>
                <w:color w:val="000000"/>
                <w:sz w:val="18"/>
                <w:szCs w:val="18"/>
                <w:lang w:eastAsia="en-GB"/>
              </w:rPr>
            </w:pPr>
            <w:r w:rsidRPr="008C1DC6">
              <w:rPr>
                <w:color w:val="000000"/>
                <w:sz w:val="18"/>
                <w:szCs w:val="18"/>
              </w:rPr>
              <w:t>HYBINV-5</w:t>
            </w:r>
          </w:p>
        </w:tc>
        <w:tc>
          <w:tcPr>
            <w:tcW w:w="2124" w:type="pct"/>
            <w:tcBorders>
              <w:top w:val="nil"/>
              <w:left w:val="nil"/>
              <w:bottom w:val="single" w:sz="4" w:space="0" w:color="auto"/>
              <w:right w:val="single" w:sz="4" w:space="0" w:color="auto"/>
            </w:tcBorders>
            <w:vAlign w:val="center"/>
          </w:tcPr>
          <w:p w14:paraId="28AD8B52" w14:textId="77777777" w:rsidR="0090519F" w:rsidRPr="008C1DC6" w:rsidRDefault="0090519F" w:rsidP="009F081B">
            <w:pPr>
              <w:rPr>
                <w:color w:val="000000"/>
                <w:sz w:val="18"/>
                <w:szCs w:val="18"/>
                <w:lang w:eastAsia="en-GB"/>
              </w:rPr>
            </w:pPr>
            <w:r w:rsidRPr="008C1DC6">
              <w:rPr>
                <w:color w:val="000000"/>
                <w:sz w:val="18"/>
                <w:szCs w:val="18"/>
              </w:rPr>
              <w:t>Nominal frequency.</w:t>
            </w:r>
          </w:p>
        </w:tc>
        <w:tc>
          <w:tcPr>
            <w:tcW w:w="2297" w:type="pct"/>
            <w:tcBorders>
              <w:top w:val="nil"/>
              <w:left w:val="nil"/>
              <w:bottom w:val="single" w:sz="4" w:space="0" w:color="auto"/>
              <w:right w:val="single" w:sz="4" w:space="0" w:color="auto"/>
            </w:tcBorders>
            <w:vAlign w:val="center"/>
          </w:tcPr>
          <w:p w14:paraId="24C6942B" w14:textId="77777777" w:rsidR="0090519F" w:rsidRPr="008C1DC6" w:rsidRDefault="0090519F" w:rsidP="009F081B">
            <w:pPr>
              <w:rPr>
                <w:color w:val="000000"/>
                <w:sz w:val="18"/>
                <w:szCs w:val="18"/>
                <w:lang w:eastAsia="en-GB"/>
              </w:rPr>
            </w:pPr>
            <w:r w:rsidRPr="008C1DC6">
              <w:rPr>
                <w:color w:val="000000"/>
                <w:sz w:val="18"/>
                <w:szCs w:val="18"/>
              </w:rPr>
              <w:t>60 Hz</w:t>
            </w:r>
          </w:p>
        </w:tc>
      </w:tr>
      <w:tr w:rsidR="0090519F" w:rsidRPr="008C1DC6" w14:paraId="1E044F1D" w14:textId="77777777" w:rsidTr="009F081B">
        <w:trPr>
          <w:trHeight w:val="61"/>
          <w:jc w:val="center"/>
        </w:trPr>
        <w:tc>
          <w:tcPr>
            <w:tcW w:w="579" w:type="pct"/>
            <w:tcBorders>
              <w:top w:val="nil"/>
              <w:left w:val="single" w:sz="4" w:space="0" w:color="auto"/>
              <w:bottom w:val="single" w:sz="4" w:space="0" w:color="auto"/>
              <w:right w:val="single" w:sz="4" w:space="0" w:color="auto"/>
            </w:tcBorders>
            <w:noWrap/>
            <w:vAlign w:val="center"/>
          </w:tcPr>
          <w:p w14:paraId="33E44563" w14:textId="77777777" w:rsidR="0090519F" w:rsidRPr="008C1DC6" w:rsidRDefault="0090519F" w:rsidP="009F081B">
            <w:pPr>
              <w:rPr>
                <w:color w:val="000000"/>
                <w:sz w:val="18"/>
                <w:szCs w:val="18"/>
                <w:lang w:eastAsia="en-GB"/>
              </w:rPr>
            </w:pPr>
            <w:r w:rsidRPr="008C1DC6">
              <w:rPr>
                <w:color w:val="000000"/>
                <w:sz w:val="18"/>
                <w:szCs w:val="18"/>
              </w:rPr>
              <w:t>HYBINV-6</w:t>
            </w:r>
          </w:p>
        </w:tc>
        <w:tc>
          <w:tcPr>
            <w:tcW w:w="2124" w:type="pct"/>
            <w:tcBorders>
              <w:top w:val="nil"/>
              <w:left w:val="nil"/>
              <w:bottom w:val="nil"/>
              <w:right w:val="nil"/>
            </w:tcBorders>
            <w:vAlign w:val="center"/>
          </w:tcPr>
          <w:p w14:paraId="5746B99C" w14:textId="77777777" w:rsidR="0090519F" w:rsidRPr="008C1DC6" w:rsidRDefault="0090519F" w:rsidP="009F081B">
            <w:pPr>
              <w:rPr>
                <w:sz w:val="18"/>
                <w:szCs w:val="18"/>
                <w:lang w:eastAsia="en-GB"/>
              </w:rPr>
            </w:pPr>
            <w:r w:rsidRPr="008C1DC6">
              <w:rPr>
                <w:sz w:val="18"/>
                <w:szCs w:val="18"/>
              </w:rPr>
              <w:t>Battery voltage</w:t>
            </w:r>
          </w:p>
        </w:tc>
        <w:tc>
          <w:tcPr>
            <w:tcW w:w="2297" w:type="pct"/>
            <w:tcBorders>
              <w:top w:val="nil"/>
              <w:left w:val="single" w:sz="4" w:space="0" w:color="auto"/>
              <w:bottom w:val="single" w:sz="4" w:space="0" w:color="auto"/>
              <w:right w:val="single" w:sz="4" w:space="0" w:color="auto"/>
            </w:tcBorders>
            <w:vAlign w:val="center"/>
          </w:tcPr>
          <w:p w14:paraId="4F4B7CEC" w14:textId="77777777" w:rsidR="0090519F" w:rsidRPr="008C1DC6" w:rsidRDefault="0090519F" w:rsidP="009F081B">
            <w:pPr>
              <w:rPr>
                <w:sz w:val="18"/>
                <w:szCs w:val="18"/>
                <w:lang w:eastAsia="en-GB"/>
              </w:rPr>
            </w:pPr>
            <w:r w:rsidRPr="008C1DC6">
              <w:rPr>
                <w:color w:val="000000"/>
                <w:sz w:val="18"/>
                <w:szCs w:val="18"/>
              </w:rPr>
              <w:t>&lt;  1500 Vdc</w:t>
            </w:r>
          </w:p>
        </w:tc>
      </w:tr>
      <w:tr w:rsidR="0090519F" w:rsidRPr="008C1DC6" w14:paraId="59A12D89" w14:textId="77777777" w:rsidTr="009F081B">
        <w:trPr>
          <w:trHeight w:val="61"/>
          <w:jc w:val="center"/>
        </w:trPr>
        <w:tc>
          <w:tcPr>
            <w:tcW w:w="579" w:type="pct"/>
            <w:tcBorders>
              <w:top w:val="nil"/>
              <w:left w:val="single" w:sz="4" w:space="0" w:color="auto"/>
              <w:bottom w:val="single" w:sz="4" w:space="0" w:color="auto"/>
              <w:right w:val="single" w:sz="4" w:space="0" w:color="auto"/>
            </w:tcBorders>
            <w:noWrap/>
            <w:vAlign w:val="center"/>
          </w:tcPr>
          <w:p w14:paraId="265BDC29" w14:textId="77777777" w:rsidR="0090519F" w:rsidRPr="008C1DC6" w:rsidRDefault="0090519F" w:rsidP="009F081B">
            <w:pPr>
              <w:rPr>
                <w:color w:val="000000"/>
                <w:sz w:val="18"/>
                <w:szCs w:val="18"/>
                <w:lang w:eastAsia="en-GB"/>
              </w:rPr>
            </w:pPr>
            <w:r w:rsidRPr="008C1DC6">
              <w:rPr>
                <w:color w:val="000000"/>
                <w:sz w:val="18"/>
                <w:szCs w:val="18"/>
              </w:rPr>
              <w:t>HYBINV-7</w:t>
            </w:r>
          </w:p>
        </w:tc>
        <w:tc>
          <w:tcPr>
            <w:tcW w:w="2124" w:type="pct"/>
            <w:tcBorders>
              <w:top w:val="single" w:sz="4" w:space="0" w:color="000000"/>
              <w:left w:val="nil"/>
              <w:bottom w:val="single" w:sz="4" w:space="0" w:color="000000"/>
              <w:right w:val="single" w:sz="4" w:space="0" w:color="000000"/>
            </w:tcBorders>
            <w:vAlign w:val="center"/>
          </w:tcPr>
          <w:p w14:paraId="2D19D575" w14:textId="77777777" w:rsidR="0090519F" w:rsidRPr="008C1DC6" w:rsidRDefault="0090519F" w:rsidP="009F081B">
            <w:pPr>
              <w:rPr>
                <w:color w:val="000000"/>
                <w:sz w:val="18"/>
                <w:szCs w:val="18"/>
                <w:lang w:eastAsia="en-GB"/>
              </w:rPr>
            </w:pPr>
            <w:r w:rsidRPr="008C1DC6">
              <w:rPr>
                <w:color w:val="000000"/>
                <w:sz w:val="18"/>
                <w:szCs w:val="18"/>
              </w:rPr>
              <w:t>MPPT efficiency</w:t>
            </w:r>
          </w:p>
        </w:tc>
        <w:tc>
          <w:tcPr>
            <w:tcW w:w="2297" w:type="pct"/>
            <w:tcBorders>
              <w:top w:val="nil"/>
              <w:left w:val="nil"/>
              <w:bottom w:val="single" w:sz="4" w:space="0" w:color="auto"/>
              <w:right w:val="single" w:sz="4" w:space="0" w:color="auto"/>
            </w:tcBorders>
            <w:vAlign w:val="center"/>
          </w:tcPr>
          <w:p w14:paraId="531EA4B2" w14:textId="77777777" w:rsidR="0090519F" w:rsidRPr="008C1DC6" w:rsidRDefault="0090519F" w:rsidP="009F081B">
            <w:pPr>
              <w:rPr>
                <w:color w:val="000000"/>
                <w:sz w:val="18"/>
                <w:szCs w:val="18"/>
                <w:lang w:eastAsia="en-GB"/>
              </w:rPr>
            </w:pPr>
            <w:r w:rsidRPr="008C1DC6">
              <w:rPr>
                <w:color w:val="000000"/>
                <w:sz w:val="18"/>
                <w:szCs w:val="18"/>
              </w:rPr>
              <w:t>&gt; 97%</w:t>
            </w:r>
          </w:p>
        </w:tc>
      </w:tr>
      <w:tr w:rsidR="0090519F" w:rsidRPr="008C1DC6" w14:paraId="5ABA88BD" w14:textId="77777777" w:rsidTr="009F081B">
        <w:trPr>
          <w:trHeight w:val="184"/>
          <w:jc w:val="center"/>
        </w:trPr>
        <w:tc>
          <w:tcPr>
            <w:tcW w:w="579" w:type="pct"/>
            <w:tcBorders>
              <w:top w:val="nil"/>
              <w:left w:val="single" w:sz="4" w:space="0" w:color="auto"/>
              <w:bottom w:val="single" w:sz="4" w:space="0" w:color="auto"/>
              <w:right w:val="single" w:sz="4" w:space="0" w:color="auto"/>
            </w:tcBorders>
            <w:noWrap/>
            <w:vAlign w:val="center"/>
          </w:tcPr>
          <w:p w14:paraId="175CB7B0" w14:textId="77777777" w:rsidR="0090519F" w:rsidRPr="008C1DC6" w:rsidRDefault="0090519F" w:rsidP="009F081B">
            <w:pPr>
              <w:rPr>
                <w:color w:val="000000"/>
                <w:sz w:val="18"/>
                <w:szCs w:val="18"/>
                <w:lang w:eastAsia="en-GB"/>
              </w:rPr>
            </w:pPr>
            <w:r w:rsidRPr="008C1DC6">
              <w:rPr>
                <w:color w:val="000000"/>
                <w:sz w:val="18"/>
                <w:szCs w:val="18"/>
              </w:rPr>
              <w:t>HYBINV-8</w:t>
            </w:r>
          </w:p>
        </w:tc>
        <w:tc>
          <w:tcPr>
            <w:tcW w:w="2124" w:type="pct"/>
            <w:tcBorders>
              <w:top w:val="nil"/>
              <w:left w:val="nil"/>
              <w:bottom w:val="single" w:sz="4" w:space="0" w:color="000000"/>
              <w:right w:val="single" w:sz="4" w:space="0" w:color="000000"/>
            </w:tcBorders>
            <w:vAlign w:val="center"/>
          </w:tcPr>
          <w:p w14:paraId="5AFFA963" w14:textId="77777777" w:rsidR="0090519F" w:rsidRPr="008C1DC6" w:rsidRDefault="0090519F" w:rsidP="009F081B">
            <w:pPr>
              <w:rPr>
                <w:color w:val="000000"/>
                <w:sz w:val="18"/>
                <w:szCs w:val="18"/>
                <w:lang w:eastAsia="en-GB"/>
              </w:rPr>
            </w:pPr>
            <w:r w:rsidRPr="008C1DC6">
              <w:rPr>
                <w:color w:val="000000"/>
                <w:sz w:val="18"/>
                <w:szCs w:val="18"/>
              </w:rPr>
              <w:t>Maximum DC-AC Efficiency</w:t>
            </w:r>
          </w:p>
        </w:tc>
        <w:tc>
          <w:tcPr>
            <w:tcW w:w="2297" w:type="pct"/>
            <w:tcBorders>
              <w:top w:val="nil"/>
              <w:left w:val="nil"/>
              <w:bottom w:val="single" w:sz="4" w:space="0" w:color="auto"/>
              <w:right w:val="single" w:sz="4" w:space="0" w:color="auto"/>
            </w:tcBorders>
            <w:vAlign w:val="center"/>
          </w:tcPr>
          <w:p w14:paraId="1D121BA0" w14:textId="77777777" w:rsidR="0090519F" w:rsidRPr="008C1DC6" w:rsidRDefault="0090519F" w:rsidP="009F081B">
            <w:pPr>
              <w:rPr>
                <w:color w:val="000000"/>
                <w:sz w:val="18"/>
                <w:szCs w:val="18"/>
                <w:lang w:eastAsia="en-GB"/>
              </w:rPr>
            </w:pPr>
            <w:r w:rsidRPr="008C1DC6">
              <w:rPr>
                <w:color w:val="000000"/>
                <w:sz w:val="18"/>
                <w:szCs w:val="18"/>
              </w:rPr>
              <w:t>≥ 95%</w:t>
            </w:r>
          </w:p>
        </w:tc>
      </w:tr>
      <w:tr w:rsidR="0090519F" w:rsidRPr="008C1DC6" w14:paraId="3CBE4834" w14:textId="77777777" w:rsidTr="009F081B">
        <w:trPr>
          <w:trHeight w:val="166"/>
          <w:jc w:val="center"/>
        </w:trPr>
        <w:tc>
          <w:tcPr>
            <w:tcW w:w="579" w:type="pct"/>
            <w:tcBorders>
              <w:top w:val="nil"/>
              <w:left w:val="single" w:sz="4" w:space="0" w:color="auto"/>
              <w:bottom w:val="single" w:sz="4" w:space="0" w:color="auto"/>
              <w:right w:val="single" w:sz="4" w:space="0" w:color="auto"/>
            </w:tcBorders>
            <w:noWrap/>
            <w:vAlign w:val="center"/>
          </w:tcPr>
          <w:p w14:paraId="411C9CAB" w14:textId="77777777" w:rsidR="0090519F" w:rsidRPr="008C1DC6" w:rsidRDefault="0090519F" w:rsidP="009F081B">
            <w:pPr>
              <w:rPr>
                <w:color w:val="000000"/>
                <w:sz w:val="18"/>
                <w:szCs w:val="18"/>
                <w:lang w:eastAsia="en-GB"/>
              </w:rPr>
            </w:pPr>
            <w:r w:rsidRPr="008C1DC6">
              <w:rPr>
                <w:color w:val="000000"/>
                <w:sz w:val="18"/>
                <w:szCs w:val="18"/>
              </w:rPr>
              <w:t>HYBINV-9</w:t>
            </w:r>
          </w:p>
        </w:tc>
        <w:tc>
          <w:tcPr>
            <w:tcW w:w="2124" w:type="pct"/>
            <w:tcBorders>
              <w:top w:val="nil"/>
              <w:left w:val="nil"/>
              <w:bottom w:val="single" w:sz="4" w:space="0" w:color="000000"/>
              <w:right w:val="single" w:sz="4" w:space="0" w:color="000000"/>
            </w:tcBorders>
            <w:vAlign w:val="center"/>
          </w:tcPr>
          <w:p w14:paraId="01B31614" w14:textId="77777777" w:rsidR="0090519F" w:rsidRPr="008C1DC6" w:rsidRDefault="0090519F" w:rsidP="009F081B">
            <w:pPr>
              <w:rPr>
                <w:color w:val="000000"/>
                <w:sz w:val="18"/>
                <w:szCs w:val="18"/>
                <w:lang w:eastAsia="en-GB"/>
              </w:rPr>
            </w:pPr>
            <w:r w:rsidRPr="008C1DC6">
              <w:rPr>
                <w:sz w:val="18"/>
                <w:szCs w:val="18"/>
              </w:rPr>
              <w:t xml:space="preserve">Harmonic distortion. </w:t>
            </w:r>
          </w:p>
        </w:tc>
        <w:tc>
          <w:tcPr>
            <w:tcW w:w="2297" w:type="pct"/>
            <w:tcBorders>
              <w:top w:val="nil"/>
              <w:left w:val="nil"/>
              <w:bottom w:val="single" w:sz="4" w:space="0" w:color="auto"/>
              <w:right w:val="single" w:sz="4" w:space="0" w:color="auto"/>
            </w:tcBorders>
            <w:vAlign w:val="center"/>
          </w:tcPr>
          <w:p w14:paraId="4E62BB75" w14:textId="77777777" w:rsidR="0090519F" w:rsidRPr="008C1DC6" w:rsidRDefault="0090519F" w:rsidP="009F081B">
            <w:pPr>
              <w:rPr>
                <w:color w:val="000000"/>
                <w:sz w:val="18"/>
                <w:szCs w:val="18"/>
                <w:lang w:eastAsia="en-GB"/>
              </w:rPr>
            </w:pPr>
            <w:r w:rsidRPr="008C1DC6">
              <w:rPr>
                <w:sz w:val="18"/>
                <w:szCs w:val="18"/>
              </w:rPr>
              <w:t>≤ 4%</w:t>
            </w:r>
          </w:p>
        </w:tc>
      </w:tr>
      <w:tr w:rsidR="0090519F" w:rsidRPr="008C1DC6" w14:paraId="2D526A84" w14:textId="77777777" w:rsidTr="009F081B">
        <w:trPr>
          <w:trHeight w:val="552"/>
          <w:jc w:val="center"/>
        </w:trPr>
        <w:tc>
          <w:tcPr>
            <w:tcW w:w="579" w:type="pct"/>
            <w:tcBorders>
              <w:top w:val="nil"/>
              <w:left w:val="single" w:sz="4" w:space="0" w:color="auto"/>
              <w:bottom w:val="single" w:sz="4" w:space="0" w:color="auto"/>
              <w:right w:val="single" w:sz="4" w:space="0" w:color="auto"/>
            </w:tcBorders>
            <w:noWrap/>
            <w:vAlign w:val="center"/>
          </w:tcPr>
          <w:p w14:paraId="6AE4D56B" w14:textId="77777777" w:rsidR="0090519F" w:rsidRPr="008C1DC6" w:rsidRDefault="0090519F" w:rsidP="009F081B">
            <w:pPr>
              <w:rPr>
                <w:color w:val="000000"/>
                <w:sz w:val="18"/>
                <w:szCs w:val="18"/>
                <w:lang w:eastAsia="en-GB"/>
              </w:rPr>
            </w:pPr>
            <w:r w:rsidRPr="008C1DC6">
              <w:rPr>
                <w:color w:val="000000"/>
                <w:sz w:val="18"/>
                <w:szCs w:val="18"/>
              </w:rPr>
              <w:t>HYBINV-10</w:t>
            </w:r>
          </w:p>
        </w:tc>
        <w:tc>
          <w:tcPr>
            <w:tcW w:w="2124" w:type="pct"/>
            <w:tcBorders>
              <w:top w:val="nil"/>
              <w:left w:val="nil"/>
              <w:bottom w:val="single" w:sz="4" w:space="0" w:color="000000"/>
              <w:right w:val="single" w:sz="4" w:space="0" w:color="000000"/>
            </w:tcBorders>
            <w:vAlign w:val="center"/>
          </w:tcPr>
          <w:p w14:paraId="67DC649A" w14:textId="77777777" w:rsidR="0090519F" w:rsidRPr="008C1DC6" w:rsidRDefault="0090519F" w:rsidP="009F081B">
            <w:pPr>
              <w:rPr>
                <w:color w:val="000000"/>
                <w:sz w:val="18"/>
                <w:szCs w:val="18"/>
                <w:lang w:eastAsia="en-GB"/>
              </w:rPr>
            </w:pPr>
            <w:r w:rsidRPr="008C1DC6">
              <w:rPr>
                <w:sz w:val="18"/>
                <w:szCs w:val="18"/>
              </w:rPr>
              <w:t>Functions</w:t>
            </w:r>
          </w:p>
        </w:tc>
        <w:tc>
          <w:tcPr>
            <w:tcW w:w="2297" w:type="pct"/>
            <w:tcBorders>
              <w:top w:val="nil"/>
              <w:left w:val="nil"/>
              <w:bottom w:val="single" w:sz="4" w:space="0" w:color="auto"/>
              <w:right w:val="single" w:sz="4" w:space="0" w:color="auto"/>
            </w:tcBorders>
            <w:vAlign w:val="center"/>
          </w:tcPr>
          <w:p w14:paraId="0D0C562B" w14:textId="77777777" w:rsidR="0090519F" w:rsidRPr="008C1DC6" w:rsidRDefault="0090519F" w:rsidP="009F081B">
            <w:pPr>
              <w:rPr>
                <w:color w:val="000000"/>
                <w:sz w:val="18"/>
                <w:szCs w:val="18"/>
                <w:lang w:eastAsia="en-GB"/>
              </w:rPr>
            </w:pPr>
            <w:r w:rsidRPr="008C1DC6">
              <w:rPr>
                <w:sz w:val="18"/>
                <w:szCs w:val="18"/>
              </w:rPr>
              <w:t xml:space="preserve">Invert from DC battery to AC to provide loads. </w:t>
            </w:r>
            <w:r w:rsidRPr="008C1DC6">
              <w:rPr>
                <w:sz w:val="18"/>
                <w:szCs w:val="18"/>
              </w:rPr>
              <w:br/>
              <w:t>Charge battery from both PV and from AC, while respecting the Li-ion BMS charging regulation phases.</w:t>
            </w:r>
            <w:r w:rsidRPr="008C1DC6">
              <w:rPr>
                <w:sz w:val="18"/>
                <w:szCs w:val="18"/>
              </w:rPr>
              <w:br/>
              <w:t xml:space="preserve">Black-start capability. </w:t>
            </w:r>
            <w:r w:rsidRPr="008C1DC6">
              <w:rPr>
                <w:sz w:val="18"/>
                <w:szCs w:val="18"/>
              </w:rPr>
              <w:br/>
              <w:t xml:space="preserve">Shall communicate with the Li-ion BMS. </w:t>
            </w:r>
          </w:p>
        </w:tc>
      </w:tr>
      <w:tr w:rsidR="0090519F" w:rsidRPr="008C1DC6" w14:paraId="1E498EA4"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4DCD1AF3" w14:textId="77777777" w:rsidR="0090519F" w:rsidRPr="008C1DC6" w:rsidRDefault="0090519F" w:rsidP="009F081B">
            <w:pPr>
              <w:rPr>
                <w:color w:val="000000"/>
                <w:sz w:val="18"/>
                <w:szCs w:val="18"/>
                <w:lang w:eastAsia="en-GB"/>
              </w:rPr>
            </w:pPr>
            <w:r w:rsidRPr="008C1DC6">
              <w:rPr>
                <w:color w:val="000000"/>
                <w:sz w:val="18"/>
                <w:szCs w:val="18"/>
              </w:rPr>
              <w:t>HYBINV-11</w:t>
            </w:r>
          </w:p>
        </w:tc>
        <w:tc>
          <w:tcPr>
            <w:tcW w:w="2124" w:type="pct"/>
            <w:tcBorders>
              <w:top w:val="nil"/>
              <w:left w:val="nil"/>
              <w:bottom w:val="single" w:sz="4" w:space="0" w:color="000000"/>
              <w:right w:val="single" w:sz="4" w:space="0" w:color="000000"/>
            </w:tcBorders>
            <w:vAlign w:val="center"/>
          </w:tcPr>
          <w:p w14:paraId="508FC3AD" w14:textId="77777777" w:rsidR="0090519F" w:rsidRPr="008C1DC6" w:rsidRDefault="0090519F" w:rsidP="009F081B">
            <w:pPr>
              <w:rPr>
                <w:color w:val="000000"/>
                <w:sz w:val="18"/>
                <w:szCs w:val="18"/>
                <w:lang w:eastAsia="en-GB"/>
              </w:rPr>
            </w:pPr>
            <w:r w:rsidRPr="008C1DC6">
              <w:rPr>
                <w:color w:val="000000"/>
                <w:sz w:val="18"/>
                <w:szCs w:val="18"/>
              </w:rPr>
              <w:t xml:space="preserve">Deep discharge protection: </w:t>
            </w:r>
          </w:p>
        </w:tc>
        <w:tc>
          <w:tcPr>
            <w:tcW w:w="2297" w:type="pct"/>
            <w:tcBorders>
              <w:top w:val="nil"/>
              <w:left w:val="nil"/>
              <w:bottom w:val="single" w:sz="4" w:space="0" w:color="auto"/>
              <w:right w:val="single" w:sz="4" w:space="0" w:color="auto"/>
            </w:tcBorders>
            <w:vAlign w:val="center"/>
          </w:tcPr>
          <w:p w14:paraId="3652B72A" w14:textId="77777777" w:rsidR="0090519F" w:rsidRPr="008C1DC6" w:rsidRDefault="0090519F" w:rsidP="009F081B">
            <w:pPr>
              <w:rPr>
                <w:color w:val="000000"/>
                <w:sz w:val="18"/>
                <w:szCs w:val="18"/>
                <w:lang w:eastAsia="en-GB"/>
              </w:rPr>
            </w:pPr>
            <w:r w:rsidRPr="008C1DC6">
              <w:rPr>
                <w:color w:val="000000"/>
                <w:sz w:val="18"/>
                <w:szCs w:val="18"/>
              </w:rPr>
              <w:t>Inverters shall stop all operations other than charging if the battery voltage or SoC is below the minimum permissible threshold. </w:t>
            </w:r>
          </w:p>
        </w:tc>
      </w:tr>
      <w:tr w:rsidR="0090519F" w:rsidRPr="008C1DC6" w14:paraId="59160D21"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06F1EEE4" w14:textId="77777777" w:rsidR="0090519F" w:rsidRPr="008C1DC6" w:rsidRDefault="0090519F" w:rsidP="009F081B">
            <w:pPr>
              <w:rPr>
                <w:color w:val="000000"/>
                <w:sz w:val="18"/>
                <w:szCs w:val="18"/>
                <w:lang w:eastAsia="en-GB"/>
              </w:rPr>
            </w:pPr>
            <w:r w:rsidRPr="008C1DC6">
              <w:rPr>
                <w:color w:val="000000"/>
                <w:sz w:val="18"/>
                <w:szCs w:val="18"/>
              </w:rPr>
              <w:t>HYBINV-12</w:t>
            </w:r>
          </w:p>
        </w:tc>
        <w:tc>
          <w:tcPr>
            <w:tcW w:w="2124" w:type="pct"/>
            <w:tcBorders>
              <w:top w:val="nil"/>
              <w:left w:val="nil"/>
              <w:bottom w:val="single" w:sz="4" w:space="0" w:color="000000"/>
              <w:right w:val="single" w:sz="4" w:space="0" w:color="000000"/>
            </w:tcBorders>
            <w:vAlign w:val="center"/>
          </w:tcPr>
          <w:p w14:paraId="0A6654FB" w14:textId="77777777" w:rsidR="0090519F" w:rsidRPr="008C1DC6" w:rsidRDefault="0090519F" w:rsidP="009F081B">
            <w:pPr>
              <w:rPr>
                <w:color w:val="000000"/>
                <w:sz w:val="18"/>
                <w:szCs w:val="18"/>
                <w:lang w:eastAsia="en-GB"/>
              </w:rPr>
            </w:pPr>
            <w:r w:rsidRPr="008C1DC6">
              <w:rPr>
                <w:color w:val="000000"/>
                <w:sz w:val="18"/>
                <w:szCs w:val="18"/>
              </w:rPr>
              <w:t xml:space="preserve">Overcharge protection: </w:t>
            </w:r>
          </w:p>
        </w:tc>
        <w:tc>
          <w:tcPr>
            <w:tcW w:w="2297" w:type="pct"/>
            <w:tcBorders>
              <w:top w:val="nil"/>
              <w:left w:val="nil"/>
              <w:bottom w:val="single" w:sz="4" w:space="0" w:color="auto"/>
              <w:right w:val="single" w:sz="4" w:space="0" w:color="auto"/>
            </w:tcBorders>
            <w:vAlign w:val="center"/>
          </w:tcPr>
          <w:p w14:paraId="12D6E4D9" w14:textId="77777777" w:rsidR="0090519F" w:rsidRPr="008C1DC6" w:rsidRDefault="0090519F" w:rsidP="009F081B">
            <w:pPr>
              <w:rPr>
                <w:color w:val="000000"/>
                <w:sz w:val="18"/>
                <w:szCs w:val="18"/>
                <w:lang w:eastAsia="en-GB"/>
              </w:rPr>
            </w:pPr>
            <w:r w:rsidRPr="008C1DC6">
              <w:rPr>
                <w:color w:val="000000"/>
                <w:sz w:val="18"/>
                <w:szCs w:val="18"/>
              </w:rPr>
              <w:t xml:space="preserve">Inverters shall stop any charging operation if the voltage of any battery cell exceeds the maximum permissible voltage. </w:t>
            </w:r>
          </w:p>
        </w:tc>
      </w:tr>
      <w:tr w:rsidR="0090519F" w:rsidRPr="008C1DC6" w14:paraId="1C916541"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3E02A2F3" w14:textId="77777777" w:rsidR="0090519F" w:rsidRPr="008C1DC6" w:rsidRDefault="0090519F" w:rsidP="009F081B">
            <w:pPr>
              <w:rPr>
                <w:color w:val="000000"/>
                <w:sz w:val="18"/>
                <w:szCs w:val="18"/>
                <w:lang w:eastAsia="en-GB"/>
              </w:rPr>
            </w:pPr>
            <w:r w:rsidRPr="008C1DC6">
              <w:rPr>
                <w:color w:val="000000"/>
                <w:sz w:val="18"/>
                <w:szCs w:val="18"/>
              </w:rPr>
              <w:t>HYBINV-13</w:t>
            </w:r>
          </w:p>
        </w:tc>
        <w:tc>
          <w:tcPr>
            <w:tcW w:w="2124" w:type="pct"/>
            <w:tcBorders>
              <w:top w:val="nil"/>
              <w:left w:val="nil"/>
              <w:bottom w:val="single" w:sz="4" w:space="0" w:color="000000"/>
              <w:right w:val="single" w:sz="4" w:space="0" w:color="000000"/>
            </w:tcBorders>
            <w:vAlign w:val="center"/>
          </w:tcPr>
          <w:p w14:paraId="063216B4" w14:textId="77777777" w:rsidR="0090519F" w:rsidRPr="008C1DC6" w:rsidRDefault="0090519F" w:rsidP="009F081B">
            <w:pPr>
              <w:rPr>
                <w:color w:val="000000"/>
                <w:sz w:val="18"/>
                <w:szCs w:val="18"/>
                <w:lang w:eastAsia="en-GB"/>
              </w:rPr>
            </w:pPr>
            <w:r w:rsidRPr="008C1DC6">
              <w:rPr>
                <w:color w:val="000000"/>
                <w:sz w:val="18"/>
                <w:szCs w:val="18"/>
              </w:rPr>
              <w:t xml:space="preserve">Overcurrent protection: </w:t>
            </w:r>
          </w:p>
        </w:tc>
        <w:tc>
          <w:tcPr>
            <w:tcW w:w="2297" w:type="pct"/>
            <w:tcBorders>
              <w:top w:val="nil"/>
              <w:left w:val="nil"/>
              <w:bottom w:val="single" w:sz="4" w:space="0" w:color="auto"/>
              <w:right w:val="single" w:sz="4" w:space="0" w:color="auto"/>
            </w:tcBorders>
            <w:vAlign w:val="center"/>
          </w:tcPr>
          <w:p w14:paraId="4A9DA360" w14:textId="77777777" w:rsidR="0090519F" w:rsidRPr="008C1DC6" w:rsidRDefault="0090519F" w:rsidP="009F081B">
            <w:pPr>
              <w:rPr>
                <w:color w:val="000000"/>
                <w:sz w:val="18"/>
                <w:szCs w:val="18"/>
                <w:lang w:eastAsia="en-GB"/>
              </w:rPr>
            </w:pPr>
            <w:r w:rsidRPr="008C1DC6">
              <w:rPr>
                <w:color w:val="000000"/>
                <w:sz w:val="18"/>
                <w:szCs w:val="18"/>
              </w:rPr>
              <w:t xml:space="preserve">The inverter shall not exceed the maximum charging/discharging current reported by the battery </w:t>
            </w:r>
            <w:r w:rsidRPr="008C1DC6">
              <w:rPr>
                <w:color w:val="000000"/>
                <w:sz w:val="18"/>
                <w:szCs w:val="18"/>
              </w:rPr>
              <w:lastRenderedPageBreak/>
              <w:t>manufacturer.  </w:t>
            </w:r>
          </w:p>
        </w:tc>
      </w:tr>
      <w:tr w:rsidR="0090519F" w:rsidRPr="008C1DC6" w14:paraId="73C009F5" w14:textId="77777777" w:rsidTr="009F081B">
        <w:trPr>
          <w:trHeight w:val="61"/>
          <w:jc w:val="center"/>
        </w:trPr>
        <w:tc>
          <w:tcPr>
            <w:tcW w:w="579" w:type="pct"/>
            <w:tcBorders>
              <w:top w:val="nil"/>
              <w:left w:val="single" w:sz="4" w:space="0" w:color="auto"/>
              <w:bottom w:val="single" w:sz="4" w:space="0" w:color="auto"/>
              <w:right w:val="single" w:sz="4" w:space="0" w:color="auto"/>
            </w:tcBorders>
            <w:noWrap/>
            <w:vAlign w:val="center"/>
          </w:tcPr>
          <w:p w14:paraId="10E63E1E" w14:textId="77777777" w:rsidR="0090519F" w:rsidRPr="008C1DC6" w:rsidRDefault="0090519F" w:rsidP="009F081B">
            <w:pPr>
              <w:rPr>
                <w:color w:val="000000"/>
                <w:sz w:val="18"/>
                <w:szCs w:val="18"/>
                <w:lang w:eastAsia="en-GB"/>
              </w:rPr>
            </w:pPr>
            <w:r w:rsidRPr="008C1DC6">
              <w:rPr>
                <w:color w:val="000000"/>
                <w:sz w:val="18"/>
                <w:szCs w:val="18"/>
              </w:rPr>
              <w:lastRenderedPageBreak/>
              <w:t>HYBINV-14</w:t>
            </w:r>
          </w:p>
        </w:tc>
        <w:tc>
          <w:tcPr>
            <w:tcW w:w="2124" w:type="pct"/>
            <w:tcBorders>
              <w:top w:val="nil"/>
              <w:left w:val="nil"/>
              <w:bottom w:val="single" w:sz="4" w:space="0" w:color="000000"/>
              <w:right w:val="single" w:sz="4" w:space="0" w:color="000000"/>
            </w:tcBorders>
            <w:vAlign w:val="center"/>
          </w:tcPr>
          <w:p w14:paraId="6BE9ADA8" w14:textId="77777777" w:rsidR="0090519F" w:rsidRPr="008C1DC6" w:rsidRDefault="0090519F" w:rsidP="009F081B">
            <w:pPr>
              <w:rPr>
                <w:color w:val="000000"/>
                <w:sz w:val="18"/>
                <w:szCs w:val="18"/>
                <w:lang w:eastAsia="en-GB"/>
              </w:rPr>
            </w:pPr>
            <w:r w:rsidRPr="008C1DC6">
              <w:rPr>
                <w:color w:val="000000"/>
                <w:sz w:val="18"/>
                <w:szCs w:val="18"/>
              </w:rPr>
              <w:t>Cut-off and alarm levels configurable based on battery voltage or SoC.</w:t>
            </w:r>
          </w:p>
        </w:tc>
        <w:tc>
          <w:tcPr>
            <w:tcW w:w="2297" w:type="pct"/>
            <w:tcBorders>
              <w:top w:val="nil"/>
              <w:left w:val="nil"/>
              <w:bottom w:val="single" w:sz="4" w:space="0" w:color="auto"/>
              <w:right w:val="single" w:sz="4" w:space="0" w:color="auto"/>
            </w:tcBorders>
            <w:vAlign w:val="center"/>
          </w:tcPr>
          <w:p w14:paraId="7EB7FF09" w14:textId="77777777" w:rsidR="0090519F" w:rsidRPr="008C1DC6" w:rsidRDefault="0090519F" w:rsidP="009F081B">
            <w:pPr>
              <w:rPr>
                <w:color w:val="000000"/>
                <w:sz w:val="18"/>
                <w:szCs w:val="18"/>
                <w:lang w:eastAsia="en-GB"/>
              </w:rPr>
            </w:pPr>
            <w:r w:rsidRPr="008C1DC6">
              <w:rPr>
                <w:color w:val="000000"/>
                <w:sz w:val="18"/>
                <w:szCs w:val="18"/>
              </w:rPr>
              <w:t>Included.</w:t>
            </w:r>
            <w:r w:rsidRPr="008C1DC6">
              <w:rPr>
                <w:color w:val="000000"/>
                <w:sz w:val="18"/>
                <w:szCs w:val="18"/>
              </w:rPr>
              <w:br/>
              <w:t>(Could also be included in a control device external to the inverter itself).</w:t>
            </w:r>
          </w:p>
        </w:tc>
      </w:tr>
      <w:tr w:rsidR="0090519F" w:rsidRPr="008C1DC6" w14:paraId="1CF04500" w14:textId="77777777" w:rsidTr="009F081B">
        <w:trPr>
          <w:trHeight w:val="61"/>
          <w:jc w:val="center"/>
        </w:trPr>
        <w:tc>
          <w:tcPr>
            <w:tcW w:w="579" w:type="pct"/>
            <w:tcBorders>
              <w:top w:val="nil"/>
              <w:left w:val="single" w:sz="4" w:space="0" w:color="auto"/>
              <w:bottom w:val="single" w:sz="4" w:space="0" w:color="auto"/>
              <w:right w:val="single" w:sz="4" w:space="0" w:color="auto"/>
            </w:tcBorders>
            <w:noWrap/>
            <w:vAlign w:val="center"/>
          </w:tcPr>
          <w:p w14:paraId="294AE86D" w14:textId="77777777" w:rsidR="0090519F" w:rsidRPr="008C1DC6" w:rsidRDefault="0090519F" w:rsidP="009F081B">
            <w:pPr>
              <w:rPr>
                <w:color w:val="000000"/>
                <w:sz w:val="18"/>
                <w:szCs w:val="18"/>
                <w:lang w:eastAsia="en-GB"/>
              </w:rPr>
            </w:pPr>
            <w:r w:rsidRPr="008C1DC6">
              <w:rPr>
                <w:color w:val="000000"/>
                <w:sz w:val="18"/>
                <w:szCs w:val="18"/>
              </w:rPr>
              <w:t>HYBINV-15</w:t>
            </w:r>
          </w:p>
        </w:tc>
        <w:tc>
          <w:tcPr>
            <w:tcW w:w="2124" w:type="pct"/>
            <w:tcBorders>
              <w:top w:val="nil"/>
              <w:left w:val="nil"/>
              <w:bottom w:val="single" w:sz="4" w:space="0" w:color="000000"/>
              <w:right w:val="single" w:sz="4" w:space="0" w:color="000000"/>
            </w:tcBorders>
            <w:vAlign w:val="center"/>
          </w:tcPr>
          <w:p w14:paraId="39C37125" w14:textId="77777777" w:rsidR="0090519F" w:rsidRPr="008C1DC6" w:rsidRDefault="0090519F" w:rsidP="009F081B">
            <w:pPr>
              <w:rPr>
                <w:color w:val="000000"/>
                <w:sz w:val="18"/>
                <w:szCs w:val="18"/>
                <w:lang w:eastAsia="en-GB"/>
              </w:rPr>
            </w:pPr>
            <w:r w:rsidRPr="008C1DC6">
              <w:rPr>
                <w:color w:val="000000"/>
                <w:sz w:val="18"/>
                <w:szCs w:val="18"/>
              </w:rPr>
              <w:t>IP rating.</w:t>
            </w:r>
          </w:p>
        </w:tc>
        <w:tc>
          <w:tcPr>
            <w:tcW w:w="2297" w:type="pct"/>
            <w:tcBorders>
              <w:top w:val="nil"/>
              <w:left w:val="nil"/>
              <w:bottom w:val="single" w:sz="4" w:space="0" w:color="auto"/>
              <w:right w:val="single" w:sz="4" w:space="0" w:color="auto"/>
            </w:tcBorders>
            <w:vAlign w:val="center"/>
          </w:tcPr>
          <w:p w14:paraId="19D8603A" w14:textId="77777777" w:rsidR="0090519F" w:rsidRPr="008C1DC6" w:rsidRDefault="0090519F" w:rsidP="009F081B">
            <w:pPr>
              <w:rPr>
                <w:color w:val="000000"/>
                <w:sz w:val="18"/>
                <w:szCs w:val="18"/>
                <w:lang w:eastAsia="en-GB"/>
              </w:rPr>
            </w:pPr>
            <w:r w:rsidRPr="008C1DC6">
              <w:rPr>
                <w:color w:val="000000"/>
                <w:sz w:val="18"/>
                <w:szCs w:val="18"/>
              </w:rPr>
              <w:t>≥ IP20</w:t>
            </w:r>
          </w:p>
        </w:tc>
      </w:tr>
      <w:tr w:rsidR="0090519F" w:rsidRPr="008C1DC6" w14:paraId="0B55A536"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4893BFC1" w14:textId="77777777" w:rsidR="0090519F" w:rsidRPr="008C1DC6" w:rsidRDefault="0090519F" w:rsidP="009F081B">
            <w:pPr>
              <w:rPr>
                <w:color w:val="000000"/>
                <w:sz w:val="18"/>
                <w:szCs w:val="18"/>
                <w:lang w:eastAsia="en-GB"/>
              </w:rPr>
            </w:pPr>
            <w:r w:rsidRPr="008C1DC6">
              <w:rPr>
                <w:color w:val="000000"/>
                <w:sz w:val="18"/>
                <w:szCs w:val="18"/>
              </w:rPr>
              <w:t>HYBINV-16</w:t>
            </w:r>
          </w:p>
        </w:tc>
        <w:tc>
          <w:tcPr>
            <w:tcW w:w="2124" w:type="pct"/>
            <w:tcBorders>
              <w:top w:val="nil"/>
              <w:left w:val="nil"/>
              <w:bottom w:val="single" w:sz="4" w:space="0" w:color="auto"/>
              <w:right w:val="single" w:sz="4" w:space="0" w:color="auto"/>
            </w:tcBorders>
            <w:vAlign w:val="center"/>
          </w:tcPr>
          <w:p w14:paraId="67303623" w14:textId="77777777" w:rsidR="0090519F" w:rsidRPr="008C1DC6" w:rsidRDefault="0090519F" w:rsidP="009F081B">
            <w:pPr>
              <w:rPr>
                <w:color w:val="000000"/>
                <w:sz w:val="18"/>
                <w:szCs w:val="18"/>
                <w:lang w:eastAsia="en-GB"/>
              </w:rPr>
            </w:pPr>
            <w:r w:rsidRPr="008C1DC6">
              <w:rPr>
                <w:color w:val="000000"/>
                <w:sz w:val="18"/>
                <w:szCs w:val="18"/>
              </w:rPr>
              <w:t>Ambient temperature operational range.</w:t>
            </w:r>
          </w:p>
        </w:tc>
        <w:tc>
          <w:tcPr>
            <w:tcW w:w="2297" w:type="pct"/>
            <w:tcBorders>
              <w:top w:val="nil"/>
              <w:left w:val="nil"/>
              <w:bottom w:val="single" w:sz="4" w:space="0" w:color="auto"/>
              <w:right w:val="single" w:sz="4" w:space="0" w:color="auto"/>
            </w:tcBorders>
            <w:vAlign w:val="center"/>
          </w:tcPr>
          <w:p w14:paraId="3F99D38D" w14:textId="77777777" w:rsidR="0090519F" w:rsidRPr="008C1DC6" w:rsidRDefault="0090519F" w:rsidP="009F081B">
            <w:pPr>
              <w:rPr>
                <w:color w:val="000000"/>
                <w:sz w:val="18"/>
                <w:szCs w:val="18"/>
                <w:lang w:eastAsia="en-GB"/>
              </w:rPr>
            </w:pPr>
            <w:r w:rsidRPr="008C1DC6">
              <w:rPr>
                <w:color w:val="000000"/>
                <w:sz w:val="18"/>
                <w:szCs w:val="18"/>
              </w:rPr>
              <w:t xml:space="preserve"> -20°C - 45°C</w:t>
            </w:r>
          </w:p>
        </w:tc>
      </w:tr>
      <w:tr w:rsidR="0090519F" w:rsidRPr="008C1DC6" w14:paraId="35D84321"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6FAFCC0D" w14:textId="77777777" w:rsidR="0090519F" w:rsidRPr="008C1DC6" w:rsidRDefault="0090519F" w:rsidP="009F081B">
            <w:pPr>
              <w:rPr>
                <w:color w:val="000000"/>
                <w:sz w:val="18"/>
                <w:szCs w:val="18"/>
                <w:lang w:eastAsia="en-GB"/>
              </w:rPr>
            </w:pPr>
            <w:r w:rsidRPr="008C1DC6">
              <w:rPr>
                <w:color w:val="000000"/>
                <w:sz w:val="18"/>
                <w:szCs w:val="18"/>
              </w:rPr>
              <w:t>HYBINV-17</w:t>
            </w:r>
          </w:p>
        </w:tc>
        <w:tc>
          <w:tcPr>
            <w:tcW w:w="2124" w:type="pct"/>
            <w:tcBorders>
              <w:top w:val="nil"/>
              <w:left w:val="nil"/>
              <w:bottom w:val="single" w:sz="4" w:space="0" w:color="auto"/>
              <w:right w:val="single" w:sz="4" w:space="0" w:color="auto"/>
            </w:tcBorders>
            <w:vAlign w:val="center"/>
          </w:tcPr>
          <w:p w14:paraId="4633FAD8" w14:textId="77777777" w:rsidR="0090519F" w:rsidRPr="008C1DC6" w:rsidRDefault="0090519F" w:rsidP="009F081B">
            <w:pPr>
              <w:rPr>
                <w:color w:val="000000"/>
                <w:sz w:val="18"/>
                <w:szCs w:val="18"/>
                <w:lang w:eastAsia="en-GB"/>
              </w:rPr>
            </w:pPr>
            <w:r w:rsidRPr="008C1DC6">
              <w:rPr>
                <w:color w:val="000000"/>
                <w:sz w:val="18"/>
                <w:szCs w:val="18"/>
              </w:rPr>
              <w:t>Humidity operational range.</w:t>
            </w:r>
          </w:p>
        </w:tc>
        <w:tc>
          <w:tcPr>
            <w:tcW w:w="2297" w:type="pct"/>
            <w:tcBorders>
              <w:top w:val="nil"/>
              <w:left w:val="nil"/>
              <w:bottom w:val="single" w:sz="4" w:space="0" w:color="auto"/>
              <w:right w:val="single" w:sz="4" w:space="0" w:color="auto"/>
            </w:tcBorders>
            <w:vAlign w:val="center"/>
          </w:tcPr>
          <w:p w14:paraId="532B0E81" w14:textId="77777777" w:rsidR="0090519F" w:rsidRPr="008C1DC6" w:rsidRDefault="0090519F" w:rsidP="009F081B">
            <w:pPr>
              <w:rPr>
                <w:color w:val="000000"/>
                <w:sz w:val="18"/>
                <w:szCs w:val="18"/>
                <w:lang w:eastAsia="en-GB"/>
              </w:rPr>
            </w:pPr>
            <w:r w:rsidRPr="008C1DC6">
              <w:rPr>
                <w:color w:val="000000"/>
                <w:sz w:val="18"/>
                <w:szCs w:val="18"/>
              </w:rPr>
              <w:t>≥ 95%</w:t>
            </w:r>
          </w:p>
        </w:tc>
      </w:tr>
      <w:tr w:rsidR="0090519F" w:rsidRPr="008C1DC6" w14:paraId="5ED726E7" w14:textId="77777777" w:rsidTr="009F081B">
        <w:trPr>
          <w:trHeight w:val="240"/>
          <w:jc w:val="center"/>
        </w:trPr>
        <w:tc>
          <w:tcPr>
            <w:tcW w:w="579" w:type="pct"/>
            <w:tcBorders>
              <w:top w:val="nil"/>
              <w:left w:val="single" w:sz="4" w:space="0" w:color="auto"/>
              <w:bottom w:val="single" w:sz="4" w:space="0" w:color="auto"/>
              <w:right w:val="single" w:sz="4" w:space="0" w:color="auto"/>
            </w:tcBorders>
            <w:noWrap/>
            <w:vAlign w:val="center"/>
          </w:tcPr>
          <w:p w14:paraId="449421C7" w14:textId="77777777" w:rsidR="0090519F" w:rsidRPr="008C1DC6" w:rsidRDefault="0090519F" w:rsidP="009F081B">
            <w:pPr>
              <w:rPr>
                <w:color w:val="000000"/>
                <w:sz w:val="18"/>
                <w:szCs w:val="18"/>
                <w:lang w:eastAsia="en-GB"/>
              </w:rPr>
            </w:pPr>
            <w:r w:rsidRPr="008C1DC6">
              <w:rPr>
                <w:color w:val="000000"/>
                <w:sz w:val="18"/>
                <w:szCs w:val="18"/>
              </w:rPr>
              <w:t>HYBINV-18</w:t>
            </w:r>
          </w:p>
        </w:tc>
        <w:tc>
          <w:tcPr>
            <w:tcW w:w="2124" w:type="pct"/>
            <w:tcBorders>
              <w:top w:val="nil"/>
              <w:left w:val="nil"/>
              <w:bottom w:val="single" w:sz="4" w:space="0" w:color="auto"/>
              <w:right w:val="single" w:sz="4" w:space="0" w:color="auto"/>
            </w:tcBorders>
            <w:vAlign w:val="center"/>
          </w:tcPr>
          <w:p w14:paraId="01E0B281" w14:textId="77777777" w:rsidR="0090519F" w:rsidRPr="008C1DC6" w:rsidRDefault="0090519F" w:rsidP="009F081B">
            <w:pPr>
              <w:rPr>
                <w:color w:val="000000"/>
                <w:sz w:val="18"/>
                <w:szCs w:val="18"/>
                <w:lang w:eastAsia="en-GB"/>
              </w:rPr>
            </w:pPr>
            <w:r w:rsidRPr="008C1DC6">
              <w:rPr>
                <w:color w:val="000000"/>
                <w:sz w:val="18"/>
                <w:szCs w:val="18"/>
              </w:rPr>
              <w:t>Communication Control Interface</w:t>
            </w:r>
          </w:p>
        </w:tc>
        <w:tc>
          <w:tcPr>
            <w:tcW w:w="2297" w:type="pct"/>
            <w:tcBorders>
              <w:top w:val="nil"/>
              <w:left w:val="nil"/>
              <w:bottom w:val="single" w:sz="4" w:space="0" w:color="auto"/>
              <w:right w:val="single" w:sz="4" w:space="0" w:color="auto"/>
            </w:tcBorders>
            <w:vAlign w:val="center"/>
          </w:tcPr>
          <w:p w14:paraId="242C9EDC" w14:textId="77777777" w:rsidR="0090519F" w:rsidRPr="008C1DC6" w:rsidRDefault="0090519F" w:rsidP="009F081B">
            <w:pPr>
              <w:rPr>
                <w:color w:val="000000"/>
                <w:sz w:val="18"/>
                <w:szCs w:val="18"/>
                <w:lang w:eastAsia="en-GB"/>
              </w:rPr>
            </w:pPr>
            <w:r w:rsidRPr="008C1DC6">
              <w:rPr>
                <w:color w:val="000000"/>
                <w:sz w:val="18"/>
                <w:szCs w:val="18"/>
              </w:rPr>
              <w:t xml:space="preserve">Modbus TCP, RTU, or equivalent high level control interface. </w:t>
            </w:r>
          </w:p>
        </w:tc>
      </w:tr>
    </w:tbl>
    <w:p w14:paraId="7EFC599C" w14:textId="77777777" w:rsidR="0090519F" w:rsidRPr="008C1DC6" w:rsidRDefault="0090519F" w:rsidP="0090519F">
      <w:pPr>
        <w:pStyle w:val="Titulo4num"/>
        <w:spacing w:before="240"/>
        <w:rPr>
          <w:rFonts w:cs="Times New Roman"/>
        </w:rPr>
      </w:pPr>
      <w:r w:rsidRPr="008C1DC6">
        <w:rPr>
          <w:rFonts w:cs="Times New Roman"/>
        </w:rPr>
        <w:t>Battery</w:t>
      </w:r>
    </w:p>
    <w:p w14:paraId="3206B2E1" w14:textId="60D6D437" w:rsidR="0090519F" w:rsidRPr="008C1DC6" w:rsidRDefault="0090519F" w:rsidP="0090519F">
      <w:pPr>
        <w:pStyle w:val="Caption"/>
        <w:keepNext/>
        <w:rPr>
          <w:rFonts w:cs="Times New Roman"/>
        </w:rPr>
      </w:pPr>
      <w:bookmarkStart w:id="461" w:name="_Toc192801930"/>
      <w:bookmarkStart w:id="462" w:name="_Toc225527048"/>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32</w:t>
      </w:r>
      <w:r w:rsidRPr="008C1DC6">
        <w:rPr>
          <w:rFonts w:cs="Times New Roman"/>
        </w:rPr>
        <w:fldChar w:fldCharType="end"/>
      </w:r>
      <w:r w:rsidRPr="008C1DC6">
        <w:rPr>
          <w:rFonts w:cs="Times New Roman"/>
        </w:rPr>
        <w:t>. Technical specification table for Li-ion battery</w:t>
      </w:r>
      <w:bookmarkEnd w:id="461"/>
      <w:bookmarkEnd w:id="462"/>
    </w:p>
    <w:tbl>
      <w:tblPr>
        <w:tblW w:w="5000" w:type="pct"/>
        <w:jc w:val="center"/>
        <w:tblLook w:val="04A0" w:firstRow="1" w:lastRow="0" w:firstColumn="1" w:lastColumn="0" w:noHBand="0" w:noVBand="1"/>
      </w:tblPr>
      <w:tblGrid>
        <w:gridCol w:w="1092"/>
        <w:gridCol w:w="3908"/>
        <w:gridCol w:w="4350"/>
      </w:tblGrid>
      <w:tr w:rsidR="0090519F" w:rsidRPr="008C1DC6" w14:paraId="68820DFE" w14:textId="77777777" w:rsidTr="009F081B">
        <w:trPr>
          <w:trHeight w:val="68"/>
          <w:jc w:val="center"/>
        </w:trPr>
        <w:tc>
          <w:tcPr>
            <w:tcW w:w="5000" w:type="pct"/>
            <w:gridSpan w:val="3"/>
            <w:tcBorders>
              <w:top w:val="single" w:sz="4" w:space="0" w:color="auto"/>
              <w:left w:val="single" w:sz="4" w:space="0" w:color="auto"/>
              <w:bottom w:val="nil"/>
              <w:right w:val="single" w:sz="4" w:space="0" w:color="auto"/>
            </w:tcBorders>
            <w:shd w:val="clear" w:color="000000" w:fill="D9D9D9"/>
            <w:vAlign w:val="center"/>
          </w:tcPr>
          <w:p w14:paraId="4609294B"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Li-Ion Battery</w:t>
            </w:r>
          </w:p>
        </w:tc>
      </w:tr>
      <w:tr w:rsidR="0090519F" w:rsidRPr="008C1DC6" w14:paraId="0CC907DA" w14:textId="77777777" w:rsidTr="009F081B">
        <w:trPr>
          <w:trHeight w:val="68"/>
          <w:jc w:val="center"/>
        </w:trPr>
        <w:tc>
          <w:tcPr>
            <w:tcW w:w="584" w:type="pct"/>
            <w:tcBorders>
              <w:top w:val="single" w:sz="4" w:space="0" w:color="auto"/>
              <w:left w:val="single" w:sz="4" w:space="0" w:color="auto"/>
              <w:bottom w:val="nil"/>
              <w:right w:val="single" w:sz="4" w:space="0" w:color="auto"/>
            </w:tcBorders>
            <w:shd w:val="clear" w:color="000000" w:fill="D9D9D9"/>
            <w:vAlign w:val="center"/>
            <w:hideMark/>
          </w:tcPr>
          <w:p w14:paraId="605FAAC1"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090" w:type="pct"/>
            <w:tcBorders>
              <w:top w:val="single" w:sz="4" w:space="0" w:color="auto"/>
              <w:left w:val="nil"/>
              <w:bottom w:val="nil"/>
              <w:right w:val="single" w:sz="4" w:space="0" w:color="auto"/>
            </w:tcBorders>
            <w:shd w:val="clear" w:color="000000" w:fill="D9D9D9"/>
            <w:vAlign w:val="center"/>
            <w:hideMark/>
          </w:tcPr>
          <w:p w14:paraId="51269404"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326" w:type="pct"/>
            <w:tcBorders>
              <w:top w:val="single" w:sz="4" w:space="0" w:color="auto"/>
              <w:left w:val="nil"/>
              <w:bottom w:val="nil"/>
              <w:right w:val="single" w:sz="4" w:space="0" w:color="auto"/>
            </w:tcBorders>
            <w:shd w:val="clear" w:color="000000" w:fill="D9D9D9"/>
            <w:vAlign w:val="center"/>
            <w:hideMark/>
          </w:tcPr>
          <w:p w14:paraId="5009387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60DD67F1" w14:textId="77777777" w:rsidTr="009F081B">
        <w:trPr>
          <w:trHeight w:val="240"/>
          <w:jc w:val="center"/>
        </w:trPr>
        <w:tc>
          <w:tcPr>
            <w:tcW w:w="584" w:type="pct"/>
            <w:tcBorders>
              <w:top w:val="single" w:sz="4" w:space="0" w:color="auto"/>
              <w:left w:val="single" w:sz="4" w:space="0" w:color="auto"/>
              <w:bottom w:val="single" w:sz="4" w:space="0" w:color="auto"/>
              <w:right w:val="single" w:sz="4" w:space="0" w:color="auto"/>
            </w:tcBorders>
            <w:noWrap/>
            <w:vAlign w:val="center"/>
          </w:tcPr>
          <w:p w14:paraId="173EF404" w14:textId="77777777" w:rsidR="0090519F" w:rsidRPr="008C1DC6" w:rsidRDefault="0090519F" w:rsidP="009F081B">
            <w:pPr>
              <w:rPr>
                <w:color w:val="000000"/>
                <w:sz w:val="18"/>
                <w:szCs w:val="18"/>
                <w:lang w:eastAsia="en-GB"/>
              </w:rPr>
            </w:pPr>
            <w:r w:rsidRPr="008C1DC6">
              <w:rPr>
                <w:color w:val="000000"/>
                <w:sz w:val="18"/>
                <w:szCs w:val="18"/>
              </w:rPr>
              <w:t>Li-1</w:t>
            </w:r>
          </w:p>
        </w:tc>
        <w:tc>
          <w:tcPr>
            <w:tcW w:w="2090" w:type="pct"/>
            <w:tcBorders>
              <w:top w:val="single" w:sz="4" w:space="0" w:color="auto"/>
              <w:left w:val="nil"/>
              <w:bottom w:val="single" w:sz="4" w:space="0" w:color="auto"/>
              <w:right w:val="single" w:sz="4" w:space="0" w:color="auto"/>
            </w:tcBorders>
            <w:vAlign w:val="center"/>
          </w:tcPr>
          <w:p w14:paraId="6523EB4F" w14:textId="77777777" w:rsidR="0090519F" w:rsidRPr="008C1DC6" w:rsidRDefault="0090519F" w:rsidP="009F081B">
            <w:pPr>
              <w:rPr>
                <w:color w:val="000000"/>
                <w:sz w:val="18"/>
                <w:szCs w:val="18"/>
                <w:lang w:eastAsia="en-GB"/>
              </w:rPr>
            </w:pPr>
            <w:r w:rsidRPr="008C1DC6">
              <w:rPr>
                <w:color w:val="000000"/>
                <w:sz w:val="18"/>
                <w:szCs w:val="18"/>
              </w:rPr>
              <w:t xml:space="preserve">Product standards. </w:t>
            </w:r>
          </w:p>
        </w:tc>
        <w:tc>
          <w:tcPr>
            <w:tcW w:w="2326" w:type="pct"/>
            <w:tcBorders>
              <w:top w:val="single" w:sz="4" w:space="0" w:color="auto"/>
              <w:left w:val="nil"/>
              <w:bottom w:val="single" w:sz="4" w:space="0" w:color="auto"/>
              <w:right w:val="single" w:sz="4" w:space="0" w:color="auto"/>
            </w:tcBorders>
            <w:vAlign w:val="center"/>
          </w:tcPr>
          <w:p w14:paraId="2E0715D5" w14:textId="77777777" w:rsidR="0090519F" w:rsidRPr="008C1DC6" w:rsidRDefault="0090519F" w:rsidP="009F081B">
            <w:pPr>
              <w:rPr>
                <w:color w:val="000000"/>
                <w:sz w:val="18"/>
                <w:szCs w:val="18"/>
                <w:lang w:eastAsia="en-GB"/>
              </w:rPr>
            </w:pPr>
            <w:r w:rsidRPr="008C1DC6">
              <w:rPr>
                <w:color w:val="000000"/>
                <w:sz w:val="18"/>
                <w:szCs w:val="18"/>
              </w:rPr>
              <w:t>IEC 62619 and UN38.3 or equivalent.</w:t>
            </w:r>
          </w:p>
        </w:tc>
      </w:tr>
      <w:tr w:rsidR="0090519F" w:rsidRPr="008C1DC6" w14:paraId="04A8A3E8" w14:textId="77777777" w:rsidTr="009F081B">
        <w:trPr>
          <w:trHeight w:val="480"/>
          <w:jc w:val="center"/>
        </w:trPr>
        <w:tc>
          <w:tcPr>
            <w:tcW w:w="584" w:type="pct"/>
            <w:tcBorders>
              <w:top w:val="nil"/>
              <w:left w:val="single" w:sz="4" w:space="0" w:color="auto"/>
              <w:bottom w:val="single" w:sz="4" w:space="0" w:color="auto"/>
              <w:right w:val="single" w:sz="4" w:space="0" w:color="auto"/>
            </w:tcBorders>
            <w:noWrap/>
            <w:vAlign w:val="center"/>
          </w:tcPr>
          <w:p w14:paraId="28E9610B" w14:textId="77777777" w:rsidR="0090519F" w:rsidRPr="008C1DC6" w:rsidRDefault="0090519F" w:rsidP="009F081B">
            <w:pPr>
              <w:rPr>
                <w:color w:val="000000"/>
                <w:sz w:val="18"/>
                <w:szCs w:val="18"/>
                <w:lang w:eastAsia="en-GB"/>
              </w:rPr>
            </w:pPr>
            <w:r w:rsidRPr="008C1DC6">
              <w:rPr>
                <w:color w:val="000000"/>
                <w:sz w:val="18"/>
                <w:szCs w:val="18"/>
              </w:rPr>
              <w:t>Li-2</w:t>
            </w:r>
          </w:p>
        </w:tc>
        <w:tc>
          <w:tcPr>
            <w:tcW w:w="2090" w:type="pct"/>
            <w:tcBorders>
              <w:top w:val="nil"/>
              <w:left w:val="nil"/>
              <w:bottom w:val="single" w:sz="4" w:space="0" w:color="auto"/>
              <w:right w:val="single" w:sz="4" w:space="0" w:color="auto"/>
            </w:tcBorders>
            <w:vAlign w:val="center"/>
          </w:tcPr>
          <w:p w14:paraId="1C3CAA55" w14:textId="77777777" w:rsidR="0090519F" w:rsidRPr="008C1DC6" w:rsidRDefault="0090519F" w:rsidP="009F081B">
            <w:pPr>
              <w:rPr>
                <w:color w:val="000000"/>
                <w:sz w:val="18"/>
                <w:szCs w:val="18"/>
                <w:lang w:eastAsia="en-GB"/>
              </w:rPr>
            </w:pPr>
            <w:r w:rsidRPr="008C1DC6">
              <w:rPr>
                <w:color w:val="000000"/>
                <w:sz w:val="18"/>
                <w:szCs w:val="18"/>
              </w:rPr>
              <w:t xml:space="preserve">Years that the manufacturer has been present in the market. </w:t>
            </w:r>
          </w:p>
        </w:tc>
        <w:tc>
          <w:tcPr>
            <w:tcW w:w="2326" w:type="pct"/>
            <w:tcBorders>
              <w:top w:val="nil"/>
              <w:left w:val="nil"/>
              <w:bottom w:val="single" w:sz="4" w:space="0" w:color="auto"/>
              <w:right w:val="single" w:sz="4" w:space="0" w:color="auto"/>
            </w:tcBorders>
            <w:vAlign w:val="center"/>
          </w:tcPr>
          <w:p w14:paraId="5E5F2F5B" w14:textId="77777777" w:rsidR="0090519F" w:rsidRPr="008C1DC6" w:rsidRDefault="0090519F" w:rsidP="009F081B">
            <w:pPr>
              <w:rPr>
                <w:color w:val="000000"/>
                <w:sz w:val="18"/>
                <w:szCs w:val="18"/>
                <w:lang w:eastAsia="en-GB"/>
              </w:rPr>
            </w:pPr>
            <w:r w:rsidRPr="008C1DC6">
              <w:rPr>
                <w:color w:val="000000"/>
                <w:sz w:val="18"/>
                <w:szCs w:val="18"/>
              </w:rPr>
              <w:t>≥ 5 years</w:t>
            </w:r>
          </w:p>
        </w:tc>
      </w:tr>
      <w:tr w:rsidR="0090519F" w:rsidRPr="008C1DC6" w14:paraId="2957F2FF"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54A4B9B2" w14:textId="77777777" w:rsidR="0090519F" w:rsidRPr="008C1DC6" w:rsidRDefault="0090519F" w:rsidP="009F081B">
            <w:pPr>
              <w:rPr>
                <w:color w:val="000000"/>
                <w:sz w:val="18"/>
                <w:szCs w:val="18"/>
                <w:lang w:eastAsia="en-GB"/>
              </w:rPr>
            </w:pPr>
            <w:r w:rsidRPr="008C1DC6">
              <w:rPr>
                <w:color w:val="000000"/>
                <w:sz w:val="18"/>
                <w:szCs w:val="18"/>
              </w:rPr>
              <w:t>Li-3</w:t>
            </w:r>
          </w:p>
        </w:tc>
        <w:tc>
          <w:tcPr>
            <w:tcW w:w="2090" w:type="pct"/>
            <w:tcBorders>
              <w:top w:val="nil"/>
              <w:left w:val="nil"/>
              <w:bottom w:val="single" w:sz="4" w:space="0" w:color="auto"/>
              <w:right w:val="single" w:sz="4" w:space="0" w:color="auto"/>
            </w:tcBorders>
            <w:vAlign w:val="center"/>
          </w:tcPr>
          <w:p w14:paraId="4E74C744" w14:textId="77777777" w:rsidR="0090519F" w:rsidRPr="008C1DC6" w:rsidRDefault="0090519F" w:rsidP="009F081B">
            <w:pPr>
              <w:rPr>
                <w:color w:val="000000"/>
                <w:sz w:val="18"/>
                <w:szCs w:val="18"/>
                <w:lang w:eastAsia="en-GB"/>
              </w:rPr>
            </w:pPr>
            <w:r w:rsidRPr="008C1DC6">
              <w:rPr>
                <w:color w:val="000000"/>
                <w:sz w:val="18"/>
                <w:szCs w:val="18"/>
              </w:rPr>
              <w:t>Nominal battery voltage.</w:t>
            </w:r>
          </w:p>
        </w:tc>
        <w:tc>
          <w:tcPr>
            <w:tcW w:w="2326" w:type="pct"/>
            <w:tcBorders>
              <w:top w:val="nil"/>
              <w:left w:val="nil"/>
              <w:bottom w:val="single" w:sz="4" w:space="0" w:color="auto"/>
              <w:right w:val="single" w:sz="4" w:space="0" w:color="auto"/>
            </w:tcBorders>
            <w:vAlign w:val="center"/>
          </w:tcPr>
          <w:p w14:paraId="710D613A" w14:textId="77777777" w:rsidR="0090519F" w:rsidRPr="008C1DC6" w:rsidRDefault="0090519F" w:rsidP="009F081B">
            <w:pPr>
              <w:rPr>
                <w:color w:val="000000"/>
                <w:sz w:val="18"/>
                <w:szCs w:val="18"/>
                <w:lang w:eastAsia="en-GB"/>
              </w:rPr>
            </w:pPr>
            <w:r w:rsidRPr="008C1DC6">
              <w:rPr>
                <w:color w:val="000000"/>
                <w:sz w:val="18"/>
                <w:szCs w:val="18"/>
              </w:rPr>
              <w:t>≤ 1500 Vdc</w:t>
            </w:r>
          </w:p>
        </w:tc>
      </w:tr>
      <w:tr w:rsidR="0090519F" w:rsidRPr="008C1DC6" w14:paraId="65E9A092"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2E11DD1B" w14:textId="77777777" w:rsidR="0090519F" w:rsidRPr="008C1DC6" w:rsidRDefault="0090519F" w:rsidP="009F081B">
            <w:pPr>
              <w:rPr>
                <w:color w:val="000000"/>
                <w:sz w:val="18"/>
                <w:szCs w:val="18"/>
                <w:lang w:eastAsia="en-GB"/>
              </w:rPr>
            </w:pPr>
            <w:r w:rsidRPr="008C1DC6">
              <w:rPr>
                <w:color w:val="000000"/>
                <w:sz w:val="18"/>
                <w:szCs w:val="18"/>
              </w:rPr>
              <w:t>Li-4</w:t>
            </w:r>
          </w:p>
        </w:tc>
        <w:tc>
          <w:tcPr>
            <w:tcW w:w="2090" w:type="pct"/>
            <w:tcBorders>
              <w:top w:val="nil"/>
              <w:left w:val="nil"/>
              <w:bottom w:val="single" w:sz="4" w:space="0" w:color="auto"/>
              <w:right w:val="single" w:sz="4" w:space="0" w:color="auto"/>
            </w:tcBorders>
            <w:vAlign w:val="center"/>
          </w:tcPr>
          <w:p w14:paraId="7E5C1EAF" w14:textId="77777777" w:rsidR="0090519F" w:rsidRPr="008C1DC6" w:rsidRDefault="0090519F" w:rsidP="009F081B">
            <w:pPr>
              <w:rPr>
                <w:color w:val="000000"/>
                <w:sz w:val="18"/>
                <w:szCs w:val="18"/>
                <w:lang w:eastAsia="en-GB"/>
              </w:rPr>
            </w:pPr>
            <w:r w:rsidRPr="008C1DC6">
              <w:rPr>
                <w:color w:val="000000"/>
                <w:sz w:val="18"/>
                <w:szCs w:val="18"/>
              </w:rPr>
              <w:t>Chemistry</w:t>
            </w:r>
          </w:p>
        </w:tc>
        <w:tc>
          <w:tcPr>
            <w:tcW w:w="2326" w:type="pct"/>
            <w:tcBorders>
              <w:top w:val="nil"/>
              <w:left w:val="nil"/>
              <w:bottom w:val="single" w:sz="4" w:space="0" w:color="auto"/>
              <w:right w:val="single" w:sz="4" w:space="0" w:color="auto"/>
            </w:tcBorders>
            <w:vAlign w:val="center"/>
          </w:tcPr>
          <w:p w14:paraId="2F122386" w14:textId="77777777" w:rsidR="0090519F" w:rsidRPr="008C1DC6" w:rsidRDefault="0090519F" w:rsidP="009F081B">
            <w:pPr>
              <w:rPr>
                <w:color w:val="000000"/>
                <w:sz w:val="18"/>
                <w:szCs w:val="18"/>
                <w:lang w:eastAsia="en-GB"/>
              </w:rPr>
            </w:pPr>
            <w:r w:rsidRPr="008C1DC6">
              <w:rPr>
                <w:color w:val="000000"/>
                <w:sz w:val="18"/>
                <w:szCs w:val="18"/>
              </w:rPr>
              <w:t>Li-ion LFP</w:t>
            </w:r>
          </w:p>
        </w:tc>
      </w:tr>
      <w:tr w:rsidR="0090519F" w:rsidRPr="008C1DC6" w14:paraId="0B556CEF" w14:textId="77777777" w:rsidTr="009F081B">
        <w:trPr>
          <w:trHeight w:val="125"/>
          <w:jc w:val="center"/>
        </w:trPr>
        <w:tc>
          <w:tcPr>
            <w:tcW w:w="584" w:type="pct"/>
            <w:tcBorders>
              <w:top w:val="nil"/>
              <w:left w:val="single" w:sz="4" w:space="0" w:color="auto"/>
              <w:bottom w:val="single" w:sz="4" w:space="0" w:color="auto"/>
              <w:right w:val="single" w:sz="4" w:space="0" w:color="auto"/>
            </w:tcBorders>
            <w:noWrap/>
            <w:vAlign w:val="center"/>
          </w:tcPr>
          <w:p w14:paraId="4EC1F986" w14:textId="77777777" w:rsidR="0090519F" w:rsidRPr="008C1DC6" w:rsidRDefault="0090519F" w:rsidP="009F081B">
            <w:pPr>
              <w:rPr>
                <w:color w:val="000000"/>
                <w:sz w:val="18"/>
                <w:szCs w:val="18"/>
                <w:lang w:eastAsia="en-GB"/>
              </w:rPr>
            </w:pPr>
            <w:r w:rsidRPr="008C1DC6">
              <w:rPr>
                <w:color w:val="000000"/>
                <w:sz w:val="18"/>
                <w:szCs w:val="18"/>
              </w:rPr>
              <w:t>Li-5</w:t>
            </w:r>
          </w:p>
        </w:tc>
        <w:tc>
          <w:tcPr>
            <w:tcW w:w="2090" w:type="pct"/>
            <w:tcBorders>
              <w:top w:val="nil"/>
              <w:left w:val="nil"/>
              <w:bottom w:val="single" w:sz="4" w:space="0" w:color="auto"/>
              <w:right w:val="single" w:sz="4" w:space="0" w:color="auto"/>
            </w:tcBorders>
            <w:vAlign w:val="center"/>
          </w:tcPr>
          <w:p w14:paraId="028E6685" w14:textId="77777777" w:rsidR="0090519F" w:rsidRPr="008C1DC6" w:rsidRDefault="0090519F" w:rsidP="009F081B">
            <w:pPr>
              <w:rPr>
                <w:color w:val="000000"/>
                <w:sz w:val="18"/>
                <w:szCs w:val="18"/>
                <w:lang w:eastAsia="en-GB"/>
              </w:rPr>
            </w:pPr>
            <w:r w:rsidRPr="008C1DC6">
              <w:rPr>
                <w:color w:val="000000"/>
                <w:sz w:val="18"/>
                <w:szCs w:val="18"/>
              </w:rPr>
              <w:t>Number of cycles.</w:t>
            </w:r>
          </w:p>
        </w:tc>
        <w:tc>
          <w:tcPr>
            <w:tcW w:w="2326" w:type="pct"/>
            <w:tcBorders>
              <w:top w:val="nil"/>
              <w:left w:val="nil"/>
              <w:bottom w:val="single" w:sz="4" w:space="0" w:color="auto"/>
              <w:right w:val="single" w:sz="4" w:space="0" w:color="auto"/>
            </w:tcBorders>
            <w:shd w:val="clear" w:color="000000" w:fill="FFFFFF"/>
            <w:vAlign w:val="center"/>
          </w:tcPr>
          <w:p w14:paraId="2BFFB1D1" w14:textId="77777777" w:rsidR="0090519F" w:rsidRPr="008C1DC6" w:rsidRDefault="0090519F" w:rsidP="009F081B">
            <w:pPr>
              <w:rPr>
                <w:color w:val="000000"/>
                <w:sz w:val="18"/>
                <w:szCs w:val="18"/>
                <w:lang w:eastAsia="en-GB"/>
              </w:rPr>
            </w:pPr>
            <w:r w:rsidRPr="008C1DC6">
              <w:rPr>
                <w:color w:val="000000"/>
                <w:sz w:val="18"/>
                <w:szCs w:val="18"/>
              </w:rPr>
              <w:t xml:space="preserve">≥ 5000 cycles at the design DoD, @T=25°C, @0.25C and 80% SoH EoL. </w:t>
            </w:r>
            <w:r w:rsidRPr="008C1DC6">
              <w:rPr>
                <w:color w:val="000000"/>
                <w:sz w:val="18"/>
                <w:szCs w:val="18"/>
              </w:rPr>
              <w:br/>
              <w:t xml:space="preserve">The bidder must provide the curve (number of cycles vs. DoD) demonstrating that the sizing meets the required useful capacity and the specified number of cycles. </w:t>
            </w:r>
          </w:p>
        </w:tc>
      </w:tr>
      <w:tr w:rsidR="0090519F" w:rsidRPr="008C1DC6" w14:paraId="7C7204A8"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6740B44F" w14:textId="77777777" w:rsidR="0090519F" w:rsidRPr="008C1DC6" w:rsidRDefault="0090519F" w:rsidP="009F081B">
            <w:pPr>
              <w:rPr>
                <w:color w:val="000000"/>
                <w:sz w:val="18"/>
                <w:szCs w:val="18"/>
                <w:lang w:eastAsia="en-GB"/>
              </w:rPr>
            </w:pPr>
            <w:r w:rsidRPr="008C1DC6">
              <w:rPr>
                <w:color w:val="000000"/>
                <w:sz w:val="18"/>
                <w:szCs w:val="18"/>
              </w:rPr>
              <w:t>Li-6</w:t>
            </w:r>
          </w:p>
        </w:tc>
        <w:tc>
          <w:tcPr>
            <w:tcW w:w="2090" w:type="pct"/>
            <w:tcBorders>
              <w:top w:val="nil"/>
              <w:left w:val="nil"/>
              <w:bottom w:val="single" w:sz="4" w:space="0" w:color="auto"/>
              <w:right w:val="single" w:sz="4" w:space="0" w:color="auto"/>
            </w:tcBorders>
            <w:vAlign w:val="center"/>
          </w:tcPr>
          <w:p w14:paraId="38523056" w14:textId="77777777" w:rsidR="0090519F" w:rsidRPr="008C1DC6" w:rsidRDefault="0090519F" w:rsidP="009F081B">
            <w:pPr>
              <w:rPr>
                <w:color w:val="000000"/>
                <w:sz w:val="18"/>
                <w:szCs w:val="18"/>
                <w:lang w:eastAsia="en-GB"/>
              </w:rPr>
            </w:pPr>
            <w:r w:rsidRPr="008C1DC6">
              <w:rPr>
                <w:color w:val="000000"/>
                <w:sz w:val="18"/>
                <w:szCs w:val="18"/>
              </w:rPr>
              <w:t xml:space="preserve">Self-discharge. </w:t>
            </w:r>
          </w:p>
        </w:tc>
        <w:tc>
          <w:tcPr>
            <w:tcW w:w="2326" w:type="pct"/>
            <w:tcBorders>
              <w:top w:val="nil"/>
              <w:left w:val="nil"/>
              <w:bottom w:val="single" w:sz="4" w:space="0" w:color="auto"/>
              <w:right w:val="single" w:sz="4" w:space="0" w:color="auto"/>
            </w:tcBorders>
            <w:vAlign w:val="center"/>
          </w:tcPr>
          <w:p w14:paraId="441533D3" w14:textId="77777777" w:rsidR="0090519F" w:rsidRPr="008C1DC6" w:rsidRDefault="0090519F" w:rsidP="009F081B">
            <w:pPr>
              <w:rPr>
                <w:color w:val="000000"/>
                <w:sz w:val="18"/>
                <w:szCs w:val="18"/>
                <w:lang w:eastAsia="en-GB"/>
              </w:rPr>
            </w:pPr>
            <w:r w:rsidRPr="008C1DC6">
              <w:rPr>
                <w:color w:val="000000"/>
                <w:sz w:val="18"/>
                <w:szCs w:val="18"/>
              </w:rPr>
              <w:t>≤ 4%/month @T=20°C</w:t>
            </w:r>
          </w:p>
        </w:tc>
      </w:tr>
      <w:tr w:rsidR="0090519F" w:rsidRPr="008C1DC6" w14:paraId="4D920CEB" w14:textId="77777777" w:rsidTr="009F081B">
        <w:trPr>
          <w:trHeight w:val="1143"/>
          <w:jc w:val="center"/>
        </w:trPr>
        <w:tc>
          <w:tcPr>
            <w:tcW w:w="584" w:type="pct"/>
            <w:tcBorders>
              <w:top w:val="nil"/>
              <w:left w:val="single" w:sz="4" w:space="0" w:color="auto"/>
              <w:bottom w:val="single" w:sz="4" w:space="0" w:color="auto"/>
              <w:right w:val="single" w:sz="4" w:space="0" w:color="auto"/>
            </w:tcBorders>
            <w:noWrap/>
            <w:vAlign w:val="center"/>
          </w:tcPr>
          <w:p w14:paraId="3D29AD86" w14:textId="77777777" w:rsidR="0090519F" w:rsidRPr="008C1DC6" w:rsidRDefault="0090519F" w:rsidP="009F081B">
            <w:pPr>
              <w:rPr>
                <w:color w:val="000000"/>
                <w:sz w:val="18"/>
                <w:szCs w:val="18"/>
                <w:lang w:eastAsia="en-GB"/>
              </w:rPr>
            </w:pPr>
            <w:r w:rsidRPr="008C1DC6">
              <w:rPr>
                <w:color w:val="000000"/>
                <w:sz w:val="18"/>
                <w:szCs w:val="18"/>
              </w:rPr>
              <w:t>Li-7</w:t>
            </w:r>
          </w:p>
        </w:tc>
        <w:tc>
          <w:tcPr>
            <w:tcW w:w="2090" w:type="pct"/>
            <w:tcBorders>
              <w:top w:val="nil"/>
              <w:left w:val="nil"/>
              <w:bottom w:val="single" w:sz="4" w:space="0" w:color="auto"/>
              <w:right w:val="single" w:sz="4" w:space="0" w:color="auto"/>
            </w:tcBorders>
            <w:vAlign w:val="center"/>
          </w:tcPr>
          <w:p w14:paraId="02F2B757" w14:textId="77777777" w:rsidR="0090519F" w:rsidRPr="008C1DC6" w:rsidRDefault="0090519F" w:rsidP="009F081B">
            <w:pPr>
              <w:rPr>
                <w:color w:val="000000"/>
                <w:sz w:val="18"/>
                <w:szCs w:val="18"/>
                <w:lang w:eastAsia="en-GB"/>
              </w:rPr>
            </w:pPr>
            <w:r w:rsidRPr="008C1DC6">
              <w:rPr>
                <w:color w:val="000000"/>
                <w:sz w:val="18"/>
                <w:szCs w:val="18"/>
              </w:rPr>
              <w:t>Functionalities of the BMS.</w:t>
            </w:r>
          </w:p>
        </w:tc>
        <w:tc>
          <w:tcPr>
            <w:tcW w:w="2326" w:type="pct"/>
            <w:tcBorders>
              <w:top w:val="nil"/>
              <w:left w:val="nil"/>
              <w:bottom w:val="single" w:sz="4" w:space="0" w:color="auto"/>
              <w:right w:val="single" w:sz="4" w:space="0" w:color="auto"/>
            </w:tcBorders>
            <w:vAlign w:val="center"/>
          </w:tcPr>
          <w:p w14:paraId="347026EC" w14:textId="77777777" w:rsidR="0090519F" w:rsidRPr="008C1DC6" w:rsidRDefault="0090519F" w:rsidP="009F081B">
            <w:pPr>
              <w:rPr>
                <w:color w:val="000000"/>
                <w:sz w:val="18"/>
                <w:szCs w:val="18"/>
                <w:lang w:eastAsia="en-GB"/>
              </w:rPr>
            </w:pPr>
            <w:r w:rsidRPr="008C1DC6">
              <w:rPr>
                <w:color w:val="000000"/>
                <w:sz w:val="18"/>
                <w:szCs w:val="18"/>
              </w:rPr>
              <w:t>- Control and balance of each individual battery cell.</w:t>
            </w:r>
            <w:r w:rsidRPr="008C1DC6">
              <w:rPr>
                <w:color w:val="000000"/>
                <w:sz w:val="18"/>
                <w:szCs w:val="18"/>
              </w:rPr>
              <w:br/>
              <w:t>- Protections: over-charging, under-charging, over-temperature, over-load, and short-circuit.</w:t>
            </w:r>
            <w:r w:rsidRPr="008C1DC6">
              <w:rPr>
                <w:color w:val="000000"/>
                <w:sz w:val="18"/>
                <w:szCs w:val="18"/>
              </w:rPr>
              <w:br/>
              <w:t>- Setting of critical threshold levels.</w:t>
            </w:r>
            <w:r w:rsidRPr="008C1DC6">
              <w:rPr>
                <w:color w:val="000000"/>
                <w:sz w:val="18"/>
                <w:szCs w:val="18"/>
              </w:rPr>
              <w:br/>
              <w:t>- Alarm management system</w:t>
            </w:r>
            <w:r w:rsidRPr="008C1DC6">
              <w:rPr>
                <w:color w:val="000000"/>
                <w:sz w:val="18"/>
                <w:szCs w:val="18"/>
              </w:rPr>
              <w:br/>
              <w:t>- Blackstart capability</w:t>
            </w:r>
          </w:p>
        </w:tc>
      </w:tr>
      <w:tr w:rsidR="0090519F" w:rsidRPr="008C1DC6" w14:paraId="76C560DC" w14:textId="77777777" w:rsidTr="009F081B">
        <w:trPr>
          <w:trHeight w:val="62"/>
          <w:jc w:val="center"/>
        </w:trPr>
        <w:tc>
          <w:tcPr>
            <w:tcW w:w="584" w:type="pct"/>
            <w:tcBorders>
              <w:top w:val="nil"/>
              <w:left w:val="single" w:sz="4" w:space="0" w:color="auto"/>
              <w:bottom w:val="single" w:sz="4" w:space="0" w:color="auto"/>
              <w:right w:val="single" w:sz="4" w:space="0" w:color="auto"/>
            </w:tcBorders>
            <w:noWrap/>
            <w:vAlign w:val="center"/>
          </w:tcPr>
          <w:p w14:paraId="77067466" w14:textId="77777777" w:rsidR="0090519F" w:rsidRPr="008C1DC6" w:rsidRDefault="0090519F" w:rsidP="009F081B">
            <w:pPr>
              <w:rPr>
                <w:color w:val="000000"/>
                <w:sz w:val="18"/>
                <w:szCs w:val="18"/>
                <w:lang w:eastAsia="en-GB"/>
              </w:rPr>
            </w:pPr>
            <w:r w:rsidRPr="008C1DC6">
              <w:rPr>
                <w:color w:val="000000"/>
                <w:sz w:val="18"/>
                <w:szCs w:val="18"/>
              </w:rPr>
              <w:t>Li-8</w:t>
            </w:r>
          </w:p>
        </w:tc>
        <w:tc>
          <w:tcPr>
            <w:tcW w:w="2090" w:type="pct"/>
            <w:tcBorders>
              <w:top w:val="nil"/>
              <w:left w:val="nil"/>
              <w:bottom w:val="single" w:sz="4" w:space="0" w:color="auto"/>
              <w:right w:val="single" w:sz="4" w:space="0" w:color="auto"/>
            </w:tcBorders>
            <w:vAlign w:val="center"/>
          </w:tcPr>
          <w:p w14:paraId="4DAC75E0" w14:textId="77777777" w:rsidR="0090519F" w:rsidRPr="008C1DC6" w:rsidRDefault="0090519F" w:rsidP="009F081B">
            <w:pPr>
              <w:rPr>
                <w:color w:val="000000"/>
                <w:sz w:val="18"/>
                <w:szCs w:val="18"/>
                <w:lang w:eastAsia="en-GB"/>
              </w:rPr>
            </w:pPr>
            <w:r w:rsidRPr="008C1DC6">
              <w:rPr>
                <w:color w:val="000000"/>
                <w:sz w:val="18"/>
                <w:szCs w:val="18"/>
              </w:rPr>
              <w:t>BMS integration</w:t>
            </w:r>
          </w:p>
        </w:tc>
        <w:tc>
          <w:tcPr>
            <w:tcW w:w="2326" w:type="pct"/>
            <w:tcBorders>
              <w:top w:val="nil"/>
              <w:left w:val="nil"/>
              <w:bottom w:val="single" w:sz="4" w:space="0" w:color="auto"/>
              <w:right w:val="single" w:sz="4" w:space="0" w:color="auto"/>
            </w:tcBorders>
            <w:vAlign w:val="center"/>
          </w:tcPr>
          <w:p w14:paraId="6C32DFEC" w14:textId="77777777" w:rsidR="0090519F" w:rsidRPr="008C1DC6" w:rsidRDefault="0090519F" w:rsidP="009F081B">
            <w:pPr>
              <w:rPr>
                <w:color w:val="000000"/>
                <w:sz w:val="18"/>
                <w:szCs w:val="18"/>
                <w:lang w:eastAsia="en-GB"/>
              </w:rPr>
            </w:pPr>
            <w:r w:rsidRPr="008C1DC6">
              <w:rPr>
                <w:color w:val="000000"/>
                <w:sz w:val="18"/>
                <w:szCs w:val="18"/>
              </w:rPr>
              <w:t xml:space="preserve">The integration of the BMS into the power plant's control and monitoring system shall include at least the following parameters: </w:t>
            </w:r>
            <w:r w:rsidRPr="008C1DC6">
              <w:rPr>
                <w:color w:val="000000"/>
                <w:sz w:val="18"/>
                <w:szCs w:val="18"/>
              </w:rPr>
              <w:br/>
              <w:t>- SoC</w:t>
            </w:r>
            <w:r w:rsidRPr="008C1DC6">
              <w:rPr>
                <w:color w:val="000000"/>
                <w:sz w:val="18"/>
                <w:szCs w:val="18"/>
              </w:rPr>
              <w:br/>
              <w:t>- Battery voltage</w:t>
            </w:r>
            <w:r w:rsidRPr="008C1DC6">
              <w:rPr>
                <w:color w:val="000000"/>
                <w:sz w:val="18"/>
                <w:szCs w:val="18"/>
              </w:rPr>
              <w:br/>
              <w:t>- Battery temperatures</w:t>
            </w:r>
            <w:r w:rsidRPr="008C1DC6">
              <w:rPr>
                <w:color w:val="000000"/>
                <w:sz w:val="18"/>
                <w:szCs w:val="18"/>
              </w:rPr>
              <w:br/>
              <w:t>- Over or under voltage (min, max, nominal)</w:t>
            </w:r>
            <w:r w:rsidRPr="008C1DC6">
              <w:rPr>
                <w:color w:val="000000"/>
                <w:sz w:val="18"/>
                <w:szCs w:val="18"/>
              </w:rPr>
              <w:br/>
              <w:t>- Over or under temperature (min, max, nominal)</w:t>
            </w:r>
          </w:p>
        </w:tc>
      </w:tr>
      <w:tr w:rsidR="0090519F" w:rsidRPr="008C1DC6" w14:paraId="05B73591"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0D21C924" w14:textId="77777777" w:rsidR="0090519F" w:rsidRPr="008C1DC6" w:rsidRDefault="0090519F" w:rsidP="009F081B">
            <w:pPr>
              <w:rPr>
                <w:color w:val="000000"/>
                <w:sz w:val="18"/>
                <w:szCs w:val="18"/>
                <w:lang w:eastAsia="en-GB"/>
              </w:rPr>
            </w:pPr>
            <w:r w:rsidRPr="008C1DC6">
              <w:rPr>
                <w:color w:val="000000"/>
                <w:sz w:val="18"/>
                <w:szCs w:val="18"/>
              </w:rPr>
              <w:t>Li-9</w:t>
            </w:r>
          </w:p>
        </w:tc>
        <w:tc>
          <w:tcPr>
            <w:tcW w:w="2090" w:type="pct"/>
            <w:tcBorders>
              <w:top w:val="nil"/>
              <w:left w:val="nil"/>
              <w:bottom w:val="single" w:sz="4" w:space="0" w:color="auto"/>
              <w:right w:val="single" w:sz="4" w:space="0" w:color="auto"/>
            </w:tcBorders>
            <w:vAlign w:val="center"/>
          </w:tcPr>
          <w:p w14:paraId="642E2F3C" w14:textId="77777777" w:rsidR="0090519F" w:rsidRPr="008C1DC6" w:rsidRDefault="0090519F" w:rsidP="009F081B">
            <w:pPr>
              <w:rPr>
                <w:color w:val="000000"/>
                <w:sz w:val="18"/>
                <w:szCs w:val="18"/>
                <w:lang w:eastAsia="en-GB"/>
              </w:rPr>
            </w:pPr>
            <w:r w:rsidRPr="008C1DC6">
              <w:rPr>
                <w:color w:val="000000"/>
                <w:sz w:val="18"/>
                <w:szCs w:val="18"/>
              </w:rPr>
              <w:t>Ambient temperature operational range.</w:t>
            </w:r>
          </w:p>
        </w:tc>
        <w:tc>
          <w:tcPr>
            <w:tcW w:w="2326" w:type="pct"/>
            <w:tcBorders>
              <w:top w:val="nil"/>
              <w:left w:val="nil"/>
              <w:bottom w:val="single" w:sz="4" w:space="0" w:color="auto"/>
              <w:right w:val="single" w:sz="4" w:space="0" w:color="auto"/>
            </w:tcBorders>
            <w:vAlign w:val="center"/>
          </w:tcPr>
          <w:p w14:paraId="5AD703BC" w14:textId="77777777" w:rsidR="0090519F" w:rsidRPr="008C1DC6" w:rsidRDefault="0090519F" w:rsidP="009F081B">
            <w:pPr>
              <w:rPr>
                <w:color w:val="000000"/>
                <w:sz w:val="18"/>
                <w:szCs w:val="18"/>
                <w:lang w:eastAsia="en-GB"/>
              </w:rPr>
            </w:pPr>
            <w:r w:rsidRPr="008C1DC6">
              <w:rPr>
                <w:color w:val="000000"/>
                <w:sz w:val="18"/>
                <w:szCs w:val="18"/>
              </w:rPr>
              <w:t>15°C - 45°C</w:t>
            </w:r>
          </w:p>
        </w:tc>
      </w:tr>
      <w:tr w:rsidR="0090519F" w:rsidRPr="008C1DC6" w14:paraId="663E6F90" w14:textId="77777777" w:rsidTr="009F081B">
        <w:trPr>
          <w:trHeight w:val="480"/>
          <w:jc w:val="center"/>
        </w:trPr>
        <w:tc>
          <w:tcPr>
            <w:tcW w:w="584" w:type="pct"/>
            <w:tcBorders>
              <w:top w:val="nil"/>
              <w:left w:val="single" w:sz="4" w:space="0" w:color="auto"/>
              <w:bottom w:val="single" w:sz="4" w:space="0" w:color="auto"/>
              <w:right w:val="single" w:sz="4" w:space="0" w:color="auto"/>
            </w:tcBorders>
            <w:noWrap/>
            <w:vAlign w:val="center"/>
          </w:tcPr>
          <w:p w14:paraId="608EAF3A" w14:textId="77777777" w:rsidR="0090519F" w:rsidRPr="008C1DC6" w:rsidRDefault="0090519F" w:rsidP="009F081B">
            <w:pPr>
              <w:rPr>
                <w:color w:val="000000"/>
                <w:sz w:val="18"/>
                <w:szCs w:val="18"/>
                <w:lang w:eastAsia="en-GB"/>
              </w:rPr>
            </w:pPr>
            <w:r w:rsidRPr="008C1DC6">
              <w:rPr>
                <w:color w:val="000000"/>
                <w:sz w:val="18"/>
                <w:szCs w:val="18"/>
              </w:rPr>
              <w:t>Li-10</w:t>
            </w:r>
          </w:p>
        </w:tc>
        <w:tc>
          <w:tcPr>
            <w:tcW w:w="2090" w:type="pct"/>
            <w:tcBorders>
              <w:top w:val="nil"/>
              <w:left w:val="nil"/>
              <w:bottom w:val="single" w:sz="4" w:space="0" w:color="auto"/>
              <w:right w:val="single" w:sz="4" w:space="0" w:color="auto"/>
            </w:tcBorders>
            <w:vAlign w:val="center"/>
          </w:tcPr>
          <w:p w14:paraId="5CE51CB6" w14:textId="77777777" w:rsidR="0090519F" w:rsidRPr="008C1DC6" w:rsidRDefault="0090519F" w:rsidP="009F081B">
            <w:pPr>
              <w:rPr>
                <w:color w:val="000000"/>
                <w:sz w:val="18"/>
                <w:szCs w:val="18"/>
                <w:lang w:eastAsia="en-GB"/>
              </w:rPr>
            </w:pPr>
            <w:r w:rsidRPr="008C1DC6">
              <w:rPr>
                <w:color w:val="000000"/>
                <w:sz w:val="18"/>
                <w:szCs w:val="18"/>
              </w:rPr>
              <w:t>Maximum continuous charge rate</w:t>
            </w:r>
          </w:p>
        </w:tc>
        <w:tc>
          <w:tcPr>
            <w:tcW w:w="2326" w:type="pct"/>
            <w:tcBorders>
              <w:top w:val="nil"/>
              <w:left w:val="nil"/>
              <w:bottom w:val="single" w:sz="4" w:space="0" w:color="auto"/>
              <w:right w:val="single" w:sz="4" w:space="0" w:color="auto"/>
            </w:tcBorders>
            <w:vAlign w:val="center"/>
          </w:tcPr>
          <w:p w14:paraId="5C8B4762" w14:textId="77777777" w:rsidR="0090519F" w:rsidRPr="008C1DC6" w:rsidRDefault="0090519F" w:rsidP="009F081B">
            <w:pPr>
              <w:rPr>
                <w:color w:val="000000"/>
                <w:sz w:val="18"/>
                <w:szCs w:val="18"/>
                <w:lang w:eastAsia="en-GB"/>
              </w:rPr>
            </w:pPr>
            <w:r w:rsidRPr="008C1DC6">
              <w:rPr>
                <w:color w:val="000000"/>
                <w:sz w:val="18"/>
                <w:szCs w:val="18"/>
              </w:rPr>
              <w:t>Bidder to indicate</w:t>
            </w:r>
          </w:p>
        </w:tc>
      </w:tr>
      <w:tr w:rsidR="0090519F" w:rsidRPr="008C1DC6" w14:paraId="6B414187"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044AD5E9" w14:textId="77777777" w:rsidR="0090519F" w:rsidRPr="008C1DC6" w:rsidRDefault="0090519F" w:rsidP="009F081B">
            <w:pPr>
              <w:rPr>
                <w:color w:val="000000"/>
                <w:sz w:val="18"/>
                <w:szCs w:val="18"/>
                <w:lang w:eastAsia="en-GB"/>
              </w:rPr>
            </w:pPr>
            <w:r w:rsidRPr="008C1DC6">
              <w:rPr>
                <w:color w:val="000000"/>
                <w:sz w:val="18"/>
                <w:szCs w:val="18"/>
              </w:rPr>
              <w:t>Li-11</w:t>
            </w:r>
          </w:p>
        </w:tc>
        <w:tc>
          <w:tcPr>
            <w:tcW w:w="2090" w:type="pct"/>
            <w:tcBorders>
              <w:top w:val="nil"/>
              <w:left w:val="nil"/>
              <w:bottom w:val="single" w:sz="4" w:space="0" w:color="auto"/>
              <w:right w:val="single" w:sz="4" w:space="0" w:color="auto"/>
            </w:tcBorders>
            <w:vAlign w:val="center"/>
          </w:tcPr>
          <w:p w14:paraId="45FD0304" w14:textId="77777777" w:rsidR="0090519F" w:rsidRPr="008C1DC6" w:rsidRDefault="0090519F" w:rsidP="009F081B">
            <w:pPr>
              <w:rPr>
                <w:color w:val="000000"/>
                <w:sz w:val="18"/>
                <w:szCs w:val="18"/>
                <w:lang w:eastAsia="en-GB"/>
              </w:rPr>
            </w:pPr>
            <w:r w:rsidRPr="008C1DC6">
              <w:rPr>
                <w:color w:val="000000"/>
                <w:sz w:val="18"/>
                <w:szCs w:val="18"/>
              </w:rPr>
              <w:t>Maximum continuous discharge rate</w:t>
            </w:r>
          </w:p>
        </w:tc>
        <w:tc>
          <w:tcPr>
            <w:tcW w:w="2326" w:type="pct"/>
            <w:tcBorders>
              <w:top w:val="nil"/>
              <w:left w:val="nil"/>
              <w:bottom w:val="single" w:sz="4" w:space="0" w:color="auto"/>
              <w:right w:val="single" w:sz="4" w:space="0" w:color="auto"/>
            </w:tcBorders>
            <w:vAlign w:val="center"/>
          </w:tcPr>
          <w:p w14:paraId="16699336" w14:textId="77777777" w:rsidR="0090519F" w:rsidRPr="008C1DC6" w:rsidRDefault="0090519F" w:rsidP="009F081B">
            <w:pPr>
              <w:rPr>
                <w:color w:val="000000"/>
                <w:sz w:val="18"/>
                <w:szCs w:val="18"/>
                <w:lang w:eastAsia="en-GB"/>
              </w:rPr>
            </w:pPr>
            <w:r w:rsidRPr="008C1DC6">
              <w:rPr>
                <w:color w:val="000000"/>
                <w:sz w:val="18"/>
                <w:szCs w:val="18"/>
              </w:rPr>
              <w:t>Bidder to indicate</w:t>
            </w:r>
          </w:p>
        </w:tc>
      </w:tr>
      <w:tr w:rsidR="0090519F" w:rsidRPr="008C1DC6" w14:paraId="50232A4E" w14:textId="77777777" w:rsidTr="009F081B">
        <w:trPr>
          <w:trHeight w:val="240"/>
          <w:jc w:val="center"/>
        </w:trPr>
        <w:tc>
          <w:tcPr>
            <w:tcW w:w="584" w:type="pct"/>
            <w:tcBorders>
              <w:top w:val="nil"/>
              <w:left w:val="single" w:sz="4" w:space="0" w:color="auto"/>
              <w:bottom w:val="single" w:sz="4" w:space="0" w:color="auto"/>
              <w:right w:val="single" w:sz="4" w:space="0" w:color="auto"/>
            </w:tcBorders>
            <w:noWrap/>
            <w:vAlign w:val="center"/>
          </w:tcPr>
          <w:p w14:paraId="417BB9C0" w14:textId="77777777" w:rsidR="0090519F" w:rsidRPr="008C1DC6" w:rsidRDefault="0090519F" w:rsidP="009F081B">
            <w:pPr>
              <w:rPr>
                <w:color w:val="000000"/>
                <w:sz w:val="18"/>
                <w:szCs w:val="18"/>
                <w:lang w:eastAsia="en-GB"/>
              </w:rPr>
            </w:pPr>
            <w:r w:rsidRPr="008C1DC6">
              <w:rPr>
                <w:color w:val="000000"/>
                <w:sz w:val="18"/>
                <w:szCs w:val="18"/>
              </w:rPr>
              <w:t>Li-12</w:t>
            </w:r>
          </w:p>
        </w:tc>
        <w:tc>
          <w:tcPr>
            <w:tcW w:w="2090" w:type="pct"/>
            <w:tcBorders>
              <w:top w:val="nil"/>
              <w:left w:val="nil"/>
              <w:bottom w:val="single" w:sz="4" w:space="0" w:color="auto"/>
              <w:right w:val="single" w:sz="4" w:space="0" w:color="auto"/>
            </w:tcBorders>
            <w:vAlign w:val="center"/>
          </w:tcPr>
          <w:p w14:paraId="4291CF32" w14:textId="77777777" w:rsidR="0090519F" w:rsidRPr="008C1DC6" w:rsidRDefault="0090519F" w:rsidP="009F081B">
            <w:pPr>
              <w:rPr>
                <w:color w:val="000000"/>
                <w:sz w:val="18"/>
                <w:szCs w:val="18"/>
                <w:lang w:eastAsia="en-GB"/>
              </w:rPr>
            </w:pPr>
            <w:r w:rsidRPr="008C1DC6">
              <w:rPr>
                <w:color w:val="000000"/>
                <w:sz w:val="18"/>
                <w:szCs w:val="18"/>
              </w:rPr>
              <w:t>Communication Protocols</w:t>
            </w:r>
          </w:p>
        </w:tc>
        <w:tc>
          <w:tcPr>
            <w:tcW w:w="2326" w:type="pct"/>
            <w:tcBorders>
              <w:top w:val="nil"/>
              <w:left w:val="nil"/>
              <w:bottom w:val="single" w:sz="4" w:space="0" w:color="auto"/>
              <w:right w:val="single" w:sz="4" w:space="0" w:color="auto"/>
            </w:tcBorders>
            <w:vAlign w:val="center"/>
          </w:tcPr>
          <w:p w14:paraId="6EC67FD6" w14:textId="77777777" w:rsidR="0090519F" w:rsidRPr="008C1DC6" w:rsidRDefault="0090519F" w:rsidP="009F081B">
            <w:pPr>
              <w:rPr>
                <w:color w:val="000000"/>
                <w:sz w:val="18"/>
                <w:szCs w:val="18"/>
                <w:lang w:eastAsia="en-GB"/>
              </w:rPr>
            </w:pPr>
            <w:r w:rsidRPr="008C1DC6">
              <w:rPr>
                <w:color w:val="000000"/>
                <w:sz w:val="18"/>
                <w:szCs w:val="18"/>
              </w:rPr>
              <w:t>Compatible with Modbus TCP, Modbus RTU, RS-485 (or equivalent)</w:t>
            </w:r>
          </w:p>
        </w:tc>
      </w:tr>
    </w:tbl>
    <w:p w14:paraId="701ACC06" w14:textId="77777777" w:rsidR="0090519F" w:rsidRPr="008C1DC6" w:rsidRDefault="0090519F" w:rsidP="0090519F">
      <w:pPr>
        <w:pStyle w:val="Titulo4num"/>
        <w:spacing w:before="240"/>
        <w:rPr>
          <w:rFonts w:cs="Times New Roman"/>
        </w:rPr>
      </w:pPr>
      <w:r w:rsidRPr="008C1DC6">
        <w:rPr>
          <w:rFonts w:cs="Times New Roman"/>
        </w:rPr>
        <w:t>Backup diesel generator</w:t>
      </w:r>
    </w:p>
    <w:p w14:paraId="4F11EC47" w14:textId="0CE3647E" w:rsidR="0090519F" w:rsidRPr="008C1DC6" w:rsidRDefault="0090519F" w:rsidP="0090519F">
      <w:pPr>
        <w:pStyle w:val="Caption"/>
        <w:keepNext/>
        <w:rPr>
          <w:rFonts w:cs="Times New Roman"/>
        </w:rPr>
      </w:pPr>
      <w:bookmarkStart w:id="463" w:name="_Toc192801931"/>
      <w:bookmarkStart w:id="464" w:name="_Toc225527049"/>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33</w:t>
      </w:r>
      <w:r w:rsidRPr="008C1DC6">
        <w:rPr>
          <w:rFonts w:cs="Times New Roman"/>
        </w:rPr>
        <w:fldChar w:fldCharType="end"/>
      </w:r>
      <w:r w:rsidRPr="008C1DC6">
        <w:rPr>
          <w:rFonts w:cs="Times New Roman"/>
        </w:rPr>
        <w:t>. Technical specification table for diesel generator</w:t>
      </w:r>
      <w:bookmarkEnd w:id="463"/>
      <w:r w:rsidRPr="008C1DC6">
        <w:rPr>
          <w:rFonts w:cs="Times New Roman"/>
        </w:rPr>
        <w:t>s</w:t>
      </w:r>
      <w:bookmarkEnd w:id="464"/>
    </w:p>
    <w:tbl>
      <w:tblPr>
        <w:tblW w:w="5000" w:type="pct"/>
        <w:jc w:val="center"/>
        <w:tblLook w:val="04A0" w:firstRow="1" w:lastRow="0" w:firstColumn="1" w:lastColumn="0" w:noHBand="0" w:noVBand="1"/>
      </w:tblPr>
      <w:tblGrid>
        <w:gridCol w:w="780"/>
        <w:gridCol w:w="4237"/>
        <w:gridCol w:w="4333"/>
      </w:tblGrid>
      <w:tr w:rsidR="0090519F" w:rsidRPr="008C1DC6" w14:paraId="54B4C013" w14:textId="77777777" w:rsidTr="009F081B">
        <w:trPr>
          <w:trHeight w:val="68"/>
          <w:jc w:val="center"/>
        </w:trPr>
        <w:tc>
          <w:tcPr>
            <w:tcW w:w="5000" w:type="pct"/>
            <w:gridSpan w:val="3"/>
            <w:tcBorders>
              <w:top w:val="single" w:sz="4" w:space="0" w:color="auto"/>
              <w:left w:val="single" w:sz="4" w:space="0" w:color="auto"/>
              <w:bottom w:val="nil"/>
              <w:right w:val="single" w:sz="4" w:space="0" w:color="auto"/>
            </w:tcBorders>
            <w:shd w:val="clear" w:color="000000" w:fill="D9D9D9"/>
            <w:vAlign w:val="center"/>
          </w:tcPr>
          <w:p w14:paraId="7DA2416C"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Back-Up Generator</w:t>
            </w:r>
          </w:p>
        </w:tc>
      </w:tr>
      <w:tr w:rsidR="0090519F" w:rsidRPr="008C1DC6" w14:paraId="0D1E16BC" w14:textId="77777777" w:rsidTr="009F081B">
        <w:trPr>
          <w:trHeight w:val="68"/>
          <w:jc w:val="center"/>
        </w:trPr>
        <w:tc>
          <w:tcPr>
            <w:tcW w:w="417" w:type="pct"/>
            <w:tcBorders>
              <w:top w:val="single" w:sz="4" w:space="0" w:color="auto"/>
              <w:left w:val="single" w:sz="4" w:space="0" w:color="auto"/>
              <w:bottom w:val="nil"/>
              <w:right w:val="single" w:sz="4" w:space="0" w:color="auto"/>
            </w:tcBorders>
            <w:shd w:val="clear" w:color="000000" w:fill="D9D9D9"/>
            <w:vAlign w:val="center"/>
            <w:hideMark/>
          </w:tcPr>
          <w:p w14:paraId="35396BD9"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266" w:type="pct"/>
            <w:tcBorders>
              <w:top w:val="single" w:sz="4" w:space="0" w:color="auto"/>
              <w:left w:val="nil"/>
              <w:bottom w:val="nil"/>
              <w:right w:val="single" w:sz="4" w:space="0" w:color="auto"/>
            </w:tcBorders>
            <w:shd w:val="clear" w:color="000000" w:fill="D9D9D9"/>
            <w:vAlign w:val="center"/>
            <w:hideMark/>
          </w:tcPr>
          <w:p w14:paraId="76EB4097"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317" w:type="pct"/>
            <w:tcBorders>
              <w:top w:val="single" w:sz="4" w:space="0" w:color="auto"/>
              <w:left w:val="nil"/>
              <w:bottom w:val="nil"/>
              <w:right w:val="single" w:sz="4" w:space="0" w:color="auto"/>
            </w:tcBorders>
            <w:shd w:val="clear" w:color="000000" w:fill="D9D9D9"/>
            <w:vAlign w:val="center"/>
            <w:hideMark/>
          </w:tcPr>
          <w:p w14:paraId="3A19DC1D"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4C0DEB96" w14:textId="77777777" w:rsidTr="009F081B">
        <w:trPr>
          <w:trHeight w:val="480"/>
          <w:jc w:val="center"/>
        </w:trPr>
        <w:tc>
          <w:tcPr>
            <w:tcW w:w="417" w:type="pct"/>
            <w:tcBorders>
              <w:top w:val="single" w:sz="4" w:space="0" w:color="auto"/>
              <w:left w:val="single" w:sz="4" w:space="0" w:color="auto"/>
              <w:bottom w:val="single" w:sz="4" w:space="0" w:color="auto"/>
              <w:right w:val="single" w:sz="4" w:space="0" w:color="auto"/>
            </w:tcBorders>
            <w:noWrap/>
            <w:vAlign w:val="center"/>
          </w:tcPr>
          <w:p w14:paraId="565AE7BD" w14:textId="77777777" w:rsidR="0090519F" w:rsidRPr="008C1DC6" w:rsidRDefault="0090519F" w:rsidP="009F081B">
            <w:pPr>
              <w:rPr>
                <w:color w:val="000000"/>
                <w:sz w:val="18"/>
                <w:szCs w:val="18"/>
                <w:lang w:eastAsia="en-GB"/>
              </w:rPr>
            </w:pPr>
            <w:r w:rsidRPr="008C1DC6">
              <w:rPr>
                <w:color w:val="000000"/>
                <w:sz w:val="18"/>
                <w:szCs w:val="18"/>
              </w:rPr>
              <w:t>DG-1</w:t>
            </w:r>
          </w:p>
        </w:tc>
        <w:tc>
          <w:tcPr>
            <w:tcW w:w="2266" w:type="pct"/>
            <w:tcBorders>
              <w:top w:val="single" w:sz="4" w:space="0" w:color="auto"/>
              <w:left w:val="nil"/>
              <w:bottom w:val="single" w:sz="4" w:space="0" w:color="auto"/>
              <w:right w:val="single" w:sz="4" w:space="0" w:color="auto"/>
            </w:tcBorders>
            <w:vAlign w:val="center"/>
          </w:tcPr>
          <w:p w14:paraId="78791566" w14:textId="77777777" w:rsidR="0090519F" w:rsidRPr="008C1DC6" w:rsidRDefault="0090519F" w:rsidP="009F081B">
            <w:pPr>
              <w:rPr>
                <w:color w:val="000000"/>
                <w:sz w:val="18"/>
                <w:szCs w:val="18"/>
                <w:lang w:eastAsia="en-GB"/>
              </w:rPr>
            </w:pPr>
            <w:r w:rsidRPr="008C1DC6">
              <w:rPr>
                <w:color w:val="000000"/>
                <w:sz w:val="18"/>
                <w:szCs w:val="18"/>
              </w:rPr>
              <w:t xml:space="preserve">Product standards. </w:t>
            </w:r>
          </w:p>
        </w:tc>
        <w:tc>
          <w:tcPr>
            <w:tcW w:w="2317" w:type="pct"/>
            <w:tcBorders>
              <w:top w:val="single" w:sz="4" w:space="0" w:color="auto"/>
              <w:left w:val="nil"/>
              <w:bottom w:val="single" w:sz="4" w:space="0" w:color="auto"/>
              <w:right w:val="single" w:sz="4" w:space="0" w:color="auto"/>
            </w:tcBorders>
            <w:vAlign w:val="center"/>
          </w:tcPr>
          <w:p w14:paraId="5836DECB" w14:textId="77777777" w:rsidR="0090519F" w:rsidRPr="008C1DC6" w:rsidRDefault="0090519F" w:rsidP="009F081B">
            <w:pPr>
              <w:rPr>
                <w:color w:val="000000"/>
                <w:sz w:val="18"/>
                <w:szCs w:val="18"/>
                <w:lang w:eastAsia="en-GB"/>
              </w:rPr>
            </w:pPr>
            <w:r w:rsidRPr="008C1DC6">
              <w:rPr>
                <w:color w:val="000000"/>
                <w:sz w:val="18"/>
                <w:szCs w:val="18"/>
              </w:rPr>
              <w:t>ISO 3046, ISO 8528, IEC 60034 or equivalent.</w:t>
            </w:r>
          </w:p>
        </w:tc>
      </w:tr>
      <w:tr w:rsidR="0090519F" w:rsidRPr="008C1DC6" w14:paraId="1F3AFE29" w14:textId="77777777" w:rsidTr="009F081B">
        <w:trPr>
          <w:trHeight w:val="240"/>
          <w:jc w:val="center"/>
        </w:trPr>
        <w:tc>
          <w:tcPr>
            <w:tcW w:w="417" w:type="pct"/>
            <w:tcBorders>
              <w:top w:val="nil"/>
              <w:left w:val="single" w:sz="4" w:space="0" w:color="auto"/>
              <w:bottom w:val="single" w:sz="4" w:space="0" w:color="auto"/>
              <w:right w:val="single" w:sz="4" w:space="0" w:color="auto"/>
            </w:tcBorders>
            <w:noWrap/>
            <w:vAlign w:val="center"/>
          </w:tcPr>
          <w:p w14:paraId="4D13AB2A" w14:textId="77777777" w:rsidR="0090519F" w:rsidRPr="008C1DC6" w:rsidRDefault="0090519F" w:rsidP="009F081B">
            <w:pPr>
              <w:rPr>
                <w:color w:val="000000"/>
                <w:sz w:val="18"/>
                <w:szCs w:val="18"/>
                <w:lang w:eastAsia="en-GB"/>
              </w:rPr>
            </w:pPr>
            <w:r w:rsidRPr="008C1DC6">
              <w:rPr>
                <w:color w:val="000000"/>
                <w:sz w:val="18"/>
                <w:szCs w:val="18"/>
              </w:rPr>
              <w:t>DG-2</w:t>
            </w:r>
          </w:p>
        </w:tc>
        <w:tc>
          <w:tcPr>
            <w:tcW w:w="2266" w:type="pct"/>
            <w:tcBorders>
              <w:top w:val="nil"/>
              <w:left w:val="nil"/>
              <w:bottom w:val="single" w:sz="4" w:space="0" w:color="auto"/>
              <w:right w:val="single" w:sz="4" w:space="0" w:color="auto"/>
            </w:tcBorders>
            <w:vAlign w:val="center"/>
          </w:tcPr>
          <w:p w14:paraId="069A43A7" w14:textId="77777777" w:rsidR="0090519F" w:rsidRPr="008C1DC6" w:rsidRDefault="0090519F" w:rsidP="009F081B">
            <w:pPr>
              <w:rPr>
                <w:color w:val="000000"/>
                <w:sz w:val="18"/>
                <w:szCs w:val="18"/>
                <w:lang w:eastAsia="en-GB"/>
              </w:rPr>
            </w:pPr>
            <w:r w:rsidRPr="008C1DC6">
              <w:rPr>
                <w:color w:val="000000"/>
                <w:sz w:val="18"/>
                <w:szCs w:val="18"/>
              </w:rPr>
              <w:t>Nominal Voltage</w:t>
            </w:r>
          </w:p>
        </w:tc>
        <w:tc>
          <w:tcPr>
            <w:tcW w:w="2317" w:type="pct"/>
            <w:tcBorders>
              <w:top w:val="nil"/>
              <w:left w:val="nil"/>
              <w:bottom w:val="single" w:sz="4" w:space="0" w:color="auto"/>
              <w:right w:val="single" w:sz="4" w:space="0" w:color="auto"/>
            </w:tcBorders>
            <w:vAlign w:val="center"/>
          </w:tcPr>
          <w:p w14:paraId="67220587" w14:textId="77777777" w:rsidR="0090519F" w:rsidRPr="008C1DC6" w:rsidRDefault="0090519F" w:rsidP="009F081B">
            <w:pPr>
              <w:rPr>
                <w:color w:val="000000"/>
                <w:sz w:val="18"/>
                <w:szCs w:val="18"/>
                <w:lang w:eastAsia="en-GB"/>
              </w:rPr>
            </w:pPr>
            <w:r w:rsidRPr="008C1DC6">
              <w:rPr>
                <w:color w:val="000000"/>
                <w:sz w:val="18"/>
                <w:szCs w:val="18"/>
              </w:rPr>
              <w:t>For MV mini-grids: Three-phase, 277/480 Vac.</w:t>
            </w:r>
            <w:r w:rsidRPr="008C1DC6">
              <w:rPr>
                <w:color w:val="000000"/>
                <w:sz w:val="18"/>
                <w:szCs w:val="18"/>
              </w:rPr>
              <w:br/>
              <w:t xml:space="preserve">For LV mini-grids: Split phase, 120/240 Vac </w:t>
            </w:r>
          </w:p>
        </w:tc>
      </w:tr>
      <w:tr w:rsidR="0090519F" w:rsidRPr="008C1DC6" w14:paraId="12B87DC3" w14:textId="77777777" w:rsidTr="009F081B">
        <w:trPr>
          <w:trHeight w:val="240"/>
          <w:jc w:val="center"/>
        </w:trPr>
        <w:tc>
          <w:tcPr>
            <w:tcW w:w="417" w:type="pct"/>
            <w:tcBorders>
              <w:top w:val="nil"/>
              <w:left w:val="single" w:sz="4" w:space="0" w:color="auto"/>
              <w:bottom w:val="single" w:sz="4" w:space="0" w:color="auto"/>
              <w:right w:val="single" w:sz="4" w:space="0" w:color="auto"/>
            </w:tcBorders>
            <w:noWrap/>
            <w:vAlign w:val="center"/>
          </w:tcPr>
          <w:p w14:paraId="353536DF" w14:textId="77777777" w:rsidR="0090519F" w:rsidRPr="008C1DC6" w:rsidRDefault="0090519F" w:rsidP="009F081B">
            <w:pPr>
              <w:rPr>
                <w:color w:val="000000"/>
                <w:sz w:val="18"/>
                <w:szCs w:val="18"/>
                <w:lang w:eastAsia="en-GB"/>
              </w:rPr>
            </w:pPr>
            <w:r w:rsidRPr="008C1DC6">
              <w:rPr>
                <w:color w:val="000000"/>
                <w:sz w:val="18"/>
                <w:szCs w:val="18"/>
              </w:rPr>
              <w:lastRenderedPageBreak/>
              <w:t>DG-3</w:t>
            </w:r>
          </w:p>
        </w:tc>
        <w:tc>
          <w:tcPr>
            <w:tcW w:w="2266" w:type="pct"/>
            <w:tcBorders>
              <w:top w:val="nil"/>
              <w:left w:val="nil"/>
              <w:bottom w:val="single" w:sz="4" w:space="0" w:color="auto"/>
              <w:right w:val="single" w:sz="4" w:space="0" w:color="auto"/>
            </w:tcBorders>
            <w:vAlign w:val="center"/>
          </w:tcPr>
          <w:p w14:paraId="5586E9E5" w14:textId="77777777" w:rsidR="0090519F" w:rsidRPr="008C1DC6" w:rsidRDefault="0090519F" w:rsidP="009F081B">
            <w:pPr>
              <w:rPr>
                <w:color w:val="000000"/>
                <w:sz w:val="18"/>
                <w:szCs w:val="18"/>
                <w:lang w:eastAsia="en-GB"/>
              </w:rPr>
            </w:pPr>
            <w:r w:rsidRPr="008C1DC6">
              <w:rPr>
                <w:color w:val="000000"/>
                <w:sz w:val="18"/>
                <w:szCs w:val="18"/>
              </w:rPr>
              <w:t xml:space="preserve">Nominal frequency. </w:t>
            </w:r>
          </w:p>
        </w:tc>
        <w:tc>
          <w:tcPr>
            <w:tcW w:w="2317" w:type="pct"/>
            <w:tcBorders>
              <w:top w:val="nil"/>
              <w:left w:val="nil"/>
              <w:bottom w:val="single" w:sz="4" w:space="0" w:color="auto"/>
              <w:right w:val="single" w:sz="4" w:space="0" w:color="auto"/>
            </w:tcBorders>
            <w:vAlign w:val="center"/>
          </w:tcPr>
          <w:p w14:paraId="33C7CAB6" w14:textId="77777777" w:rsidR="0090519F" w:rsidRPr="008C1DC6" w:rsidRDefault="0090519F" w:rsidP="009F081B">
            <w:pPr>
              <w:rPr>
                <w:color w:val="000000"/>
                <w:sz w:val="18"/>
                <w:szCs w:val="18"/>
                <w:lang w:eastAsia="en-GB"/>
              </w:rPr>
            </w:pPr>
            <w:r w:rsidRPr="008C1DC6">
              <w:rPr>
                <w:color w:val="000000"/>
                <w:sz w:val="18"/>
                <w:szCs w:val="18"/>
              </w:rPr>
              <w:t>60 Hz</w:t>
            </w:r>
          </w:p>
        </w:tc>
      </w:tr>
      <w:tr w:rsidR="0090519F" w:rsidRPr="008C1DC6" w14:paraId="6330DE0D" w14:textId="77777777" w:rsidTr="009F081B">
        <w:trPr>
          <w:trHeight w:val="240"/>
          <w:jc w:val="center"/>
        </w:trPr>
        <w:tc>
          <w:tcPr>
            <w:tcW w:w="417" w:type="pct"/>
            <w:tcBorders>
              <w:top w:val="nil"/>
              <w:left w:val="single" w:sz="4" w:space="0" w:color="auto"/>
              <w:bottom w:val="single" w:sz="4" w:space="0" w:color="auto"/>
              <w:right w:val="single" w:sz="4" w:space="0" w:color="auto"/>
            </w:tcBorders>
            <w:noWrap/>
            <w:vAlign w:val="center"/>
          </w:tcPr>
          <w:p w14:paraId="4ABD6CEB" w14:textId="77777777" w:rsidR="0090519F" w:rsidRPr="008C1DC6" w:rsidRDefault="0090519F" w:rsidP="009F081B">
            <w:pPr>
              <w:rPr>
                <w:color w:val="000000"/>
                <w:sz w:val="18"/>
                <w:szCs w:val="18"/>
                <w:lang w:eastAsia="en-GB"/>
              </w:rPr>
            </w:pPr>
            <w:r w:rsidRPr="008C1DC6">
              <w:rPr>
                <w:color w:val="000000"/>
                <w:sz w:val="18"/>
                <w:szCs w:val="18"/>
              </w:rPr>
              <w:t>DG-4</w:t>
            </w:r>
          </w:p>
        </w:tc>
        <w:tc>
          <w:tcPr>
            <w:tcW w:w="2266" w:type="pct"/>
            <w:tcBorders>
              <w:top w:val="nil"/>
              <w:left w:val="nil"/>
              <w:bottom w:val="single" w:sz="4" w:space="0" w:color="auto"/>
              <w:right w:val="single" w:sz="4" w:space="0" w:color="auto"/>
            </w:tcBorders>
            <w:vAlign w:val="center"/>
          </w:tcPr>
          <w:p w14:paraId="60084D5C" w14:textId="77777777" w:rsidR="0090519F" w:rsidRPr="008C1DC6" w:rsidRDefault="0090519F" w:rsidP="009F081B">
            <w:pPr>
              <w:rPr>
                <w:color w:val="000000"/>
                <w:sz w:val="18"/>
                <w:szCs w:val="18"/>
                <w:lang w:eastAsia="en-GB"/>
              </w:rPr>
            </w:pPr>
            <w:r w:rsidRPr="008C1DC6">
              <w:rPr>
                <w:color w:val="000000"/>
                <w:sz w:val="18"/>
                <w:szCs w:val="18"/>
              </w:rPr>
              <w:t xml:space="preserve">Fuel type. </w:t>
            </w:r>
          </w:p>
        </w:tc>
        <w:tc>
          <w:tcPr>
            <w:tcW w:w="2317" w:type="pct"/>
            <w:tcBorders>
              <w:top w:val="nil"/>
              <w:left w:val="nil"/>
              <w:bottom w:val="single" w:sz="4" w:space="0" w:color="auto"/>
              <w:right w:val="single" w:sz="4" w:space="0" w:color="auto"/>
            </w:tcBorders>
            <w:vAlign w:val="center"/>
          </w:tcPr>
          <w:p w14:paraId="398CA208" w14:textId="77777777" w:rsidR="0090519F" w:rsidRPr="008C1DC6" w:rsidRDefault="0090519F" w:rsidP="009F081B">
            <w:pPr>
              <w:rPr>
                <w:color w:val="000000"/>
                <w:sz w:val="18"/>
                <w:szCs w:val="18"/>
                <w:lang w:eastAsia="en-GB"/>
              </w:rPr>
            </w:pPr>
            <w:r w:rsidRPr="008C1DC6">
              <w:rPr>
                <w:color w:val="000000"/>
                <w:sz w:val="18"/>
                <w:szCs w:val="18"/>
              </w:rPr>
              <w:t>Diesel</w:t>
            </w:r>
          </w:p>
        </w:tc>
      </w:tr>
      <w:tr w:rsidR="0090519F" w:rsidRPr="008C1DC6" w14:paraId="6695F2D3" w14:textId="77777777" w:rsidTr="009F081B">
        <w:trPr>
          <w:trHeight w:val="62"/>
          <w:jc w:val="center"/>
        </w:trPr>
        <w:tc>
          <w:tcPr>
            <w:tcW w:w="417" w:type="pct"/>
            <w:tcBorders>
              <w:top w:val="nil"/>
              <w:left w:val="single" w:sz="4" w:space="0" w:color="auto"/>
              <w:bottom w:val="single" w:sz="4" w:space="0" w:color="auto"/>
              <w:right w:val="single" w:sz="4" w:space="0" w:color="auto"/>
            </w:tcBorders>
            <w:noWrap/>
            <w:vAlign w:val="center"/>
          </w:tcPr>
          <w:p w14:paraId="64C38E0F" w14:textId="77777777" w:rsidR="0090519F" w:rsidRPr="008C1DC6" w:rsidRDefault="0090519F" w:rsidP="009F081B">
            <w:pPr>
              <w:rPr>
                <w:color w:val="000000"/>
                <w:sz w:val="18"/>
                <w:szCs w:val="18"/>
                <w:lang w:eastAsia="en-GB"/>
              </w:rPr>
            </w:pPr>
            <w:r w:rsidRPr="008C1DC6">
              <w:rPr>
                <w:color w:val="000000"/>
                <w:sz w:val="18"/>
                <w:szCs w:val="18"/>
              </w:rPr>
              <w:t>DG-5</w:t>
            </w:r>
          </w:p>
        </w:tc>
        <w:tc>
          <w:tcPr>
            <w:tcW w:w="2266" w:type="pct"/>
            <w:tcBorders>
              <w:top w:val="nil"/>
              <w:left w:val="nil"/>
              <w:bottom w:val="single" w:sz="4" w:space="0" w:color="000000"/>
              <w:right w:val="single" w:sz="4" w:space="0" w:color="000000"/>
            </w:tcBorders>
            <w:vAlign w:val="center"/>
          </w:tcPr>
          <w:p w14:paraId="3D2DC086" w14:textId="77777777" w:rsidR="0090519F" w:rsidRPr="008C1DC6" w:rsidRDefault="0090519F" w:rsidP="009F081B">
            <w:pPr>
              <w:rPr>
                <w:color w:val="000000"/>
                <w:sz w:val="18"/>
                <w:szCs w:val="18"/>
                <w:lang w:eastAsia="en-GB"/>
              </w:rPr>
            </w:pPr>
            <w:r w:rsidRPr="008C1DC6">
              <w:rPr>
                <w:color w:val="000000"/>
                <w:sz w:val="18"/>
                <w:szCs w:val="18"/>
              </w:rPr>
              <w:t>Diesel consumption at 100% load.</w:t>
            </w:r>
          </w:p>
        </w:tc>
        <w:tc>
          <w:tcPr>
            <w:tcW w:w="2317" w:type="pct"/>
            <w:tcBorders>
              <w:top w:val="nil"/>
              <w:left w:val="nil"/>
              <w:bottom w:val="single" w:sz="4" w:space="0" w:color="auto"/>
              <w:right w:val="single" w:sz="4" w:space="0" w:color="auto"/>
            </w:tcBorders>
            <w:vAlign w:val="center"/>
          </w:tcPr>
          <w:p w14:paraId="1F3F9DD0" w14:textId="77777777" w:rsidR="0090519F" w:rsidRPr="008C1DC6" w:rsidRDefault="0090519F" w:rsidP="009F081B">
            <w:pPr>
              <w:rPr>
                <w:color w:val="000000"/>
                <w:sz w:val="18"/>
                <w:szCs w:val="18"/>
                <w:lang w:eastAsia="en-GB"/>
              </w:rPr>
            </w:pPr>
            <w:r w:rsidRPr="008C1DC6">
              <w:rPr>
                <w:color w:val="000000"/>
                <w:sz w:val="18"/>
                <w:szCs w:val="18"/>
              </w:rPr>
              <w:t>≤ 0.3 L/kWh on average  </w:t>
            </w:r>
          </w:p>
        </w:tc>
      </w:tr>
      <w:tr w:rsidR="0090519F" w:rsidRPr="008C1DC6" w14:paraId="61CBE9FF" w14:textId="77777777" w:rsidTr="009F081B">
        <w:trPr>
          <w:trHeight w:val="179"/>
          <w:jc w:val="center"/>
        </w:trPr>
        <w:tc>
          <w:tcPr>
            <w:tcW w:w="417" w:type="pct"/>
            <w:tcBorders>
              <w:top w:val="nil"/>
              <w:left w:val="single" w:sz="4" w:space="0" w:color="auto"/>
              <w:bottom w:val="single" w:sz="4" w:space="0" w:color="auto"/>
              <w:right w:val="single" w:sz="4" w:space="0" w:color="auto"/>
            </w:tcBorders>
            <w:noWrap/>
            <w:vAlign w:val="center"/>
          </w:tcPr>
          <w:p w14:paraId="219186AF" w14:textId="77777777" w:rsidR="0090519F" w:rsidRPr="008C1DC6" w:rsidRDefault="0090519F" w:rsidP="009F081B">
            <w:pPr>
              <w:rPr>
                <w:color w:val="000000"/>
                <w:sz w:val="18"/>
                <w:szCs w:val="18"/>
                <w:lang w:eastAsia="en-GB"/>
              </w:rPr>
            </w:pPr>
            <w:r w:rsidRPr="008C1DC6">
              <w:rPr>
                <w:color w:val="000000"/>
                <w:sz w:val="18"/>
                <w:szCs w:val="18"/>
              </w:rPr>
              <w:t>DG-6</w:t>
            </w:r>
          </w:p>
        </w:tc>
        <w:tc>
          <w:tcPr>
            <w:tcW w:w="2266" w:type="pct"/>
            <w:tcBorders>
              <w:top w:val="nil"/>
              <w:left w:val="nil"/>
              <w:bottom w:val="single" w:sz="4" w:space="0" w:color="000000"/>
              <w:right w:val="single" w:sz="4" w:space="0" w:color="000000"/>
            </w:tcBorders>
            <w:vAlign w:val="center"/>
          </w:tcPr>
          <w:p w14:paraId="66E8AEFB" w14:textId="77777777" w:rsidR="0090519F" w:rsidRPr="008C1DC6" w:rsidRDefault="0090519F" w:rsidP="009F081B">
            <w:pPr>
              <w:rPr>
                <w:color w:val="000000"/>
                <w:sz w:val="18"/>
                <w:szCs w:val="18"/>
                <w:lang w:eastAsia="en-GB"/>
              </w:rPr>
            </w:pPr>
            <w:r w:rsidRPr="008C1DC6">
              <w:rPr>
                <w:color w:val="000000"/>
                <w:sz w:val="18"/>
                <w:szCs w:val="18"/>
              </w:rPr>
              <w:t>Noise level.</w:t>
            </w:r>
          </w:p>
        </w:tc>
        <w:tc>
          <w:tcPr>
            <w:tcW w:w="2317" w:type="pct"/>
            <w:tcBorders>
              <w:top w:val="nil"/>
              <w:left w:val="nil"/>
              <w:bottom w:val="single" w:sz="4" w:space="0" w:color="auto"/>
              <w:right w:val="single" w:sz="4" w:space="0" w:color="auto"/>
            </w:tcBorders>
            <w:vAlign w:val="center"/>
          </w:tcPr>
          <w:p w14:paraId="078DB0FF" w14:textId="77777777" w:rsidR="0090519F" w:rsidRPr="008C1DC6" w:rsidRDefault="0090519F" w:rsidP="009F081B">
            <w:pPr>
              <w:rPr>
                <w:color w:val="000000"/>
                <w:sz w:val="18"/>
                <w:szCs w:val="18"/>
                <w:lang w:eastAsia="en-GB"/>
              </w:rPr>
            </w:pPr>
            <w:r w:rsidRPr="008C1DC6">
              <w:rPr>
                <w:color w:val="000000"/>
                <w:sz w:val="18"/>
                <w:szCs w:val="18"/>
              </w:rPr>
              <w:t>≤ 80 dB at 1m at maximum load.</w:t>
            </w:r>
          </w:p>
        </w:tc>
      </w:tr>
      <w:tr w:rsidR="0090519F" w:rsidRPr="008C1DC6" w14:paraId="03D5659B" w14:textId="77777777" w:rsidTr="009F081B">
        <w:trPr>
          <w:trHeight w:val="960"/>
          <w:jc w:val="center"/>
        </w:trPr>
        <w:tc>
          <w:tcPr>
            <w:tcW w:w="417" w:type="pct"/>
            <w:tcBorders>
              <w:top w:val="nil"/>
              <w:left w:val="single" w:sz="4" w:space="0" w:color="auto"/>
              <w:bottom w:val="single" w:sz="4" w:space="0" w:color="auto"/>
              <w:right w:val="single" w:sz="4" w:space="0" w:color="auto"/>
            </w:tcBorders>
            <w:noWrap/>
            <w:vAlign w:val="center"/>
          </w:tcPr>
          <w:p w14:paraId="66DCC0CA" w14:textId="77777777" w:rsidR="0090519F" w:rsidRPr="008C1DC6" w:rsidRDefault="0090519F" w:rsidP="009F081B">
            <w:pPr>
              <w:rPr>
                <w:color w:val="000000"/>
                <w:sz w:val="18"/>
                <w:szCs w:val="18"/>
                <w:lang w:eastAsia="en-GB"/>
              </w:rPr>
            </w:pPr>
            <w:r w:rsidRPr="008C1DC6">
              <w:rPr>
                <w:color w:val="000000"/>
                <w:sz w:val="18"/>
                <w:szCs w:val="18"/>
              </w:rPr>
              <w:t>DG-7</w:t>
            </w:r>
          </w:p>
        </w:tc>
        <w:tc>
          <w:tcPr>
            <w:tcW w:w="2266" w:type="pct"/>
            <w:tcBorders>
              <w:top w:val="nil"/>
              <w:left w:val="nil"/>
              <w:bottom w:val="single" w:sz="4" w:space="0" w:color="000000"/>
              <w:right w:val="single" w:sz="4" w:space="0" w:color="000000"/>
            </w:tcBorders>
            <w:vAlign w:val="center"/>
          </w:tcPr>
          <w:p w14:paraId="3DDCE777" w14:textId="77777777" w:rsidR="0090519F" w:rsidRPr="008C1DC6" w:rsidRDefault="0090519F" w:rsidP="009F081B">
            <w:pPr>
              <w:rPr>
                <w:color w:val="000000"/>
                <w:sz w:val="18"/>
                <w:szCs w:val="18"/>
                <w:lang w:eastAsia="en-GB"/>
              </w:rPr>
            </w:pPr>
            <w:r w:rsidRPr="008C1DC6">
              <w:rPr>
                <w:color w:val="000000"/>
                <w:sz w:val="18"/>
                <w:szCs w:val="18"/>
              </w:rPr>
              <w:t xml:space="preserve">Soundproofing body. </w:t>
            </w:r>
          </w:p>
        </w:tc>
        <w:tc>
          <w:tcPr>
            <w:tcW w:w="2317" w:type="pct"/>
            <w:tcBorders>
              <w:top w:val="nil"/>
              <w:left w:val="nil"/>
              <w:bottom w:val="single" w:sz="4" w:space="0" w:color="auto"/>
              <w:right w:val="single" w:sz="4" w:space="0" w:color="auto"/>
            </w:tcBorders>
            <w:vAlign w:val="center"/>
          </w:tcPr>
          <w:p w14:paraId="5EA89127" w14:textId="77777777" w:rsidR="0090519F" w:rsidRPr="008C1DC6" w:rsidRDefault="0090519F" w:rsidP="009F081B">
            <w:pPr>
              <w:rPr>
                <w:sz w:val="18"/>
                <w:szCs w:val="18"/>
                <w:lang w:eastAsia="en-GB"/>
              </w:rPr>
            </w:pPr>
            <w:r w:rsidRPr="008C1DC6">
              <w:rPr>
                <w:color w:val="000000"/>
                <w:sz w:val="18"/>
                <w:szCs w:val="18"/>
              </w:rPr>
              <w:t>Able to operate at high ambient temperatures of up to</w:t>
            </w:r>
            <w:r w:rsidRPr="008C1DC6">
              <w:rPr>
                <w:sz w:val="18"/>
                <w:szCs w:val="18"/>
              </w:rPr>
              <w:t xml:space="preserve"> 45°C, </w:t>
            </w:r>
            <w:r w:rsidRPr="008C1DC6">
              <w:rPr>
                <w:color w:val="000000"/>
                <w:sz w:val="18"/>
                <w:szCs w:val="18"/>
              </w:rPr>
              <w:t>without losing the efficiency of the cooling system.</w:t>
            </w:r>
          </w:p>
        </w:tc>
      </w:tr>
      <w:tr w:rsidR="0090519F" w:rsidRPr="008C1DC6" w14:paraId="734AB5CD" w14:textId="77777777" w:rsidTr="009F081B">
        <w:trPr>
          <w:trHeight w:val="480"/>
          <w:jc w:val="center"/>
        </w:trPr>
        <w:tc>
          <w:tcPr>
            <w:tcW w:w="417" w:type="pct"/>
            <w:tcBorders>
              <w:top w:val="nil"/>
              <w:left w:val="single" w:sz="4" w:space="0" w:color="auto"/>
              <w:bottom w:val="single" w:sz="4" w:space="0" w:color="auto"/>
              <w:right w:val="single" w:sz="4" w:space="0" w:color="auto"/>
            </w:tcBorders>
            <w:noWrap/>
            <w:vAlign w:val="center"/>
          </w:tcPr>
          <w:p w14:paraId="2CA79605" w14:textId="77777777" w:rsidR="0090519F" w:rsidRPr="008C1DC6" w:rsidRDefault="0090519F" w:rsidP="009F081B">
            <w:pPr>
              <w:rPr>
                <w:color w:val="000000"/>
                <w:sz w:val="18"/>
                <w:szCs w:val="18"/>
                <w:lang w:eastAsia="en-GB"/>
              </w:rPr>
            </w:pPr>
            <w:r w:rsidRPr="008C1DC6">
              <w:rPr>
                <w:color w:val="000000"/>
                <w:sz w:val="18"/>
                <w:szCs w:val="18"/>
              </w:rPr>
              <w:t>DG-8</w:t>
            </w:r>
          </w:p>
        </w:tc>
        <w:tc>
          <w:tcPr>
            <w:tcW w:w="2266" w:type="pct"/>
            <w:tcBorders>
              <w:top w:val="nil"/>
              <w:left w:val="nil"/>
              <w:bottom w:val="single" w:sz="4" w:space="0" w:color="000000"/>
              <w:right w:val="single" w:sz="4" w:space="0" w:color="000000"/>
            </w:tcBorders>
            <w:vAlign w:val="center"/>
          </w:tcPr>
          <w:p w14:paraId="343305D3" w14:textId="77777777" w:rsidR="0090519F" w:rsidRPr="008C1DC6" w:rsidRDefault="0090519F" w:rsidP="009F081B">
            <w:pPr>
              <w:rPr>
                <w:color w:val="000000"/>
                <w:sz w:val="18"/>
                <w:szCs w:val="18"/>
                <w:lang w:eastAsia="en-GB"/>
              </w:rPr>
            </w:pPr>
            <w:r w:rsidRPr="008C1DC6">
              <w:rPr>
                <w:color w:val="000000"/>
                <w:sz w:val="18"/>
                <w:szCs w:val="18"/>
              </w:rPr>
              <w:t>User interface display parameters.</w:t>
            </w:r>
          </w:p>
        </w:tc>
        <w:tc>
          <w:tcPr>
            <w:tcW w:w="2317" w:type="pct"/>
            <w:tcBorders>
              <w:top w:val="nil"/>
              <w:left w:val="nil"/>
              <w:bottom w:val="single" w:sz="4" w:space="0" w:color="auto"/>
              <w:right w:val="single" w:sz="4" w:space="0" w:color="auto"/>
            </w:tcBorders>
            <w:vAlign w:val="center"/>
          </w:tcPr>
          <w:p w14:paraId="2473387C" w14:textId="77777777" w:rsidR="0090519F" w:rsidRPr="008C1DC6" w:rsidRDefault="0090519F" w:rsidP="009F081B">
            <w:pPr>
              <w:rPr>
                <w:sz w:val="18"/>
                <w:szCs w:val="18"/>
                <w:lang w:eastAsia="en-GB"/>
              </w:rPr>
            </w:pPr>
            <w:r w:rsidRPr="008C1DC6">
              <w:rPr>
                <w:sz w:val="18"/>
                <w:szCs w:val="18"/>
              </w:rPr>
              <w:t>Voltage, frequency, power, energy, fuel level, coolant temperature, and oil pressure.</w:t>
            </w:r>
          </w:p>
        </w:tc>
      </w:tr>
      <w:tr w:rsidR="0090519F" w:rsidRPr="008C1DC6" w14:paraId="619306AC" w14:textId="77777777" w:rsidTr="009F081B">
        <w:trPr>
          <w:trHeight w:val="62"/>
          <w:jc w:val="center"/>
        </w:trPr>
        <w:tc>
          <w:tcPr>
            <w:tcW w:w="417" w:type="pct"/>
            <w:tcBorders>
              <w:top w:val="nil"/>
              <w:left w:val="single" w:sz="4" w:space="0" w:color="auto"/>
              <w:bottom w:val="single" w:sz="4" w:space="0" w:color="auto"/>
              <w:right w:val="single" w:sz="4" w:space="0" w:color="auto"/>
            </w:tcBorders>
            <w:noWrap/>
            <w:vAlign w:val="center"/>
          </w:tcPr>
          <w:p w14:paraId="142D61A0" w14:textId="77777777" w:rsidR="0090519F" w:rsidRPr="008C1DC6" w:rsidRDefault="0090519F" w:rsidP="009F081B">
            <w:pPr>
              <w:rPr>
                <w:color w:val="000000"/>
                <w:sz w:val="18"/>
                <w:szCs w:val="18"/>
                <w:lang w:eastAsia="en-GB"/>
              </w:rPr>
            </w:pPr>
            <w:r w:rsidRPr="008C1DC6">
              <w:rPr>
                <w:color w:val="000000"/>
                <w:sz w:val="18"/>
                <w:szCs w:val="18"/>
              </w:rPr>
              <w:t>DG-9</w:t>
            </w:r>
          </w:p>
        </w:tc>
        <w:tc>
          <w:tcPr>
            <w:tcW w:w="2266" w:type="pct"/>
            <w:tcBorders>
              <w:top w:val="nil"/>
              <w:left w:val="nil"/>
              <w:bottom w:val="single" w:sz="4" w:space="0" w:color="000000"/>
              <w:right w:val="single" w:sz="4" w:space="0" w:color="000000"/>
            </w:tcBorders>
            <w:vAlign w:val="center"/>
          </w:tcPr>
          <w:p w14:paraId="2C06FD2F" w14:textId="77777777" w:rsidR="0090519F" w:rsidRPr="008C1DC6" w:rsidRDefault="0090519F" w:rsidP="009F081B">
            <w:pPr>
              <w:rPr>
                <w:color w:val="000000"/>
                <w:sz w:val="18"/>
                <w:szCs w:val="18"/>
                <w:lang w:eastAsia="en-GB"/>
              </w:rPr>
            </w:pPr>
            <w:r w:rsidRPr="008C1DC6">
              <w:rPr>
                <w:color w:val="000000"/>
                <w:sz w:val="18"/>
                <w:szCs w:val="18"/>
              </w:rPr>
              <w:t>Automatic start/stop.</w:t>
            </w:r>
          </w:p>
        </w:tc>
        <w:tc>
          <w:tcPr>
            <w:tcW w:w="2317" w:type="pct"/>
            <w:tcBorders>
              <w:top w:val="nil"/>
              <w:left w:val="nil"/>
              <w:bottom w:val="single" w:sz="4" w:space="0" w:color="auto"/>
              <w:right w:val="single" w:sz="4" w:space="0" w:color="auto"/>
            </w:tcBorders>
            <w:vAlign w:val="center"/>
          </w:tcPr>
          <w:p w14:paraId="232BC78C" w14:textId="77777777" w:rsidR="0090519F" w:rsidRPr="008C1DC6" w:rsidRDefault="0090519F" w:rsidP="009F081B">
            <w:pPr>
              <w:rPr>
                <w:sz w:val="18"/>
                <w:szCs w:val="18"/>
                <w:lang w:eastAsia="en-GB"/>
              </w:rPr>
            </w:pPr>
            <w:r w:rsidRPr="008C1DC6">
              <w:rPr>
                <w:sz w:val="18"/>
                <w:szCs w:val="18"/>
              </w:rPr>
              <w:t>Included, to be operated by the control system.</w:t>
            </w:r>
          </w:p>
        </w:tc>
      </w:tr>
      <w:tr w:rsidR="0090519F" w:rsidRPr="008C1DC6" w14:paraId="6D393796" w14:textId="77777777" w:rsidTr="009F081B">
        <w:trPr>
          <w:trHeight w:val="240"/>
          <w:jc w:val="center"/>
        </w:trPr>
        <w:tc>
          <w:tcPr>
            <w:tcW w:w="417" w:type="pct"/>
            <w:tcBorders>
              <w:top w:val="nil"/>
              <w:left w:val="single" w:sz="4" w:space="0" w:color="auto"/>
              <w:bottom w:val="single" w:sz="4" w:space="0" w:color="auto"/>
              <w:right w:val="single" w:sz="4" w:space="0" w:color="auto"/>
            </w:tcBorders>
            <w:noWrap/>
            <w:vAlign w:val="center"/>
          </w:tcPr>
          <w:p w14:paraId="6073D2E4" w14:textId="77777777" w:rsidR="0090519F" w:rsidRPr="008C1DC6" w:rsidRDefault="0090519F" w:rsidP="009F081B">
            <w:pPr>
              <w:rPr>
                <w:color w:val="000000"/>
                <w:sz w:val="18"/>
                <w:szCs w:val="18"/>
                <w:lang w:eastAsia="en-GB"/>
              </w:rPr>
            </w:pPr>
            <w:r w:rsidRPr="008C1DC6">
              <w:rPr>
                <w:color w:val="000000"/>
                <w:sz w:val="18"/>
                <w:szCs w:val="18"/>
              </w:rPr>
              <w:t>DG-10</w:t>
            </w:r>
          </w:p>
        </w:tc>
        <w:tc>
          <w:tcPr>
            <w:tcW w:w="2266" w:type="pct"/>
            <w:tcBorders>
              <w:top w:val="nil"/>
              <w:left w:val="nil"/>
              <w:bottom w:val="single" w:sz="4" w:space="0" w:color="000000"/>
              <w:right w:val="single" w:sz="4" w:space="0" w:color="000000"/>
            </w:tcBorders>
            <w:vAlign w:val="center"/>
          </w:tcPr>
          <w:p w14:paraId="566E6FEF" w14:textId="77777777" w:rsidR="0090519F" w:rsidRPr="008C1DC6" w:rsidRDefault="0090519F" w:rsidP="009F081B">
            <w:pPr>
              <w:rPr>
                <w:color w:val="000000"/>
                <w:sz w:val="18"/>
                <w:szCs w:val="18"/>
                <w:lang w:eastAsia="en-GB"/>
              </w:rPr>
            </w:pPr>
            <w:r w:rsidRPr="008C1DC6">
              <w:rPr>
                <w:color w:val="000000"/>
                <w:sz w:val="18"/>
                <w:szCs w:val="18"/>
              </w:rPr>
              <w:t>Protections</w:t>
            </w:r>
          </w:p>
        </w:tc>
        <w:tc>
          <w:tcPr>
            <w:tcW w:w="2317" w:type="pct"/>
            <w:tcBorders>
              <w:top w:val="nil"/>
              <w:left w:val="nil"/>
              <w:bottom w:val="single" w:sz="4" w:space="0" w:color="auto"/>
              <w:right w:val="single" w:sz="4" w:space="0" w:color="auto"/>
            </w:tcBorders>
            <w:vAlign w:val="center"/>
          </w:tcPr>
          <w:p w14:paraId="65C90E5F" w14:textId="77777777" w:rsidR="0090519F" w:rsidRPr="008C1DC6" w:rsidRDefault="0090519F" w:rsidP="009F081B">
            <w:pPr>
              <w:rPr>
                <w:color w:val="000000"/>
                <w:sz w:val="18"/>
                <w:szCs w:val="18"/>
                <w:lang w:eastAsia="en-GB"/>
              </w:rPr>
            </w:pPr>
            <w:r w:rsidRPr="008C1DC6">
              <w:rPr>
                <w:sz w:val="18"/>
                <w:szCs w:val="18"/>
              </w:rPr>
              <w:t xml:space="preserve">Overspeed, water temperature, oil pressure, under/over voltage, under/over frequency, reverse power. </w:t>
            </w:r>
          </w:p>
        </w:tc>
      </w:tr>
      <w:tr w:rsidR="0090519F" w:rsidRPr="008C1DC6" w14:paraId="5757EB86" w14:textId="77777777" w:rsidTr="009F081B">
        <w:trPr>
          <w:trHeight w:val="62"/>
          <w:jc w:val="center"/>
        </w:trPr>
        <w:tc>
          <w:tcPr>
            <w:tcW w:w="417" w:type="pct"/>
            <w:tcBorders>
              <w:top w:val="nil"/>
              <w:left w:val="single" w:sz="4" w:space="0" w:color="auto"/>
              <w:bottom w:val="single" w:sz="4" w:space="0" w:color="auto"/>
              <w:right w:val="single" w:sz="4" w:space="0" w:color="auto"/>
            </w:tcBorders>
            <w:noWrap/>
            <w:vAlign w:val="center"/>
          </w:tcPr>
          <w:p w14:paraId="471676F8" w14:textId="77777777" w:rsidR="0090519F" w:rsidRPr="008C1DC6" w:rsidRDefault="0090519F" w:rsidP="009F081B">
            <w:pPr>
              <w:rPr>
                <w:color w:val="000000"/>
                <w:sz w:val="18"/>
                <w:szCs w:val="18"/>
                <w:lang w:eastAsia="en-GB"/>
              </w:rPr>
            </w:pPr>
            <w:r w:rsidRPr="008C1DC6">
              <w:rPr>
                <w:color w:val="000000"/>
                <w:sz w:val="18"/>
                <w:szCs w:val="18"/>
              </w:rPr>
              <w:t>DG-11</w:t>
            </w:r>
          </w:p>
        </w:tc>
        <w:tc>
          <w:tcPr>
            <w:tcW w:w="2266" w:type="pct"/>
            <w:tcBorders>
              <w:top w:val="nil"/>
              <w:left w:val="nil"/>
              <w:bottom w:val="single" w:sz="4" w:space="0" w:color="000000"/>
              <w:right w:val="single" w:sz="4" w:space="0" w:color="000000"/>
            </w:tcBorders>
            <w:vAlign w:val="center"/>
          </w:tcPr>
          <w:p w14:paraId="43DEDD23" w14:textId="77777777" w:rsidR="0090519F" w:rsidRPr="008C1DC6" w:rsidRDefault="0090519F" w:rsidP="009F081B">
            <w:pPr>
              <w:rPr>
                <w:color w:val="000000"/>
                <w:sz w:val="18"/>
                <w:szCs w:val="18"/>
                <w:lang w:eastAsia="en-GB"/>
              </w:rPr>
            </w:pPr>
            <w:r w:rsidRPr="008C1DC6">
              <w:rPr>
                <w:color w:val="000000"/>
                <w:sz w:val="18"/>
                <w:szCs w:val="18"/>
              </w:rPr>
              <w:t xml:space="preserve">Built-in fuel tank capacity. </w:t>
            </w:r>
          </w:p>
        </w:tc>
        <w:tc>
          <w:tcPr>
            <w:tcW w:w="2317" w:type="pct"/>
            <w:tcBorders>
              <w:top w:val="nil"/>
              <w:left w:val="nil"/>
              <w:bottom w:val="single" w:sz="4" w:space="0" w:color="auto"/>
              <w:right w:val="single" w:sz="4" w:space="0" w:color="auto"/>
            </w:tcBorders>
            <w:vAlign w:val="center"/>
          </w:tcPr>
          <w:p w14:paraId="57D667C6" w14:textId="77777777" w:rsidR="0090519F" w:rsidRPr="008C1DC6" w:rsidRDefault="0090519F" w:rsidP="009F081B">
            <w:pPr>
              <w:rPr>
                <w:color w:val="000000"/>
                <w:sz w:val="18"/>
                <w:szCs w:val="18"/>
                <w:lang w:eastAsia="en-GB"/>
              </w:rPr>
            </w:pPr>
            <w:r w:rsidRPr="008C1DC6">
              <w:rPr>
                <w:color w:val="000000"/>
                <w:sz w:val="18"/>
                <w:szCs w:val="18"/>
              </w:rPr>
              <w:t>Enough to operate for 8h at 80% load.</w:t>
            </w:r>
          </w:p>
        </w:tc>
      </w:tr>
      <w:tr w:rsidR="0090519F" w:rsidRPr="008C1DC6" w14:paraId="74243EB3" w14:textId="77777777" w:rsidTr="009F081B">
        <w:trPr>
          <w:trHeight w:val="63"/>
          <w:jc w:val="center"/>
        </w:trPr>
        <w:tc>
          <w:tcPr>
            <w:tcW w:w="417" w:type="pct"/>
            <w:tcBorders>
              <w:top w:val="nil"/>
              <w:left w:val="single" w:sz="4" w:space="0" w:color="auto"/>
              <w:bottom w:val="single" w:sz="4" w:space="0" w:color="auto"/>
              <w:right w:val="single" w:sz="4" w:space="0" w:color="auto"/>
            </w:tcBorders>
            <w:noWrap/>
            <w:vAlign w:val="center"/>
          </w:tcPr>
          <w:p w14:paraId="62F3504A" w14:textId="77777777" w:rsidR="0090519F" w:rsidRPr="008C1DC6" w:rsidRDefault="0090519F" w:rsidP="009F081B">
            <w:pPr>
              <w:rPr>
                <w:color w:val="000000"/>
                <w:sz w:val="18"/>
                <w:szCs w:val="18"/>
                <w:lang w:eastAsia="en-GB"/>
              </w:rPr>
            </w:pPr>
            <w:r w:rsidRPr="008C1DC6">
              <w:rPr>
                <w:color w:val="000000"/>
                <w:sz w:val="18"/>
                <w:szCs w:val="18"/>
              </w:rPr>
              <w:t>DG-12</w:t>
            </w:r>
          </w:p>
        </w:tc>
        <w:tc>
          <w:tcPr>
            <w:tcW w:w="2266" w:type="pct"/>
            <w:tcBorders>
              <w:top w:val="nil"/>
              <w:left w:val="nil"/>
              <w:bottom w:val="single" w:sz="4" w:space="0" w:color="000000"/>
              <w:right w:val="single" w:sz="4" w:space="0" w:color="000000"/>
            </w:tcBorders>
            <w:vAlign w:val="center"/>
          </w:tcPr>
          <w:p w14:paraId="2B5C1434" w14:textId="77777777" w:rsidR="0090519F" w:rsidRPr="008C1DC6" w:rsidRDefault="0090519F" w:rsidP="009F081B">
            <w:pPr>
              <w:rPr>
                <w:color w:val="000000"/>
                <w:sz w:val="18"/>
                <w:szCs w:val="18"/>
                <w:lang w:eastAsia="en-GB"/>
              </w:rPr>
            </w:pPr>
            <w:r w:rsidRPr="008C1DC6">
              <w:rPr>
                <w:color w:val="000000"/>
                <w:sz w:val="18"/>
                <w:szCs w:val="18"/>
              </w:rPr>
              <w:t xml:space="preserve">Accessories. </w:t>
            </w:r>
          </w:p>
        </w:tc>
        <w:tc>
          <w:tcPr>
            <w:tcW w:w="2317" w:type="pct"/>
            <w:tcBorders>
              <w:top w:val="nil"/>
              <w:left w:val="nil"/>
              <w:bottom w:val="single" w:sz="4" w:space="0" w:color="auto"/>
              <w:right w:val="single" w:sz="4" w:space="0" w:color="auto"/>
            </w:tcBorders>
            <w:vAlign w:val="center"/>
          </w:tcPr>
          <w:p w14:paraId="067FE942" w14:textId="77777777" w:rsidR="0090519F" w:rsidRPr="008C1DC6" w:rsidRDefault="0090519F" w:rsidP="009F081B">
            <w:pPr>
              <w:rPr>
                <w:color w:val="000000"/>
                <w:sz w:val="18"/>
                <w:szCs w:val="18"/>
                <w:lang w:eastAsia="en-GB"/>
              </w:rPr>
            </w:pPr>
            <w:r w:rsidRPr="008C1DC6">
              <w:rPr>
                <w:color w:val="000000"/>
                <w:sz w:val="18"/>
                <w:szCs w:val="18"/>
              </w:rPr>
              <w:t>Exhaust pipe.</w:t>
            </w:r>
            <w:r w:rsidRPr="008C1DC6">
              <w:rPr>
                <w:color w:val="000000"/>
                <w:sz w:val="18"/>
                <w:szCs w:val="18"/>
              </w:rPr>
              <w:br/>
              <w:t>Fuel sensor.</w:t>
            </w:r>
            <w:r w:rsidRPr="008C1DC6">
              <w:rPr>
                <w:color w:val="000000"/>
                <w:sz w:val="18"/>
                <w:szCs w:val="18"/>
              </w:rPr>
              <w:br/>
              <w:t>All spare parts for the first 1000h of operation.</w:t>
            </w:r>
          </w:p>
        </w:tc>
      </w:tr>
    </w:tbl>
    <w:p w14:paraId="2D863BEF" w14:textId="77777777" w:rsidR="0090519F" w:rsidRPr="008C1DC6" w:rsidRDefault="0090519F" w:rsidP="0090519F">
      <w:pPr>
        <w:pStyle w:val="Titulo4num"/>
        <w:spacing w:before="240"/>
        <w:rPr>
          <w:rFonts w:cs="Times New Roman"/>
        </w:rPr>
      </w:pPr>
      <w:r w:rsidRPr="008C1DC6">
        <w:rPr>
          <w:rFonts w:cs="Times New Roman"/>
        </w:rPr>
        <w:t>Control and monitoring</w:t>
      </w:r>
    </w:p>
    <w:p w14:paraId="11B610AD" w14:textId="727A3EF7" w:rsidR="0090519F" w:rsidRPr="008C1DC6" w:rsidRDefault="0090519F" w:rsidP="0090519F">
      <w:pPr>
        <w:pStyle w:val="Caption"/>
        <w:keepNext/>
        <w:rPr>
          <w:rFonts w:cs="Times New Roman"/>
        </w:rPr>
      </w:pPr>
      <w:bookmarkStart w:id="465" w:name="_Toc192801932"/>
      <w:bookmarkStart w:id="466" w:name="_Toc225527050"/>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34</w:t>
      </w:r>
      <w:r w:rsidRPr="008C1DC6">
        <w:rPr>
          <w:rFonts w:cs="Times New Roman"/>
        </w:rPr>
        <w:fldChar w:fldCharType="end"/>
      </w:r>
      <w:r w:rsidRPr="008C1DC6">
        <w:rPr>
          <w:rFonts w:cs="Times New Roman"/>
        </w:rPr>
        <w:t>. Technical specification for control and monitoring.</w:t>
      </w:r>
      <w:bookmarkEnd w:id="465"/>
      <w:bookmarkEnd w:id="466"/>
    </w:p>
    <w:tbl>
      <w:tblPr>
        <w:tblW w:w="5000" w:type="pct"/>
        <w:tblLook w:val="04A0" w:firstRow="1" w:lastRow="0" w:firstColumn="1" w:lastColumn="0" w:noHBand="0" w:noVBand="1"/>
      </w:tblPr>
      <w:tblGrid>
        <w:gridCol w:w="1355"/>
        <w:gridCol w:w="5111"/>
        <w:gridCol w:w="2884"/>
      </w:tblGrid>
      <w:tr w:rsidR="0090519F" w:rsidRPr="008C1DC6" w14:paraId="75959278" w14:textId="77777777" w:rsidTr="009F081B">
        <w:trPr>
          <w:trHeight w:val="455"/>
        </w:trPr>
        <w:tc>
          <w:tcPr>
            <w:tcW w:w="5000" w:type="pct"/>
            <w:gridSpan w:val="3"/>
            <w:tcBorders>
              <w:top w:val="single" w:sz="4" w:space="0" w:color="auto"/>
              <w:left w:val="single" w:sz="4" w:space="0" w:color="auto"/>
              <w:bottom w:val="nil"/>
              <w:right w:val="single" w:sz="4" w:space="0" w:color="auto"/>
            </w:tcBorders>
            <w:shd w:val="clear" w:color="000000" w:fill="D9D9D9"/>
            <w:vAlign w:val="center"/>
          </w:tcPr>
          <w:p w14:paraId="10AA6FF4"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Control and monitoring</w:t>
            </w:r>
          </w:p>
        </w:tc>
      </w:tr>
      <w:tr w:rsidR="0090519F" w:rsidRPr="008C1DC6" w14:paraId="770D974F" w14:textId="77777777" w:rsidTr="009F081B">
        <w:trPr>
          <w:trHeight w:val="135"/>
        </w:trPr>
        <w:tc>
          <w:tcPr>
            <w:tcW w:w="725" w:type="pct"/>
            <w:tcBorders>
              <w:top w:val="single" w:sz="4" w:space="0" w:color="auto"/>
              <w:left w:val="single" w:sz="4" w:space="0" w:color="auto"/>
              <w:bottom w:val="nil"/>
              <w:right w:val="single" w:sz="4" w:space="0" w:color="auto"/>
            </w:tcBorders>
            <w:shd w:val="clear" w:color="000000" w:fill="D9D9D9"/>
            <w:vAlign w:val="center"/>
            <w:hideMark/>
          </w:tcPr>
          <w:p w14:paraId="0620F398"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733" w:type="pct"/>
            <w:tcBorders>
              <w:top w:val="single" w:sz="4" w:space="0" w:color="auto"/>
              <w:left w:val="nil"/>
              <w:bottom w:val="nil"/>
              <w:right w:val="single" w:sz="4" w:space="0" w:color="auto"/>
            </w:tcBorders>
            <w:shd w:val="clear" w:color="000000" w:fill="D9D9D9"/>
            <w:vAlign w:val="center"/>
            <w:hideMark/>
          </w:tcPr>
          <w:p w14:paraId="392DB43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1542" w:type="pct"/>
            <w:tcBorders>
              <w:top w:val="single" w:sz="4" w:space="0" w:color="auto"/>
              <w:left w:val="nil"/>
              <w:bottom w:val="nil"/>
              <w:right w:val="single" w:sz="4" w:space="0" w:color="auto"/>
            </w:tcBorders>
            <w:shd w:val="clear" w:color="000000" w:fill="D9D9D9"/>
            <w:vAlign w:val="center"/>
            <w:hideMark/>
          </w:tcPr>
          <w:p w14:paraId="2967329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5D8E76D3" w14:textId="77777777" w:rsidTr="009F081B">
        <w:trPr>
          <w:trHeight w:val="960"/>
        </w:trPr>
        <w:tc>
          <w:tcPr>
            <w:tcW w:w="725" w:type="pct"/>
            <w:tcBorders>
              <w:top w:val="single" w:sz="4" w:space="0" w:color="auto"/>
              <w:left w:val="single" w:sz="4" w:space="0" w:color="auto"/>
              <w:bottom w:val="single" w:sz="4" w:space="0" w:color="auto"/>
              <w:right w:val="single" w:sz="4" w:space="0" w:color="auto"/>
            </w:tcBorders>
            <w:noWrap/>
            <w:vAlign w:val="center"/>
          </w:tcPr>
          <w:p w14:paraId="5F72AF94" w14:textId="77777777" w:rsidR="0090519F" w:rsidRPr="008C1DC6" w:rsidRDefault="0090519F" w:rsidP="009F081B">
            <w:pPr>
              <w:rPr>
                <w:color w:val="000000"/>
                <w:sz w:val="18"/>
                <w:szCs w:val="18"/>
                <w:lang w:eastAsia="en-GB"/>
              </w:rPr>
            </w:pPr>
            <w:r w:rsidRPr="008C1DC6">
              <w:rPr>
                <w:color w:val="000000"/>
                <w:sz w:val="18"/>
                <w:szCs w:val="18"/>
              </w:rPr>
              <w:t>CTRMON-1</w:t>
            </w:r>
          </w:p>
        </w:tc>
        <w:tc>
          <w:tcPr>
            <w:tcW w:w="2733" w:type="pct"/>
            <w:tcBorders>
              <w:top w:val="single" w:sz="4" w:space="0" w:color="auto"/>
              <w:left w:val="nil"/>
              <w:bottom w:val="single" w:sz="4" w:space="0" w:color="auto"/>
              <w:right w:val="single" w:sz="4" w:space="0" w:color="auto"/>
            </w:tcBorders>
            <w:vAlign w:val="center"/>
          </w:tcPr>
          <w:p w14:paraId="4DC6A099" w14:textId="77777777" w:rsidR="0090519F" w:rsidRPr="008C1DC6" w:rsidRDefault="0090519F" w:rsidP="009F081B">
            <w:pPr>
              <w:rPr>
                <w:color w:val="000000"/>
                <w:sz w:val="18"/>
                <w:szCs w:val="18"/>
                <w:lang w:eastAsia="en-GB"/>
              </w:rPr>
            </w:pPr>
            <w:r w:rsidRPr="008C1DC6">
              <w:rPr>
                <w:color w:val="000000"/>
                <w:sz w:val="18"/>
                <w:szCs w:val="18"/>
              </w:rPr>
              <w:t>Devices monitored by the central datalogger</w:t>
            </w:r>
          </w:p>
        </w:tc>
        <w:tc>
          <w:tcPr>
            <w:tcW w:w="1542" w:type="pct"/>
            <w:tcBorders>
              <w:top w:val="single" w:sz="4" w:space="0" w:color="auto"/>
              <w:left w:val="nil"/>
              <w:bottom w:val="single" w:sz="4" w:space="0" w:color="auto"/>
              <w:right w:val="single" w:sz="4" w:space="0" w:color="auto"/>
            </w:tcBorders>
            <w:vAlign w:val="center"/>
          </w:tcPr>
          <w:p w14:paraId="580BF3A2" w14:textId="77777777" w:rsidR="0090519F" w:rsidRPr="008C1DC6" w:rsidRDefault="0090519F" w:rsidP="009F081B">
            <w:pPr>
              <w:rPr>
                <w:color w:val="000000"/>
                <w:sz w:val="18"/>
                <w:szCs w:val="18"/>
                <w:lang w:eastAsia="en-GB"/>
              </w:rPr>
            </w:pPr>
            <w:r w:rsidRPr="008C1DC6">
              <w:rPr>
                <w:color w:val="000000"/>
                <w:sz w:val="18"/>
                <w:szCs w:val="18"/>
              </w:rPr>
              <w:t>Battery/hybrid inverters, Li-ion BMS, PV inverters, PV charge controllers, backup generator, output feeders to loads.</w:t>
            </w:r>
          </w:p>
        </w:tc>
      </w:tr>
      <w:tr w:rsidR="0090519F" w:rsidRPr="008C1DC6" w14:paraId="6ED91DBC"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3D7168D9" w14:textId="77777777" w:rsidR="0090519F" w:rsidRPr="008C1DC6" w:rsidRDefault="0090519F" w:rsidP="009F081B">
            <w:pPr>
              <w:rPr>
                <w:color w:val="000000"/>
                <w:sz w:val="18"/>
                <w:szCs w:val="18"/>
                <w:lang w:eastAsia="en-GB"/>
              </w:rPr>
            </w:pPr>
            <w:r w:rsidRPr="008C1DC6">
              <w:rPr>
                <w:color w:val="000000"/>
                <w:sz w:val="18"/>
                <w:szCs w:val="18"/>
              </w:rPr>
              <w:t>CTRMON-2</w:t>
            </w:r>
          </w:p>
        </w:tc>
        <w:tc>
          <w:tcPr>
            <w:tcW w:w="2733" w:type="pct"/>
            <w:tcBorders>
              <w:top w:val="nil"/>
              <w:left w:val="nil"/>
              <w:bottom w:val="single" w:sz="4" w:space="0" w:color="auto"/>
              <w:right w:val="single" w:sz="4" w:space="0" w:color="auto"/>
            </w:tcBorders>
            <w:vAlign w:val="center"/>
          </w:tcPr>
          <w:p w14:paraId="42D031C3"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Battery/hybrid inverter.</w:t>
            </w:r>
          </w:p>
        </w:tc>
        <w:tc>
          <w:tcPr>
            <w:tcW w:w="1542" w:type="pct"/>
            <w:tcBorders>
              <w:top w:val="nil"/>
              <w:left w:val="nil"/>
              <w:bottom w:val="single" w:sz="4" w:space="0" w:color="auto"/>
              <w:right w:val="single" w:sz="4" w:space="0" w:color="auto"/>
            </w:tcBorders>
            <w:vAlign w:val="center"/>
          </w:tcPr>
          <w:p w14:paraId="4811D304" w14:textId="77777777" w:rsidR="0090519F" w:rsidRPr="008C1DC6" w:rsidRDefault="0090519F" w:rsidP="009F081B">
            <w:pPr>
              <w:rPr>
                <w:color w:val="000000"/>
                <w:sz w:val="18"/>
                <w:szCs w:val="18"/>
                <w:lang w:eastAsia="en-GB"/>
              </w:rPr>
            </w:pPr>
            <w:r w:rsidRPr="008C1DC6">
              <w:rPr>
                <w:color w:val="000000"/>
                <w:sz w:val="18"/>
                <w:szCs w:val="18"/>
              </w:rPr>
              <w:t>AC power, voltage, current and frequency.</w:t>
            </w:r>
          </w:p>
        </w:tc>
      </w:tr>
      <w:tr w:rsidR="0090519F" w:rsidRPr="008C1DC6" w14:paraId="20EDA5E8"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1A56BAF9" w14:textId="77777777" w:rsidR="0090519F" w:rsidRPr="008C1DC6" w:rsidRDefault="0090519F" w:rsidP="009F081B">
            <w:pPr>
              <w:rPr>
                <w:color w:val="000000"/>
                <w:sz w:val="18"/>
                <w:szCs w:val="18"/>
                <w:lang w:eastAsia="en-GB"/>
              </w:rPr>
            </w:pPr>
            <w:r w:rsidRPr="008C1DC6">
              <w:rPr>
                <w:color w:val="000000"/>
                <w:sz w:val="18"/>
                <w:szCs w:val="18"/>
              </w:rPr>
              <w:t>CTRMON-3</w:t>
            </w:r>
          </w:p>
        </w:tc>
        <w:tc>
          <w:tcPr>
            <w:tcW w:w="2733" w:type="pct"/>
            <w:tcBorders>
              <w:top w:val="nil"/>
              <w:left w:val="nil"/>
              <w:bottom w:val="single" w:sz="4" w:space="0" w:color="auto"/>
              <w:right w:val="single" w:sz="4" w:space="0" w:color="auto"/>
            </w:tcBorders>
            <w:vAlign w:val="center"/>
          </w:tcPr>
          <w:p w14:paraId="0C4F97BC"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 Battery.</w:t>
            </w:r>
          </w:p>
        </w:tc>
        <w:tc>
          <w:tcPr>
            <w:tcW w:w="1542" w:type="pct"/>
            <w:tcBorders>
              <w:top w:val="nil"/>
              <w:left w:val="nil"/>
              <w:bottom w:val="single" w:sz="4" w:space="0" w:color="auto"/>
              <w:right w:val="single" w:sz="4" w:space="0" w:color="auto"/>
            </w:tcBorders>
            <w:vAlign w:val="center"/>
          </w:tcPr>
          <w:p w14:paraId="647CC064" w14:textId="77777777" w:rsidR="0090519F" w:rsidRPr="008C1DC6" w:rsidRDefault="0090519F" w:rsidP="009F081B">
            <w:pPr>
              <w:rPr>
                <w:color w:val="000000"/>
                <w:sz w:val="18"/>
                <w:szCs w:val="18"/>
                <w:lang w:eastAsia="en-GB"/>
              </w:rPr>
            </w:pPr>
            <w:r w:rsidRPr="008C1DC6">
              <w:rPr>
                <w:color w:val="000000"/>
                <w:sz w:val="18"/>
                <w:szCs w:val="18"/>
              </w:rPr>
              <w:t>Voltage, SoC, charge/discharge power, temperature</w:t>
            </w:r>
          </w:p>
        </w:tc>
      </w:tr>
      <w:tr w:rsidR="0090519F" w:rsidRPr="008C1DC6" w14:paraId="6C87E071" w14:textId="77777777" w:rsidTr="009F081B">
        <w:trPr>
          <w:trHeight w:val="720"/>
        </w:trPr>
        <w:tc>
          <w:tcPr>
            <w:tcW w:w="725" w:type="pct"/>
            <w:tcBorders>
              <w:top w:val="nil"/>
              <w:left w:val="single" w:sz="4" w:space="0" w:color="auto"/>
              <w:bottom w:val="single" w:sz="4" w:space="0" w:color="auto"/>
              <w:right w:val="single" w:sz="4" w:space="0" w:color="auto"/>
            </w:tcBorders>
            <w:noWrap/>
            <w:vAlign w:val="center"/>
          </w:tcPr>
          <w:p w14:paraId="58026622" w14:textId="77777777" w:rsidR="0090519F" w:rsidRPr="008C1DC6" w:rsidRDefault="0090519F" w:rsidP="009F081B">
            <w:pPr>
              <w:rPr>
                <w:color w:val="000000"/>
                <w:sz w:val="18"/>
                <w:szCs w:val="18"/>
                <w:lang w:eastAsia="en-GB"/>
              </w:rPr>
            </w:pPr>
            <w:r w:rsidRPr="008C1DC6">
              <w:rPr>
                <w:color w:val="000000"/>
                <w:sz w:val="18"/>
                <w:szCs w:val="18"/>
              </w:rPr>
              <w:t>CTRMON-4</w:t>
            </w:r>
          </w:p>
        </w:tc>
        <w:tc>
          <w:tcPr>
            <w:tcW w:w="2733" w:type="pct"/>
            <w:tcBorders>
              <w:top w:val="nil"/>
              <w:left w:val="nil"/>
              <w:bottom w:val="single" w:sz="4" w:space="0" w:color="auto"/>
              <w:right w:val="single" w:sz="4" w:space="0" w:color="auto"/>
            </w:tcBorders>
            <w:vAlign w:val="center"/>
          </w:tcPr>
          <w:p w14:paraId="6F1510AC"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PV inverters.</w:t>
            </w:r>
          </w:p>
        </w:tc>
        <w:tc>
          <w:tcPr>
            <w:tcW w:w="1542" w:type="pct"/>
            <w:tcBorders>
              <w:top w:val="nil"/>
              <w:left w:val="nil"/>
              <w:bottom w:val="single" w:sz="4" w:space="0" w:color="auto"/>
              <w:right w:val="single" w:sz="4" w:space="0" w:color="auto"/>
            </w:tcBorders>
            <w:vAlign w:val="center"/>
          </w:tcPr>
          <w:p w14:paraId="162D8D06" w14:textId="77777777" w:rsidR="0090519F" w:rsidRPr="008C1DC6" w:rsidRDefault="0090519F" w:rsidP="009F081B">
            <w:pPr>
              <w:rPr>
                <w:color w:val="000000"/>
                <w:sz w:val="18"/>
                <w:szCs w:val="18"/>
                <w:lang w:eastAsia="en-GB"/>
              </w:rPr>
            </w:pPr>
            <w:r w:rsidRPr="008C1DC6">
              <w:rPr>
                <w:color w:val="000000"/>
                <w:sz w:val="18"/>
                <w:szCs w:val="18"/>
              </w:rPr>
              <w:t>AC power, voltage and current. Maximum power during the day.</w:t>
            </w:r>
          </w:p>
        </w:tc>
      </w:tr>
      <w:tr w:rsidR="0090519F" w:rsidRPr="008C1DC6" w14:paraId="6A208187" w14:textId="77777777" w:rsidTr="009F081B">
        <w:trPr>
          <w:trHeight w:val="960"/>
        </w:trPr>
        <w:tc>
          <w:tcPr>
            <w:tcW w:w="725" w:type="pct"/>
            <w:tcBorders>
              <w:top w:val="nil"/>
              <w:left w:val="single" w:sz="4" w:space="0" w:color="auto"/>
              <w:bottom w:val="single" w:sz="4" w:space="0" w:color="auto"/>
              <w:right w:val="single" w:sz="4" w:space="0" w:color="auto"/>
            </w:tcBorders>
            <w:noWrap/>
            <w:vAlign w:val="center"/>
          </w:tcPr>
          <w:p w14:paraId="33BA30E9" w14:textId="77777777" w:rsidR="0090519F" w:rsidRPr="008C1DC6" w:rsidRDefault="0090519F" w:rsidP="009F081B">
            <w:pPr>
              <w:rPr>
                <w:color w:val="000000"/>
                <w:sz w:val="18"/>
                <w:szCs w:val="18"/>
                <w:lang w:eastAsia="en-GB"/>
              </w:rPr>
            </w:pPr>
            <w:r w:rsidRPr="008C1DC6">
              <w:rPr>
                <w:color w:val="000000"/>
                <w:sz w:val="18"/>
                <w:szCs w:val="18"/>
              </w:rPr>
              <w:t>CTRMON-5</w:t>
            </w:r>
          </w:p>
        </w:tc>
        <w:tc>
          <w:tcPr>
            <w:tcW w:w="2733" w:type="pct"/>
            <w:tcBorders>
              <w:top w:val="nil"/>
              <w:left w:val="nil"/>
              <w:bottom w:val="single" w:sz="4" w:space="0" w:color="auto"/>
              <w:right w:val="single" w:sz="4" w:space="0" w:color="auto"/>
            </w:tcBorders>
            <w:vAlign w:val="center"/>
          </w:tcPr>
          <w:p w14:paraId="08F316D1"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PV charge controller.</w:t>
            </w:r>
          </w:p>
        </w:tc>
        <w:tc>
          <w:tcPr>
            <w:tcW w:w="1542" w:type="pct"/>
            <w:tcBorders>
              <w:top w:val="nil"/>
              <w:left w:val="nil"/>
              <w:bottom w:val="single" w:sz="4" w:space="0" w:color="auto"/>
              <w:right w:val="single" w:sz="4" w:space="0" w:color="auto"/>
            </w:tcBorders>
            <w:vAlign w:val="center"/>
          </w:tcPr>
          <w:p w14:paraId="70BEFDEE" w14:textId="77777777" w:rsidR="0090519F" w:rsidRPr="008C1DC6" w:rsidRDefault="0090519F" w:rsidP="009F081B">
            <w:pPr>
              <w:rPr>
                <w:color w:val="000000"/>
                <w:sz w:val="18"/>
                <w:szCs w:val="18"/>
                <w:lang w:eastAsia="en-GB"/>
              </w:rPr>
            </w:pPr>
            <w:r w:rsidRPr="008C1DC6">
              <w:rPr>
                <w:color w:val="000000"/>
                <w:sz w:val="18"/>
                <w:szCs w:val="18"/>
              </w:rPr>
              <w:t>Power, voltage, and current at both the PV and battery sides. Maximum output power during the day.</w:t>
            </w:r>
          </w:p>
        </w:tc>
      </w:tr>
      <w:tr w:rsidR="0090519F" w:rsidRPr="008C1DC6" w14:paraId="59D6FB77"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7C1611CC" w14:textId="77777777" w:rsidR="0090519F" w:rsidRPr="008C1DC6" w:rsidRDefault="0090519F" w:rsidP="009F081B">
            <w:pPr>
              <w:rPr>
                <w:color w:val="000000"/>
                <w:sz w:val="18"/>
                <w:szCs w:val="18"/>
                <w:lang w:eastAsia="en-GB"/>
              </w:rPr>
            </w:pPr>
            <w:r w:rsidRPr="008C1DC6">
              <w:rPr>
                <w:color w:val="000000"/>
                <w:sz w:val="18"/>
                <w:szCs w:val="18"/>
              </w:rPr>
              <w:t>CTRMON-6</w:t>
            </w:r>
          </w:p>
        </w:tc>
        <w:tc>
          <w:tcPr>
            <w:tcW w:w="2733" w:type="pct"/>
            <w:tcBorders>
              <w:top w:val="nil"/>
              <w:left w:val="nil"/>
              <w:bottom w:val="single" w:sz="4" w:space="0" w:color="auto"/>
              <w:right w:val="single" w:sz="4" w:space="0" w:color="auto"/>
            </w:tcBorders>
            <w:vAlign w:val="center"/>
          </w:tcPr>
          <w:p w14:paraId="75B5C5AD"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Back-up generator</w:t>
            </w:r>
          </w:p>
        </w:tc>
        <w:tc>
          <w:tcPr>
            <w:tcW w:w="1542" w:type="pct"/>
            <w:tcBorders>
              <w:top w:val="nil"/>
              <w:left w:val="nil"/>
              <w:bottom w:val="single" w:sz="4" w:space="0" w:color="auto"/>
              <w:right w:val="single" w:sz="4" w:space="0" w:color="auto"/>
            </w:tcBorders>
            <w:vAlign w:val="center"/>
          </w:tcPr>
          <w:p w14:paraId="596D86BE" w14:textId="77777777" w:rsidR="0090519F" w:rsidRPr="008C1DC6" w:rsidRDefault="0090519F" w:rsidP="009F081B">
            <w:pPr>
              <w:rPr>
                <w:color w:val="000000"/>
                <w:sz w:val="18"/>
                <w:szCs w:val="18"/>
                <w:lang w:eastAsia="en-GB"/>
              </w:rPr>
            </w:pPr>
            <w:r w:rsidRPr="008C1DC6">
              <w:rPr>
                <w:color w:val="000000"/>
                <w:sz w:val="18"/>
                <w:szCs w:val="18"/>
              </w:rPr>
              <w:t>Power, voltage, current, frequency, and daily energy</w:t>
            </w:r>
          </w:p>
        </w:tc>
      </w:tr>
      <w:tr w:rsidR="0090519F" w:rsidRPr="008C1DC6" w14:paraId="5F185B8E"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2779F945" w14:textId="77777777" w:rsidR="0090519F" w:rsidRPr="008C1DC6" w:rsidRDefault="0090519F" w:rsidP="009F081B">
            <w:pPr>
              <w:rPr>
                <w:color w:val="000000"/>
                <w:sz w:val="18"/>
                <w:szCs w:val="18"/>
                <w:lang w:eastAsia="en-GB"/>
              </w:rPr>
            </w:pPr>
            <w:r w:rsidRPr="008C1DC6">
              <w:rPr>
                <w:color w:val="000000"/>
                <w:sz w:val="18"/>
                <w:szCs w:val="18"/>
              </w:rPr>
              <w:t>CTRMON-7</w:t>
            </w:r>
          </w:p>
        </w:tc>
        <w:tc>
          <w:tcPr>
            <w:tcW w:w="2733" w:type="pct"/>
            <w:tcBorders>
              <w:top w:val="nil"/>
              <w:left w:val="nil"/>
              <w:bottom w:val="single" w:sz="4" w:space="0" w:color="auto"/>
              <w:right w:val="single" w:sz="4" w:space="0" w:color="auto"/>
            </w:tcBorders>
            <w:vAlign w:val="center"/>
          </w:tcPr>
          <w:p w14:paraId="0D5C9B45" w14:textId="77777777" w:rsidR="0090519F" w:rsidRPr="008C1DC6" w:rsidRDefault="0090519F" w:rsidP="009F081B">
            <w:pPr>
              <w:rPr>
                <w:color w:val="000000"/>
                <w:sz w:val="18"/>
                <w:szCs w:val="18"/>
                <w:lang w:eastAsia="en-GB"/>
              </w:rPr>
            </w:pPr>
            <w:r w:rsidRPr="008C1DC6">
              <w:rPr>
                <w:color w:val="000000"/>
                <w:sz w:val="18"/>
                <w:szCs w:val="18"/>
              </w:rPr>
              <w:t xml:space="preserve">Operating parameters to be measured and recorded by the central datalogger– output feeders to the distribution line </w:t>
            </w:r>
          </w:p>
        </w:tc>
        <w:tc>
          <w:tcPr>
            <w:tcW w:w="1542" w:type="pct"/>
            <w:tcBorders>
              <w:top w:val="nil"/>
              <w:left w:val="nil"/>
              <w:bottom w:val="single" w:sz="4" w:space="0" w:color="auto"/>
              <w:right w:val="single" w:sz="4" w:space="0" w:color="auto"/>
            </w:tcBorders>
            <w:vAlign w:val="center"/>
          </w:tcPr>
          <w:p w14:paraId="34BD5952" w14:textId="77777777" w:rsidR="0090519F" w:rsidRPr="008C1DC6" w:rsidRDefault="0090519F" w:rsidP="009F081B">
            <w:pPr>
              <w:rPr>
                <w:color w:val="000000"/>
                <w:sz w:val="18"/>
                <w:szCs w:val="18"/>
                <w:lang w:eastAsia="en-GB"/>
              </w:rPr>
            </w:pPr>
            <w:r w:rsidRPr="008C1DC6">
              <w:rPr>
                <w:color w:val="000000"/>
                <w:sz w:val="18"/>
                <w:szCs w:val="18"/>
              </w:rPr>
              <w:t>Power, voltage, current, and daily energy</w:t>
            </w:r>
          </w:p>
        </w:tc>
      </w:tr>
      <w:tr w:rsidR="0090519F" w:rsidRPr="008C1DC6" w14:paraId="0CB125F9" w14:textId="77777777" w:rsidTr="009F081B">
        <w:trPr>
          <w:trHeight w:val="488"/>
        </w:trPr>
        <w:tc>
          <w:tcPr>
            <w:tcW w:w="725" w:type="pct"/>
            <w:tcBorders>
              <w:top w:val="nil"/>
              <w:left w:val="single" w:sz="4" w:space="0" w:color="auto"/>
              <w:bottom w:val="single" w:sz="4" w:space="0" w:color="auto"/>
              <w:right w:val="single" w:sz="4" w:space="0" w:color="auto"/>
            </w:tcBorders>
            <w:noWrap/>
            <w:vAlign w:val="center"/>
          </w:tcPr>
          <w:p w14:paraId="447D3C57" w14:textId="77777777" w:rsidR="0090519F" w:rsidRPr="008C1DC6" w:rsidRDefault="0090519F" w:rsidP="009F081B">
            <w:pPr>
              <w:rPr>
                <w:color w:val="000000"/>
                <w:sz w:val="18"/>
                <w:szCs w:val="18"/>
                <w:lang w:eastAsia="en-GB"/>
              </w:rPr>
            </w:pPr>
            <w:r w:rsidRPr="008C1DC6">
              <w:rPr>
                <w:color w:val="000000"/>
                <w:sz w:val="18"/>
                <w:szCs w:val="18"/>
              </w:rPr>
              <w:t>CTRMON-7</w:t>
            </w:r>
          </w:p>
        </w:tc>
        <w:tc>
          <w:tcPr>
            <w:tcW w:w="2733" w:type="pct"/>
            <w:tcBorders>
              <w:top w:val="nil"/>
              <w:left w:val="nil"/>
              <w:bottom w:val="single" w:sz="4" w:space="0" w:color="000000"/>
              <w:right w:val="single" w:sz="4" w:space="0" w:color="000000"/>
            </w:tcBorders>
            <w:vAlign w:val="center"/>
          </w:tcPr>
          <w:p w14:paraId="1380A2B6" w14:textId="77777777" w:rsidR="0090519F" w:rsidRPr="008C1DC6" w:rsidRDefault="0090519F" w:rsidP="009F081B">
            <w:pPr>
              <w:rPr>
                <w:color w:val="000000"/>
                <w:sz w:val="18"/>
                <w:szCs w:val="18"/>
                <w:lang w:eastAsia="en-GB"/>
              </w:rPr>
            </w:pPr>
            <w:r w:rsidRPr="008C1DC6">
              <w:rPr>
                <w:color w:val="000000"/>
                <w:sz w:val="18"/>
                <w:szCs w:val="18"/>
              </w:rPr>
              <w:t xml:space="preserve">Operating parameters to be measured and recorded by the central datalogger– output feeders to the street lighting line </w:t>
            </w:r>
          </w:p>
        </w:tc>
        <w:tc>
          <w:tcPr>
            <w:tcW w:w="1542" w:type="pct"/>
            <w:tcBorders>
              <w:top w:val="nil"/>
              <w:left w:val="nil"/>
              <w:bottom w:val="single" w:sz="4" w:space="0" w:color="auto"/>
              <w:right w:val="single" w:sz="4" w:space="0" w:color="auto"/>
            </w:tcBorders>
            <w:vAlign w:val="center"/>
          </w:tcPr>
          <w:p w14:paraId="48EED012" w14:textId="77777777" w:rsidR="0090519F" w:rsidRPr="008C1DC6" w:rsidRDefault="0090519F" w:rsidP="009F081B">
            <w:pPr>
              <w:rPr>
                <w:color w:val="000000"/>
                <w:sz w:val="18"/>
                <w:szCs w:val="18"/>
                <w:lang w:eastAsia="en-GB"/>
              </w:rPr>
            </w:pPr>
            <w:r w:rsidRPr="008C1DC6">
              <w:rPr>
                <w:color w:val="000000"/>
                <w:sz w:val="18"/>
                <w:szCs w:val="18"/>
              </w:rPr>
              <w:t>Power, voltage, current, and daily energy</w:t>
            </w:r>
          </w:p>
        </w:tc>
      </w:tr>
      <w:tr w:rsidR="0090519F" w:rsidRPr="008C1DC6" w14:paraId="6463471F"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030A765C" w14:textId="77777777" w:rsidR="0090519F" w:rsidRPr="008C1DC6" w:rsidRDefault="0090519F" w:rsidP="009F081B">
            <w:pPr>
              <w:rPr>
                <w:color w:val="000000"/>
                <w:sz w:val="18"/>
                <w:szCs w:val="18"/>
                <w:lang w:eastAsia="en-GB"/>
              </w:rPr>
            </w:pPr>
            <w:r w:rsidRPr="008C1DC6">
              <w:rPr>
                <w:color w:val="000000"/>
                <w:sz w:val="18"/>
                <w:szCs w:val="18"/>
              </w:rPr>
              <w:t>CTRMON-8</w:t>
            </w:r>
          </w:p>
        </w:tc>
        <w:tc>
          <w:tcPr>
            <w:tcW w:w="2733" w:type="pct"/>
            <w:tcBorders>
              <w:top w:val="nil"/>
              <w:left w:val="nil"/>
              <w:bottom w:val="single" w:sz="4" w:space="0" w:color="000000"/>
              <w:right w:val="single" w:sz="4" w:space="0" w:color="000000"/>
            </w:tcBorders>
            <w:vAlign w:val="center"/>
          </w:tcPr>
          <w:p w14:paraId="436B640A"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Environmental</w:t>
            </w:r>
            <w:r w:rsidRPr="008C1DC6">
              <w:rPr>
                <w:color w:val="000000"/>
                <w:sz w:val="18"/>
                <w:szCs w:val="18"/>
              </w:rPr>
              <w:br/>
            </w:r>
            <w:r w:rsidRPr="008C1DC6">
              <w:rPr>
                <w:color w:val="000000"/>
                <w:sz w:val="18"/>
                <w:szCs w:val="18"/>
              </w:rPr>
              <w:br/>
              <w:t>Appropriate sensors such as pyranometers and temperature probes shall be used.</w:t>
            </w:r>
          </w:p>
        </w:tc>
        <w:tc>
          <w:tcPr>
            <w:tcW w:w="1542" w:type="pct"/>
            <w:tcBorders>
              <w:top w:val="nil"/>
              <w:left w:val="nil"/>
              <w:bottom w:val="single" w:sz="4" w:space="0" w:color="auto"/>
              <w:right w:val="single" w:sz="4" w:space="0" w:color="auto"/>
            </w:tcBorders>
            <w:vAlign w:val="center"/>
          </w:tcPr>
          <w:p w14:paraId="09E9AB74" w14:textId="77777777" w:rsidR="0090519F" w:rsidRPr="008C1DC6" w:rsidRDefault="0090519F" w:rsidP="009F081B">
            <w:pPr>
              <w:rPr>
                <w:color w:val="000000"/>
                <w:sz w:val="18"/>
                <w:szCs w:val="18"/>
                <w:lang w:eastAsia="en-GB"/>
              </w:rPr>
            </w:pPr>
            <w:r w:rsidRPr="008C1DC6">
              <w:rPr>
                <w:sz w:val="18"/>
                <w:szCs w:val="18"/>
              </w:rPr>
              <w:t>Global horizontal irradiance, ambient temperature, PV module temperature, temperature in the battery and technical room.</w:t>
            </w:r>
            <w:r w:rsidRPr="008C1DC6">
              <w:rPr>
                <w:sz w:val="18"/>
                <w:szCs w:val="18"/>
              </w:rPr>
              <w:br/>
              <w:t>(For Wonip, this only applies to G1)</w:t>
            </w:r>
          </w:p>
        </w:tc>
      </w:tr>
      <w:tr w:rsidR="0090519F" w:rsidRPr="008C1DC6" w14:paraId="176DA1D6"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4FAC6320" w14:textId="77777777" w:rsidR="0090519F" w:rsidRPr="008C1DC6" w:rsidRDefault="0090519F" w:rsidP="009F081B">
            <w:pPr>
              <w:rPr>
                <w:color w:val="000000"/>
                <w:sz w:val="18"/>
                <w:szCs w:val="18"/>
                <w:lang w:eastAsia="en-GB"/>
              </w:rPr>
            </w:pPr>
            <w:r w:rsidRPr="008C1DC6">
              <w:rPr>
                <w:color w:val="000000"/>
                <w:sz w:val="18"/>
                <w:szCs w:val="18"/>
              </w:rPr>
              <w:t>CTRMON-9</w:t>
            </w:r>
          </w:p>
        </w:tc>
        <w:tc>
          <w:tcPr>
            <w:tcW w:w="2733" w:type="pct"/>
            <w:tcBorders>
              <w:top w:val="nil"/>
              <w:left w:val="nil"/>
              <w:bottom w:val="single" w:sz="4" w:space="0" w:color="000000"/>
              <w:right w:val="single" w:sz="4" w:space="0" w:color="000000"/>
            </w:tcBorders>
            <w:vAlign w:val="center"/>
          </w:tcPr>
          <w:p w14:paraId="2363ADED" w14:textId="77777777" w:rsidR="0090519F" w:rsidRPr="008C1DC6" w:rsidRDefault="0090519F" w:rsidP="009F081B">
            <w:pPr>
              <w:rPr>
                <w:color w:val="000000"/>
                <w:sz w:val="18"/>
                <w:szCs w:val="18"/>
                <w:lang w:eastAsia="en-GB"/>
              </w:rPr>
            </w:pPr>
            <w:r w:rsidRPr="008C1DC6">
              <w:rPr>
                <w:color w:val="000000"/>
                <w:sz w:val="18"/>
                <w:szCs w:val="18"/>
              </w:rPr>
              <w:t>Operating parameters to be measured and recorded by the central datalogger– Other</w:t>
            </w:r>
          </w:p>
        </w:tc>
        <w:tc>
          <w:tcPr>
            <w:tcW w:w="1542" w:type="pct"/>
            <w:tcBorders>
              <w:top w:val="nil"/>
              <w:left w:val="nil"/>
              <w:bottom w:val="single" w:sz="4" w:space="0" w:color="auto"/>
              <w:right w:val="single" w:sz="4" w:space="0" w:color="auto"/>
            </w:tcBorders>
            <w:vAlign w:val="center"/>
          </w:tcPr>
          <w:p w14:paraId="421414C5" w14:textId="77777777" w:rsidR="0090519F" w:rsidRPr="008C1DC6" w:rsidRDefault="0090519F" w:rsidP="009F081B">
            <w:pPr>
              <w:rPr>
                <w:color w:val="000000"/>
                <w:sz w:val="18"/>
                <w:szCs w:val="18"/>
                <w:lang w:eastAsia="en-GB"/>
              </w:rPr>
            </w:pPr>
            <w:r w:rsidRPr="008C1DC6">
              <w:rPr>
                <w:color w:val="000000"/>
                <w:sz w:val="18"/>
                <w:szCs w:val="18"/>
              </w:rPr>
              <w:t xml:space="preserve">Alarms, faults. </w:t>
            </w:r>
          </w:p>
        </w:tc>
      </w:tr>
      <w:tr w:rsidR="0090519F" w:rsidRPr="008C1DC6" w14:paraId="3363E3DB" w14:textId="77777777" w:rsidTr="009F081B">
        <w:trPr>
          <w:trHeight w:val="480"/>
        </w:trPr>
        <w:tc>
          <w:tcPr>
            <w:tcW w:w="725" w:type="pct"/>
            <w:tcBorders>
              <w:top w:val="nil"/>
              <w:left w:val="single" w:sz="4" w:space="0" w:color="auto"/>
              <w:bottom w:val="single" w:sz="4" w:space="0" w:color="auto"/>
              <w:right w:val="single" w:sz="4" w:space="0" w:color="auto"/>
            </w:tcBorders>
            <w:noWrap/>
            <w:vAlign w:val="center"/>
          </w:tcPr>
          <w:p w14:paraId="63E6412B" w14:textId="77777777" w:rsidR="0090519F" w:rsidRPr="008C1DC6" w:rsidRDefault="0090519F" w:rsidP="009F081B">
            <w:pPr>
              <w:rPr>
                <w:color w:val="000000"/>
                <w:sz w:val="18"/>
                <w:szCs w:val="18"/>
                <w:lang w:eastAsia="en-GB"/>
              </w:rPr>
            </w:pPr>
            <w:r w:rsidRPr="008C1DC6">
              <w:rPr>
                <w:color w:val="000000"/>
                <w:sz w:val="18"/>
                <w:szCs w:val="18"/>
              </w:rPr>
              <w:t>CTRMON-10</w:t>
            </w:r>
          </w:p>
        </w:tc>
        <w:tc>
          <w:tcPr>
            <w:tcW w:w="2733" w:type="pct"/>
            <w:tcBorders>
              <w:top w:val="nil"/>
              <w:left w:val="nil"/>
              <w:bottom w:val="single" w:sz="4" w:space="0" w:color="000000"/>
              <w:right w:val="single" w:sz="4" w:space="0" w:color="000000"/>
            </w:tcBorders>
            <w:vAlign w:val="center"/>
          </w:tcPr>
          <w:p w14:paraId="135EF1D4" w14:textId="77777777" w:rsidR="0090519F" w:rsidRPr="008C1DC6" w:rsidRDefault="0090519F" w:rsidP="009F081B">
            <w:pPr>
              <w:rPr>
                <w:color w:val="000000"/>
                <w:sz w:val="18"/>
                <w:szCs w:val="18"/>
                <w:lang w:eastAsia="en-GB"/>
              </w:rPr>
            </w:pPr>
            <w:r w:rsidRPr="008C1DC6">
              <w:rPr>
                <w:color w:val="000000"/>
                <w:sz w:val="18"/>
                <w:szCs w:val="18"/>
              </w:rPr>
              <w:t>Data acquisition of operating parameters by the central datalogger, measurement interval</w:t>
            </w:r>
          </w:p>
        </w:tc>
        <w:tc>
          <w:tcPr>
            <w:tcW w:w="1542" w:type="pct"/>
            <w:tcBorders>
              <w:top w:val="nil"/>
              <w:left w:val="nil"/>
              <w:bottom w:val="single" w:sz="4" w:space="0" w:color="auto"/>
              <w:right w:val="single" w:sz="4" w:space="0" w:color="auto"/>
            </w:tcBorders>
            <w:vAlign w:val="center"/>
          </w:tcPr>
          <w:p w14:paraId="3C701860" w14:textId="77777777" w:rsidR="0090519F" w:rsidRPr="008C1DC6" w:rsidRDefault="0090519F" w:rsidP="009F081B">
            <w:pPr>
              <w:rPr>
                <w:color w:val="000000"/>
                <w:sz w:val="18"/>
                <w:szCs w:val="18"/>
                <w:lang w:eastAsia="en-GB"/>
              </w:rPr>
            </w:pPr>
            <w:r w:rsidRPr="008C1DC6">
              <w:rPr>
                <w:color w:val="000000"/>
                <w:sz w:val="18"/>
                <w:szCs w:val="18"/>
              </w:rPr>
              <w:t>≤ 15 min</w:t>
            </w:r>
          </w:p>
        </w:tc>
      </w:tr>
      <w:tr w:rsidR="0090519F" w:rsidRPr="008C1DC6" w14:paraId="13676F14" w14:textId="77777777" w:rsidTr="009F081B">
        <w:trPr>
          <w:trHeight w:val="359"/>
        </w:trPr>
        <w:tc>
          <w:tcPr>
            <w:tcW w:w="725" w:type="pct"/>
            <w:tcBorders>
              <w:top w:val="nil"/>
              <w:left w:val="single" w:sz="4" w:space="0" w:color="auto"/>
              <w:bottom w:val="single" w:sz="4" w:space="0" w:color="auto"/>
              <w:right w:val="single" w:sz="4" w:space="0" w:color="auto"/>
            </w:tcBorders>
            <w:noWrap/>
            <w:vAlign w:val="center"/>
          </w:tcPr>
          <w:p w14:paraId="1A291F41" w14:textId="77777777" w:rsidR="0090519F" w:rsidRPr="008C1DC6" w:rsidRDefault="0090519F" w:rsidP="009F081B">
            <w:pPr>
              <w:rPr>
                <w:color w:val="000000"/>
                <w:sz w:val="18"/>
                <w:szCs w:val="18"/>
                <w:lang w:eastAsia="en-GB"/>
              </w:rPr>
            </w:pPr>
            <w:r w:rsidRPr="008C1DC6">
              <w:rPr>
                <w:color w:val="000000"/>
                <w:sz w:val="18"/>
                <w:szCs w:val="18"/>
              </w:rPr>
              <w:lastRenderedPageBreak/>
              <w:t>CTRMON-11</w:t>
            </w:r>
          </w:p>
        </w:tc>
        <w:tc>
          <w:tcPr>
            <w:tcW w:w="2733" w:type="pct"/>
            <w:tcBorders>
              <w:top w:val="nil"/>
              <w:left w:val="nil"/>
              <w:bottom w:val="single" w:sz="4" w:space="0" w:color="000000"/>
              <w:right w:val="single" w:sz="4" w:space="0" w:color="000000"/>
            </w:tcBorders>
            <w:vAlign w:val="center"/>
          </w:tcPr>
          <w:p w14:paraId="36A0BA29" w14:textId="77777777" w:rsidR="0090519F" w:rsidRPr="008C1DC6" w:rsidRDefault="0090519F" w:rsidP="009F081B">
            <w:pPr>
              <w:rPr>
                <w:sz w:val="18"/>
                <w:szCs w:val="18"/>
                <w:lang w:eastAsia="en-GB"/>
              </w:rPr>
            </w:pPr>
            <w:r w:rsidRPr="008C1DC6">
              <w:rPr>
                <w:color w:val="000000"/>
                <w:sz w:val="18"/>
                <w:szCs w:val="18"/>
              </w:rPr>
              <w:t>Data acquisition of operating parameters by the central datalogger, storage capacity in the local storage card</w:t>
            </w:r>
          </w:p>
        </w:tc>
        <w:tc>
          <w:tcPr>
            <w:tcW w:w="1542" w:type="pct"/>
            <w:tcBorders>
              <w:top w:val="nil"/>
              <w:left w:val="nil"/>
              <w:bottom w:val="single" w:sz="4" w:space="0" w:color="auto"/>
              <w:right w:val="single" w:sz="4" w:space="0" w:color="auto"/>
            </w:tcBorders>
            <w:vAlign w:val="center"/>
          </w:tcPr>
          <w:p w14:paraId="4F127D8D" w14:textId="77777777" w:rsidR="0090519F" w:rsidRPr="008C1DC6" w:rsidRDefault="0090519F" w:rsidP="009F081B">
            <w:pPr>
              <w:rPr>
                <w:sz w:val="18"/>
                <w:szCs w:val="18"/>
                <w:lang w:eastAsia="en-GB"/>
              </w:rPr>
            </w:pPr>
            <w:r w:rsidRPr="008C1DC6">
              <w:rPr>
                <w:color w:val="000000"/>
                <w:sz w:val="18"/>
                <w:szCs w:val="18"/>
              </w:rPr>
              <w:t>≥ 180 days</w:t>
            </w:r>
          </w:p>
        </w:tc>
      </w:tr>
      <w:tr w:rsidR="0090519F" w:rsidRPr="008C1DC6" w14:paraId="695B3201" w14:textId="77777777" w:rsidTr="009F081B">
        <w:trPr>
          <w:trHeight w:val="351"/>
        </w:trPr>
        <w:tc>
          <w:tcPr>
            <w:tcW w:w="725" w:type="pct"/>
            <w:tcBorders>
              <w:top w:val="nil"/>
              <w:left w:val="single" w:sz="4" w:space="0" w:color="auto"/>
              <w:bottom w:val="single" w:sz="4" w:space="0" w:color="auto"/>
              <w:right w:val="single" w:sz="4" w:space="0" w:color="auto"/>
            </w:tcBorders>
            <w:noWrap/>
            <w:vAlign w:val="center"/>
          </w:tcPr>
          <w:p w14:paraId="021D187A" w14:textId="77777777" w:rsidR="0090519F" w:rsidRPr="008C1DC6" w:rsidRDefault="0090519F" w:rsidP="009F081B">
            <w:pPr>
              <w:rPr>
                <w:color w:val="000000"/>
                <w:sz w:val="18"/>
                <w:szCs w:val="18"/>
                <w:lang w:eastAsia="en-GB"/>
              </w:rPr>
            </w:pPr>
            <w:r w:rsidRPr="008C1DC6">
              <w:rPr>
                <w:color w:val="000000"/>
                <w:sz w:val="18"/>
                <w:szCs w:val="18"/>
              </w:rPr>
              <w:t>CTRMON-12</w:t>
            </w:r>
          </w:p>
        </w:tc>
        <w:tc>
          <w:tcPr>
            <w:tcW w:w="2733" w:type="pct"/>
            <w:tcBorders>
              <w:top w:val="nil"/>
              <w:left w:val="nil"/>
              <w:bottom w:val="single" w:sz="4" w:space="0" w:color="auto"/>
              <w:right w:val="single" w:sz="4" w:space="0" w:color="000000"/>
            </w:tcBorders>
            <w:vAlign w:val="center"/>
          </w:tcPr>
          <w:p w14:paraId="3140BB5D" w14:textId="77777777" w:rsidR="0090519F" w:rsidRPr="008C1DC6" w:rsidRDefault="0090519F" w:rsidP="009F081B">
            <w:pPr>
              <w:rPr>
                <w:color w:val="000000"/>
                <w:sz w:val="18"/>
                <w:szCs w:val="18"/>
                <w:lang w:eastAsia="en-GB"/>
              </w:rPr>
            </w:pPr>
            <w:r w:rsidRPr="008C1DC6">
              <w:rPr>
                <w:sz w:val="18"/>
                <w:szCs w:val="18"/>
              </w:rPr>
              <w:t>Data storage by the central datalogger</w:t>
            </w:r>
          </w:p>
        </w:tc>
        <w:tc>
          <w:tcPr>
            <w:tcW w:w="1542" w:type="pct"/>
            <w:tcBorders>
              <w:top w:val="nil"/>
              <w:left w:val="nil"/>
              <w:bottom w:val="single" w:sz="4" w:space="0" w:color="auto"/>
              <w:right w:val="single" w:sz="4" w:space="0" w:color="auto"/>
            </w:tcBorders>
            <w:vAlign w:val="center"/>
          </w:tcPr>
          <w:p w14:paraId="1B60BDB9" w14:textId="77777777" w:rsidR="0090519F" w:rsidRPr="008C1DC6" w:rsidRDefault="0090519F" w:rsidP="009F081B">
            <w:pPr>
              <w:rPr>
                <w:color w:val="000000"/>
                <w:sz w:val="18"/>
                <w:szCs w:val="18"/>
                <w:lang w:eastAsia="en-GB"/>
              </w:rPr>
            </w:pPr>
            <w:r w:rsidRPr="008C1DC6">
              <w:rPr>
                <w:sz w:val="18"/>
                <w:szCs w:val="18"/>
              </w:rPr>
              <w:t xml:space="preserve">via USB stick, SD card, or equivalent. </w:t>
            </w:r>
            <w:r w:rsidRPr="008C1DC6">
              <w:rPr>
                <w:sz w:val="18"/>
                <w:szCs w:val="18"/>
              </w:rPr>
              <w:br/>
              <w:t>All information shall be retrievable in .csv format or equivalent (table).</w:t>
            </w:r>
          </w:p>
        </w:tc>
      </w:tr>
      <w:tr w:rsidR="0090519F" w:rsidRPr="008C1DC6" w14:paraId="08486D0E" w14:textId="77777777" w:rsidTr="009F081B">
        <w:trPr>
          <w:trHeight w:val="2400"/>
        </w:trPr>
        <w:tc>
          <w:tcPr>
            <w:tcW w:w="725" w:type="pct"/>
            <w:tcBorders>
              <w:top w:val="single" w:sz="4" w:space="0" w:color="auto"/>
              <w:left w:val="single" w:sz="4" w:space="0" w:color="auto"/>
              <w:bottom w:val="single" w:sz="4" w:space="0" w:color="auto"/>
              <w:right w:val="single" w:sz="4" w:space="0" w:color="auto"/>
            </w:tcBorders>
            <w:noWrap/>
            <w:vAlign w:val="center"/>
          </w:tcPr>
          <w:p w14:paraId="6A9A3B5C" w14:textId="77777777" w:rsidR="0090519F" w:rsidRPr="008C1DC6" w:rsidRDefault="0090519F" w:rsidP="009F081B">
            <w:pPr>
              <w:rPr>
                <w:color w:val="000000"/>
                <w:sz w:val="18"/>
                <w:szCs w:val="18"/>
                <w:lang w:eastAsia="en-GB"/>
              </w:rPr>
            </w:pPr>
            <w:r w:rsidRPr="008C1DC6">
              <w:rPr>
                <w:color w:val="000000"/>
                <w:sz w:val="18"/>
                <w:szCs w:val="18"/>
              </w:rPr>
              <w:t>CTRMON-13</w:t>
            </w:r>
          </w:p>
        </w:tc>
        <w:tc>
          <w:tcPr>
            <w:tcW w:w="2733" w:type="pct"/>
            <w:tcBorders>
              <w:top w:val="single" w:sz="4" w:space="0" w:color="auto"/>
              <w:left w:val="single" w:sz="4" w:space="0" w:color="auto"/>
              <w:bottom w:val="single" w:sz="4" w:space="0" w:color="auto"/>
              <w:right w:val="single" w:sz="4" w:space="0" w:color="auto"/>
            </w:tcBorders>
            <w:vAlign w:val="center"/>
          </w:tcPr>
          <w:p w14:paraId="39E420F3" w14:textId="77777777" w:rsidR="0090519F" w:rsidRPr="008C1DC6" w:rsidRDefault="0090519F" w:rsidP="009F081B">
            <w:pPr>
              <w:rPr>
                <w:color w:val="000000"/>
                <w:sz w:val="18"/>
                <w:szCs w:val="18"/>
                <w:lang w:eastAsia="en-GB"/>
              </w:rPr>
            </w:pPr>
            <w:r w:rsidRPr="008C1DC6">
              <w:rPr>
                <w:color w:val="000000"/>
                <w:sz w:val="18"/>
                <w:szCs w:val="18"/>
              </w:rPr>
              <w:t>Accessibility of information.</w:t>
            </w:r>
          </w:p>
        </w:tc>
        <w:tc>
          <w:tcPr>
            <w:tcW w:w="1542" w:type="pct"/>
            <w:tcBorders>
              <w:top w:val="single" w:sz="4" w:space="0" w:color="auto"/>
              <w:left w:val="single" w:sz="4" w:space="0" w:color="auto"/>
              <w:bottom w:val="single" w:sz="4" w:space="0" w:color="auto"/>
              <w:right w:val="single" w:sz="4" w:space="0" w:color="auto"/>
            </w:tcBorders>
            <w:vAlign w:val="center"/>
          </w:tcPr>
          <w:p w14:paraId="7FD0CCA9" w14:textId="2A2A238B" w:rsidR="0090519F" w:rsidRPr="008C1DC6" w:rsidRDefault="0090519F" w:rsidP="009F081B">
            <w:pPr>
              <w:rPr>
                <w:color w:val="000000"/>
                <w:sz w:val="18"/>
                <w:szCs w:val="18"/>
                <w:lang w:eastAsia="en-GB"/>
              </w:rPr>
            </w:pPr>
            <w:r w:rsidRPr="008C1DC6">
              <w:rPr>
                <w:color w:val="000000"/>
                <w:sz w:val="18"/>
                <w:szCs w:val="18"/>
              </w:rPr>
              <w:t xml:space="preserve">Both on-site (via </w:t>
            </w:r>
            <w:r w:rsidR="008D4026">
              <w:rPr>
                <w:color w:val="000000"/>
                <w:sz w:val="18"/>
                <w:szCs w:val="18"/>
              </w:rPr>
              <w:t xml:space="preserve">local HMI </w:t>
            </w:r>
            <w:r w:rsidRPr="008C1DC6">
              <w:rPr>
                <w:color w:val="000000"/>
                <w:sz w:val="18"/>
                <w:szCs w:val="18"/>
              </w:rPr>
              <w:t>screens or laptop connection) and remotely (via an online monitoring platform).</w:t>
            </w:r>
            <w:r w:rsidRPr="008C1DC6">
              <w:rPr>
                <w:color w:val="000000"/>
                <w:sz w:val="18"/>
                <w:szCs w:val="18"/>
              </w:rPr>
              <w:br/>
            </w:r>
            <w:r w:rsidRPr="008C1DC6">
              <w:rPr>
                <w:color w:val="000000"/>
                <w:sz w:val="18"/>
                <w:szCs w:val="18"/>
              </w:rPr>
              <w:br/>
              <w:t>All information shall be retrievable in .csv format or equivalent (table).</w:t>
            </w:r>
          </w:p>
        </w:tc>
      </w:tr>
      <w:tr w:rsidR="0090519F" w:rsidRPr="008C1DC6" w14:paraId="5143184E" w14:textId="77777777" w:rsidTr="009F081B">
        <w:trPr>
          <w:trHeight w:val="2400"/>
        </w:trPr>
        <w:tc>
          <w:tcPr>
            <w:tcW w:w="725" w:type="pct"/>
            <w:tcBorders>
              <w:top w:val="single" w:sz="4" w:space="0" w:color="auto"/>
              <w:left w:val="single" w:sz="4" w:space="0" w:color="auto"/>
              <w:bottom w:val="single" w:sz="4" w:space="0" w:color="auto"/>
              <w:right w:val="single" w:sz="4" w:space="0" w:color="auto"/>
            </w:tcBorders>
            <w:noWrap/>
            <w:vAlign w:val="center"/>
          </w:tcPr>
          <w:p w14:paraId="5D8C56B9" w14:textId="77777777" w:rsidR="0090519F" w:rsidRPr="008C1DC6" w:rsidRDefault="0090519F" w:rsidP="009F081B">
            <w:pPr>
              <w:rPr>
                <w:color w:val="000000"/>
                <w:sz w:val="18"/>
                <w:szCs w:val="18"/>
              </w:rPr>
            </w:pPr>
            <w:r w:rsidRPr="008C1DC6">
              <w:rPr>
                <w:color w:val="000000"/>
                <w:sz w:val="18"/>
                <w:szCs w:val="18"/>
              </w:rPr>
              <w:t>CTRMON-14</w:t>
            </w:r>
          </w:p>
        </w:tc>
        <w:tc>
          <w:tcPr>
            <w:tcW w:w="4275" w:type="pct"/>
            <w:gridSpan w:val="2"/>
            <w:tcBorders>
              <w:top w:val="single" w:sz="4" w:space="0" w:color="auto"/>
              <w:left w:val="single" w:sz="4" w:space="0" w:color="auto"/>
              <w:bottom w:val="single" w:sz="4" w:space="0" w:color="auto"/>
              <w:right w:val="single" w:sz="4" w:space="0" w:color="auto"/>
            </w:tcBorders>
            <w:vAlign w:val="center"/>
          </w:tcPr>
          <w:p w14:paraId="6BE7F097" w14:textId="77777777" w:rsidR="0090519F" w:rsidRPr="008C1DC6" w:rsidRDefault="0090519F" w:rsidP="009F081B">
            <w:pPr>
              <w:rPr>
                <w:color w:val="000000"/>
                <w:sz w:val="18"/>
                <w:szCs w:val="18"/>
              </w:rPr>
            </w:pPr>
            <w:r w:rsidRPr="008C1DC6">
              <w:rPr>
                <w:color w:val="000000"/>
                <w:sz w:val="18"/>
                <w:szCs w:val="18"/>
              </w:rPr>
              <w:t xml:space="preserve">In case of a failure of the remote monitoring platform or the data connection, a simple O&amp;M process shall be ensured by showing at least the following parameters through simple on-site screens and displays in the technical building: </w:t>
            </w:r>
          </w:p>
          <w:p w14:paraId="3C05B496" w14:textId="77777777" w:rsidR="0090519F" w:rsidRPr="008C1DC6" w:rsidRDefault="0090519F" w:rsidP="009F081B">
            <w:pPr>
              <w:rPr>
                <w:color w:val="000000"/>
                <w:sz w:val="18"/>
                <w:szCs w:val="18"/>
              </w:rPr>
            </w:pPr>
          </w:p>
          <w:p w14:paraId="41EDAF57" w14:textId="77777777" w:rsidR="0090519F" w:rsidRPr="008C1DC6" w:rsidRDefault="0090519F" w:rsidP="009F081B">
            <w:pPr>
              <w:rPr>
                <w:color w:val="000000"/>
                <w:sz w:val="18"/>
                <w:szCs w:val="18"/>
              </w:rPr>
            </w:pPr>
            <w:r w:rsidRPr="008C1DC6">
              <w:rPr>
                <w:color w:val="000000"/>
                <w:sz w:val="18"/>
                <w:szCs w:val="18"/>
              </w:rPr>
              <w:t>- Battery voltage or SoC</w:t>
            </w:r>
          </w:p>
          <w:p w14:paraId="566C7612" w14:textId="77777777" w:rsidR="0090519F" w:rsidRPr="008C1DC6" w:rsidRDefault="0090519F" w:rsidP="009F081B">
            <w:pPr>
              <w:rPr>
                <w:color w:val="000000"/>
                <w:sz w:val="18"/>
                <w:szCs w:val="18"/>
              </w:rPr>
            </w:pPr>
            <w:r w:rsidRPr="008C1DC6">
              <w:rPr>
                <w:color w:val="000000"/>
                <w:sz w:val="18"/>
                <w:szCs w:val="18"/>
              </w:rPr>
              <w:t>- Instantaneous power delivered to the grid</w:t>
            </w:r>
          </w:p>
          <w:p w14:paraId="19FA65BC" w14:textId="77777777" w:rsidR="0090519F" w:rsidRPr="008C1DC6" w:rsidRDefault="0090519F" w:rsidP="009F081B">
            <w:pPr>
              <w:rPr>
                <w:color w:val="000000"/>
                <w:sz w:val="18"/>
                <w:szCs w:val="18"/>
              </w:rPr>
            </w:pPr>
            <w:r w:rsidRPr="008C1DC6">
              <w:rPr>
                <w:color w:val="000000"/>
                <w:sz w:val="18"/>
                <w:szCs w:val="18"/>
              </w:rPr>
              <w:t>- Total daily energy delivered to the grid</w:t>
            </w:r>
          </w:p>
          <w:p w14:paraId="361DA4EE" w14:textId="77777777" w:rsidR="0090519F" w:rsidRPr="008C1DC6" w:rsidRDefault="0090519F" w:rsidP="009F081B">
            <w:pPr>
              <w:rPr>
                <w:color w:val="000000"/>
                <w:sz w:val="18"/>
                <w:szCs w:val="18"/>
              </w:rPr>
            </w:pPr>
            <w:r w:rsidRPr="008C1DC6">
              <w:rPr>
                <w:color w:val="000000"/>
                <w:sz w:val="18"/>
                <w:szCs w:val="18"/>
              </w:rPr>
              <w:t>- Total cumulative energy produced since commissioning</w:t>
            </w:r>
          </w:p>
          <w:p w14:paraId="2A4D0AD1" w14:textId="77777777" w:rsidR="0090519F" w:rsidRPr="008C1DC6" w:rsidRDefault="0090519F" w:rsidP="009F081B">
            <w:pPr>
              <w:rPr>
                <w:color w:val="000000"/>
                <w:sz w:val="18"/>
                <w:szCs w:val="18"/>
              </w:rPr>
            </w:pPr>
            <w:r w:rsidRPr="008C1DC6">
              <w:rPr>
                <w:color w:val="000000"/>
                <w:sz w:val="18"/>
                <w:szCs w:val="18"/>
              </w:rPr>
              <w:t>- Maximum daily power delivered by the PV generator</w:t>
            </w:r>
          </w:p>
          <w:p w14:paraId="68A4AAEC" w14:textId="77777777" w:rsidR="0090519F" w:rsidRPr="008C1DC6" w:rsidRDefault="0090519F" w:rsidP="009F081B">
            <w:pPr>
              <w:rPr>
                <w:color w:val="000000"/>
                <w:sz w:val="18"/>
                <w:szCs w:val="18"/>
              </w:rPr>
            </w:pPr>
          </w:p>
          <w:p w14:paraId="103E0604" w14:textId="77777777" w:rsidR="0090519F" w:rsidRPr="008C1DC6" w:rsidRDefault="0090519F" w:rsidP="009F081B">
            <w:pPr>
              <w:rPr>
                <w:color w:val="000000"/>
                <w:sz w:val="18"/>
                <w:szCs w:val="18"/>
              </w:rPr>
            </w:pPr>
            <w:r w:rsidRPr="008C1DC6">
              <w:rPr>
                <w:color w:val="000000"/>
                <w:sz w:val="18"/>
                <w:szCs w:val="18"/>
              </w:rPr>
              <w:t>For Wonip at G2, an energy meter shall be installed, showing at least:</w:t>
            </w:r>
          </w:p>
          <w:p w14:paraId="3679789B" w14:textId="77777777" w:rsidR="0090519F" w:rsidRPr="008C1DC6" w:rsidRDefault="0090519F" w:rsidP="009F081B">
            <w:pPr>
              <w:rPr>
                <w:color w:val="000000"/>
                <w:sz w:val="18"/>
                <w:szCs w:val="18"/>
              </w:rPr>
            </w:pPr>
            <w:r w:rsidRPr="008C1DC6">
              <w:rPr>
                <w:color w:val="000000"/>
                <w:sz w:val="18"/>
                <w:szCs w:val="18"/>
              </w:rPr>
              <w:t>- Instantaneous power delivered to the grid</w:t>
            </w:r>
          </w:p>
          <w:p w14:paraId="6D14B224" w14:textId="77777777" w:rsidR="0090519F" w:rsidRPr="008C1DC6" w:rsidRDefault="0090519F" w:rsidP="009F081B">
            <w:pPr>
              <w:rPr>
                <w:color w:val="000000"/>
                <w:sz w:val="18"/>
                <w:szCs w:val="18"/>
              </w:rPr>
            </w:pPr>
            <w:r w:rsidRPr="008C1DC6">
              <w:rPr>
                <w:color w:val="000000"/>
                <w:sz w:val="18"/>
                <w:szCs w:val="18"/>
              </w:rPr>
              <w:t>- Total daily energy delivered to the grid</w:t>
            </w:r>
          </w:p>
          <w:p w14:paraId="4E02F521" w14:textId="77777777" w:rsidR="0090519F" w:rsidRPr="008C1DC6" w:rsidRDefault="0090519F" w:rsidP="009F081B">
            <w:pPr>
              <w:rPr>
                <w:color w:val="000000"/>
                <w:sz w:val="18"/>
                <w:szCs w:val="18"/>
              </w:rPr>
            </w:pPr>
            <w:r w:rsidRPr="008C1DC6">
              <w:rPr>
                <w:color w:val="000000"/>
                <w:sz w:val="18"/>
                <w:szCs w:val="18"/>
              </w:rPr>
              <w:t>- Total cumulative energy produced since commissioning</w:t>
            </w:r>
          </w:p>
          <w:p w14:paraId="6282DC1C" w14:textId="77777777" w:rsidR="0090519F" w:rsidRPr="008C1DC6" w:rsidRDefault="0090519F" w:rsidP="009F081B">
            <w:pPr>
              <w:rPr>
                <w:color w:val="000000"/>
                <w:sz w:val="18"/>
                <w:szCs w:val="18"/>
              </w:rPr>
            </w:pPr>
            <w:r w:rsidRPr="008C1DC6">
              <w:rPr>
                <w:color w:val="000000"/>
                <w:sz w:val="18"/>
                <w:szCs w:val="18"/>
              </w:rPr>
              <w:t>- Maximum daily power delivered by the PV generator</w:t>
            </w:r>
          </w:p>
        </w:tc>
      </w:tr>
      <w:tr w:rsidR="0090519F" w:rsidRPr="008C1DC6" w14:paraId="5C74962F" w14:textId="77777777" w:rsidTr="009F081B">
        <w:trPr>
          <w:trHeight w:val="936"/>
        </w:trPr>
        <w:tc>
          <w:tcPr>
            <w:tcW w:w="725" w:type="pct"/>
            <w:tcBorders>
              <w:top w:val="single" w:sz="4" w:space="0" w:color="auto"/>
              <w:left w:val="single" w:sz="4" w:space="0" w:color="auto"/>
              <w:bottom w:val="single" w:sz="4" w:space="0" w:color="auto"/>
              <w:right w:val="single" w:sz="4" w:space="0" w:color="auto"/>
            </w:tcBorders>
            <w:noWrap/>
            <w:vAlign w:val="center"/>
          </w:tcPr>
          <w:p w14:paraId="16084506" w14:textId="77777777" w:rsidR="0090519F" w:rsidRPr="008C1DC6" w:rsidRDefault="0090519F" w:rsidP="009F081B">
            <w:pPr>
              <w:rPr>
                <w:color w:val="000000"/>
                <w:sz w:val="18"/>
                <w:szCs w:val="18"/>
              </w:rPr>
            </w:pPr>
            <w:r w:rsidRPr="008C1DC6">
              <w:rPr>
                <w:color w:val="000000"/>
                <w:sz w:val="18"/>
                <w:szCs w:val="18"/>
              </w:rPr>
              <w:t>CTRMON-15</w:t>
            </w:r>
          </w:p>
        </w:tc>
        <w:tc>
          <w:tcPr>
            <w:tcW w:w="2733" w:type="pct"/>
            <w:tcBorders>
              <w:top w:val="single" w:sz="4" w:space="0" w:color="auto"/>
              <w:left w:val="single" w:sz="4" w:space="0" w:color="auto"/>
              <w:bottom w:val="single" w:sz="4" w:space="0" w:color="auto"/>
              <w:right w:val="single" w:sz="4" w:space="0" w:color="auto"/>
            </w:tcBorders>
            <w:vAlign w:val="center"/>
          </w:tcPr>
          <w:p w14:paraId="564CC51B" w14:textId="77777777" w:rsidR="0090519F" w:rsidRPr="008C1DC6" w:rsidRDefault="0090519F" w:rsidP="009F081B">
            <w:pPr>
              <w:rPr>
                <w:color w:val="000000"/>
                <w:sz w:val="18"/>
                <w:szCs w:val="18"/>
              </w:rPr>
            </w:pPr>
            <w:r w:rsidRPr="008C1DC6">
              <w:rPr>
                <w:color w:val="000000"/>
                <w:sz w:val="18"/>
                <w:szCs w:val="18"/>
              </w:rPr>
              <w:t>Energy meter specifications</w:t>
            </w:r>
          </w:p>
        </w:tc>
        <w:tc>
          <w:tcPr>
            <w:tcW w:w="1542" w:type="pct"/>
            <w:tcBorders>
              <w:top w:val="single" w:sz="4" w:space="0" w:color="auto"/>
              <w:left w:val="single" w:sz="4" w:space="0" w:color="auto"/>
              <w:bottom w:val="single" w:sz="4" w:space="0" w:color="auto"/>
              <w:right w:val="single" w:sz="4" w:space="0" w:color="auto"/>
            </w:tcBorders>
            <w:vAlign w:val="center"/>
          </w:tcPr>
          <w:p w14:paraId="5A32730D" w14:textId="77777777" w:rsidR="0090519F" w:rsidRPr="008C1DC6" w:rsidRDefault="0090519F" w:rsidP="009F081B">
            <w:pPr>
              <w:rPr>
                <w:color w:val="000000"/>
                <w:sz w:val="18"/>
                <w:szCs w:val="18"/>
              </w:rPr>
            </w:pPr>
            <w:r w:rsidRPr="008C1DC6">
              <w:rPr>
                <w:color w:val="000000"/>
                <w:sz w:val="18"/>
                <w:szCs w:val="18"/>
              </w:rPr>
              <w:t>Accuracy class 1 for active energy; accuracy class 2 for reactive energy; self-power supply; IP20; screen to display the required parameters.</w:t>
            </w:r>
          </w:p>
        </w:tc>
      </w:tr>
    </w:tbl>
    <w:p w14:paraId="7FB26874" w14:textId="77777777" w:rsidR="0090519F" w:rsidRPr="008C1DC6" w:rsidRDefault="0090519F" w:rsidP="0090519F">
      <w:pPr>
        <w:pStyle w:val="Titulo4num"/>
        <w:spacing w:before="240"/>
        <w:rPr>
          <w:rFonts w:cs="Times New Roman"/>
        </w:rPr>
      </w:pPr>
      <w:r w:rsidRPr="008C1DC6">
        <w:rPr>
          <w:rFonts w:cs="Times New Roman"/>
        </w:rPr>
        <w:t>Mini-grid controller and fibre optic communication network</w:t>
      </w:r>
    </w:p>
    <w:p w14:paraId="0ADB9483" w14:textId="69D41AF9" w:rsidR="0090519F" w:rsidRPr="008C1DC6" w:rsidRDefault="0090519F" w:rsidP="004C4436">
      <w:pPr>
        <w:shd w:val="clear" w:color="auto" w:fill="DDD9C3" w:themeFill="background2" w:themeFillShade="E6"/>
        <w:spacing w:after="240"/>
        <w:jc w:val="both"/>
      </w:pPr>
      <w:r w:rsidRPr="008C1DC6">
        <w:t xml:space="preserve">For Tol (Wonip): If the Bidder proposes a distributed PV configuration with installations at both G1 and G2, a dedicated underground fibre optic communication network shall be installed between the two sites. The mini-grid controller shall be capable of communicating with and controlling all generation assets located at both G1 and G2. </w:t>
      </w:r>
    </w:p>
    <w:p w14:paraId="24DD2941" w14:textId="12B07AFB" w:rsidR="0090519F" w:rsidRPr="008C1DC6" w:rsidRDefault="0090519F" w:rsidP="0090519F">
      <w:pPr>
        <w:pStyle w:val="Caption"/>
        <w:keepNext/>
        <w:rPr>
          <w:rFonts w:cs="Times New Roman"/>
        </w:rPr>
      </w:pPr>
      <w:bookmarkStart w:id="467" w:name="_Toc192801933"/>
      <w:bookmarkStart w:id="468" w:name="_Toc22552705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35</w:t>
      </w:r>
      <w:r w:rsidRPr="008C1DC6">
        <w:rPr>
          <w:rFonts w:cs="Times New Roman"/>
        </w:rPr>
        <w:fldChar w:fldCharType="end"/>
      </w:r>
      <w:r w:rsidRPr="008C1DC6">
        <w:rPr>
          <w:rFonts w:cs="Times New Roman"/>
        </w:rPr>
        <w:t>. Technical specification table for fibre optic</w:t>
      </w:r>
      <w:bookmarkEnd w:id="467"/>
      <w:r w:rsidRPr="008C1DC6">
        <w:rPr>
          <w:rFonts w:cs="Times New Roman"/>
        </w:rPr>
        <w:t>s</w:t>
      </w:r>
      <w:bookmarkEnd w:id="468"/>
    </w:p>
    <w:tbl>
      <w:tblPr>
        <w:tblW w:w="5000" w:type="pct"/>
        <w:jc w:val="center"/>
        <w:tblCellMar>
          <w:left w:w="70" w:type="dxa"/>
          <w:right w:w="70" w:type="dxa"/>
        </w:tblCellMar>
        <w:tblLook w:val="04A0" w:firstRow="1" w:lastRow="0" w:firstColumn="1" w:lastColumn="0" w:noHBand="0" w:noVBand="1"/>
      </w:tblPr>
      <w:tblGrid>
        <w:gridCol w:w="1119"/>
        <w:gridCol w:w="2574"/>
        <w:gridCol w:w="5662"/>
      </w:tblGrid>
      <w:tr w:rsidR="0090519F" w:rsidRPr="008C1DC6" w14:paraId="1707209C" w14:textId="77777777" w:rsidTr="009F081B">
        <w:trPr>
          <w:trHeight w:val="240"/>
          <w:jc w:val="center"/>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538456EA"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-Fibre Optics Cable (Only for Wonip)</w:t>
            </w:r>
          </w:p>
        </w:tc>
      </w:tr>
      <w:tr w:rsidR="0090519F" w:rsidRPr="008C1DC6" w14:paraId="551F6C44" w14:textId="77777777" w:rsidTr="009F081B">
        <w:trPr>
          <w:trHeight w:val="460"/>
          <w:jc w:val="center"/>
        </w:trPr>
        <w:tc>
          <w:tcPr>
            <w:tcW w:w="598" w:type="pct"/>
            <w:tcBorders>
              <w:top w:val="nil"/>
              <w:left w:val="single" w:sz="4" w:space="0" w:color="auto"/>
              <w:bottom w:val="nil"/>
              <w:right w:val="single" w:sz="4" w:space="0" w:color="auto"/>
            </w:tcBorders>
            <w:shd w:val="clear" w:color="000000" w:fill="D9D9D9"/>
            <w:vAlign w:val="center"/>
            <w:hideMark/>
          </w:tcPr>
          <w:p w14:paraId="077AACBC"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376" w:type="pct"/>
            <w:tcBorders>
              <w:top w:val="nil"/>
              <w:left w:val="nil"/>
              <w:bottom w:val="nil"/>
              <w:right w:val="single" w:sz="4" w:space="0" w:color="auto"/>
            </w:tcBorders>
            <w:shd w:val="clear" w:color="000000" w:fill="D9D9D9"/>
            <w:vAlign w:val="center"/>
            <w:hideMark/>
          </w:tcPr>
          <w:p w14:paraId="08415449"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3026" w:type="pct"/>
            <w:tcBorders>
              <w:top w:val="nil"/>
              <w:left w:val="nil"/>
              <w:bottom w:val="nil"/>
              <w:right w:val="single" w:sz="4" w:space="0" w:color="auto"/>
            </w:tcBorders>
            <w:shd w:val="clear" w:color="000000" w:fill="D9D9D9"/>
            <w:vAlign w:val="center"/>
            <w:hideMark/>
          </w:tcPr>
          <w:p w14:paraId="4D4B1989"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7688CF48" w14:textId="77777777" w:rsidTr="009F081B">
        <w:trPr>
          <w:trHeight w:val="240"/>
          <w:jc w:val="center"/>
        </w:trPr>
        <w:tc>
          <w:tcPr>
            <w:tcW w:w="598" w:type="pct"/>
            <w:tcBorders>
              <w:top w:val="single" w:sz="4" w:space="0" w:color="auto"/>
              <w:left w:val="single" w:sz="4" w:space="0" w:color="auto"/>
              <w:bottom w:val="single" w:sz="4" w:space="0" w:color="auto"/>
              <w:right w:val="single" w:sz="4" w:space="0" w:color="auto"/>
            </w:tcBorders>
            <w:noWrap/>
            <w:vAlign w:val="center"/>
            <w:hideMark/>
          </w:tcPr>
          <w:p w14:paraId="31896231" w14:textId="77777777" w:rsidR="0090519F" w:rsidRPr="008C1DC6" w:rsidRDefault="0090519F" w:rsidP="009F081B">
            <w:pPr>
              <w:rPr>
                <w:color w:val="000000"/>
                <w:sz w:val="18"/>
                <w:szCs w:val="18"/>
                <w:lang w:eastAsia="es-ES"/>
              </w:rPr>
            </w:pPr>
            <w:r w:rsidRPr="008C1DC6">
              <w:rPr>
                <w:color w:val="000000"/>
                <w:sz w:val="18"/>
                <w:szCs w:val="18"/>
                <w:lang w:eastAsia="es-ES"/>
              </w:rPr>
              <w:t>Fiber-1</w:t>
            </w:r>
          </w:p>
        </w:tc>
        <w:tc>
          <w:tcPr>
            <w:tcW w:w="1376" w:type="pct"/>
            <w:tcBorders>
              <w:top w:val="single" w:sz="4" w:space="0" w:color="000000"/>
              <w:left w:val="nil"/>
              <w:bottom w:val="single" w:sz="4" w:space="0" w:color="000000"/>
              <w:right w:val="single" w:sz="4" w:space="0" w:color="000000"/>
            </w:tcBorders>
            <w:vAlign w:val="center"/>
            <w:hideMark/>
          </w:tcPr>
          <w:p w14:paraId="7E88C471" w14:textId="77777777" w:rsidR="0090519F" w:rsidRPr="008C1DC6" w:rsidRDefault="0090519F" w:rsidP="009F081B">
            <w:pPr>
              <w:rPr>
                <w:color w:val="000000"/>
                <w:sz w:val="18"/>
                <w:szCs w:val="18"/>
                <w:lang w:eastAsia="es-ES"/>
              </w:rPr>
            </w:pPr>
            <w:r w:rsidRPr="008C1DC6">
              <w:rPr>
                <w:color w:val="000000"/>
                <w:sz w:val="18"/>
                <w:szCs w:val="18"/>
                <w:lang w:eastAsia="es-ES"/>
              </w:rPr>
              <w:t>Fiber type</w:t>
            </w:r>
          </w:p>
        </w:tc>
        <w:tc>
          <w:tcPr>
            <w:tcW w:w="3026" w:type="pct"/>
            <w:tcBorders>
              <w:top w:val="single" w:sz="4" w:space="0" w:color="auto"/>
              <w:left w:val="nil"/>
              <w:bottom w:val="single" w:sz="4" w:space="0" w:color="auto"/>
              <w:right w:val="single" w:sz="4" w:space="0" w:color="auto"/>
            </w:tcBorders>
            <w:vAlign w:val="center"/>
            <w:hideMark/>
          </w:tcPr>
          <w:p w14:paraId="5FE530AA" w14:textId="77777777" w:rsidR="0090519F" w:rsidRPr="008C1DC6" w:rsidRDefault="0090519F" w:rsidP="009F081B">
            <w:pPr>
              <w:rPr>
                <w:color w:val="000000"/>
                <w:sz w:val="18"/>
                <w:szCs w:val="18"/>
                <w:lang w:eastAsia="es-ES"/>
              </w:rPr>
            </w:pPr>
            <w:r w:rsidRPr="008C1DC6">
              <w:rPr>
                <w:color w:val="000000"/>
                <w:sz w:val="18"/>
                <w:szCs w:val="18"/>
                <w:lang w:eastAsia="es-ES"/>
              </w:rPr>
              <w:t>Singlemode</w:t>
            </w:r>
          </w:p>
        </w:tc>
      </w:tr>
      <w:tr w:rsidR="0090519F" w:rsidRPr="008C1DC6" w14:paraId="6AE17EE5" w14:textId="77777777" w:rsidTr="009F081B">
        <w:trPr>
          <w:trHeight w:val="240"/>
          <w:jc w:val="center"/>
        </w:trPr>
        <w:tc>
          <w:tcPr>
            <w:tcW w:w="598" w:type="pct"/>
            <w:tcBorders>
              <w:top w:val="nil"/>
              <w:left w:val="single" w:sz="4" w:space="0" w:color="auto"/>
              <w:bottom w:val="single" w:sz="4" w:space="0" w:color="auto"/>
              <w:right w:val="single" w:sz="4" w:space="0" w:color="auto"/>
            </w:tcBorders>
            <w:noWrap/>
            <w:vAlign w:val="center"/>
            <w:hideMark/>
          </w:tcPr>
          <w:p w14:paraId="79850213" w14:textId="77777777" w:rsidR="0090519F" w:rsidRPr="008C1DC6" w:rsidRDefault="0090519F" w:rsidP="009F081B">
            <w:pPr>
              <w:rPr>
                <w:color w:val="000000"/>
                <w:sz w:val="18"/>
                <w:szCs w:val="18"/>
                <w:lang w:eastAsia="es-ES"/>
              </w:rPr>
            </w:pPr>
            <w:r w:rsidRPr="008C1DC6">
              <w:rPr>
                <w:color w:val="000000"/>
                <w:sz w:val="18"/>
                <w:szCs w:val="18"/>
                <w:lang w:eastAsia="es-ES"/>
              </w:rPr>
              <w:t>Fiber-2</w:t>
            </w:r>
          </w:p>
        </w:tc>
        <w:tc>
          <w:tcPr>
            <w:tcW w:w="1376" w:type="pct"/>
            <w:tcBorders>
              <w:top w:val="nil"/>
              <w:left w:val="nil"/>
              <w:bottom w:val="single" w:sz="4" w:space="0" w:color="auto"/>
              <w:right w:val="single" w:sz="4" w:space="0" w:color="auto"/>
            </w:tcBorders>
            <w:vAlign w:val="center"/>
            <w:hideMark/>
          </w:tcPr>
          <w:p w14:paraId="7EAD9C18" w14:textId="77777777" w:rsidR="0090519F" w:rsidRPr="008C1DC6" w:rsidRDefault="0090519F" w:rsidP="009F081B">
            <w:pPr>
              <w:rPr>
                <w:color w:val="000000"/>
                <w:sz w:val="18"/>
                <w:szCs w:val="18"/>
                <w:lang w:eastAsia="es-ES"/>
              </w:rPr>
            </w:pPr>
            <w:r w:rsidRPr="008C1DC6">
              <w:rPr>
                <w:color w:val="000000"/>
                <w:sz w:val="18"/>
                <w:szCs w:val="18"/>
                <w:lang w:eastAsia="es-ES"/>
              </w:rPr>
              <w:t>Number of fibres</w:t>
            </w:r>
          </w:p>
        </w:tc>
        <w:tc>
          <w:tcPr>
            <w:tcW w:w="3026" w:type="pct"/>
            <w:tcBorders>
              <w:top w:val="nil"/>
              <w:left w:val="nil"/>
              <w:bottom w:val="single" w:sz="4" w:space="0" w:color="auto"/>
              <w:right w:val="single" w:sz="4" w:space="0" w:color="auto"/>
            </w:tcBorders>
            <w:vAlign w:val="center"/>
            <w:hideMark/>
          </w:tcPr>
          <w:p w14:paraId="654A3509" w14:textId="77777777" w:rsidR="0090519F" w:rsidRPr="008C1DC6" w:rsidRDefault="0090519F" w:rsidP="009F081B">
            <w:pPr>
              <w:rPr>
                <w:color w:val="000000"/>
                <w:sz w:val="18"/>
                <w:szCs w:val="18"/>
                <w:lang w:eastAsia="es-ES"/>
              </w:rPr>
            </w:pPr>
            <w:r w:rsidRPr="008C1DC6">
              <w:rPr>
                <w:color w:val="000000"/>
                <w:sz w:val="18"/>
                <w:szCs w:val="18"/>
                <w:lang w:eastAsia="es-ES"/>
              </w:rPr>
              <w:t>16 or 32</w:t>
            </w:r>
          </w:p>
        </w:tc>
      </w:tr>
      <w:tr w:rsidR="0090519F" w:rsidRPr="008C1DC6" w14:paraId="60A15679" w14:textId="77777777" w:rsidTr="009F081B">
        <w:trPr>
          <w:trHeight w:val="240"/>
          <w:jc w:val="center"/>
        </w:trPr>
        <w:tc>
          <w:tcPr>
            <w:tcW w:w="598" w:type="pct"/>
            <w:tcBorders>
              <w:top w:val="nil"/>
              <w:left w:val="single" w:sz="4" w:space="0" w:color="auto"/>
              <w:bottom w:val="single" w:sz="4" w:space="0" w:color="auto"/>
              <w:right w:val="single" w:sz="4" w:space="0" w:color="auto"/>
            </w:tcBorders>
            <w:noWrap/>
            <w:vAlign w:val="center"/>
            <w:hideMark/>
          </w:tcPr>
          <w:p w14:paraId="67CE1538" w14:textId="77777777" w:rsidR="0090519F" w:rsidRPr="008C1DC6" w:rsidRDefault="0090519F" w:rsidP="009F081B">
            <w:pPr>
              <w:rPr>
                <w:color w:val="000000"/>
                <w:sz w:val="18"/>
                <w:szCs w:val="18"/>
                <w:lang w:eastAsia="es-ES"/>
              </w:rPr>
            </w:pPr>
            <w:r w:rsidRPr="008C1DC6">
              <w:rPr>
                <w:color w:val="000000"/>
                <w:sz w:val="18"/>
                <w:szCs w:val="18"/>
                <w:lang w:eastAsia="es-ES"/>
              </w:rPr>
              <w:t>Fiber-3</w:t>
            </w:r>
          </w:p>
        </w:tc>
        <w:tc>
          <w:tcPr>
            <w:tcW w:w="1376" w:type="pct"/>
            <w:tcBorders>
              <w:top w:val="nil"/>
              <w:left w:val="nil"/>
              <w:bottom w:val="single" w:sz="4" w:space="0" w:color="auto"/>
              <w:right w:val="single" w:sz="4" w:space="0" w:color="auto"/>
            </w:tcBorders>
            <w:vAlign w:val="center"/>
            <w:hideMark/>
          </w:tcPr>
          <w:p w14:paraId="6810F343" w14:textId="77777777" w:rsidR="0090519F" w:rsidRPr="008C1DC6" w:rsidRDefault="0090519F" w:rsidP="009F081B">
            <w:pPr>
              <w:rPr>
                <w:color w:val="000000"/>
                <w:sz w:val="18"/>
                <w:szCs w:val="18"/>
                <w:lang w:eastAsia="es-ES"/>
              </w:rPr>
            </w:pPr>
            <w:r w:rsidRPr="008C1DC6">
              <w:rPr>
                <w:color w:val="000000"/>
                <w:sz w:val="18"/>
                <w:szCs w:val="18"/>
                <w:lang w:eastAsia="es-ES"/>
              </w:rPr>
              <w:t>Installation type</w:t>
            </w:r>
          </w:p>
        </w:tc>
        <w:tc>
          <w:tcPr>
            <w:tcW w:w="3026" w:type="pct"/>
            <w:tcBorders>
              <w:top w:val="nil"/>
              <w:left w:val="nil"/>
              <w:bottom w:val="single" w:sz="4" w:space="0" w:color="auto"/>
              <w:right w:val="single" w:sz="4" w:space="0" w:color="auto"/>
            </w:tcBorders>
            <w:vAlign w:val="center"/>
            <w:hideMark/>
          </w:tcPr>
          <w:p w14:paraId="6D513D16" w14:textId="77777777" w:rsidR="0090519F" w:rsidRPr="008C1DC6" w:rsidRDefault="0090519F" w:rsidP="009F081B">
            <w:pPr>
              <w:rPr>
                <w:color w:val="000000"/>
                <w:sz w:val="18"/>
                <w:szCs w:val="18"/>
                <w:lang w:eastAsia="es-ES"/>
              </w:rPr>
            </w:pPr>
            <w:r w:rsidRPr="008C1DC6">
              <w:rPr>
                <w:color w:val="000000"/>
                <w:sz w:val="18"/>
                <w:szCs w:val="18"/>
                <w:lang w:eastAsia="es-ES"/>
              </w:rPr>
              <w:t>Dedicated conduit.</w:t>
            </w:r>
          </w:p>
        </w:tc>
      </w:tr>
      <w:tr w:rsidR="0090519F" w:rsidRPr="008C1DC6" w14:paraId="4F3F7D6F" w14:textId="77777777" w:rsidTr="009F081B">
        <w:trPr>
          <w:trHeight w:val="720"/>
          <w:jc w:val="center"/>
        </w:trPr>
        <w:tc>
          <w:tcPr>
            <w:tcW w:w="598" w:type="pct"/>
            <w:tcBorders>
              <w:top w:val="nil"/>
              <w:left w:val="single" w:sz="4" w:space="0" w:color="auto"/>
              <w:bottom w:val="single" w:sz="4" w:space="0" w:color="auto"/>
              <w:right w:val="single" w:sz="4" w:space="0" w:color="auto"/>
            </w:tcBorders>
            <w:noWrap/>
            <w:vAlign w:val="center"/>
            <w:hideMark/>
          </w:tcPr>
          <w:p w14:paraId="287F45F0" w14:textId="77777777" w:rsidR="0090519F" w:rsidRPr="008C1DC6" w:rsidRDefault="0090519F" w:rsidP="009F081B">
            <w:pPr>
              <w:rPr>
                <w:color w:val="000000"/>
                <w:sz w:val="18"/>
                <w:szCs w:val="18"/>
                <w:lang w:eastAsia="es-ES"/>
              </w:rPr>
            </w:pPr>
            <w:r w:rsidRPr="008C1DC6">
              <w:rPr>
                <w:color w:val="000000"/>
                <w:sz w:val="18"/>
                <w:szCs w:val="18"/>
                <w:lang w:eastAsia="es-ES"/>
              </w:rPr>
              <w:t>Fiber-4</w:t>
            </w:r>
          </w:p>
        </w:tc>
        <w:tc>
          <w:tcPr>
            <w:tcW w:w="1376" w:type="pct"/>
            <w:tcBorders>
              <w:top w:val="nil"/>
              <w:left w:val="nil"/>
              <w:bottom w:val="single" w:sz="4" w:space="0" w:color="auto"/>
              <w:right w:val="single" w:sz="4" w:space="0" w:color="auto"/>
            </w:tcBorders>
            <w:vAlign w:val="center"/>
            <w:hideMark/>
          </w:tcPr>
          <w:p w14:paraId="35AAC3D5" w14:textId="77777777" w:rsidR="0090519F" w:rsidRPr="008C1DC6" w:rsidRDefault="0090519F" w:rsidP="009F081B">
            <w:pPr>
              <w:rPr>
                <w:color w:val="000000"/>
                <w:sz w:val="18"/>
                <w:szCs w:val="18"/>
                <w:lang w:eastAsia="es-ES"/>
              </w:rPr>
            </w:pPr>
            <w:r w:rsidRPr="008C1DC6">
              <w:rPr>
                <w:color w:val="000000"/>
                <w:sz w:val="18"/>
                <w:szCs w:val="18"/>
                <w:lang w:eastAsia="es-ES"/>
              </w:rPr>
              <w:t>Cable protections</w:t>
            </w:r>
          </w:p>
        </w:tc>
        <w:tc>
          <w:tcPr>
            <w:tcW w:w="3026" w:type="pct"/>
            <w:tcBorders>
              <w:top w:val="nil"/>
              <w:left w:val="nil"/>
              <w:bottom w:val="single" w:sz="4" w:space="0" w:color="auto"/>
              <w:right w:val="single" w:sz="4" w:space="0" w:color="auto"/>
            </w:tcBorders>
            <w:vAlign w:val="center"/>
            <w:hideMark/>
          </w:tcPr>
          <w:p w14:paraId="73278C55" w14:textId="77777777" w:rsidR="0090519F" w:rsidRPr="008C1DC6" w:rsidRDefault="0090519F" w:rsidP="009F081B">
            <w:pPr>
              <w:rPr>
                <w:color w:val="000000"/>
                <w:sz w:val="18"/>
                <w:szCs w:val="18"/>
                <w:lang w:eastAsia="es-ES"/>
              </w:rPr>
            </w:pPr>
            <w:r w:rsidRPr="008C1DC6">
              <w:rPr>
                <w:color w:val="000000"/>
                <w:sz w:val="18"/>
                <w:szCs w:val="18"/>
                <w:lang w:eastAsia="es-ES"/>
              </w:rPr>
              <w:t>Non-metallic Armoured (composite) with anti-rodent protection.</w:t>
            </w:r>
          </w:p>
        </w:tc>
      </w:tr>
      <w:tr w:rsidR="0090519F" w:rsidRPr="008C1DC6" w14:paraId="07B9ED18" w14:textId="77777777" w:rsidTr="009F081B">
        <w:trPr>
          <w:trHeight w:val="720"/>
          <w:jc w:val="center"/>
        </w:trPr>
        <w:tc>
          <w:tcPr>
            <w:tcW w:w="598" w:type="pct"/>
            <w:tcBorders>
              <w:top w:val="nil"/>
              <w:left w:val="single" w:sz="4" w:space="0" w:color="auto"/>
              <w:bottom w:val="single" w:sz="4" w:space="0" w:color="auto"/>
              <w:right w:val="single" w:sz="4" w:space="0" w:color="auto"/>
            </w:tcBorders>
            <w:noWrap/>
            <w:vAlign w:val="center"/>
            <w:hideMark/>
          </w:tcPr>
          <w:p w14:paraId="51BBDC2C"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Fiber-5</w:t>
            </w:r>
          </w:p>
        </w:tc>
        <w:tc>
          <w:tcPr>
            <w:tcW w:w="1376" w:type="pct"/>
            <w:tcBorders>
              <w:top w:val="nil"/>
              <w:left w:val="nil"/>
              <w:bottom w:val="single" w:sz="4" w:space="0" w:color="auto"/>
              <w:right w:val="single" w:sz="4" w:space="0" w:color="auto"/>
            </w:tcBorders>
            <w:vAlign w:val="center"/>
            <w:hideMark/>
          </w:tcPr>
          <w:p w14:paraId="2EFA5D73" w14:textId="77777777" w:rsidR="0090519F" w:rsidRPr="008C1DC6" w:rsidRDefault="0090519F" w:rsidP="009F081B">
            <w:pPr>
              <w:rPr>
                <w:color w:val="000000"/>
                <w:sz w:val="18"/>
                <w:szCs w:val="18"/>
                <w:lang w:eastAsia="es-ES"/>
              </w:rPr>
            </w:pPr>
            <w:r w:rsidRPr="008C1DC6">
              <w:rPr>
                <w:color w:val="000000"/>
                <w:sz w:val="18"/>
                <w:szCs w:val="18"/>
                <w:lang w:eastAsia="es-ES"/>
              </w:rPr>
              <w:t>Redundancy</w:t>
            </w:r>
          </w:p>
        </w:tc>
        <w:tc>
          <w:tcPr>
            <w:tcW w:w="3026" w:type="pct"/>
            <w:tcBorders>
              <w:top w:val="nil"/>
              <w:left w:val="nil"/>
              <w:bottom w:val="single" w:sz="4" w:space="0" w:color="auto"/>
              <w:right w:val="single" w:sz="4" w:space="0" w:color="auto"/>
            </w:tcBorders>
            <w:vAlign w:val="center"/>
            <w:hideMark/>
          </w:tcPr>
          <w:p w14:paraId="55DFD9F8" w14:textId="77777777" w:rsidR="0090519F" w:rsidRPr="008C1DC6" w:rsidRDefault="0090519F" w:rsidP="009F081B">
            <w:pPr>
              <w:rPr>
                <w:color w:val="000000"/>
                <w:sz w:val="18"/>
                <w:szCs w:val="18"/>
                <w:lang w:eastAsia="es-ES"/>
              </w:rPr>
            </w:pPr>
            <w:r w:rsidRPr="008C1DC6">
              <w:rPr>
                <w:color w:val="000000"/>
                <w:sz w:val="18"/>
                <w:szCs w:val="18"/>
                <w:lang w:eastAsia="es-ES"/>
              </w:rPr>
              <w:t>The fibre links need to be doubled in case of fracture.</w:t>
            </w:r>
          </w:p>
        </w:tc>
      </w:tr>
    </w:tbl>
    <w:p w14:paraId="02C957B6" w14:textId="77777777" w:rsidR="0090519F" w:rsidRPr="008C1DC6" w:rsidRDefault="0090519F" w:rsidP="0090519F">
      <w:pPr>
        <w:rPr>
          <w:lang w:eastAsia="es-ES"/>
        </w:rPr>
      </w:pPr>
    </w:p>
    <w:p w14:paraId="0136981E" w14:textId="5EA132CE" w:rsidR="0090519F" w:rsidRPr="008C1DC6" w:rsidRDefault="0090519F" w:rsidP="0090519F">
      <w:pPr>
        <w:pStyle w:val="Caption"/>
        <w:keepNext/>
        <w:rPr>
          <w:rFonts w:cs="Times New Roman"/>
        </w:rPr>
      </w:pPr>
      <w:bookmarkStart w:id="469" w:name="_Toc192801934"/>
      <w:bookmarkStart w:id="470" w:name="_Toc225527052"/>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36</w:t>
      </w:r>
      <w:r w:rsidRPr="008C1DC6">
        <w:rPr>
          <w:rFonts w:cs="Times New Roman"/>
        </w:rPr>
        <w:fldChar w:fldCharType="end"/>
      </w:r>
      <w:r w:rsidRPr="008C1DC6">
        <w:rPr>
          <w:rFonts w:cs="Times New Roman"/>
        </w:rPr>
        <w:t>. Technical specification for mini-grid controller</w:t>
      </w:r>
      <w:bookmarkEnd w:id="469"/>
      <w:bookmarkEnd w:id="470"/>
    </w:p>
    <w:tbl>
      <w:tblPr>
        <w:tblW w:w="5000" w:type="pct"/>
        <w:jc w:val="center"/>
        <w:tblCellMar>
          <w:left w:w="70" w:type="dxa"/>
          <w:right w:w="70" w:type="dxa"/>
        </w:tblCellMar>
        <w:tblLook w:val="04A0" w:firstRow="1" w:lastRow="0" w:firstColumn="1" w:lastColumn="0" w:noHBand="0" w:noVBand="1"/>
      </w:tblPr>
      <w:tblGrid>
        <w:gridCol w:w="783"/>
        <w:gridCol w:w="3488"/>
        <w:gridCol w:w="5079"/>
      </w:tblGrid>
      <w:tr w:rsidR="0090519F" w:rsidRPr="008C1DC6" w14:paraId="29B8F814" w14:textId="77777777" w:rsidTr="009F081B">
        <w:trPr>
          <w:trHeight w:val="22"/>
          <w:tblHeader/>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BFBFBF"/>
            <w:vAlign w:val="center"/>
            <w:hideMark/>
          </w:tcPr>
          <w:p w14:paraId="267676D1" w14:textId="77777777" w:rsidR="0090519F" w:rsidRPr="008C1DC6" w:rsidRDefault="0090519F" w:rsidP="009F081B">
            <w:pPr>
              <w:jc w:val="center"/>
              <w:rPr>
                <w:b/>
                <w:bCs/>
                <w:color w:val="000000"/>
                <w:sz w:val="18"/>
                <w:szCs w:val="18"/>
                <w:lang w:eastAsia="fr-CH"/>
              </w:rPr>
            </w:pPr>
            <w:r w:rsidRPr="008C1DC6">
              <w:rPr>
                <w:b/>
                <w:bCs/>
                <w:color w:val="000000"/>
                <w:sz w:val="18"/>
                <w:szCs w:val="18"/>
                <w:lang w:eastAsia="fr-CH"/>
              </w:rPr>
              <w:t>Technical Specifications - Mini-grid controller</w:t>
            </w:r>
          </w:p>
        </w:tc>
      </w:tr>
      <w:tr w:rsidR="0090519F" w:rsidRPr="008C1DC6" w14:paraId="5E40B512" w14:textId="77777777" w:rsidTr="009F081B">
        <w:trPr>
          <w:trHeight w:val="22"/>
          <w:tblHeader/>
          <w:jc w:val="center"/>
        </w:trPr>
        <w:tc>
          <w:tcPr>
            <w:tcW w:w="419" w:type="pct"/>
            <w:tcBorders>
              <w:top w:val="nil"/>
              <w:left w:val="single" w:sz="4" w:space="0" w:color="auto"/>
              <w:bottom w:val="nil"/>
              <w:right w:val="single" w:sz="4" w:space="0" w:color="auto"/>
            </w:tcBorders>
            <w:shd w:val="clear" w:color="000000" w:fill="D9D9D9"/>
            <w:vAlign w:val="center"/>
            <w:hideMark/>
          </w:tcPr>
          <w:p w14:paraId="3811DAE4" w14:textId="77777777" w:rsidR="0090519F" w:rsidRPr="008C1DC6" w:rsidRDefault="0090519F" w:rsidP="009F081B">
            <w:pPr>
              <w:jc w:val="center"/>
              <w:rPr>
                <w:b/>
                <w:bCs/>
                <w:color w:val="000000"/>
                <w:sz w:val="18"/>
                <w:szCs w:val="18"/>
                <w:lang w:eastAsia="fr-CH"/>
              </w:rPr>
            </w:pPr>
            <w:r w:rsidRPr="008C1DC6">
              <w:rPr>
                <w:b/>
                <w:bCs/>
                <w:color w:val="000000"/>
                <w:sz w:val="18"/>
                <w:szCs w:val="18"/>
                <w:lang w:eastAsia="fr-CH"/>
              </w:rPr>
              <w:t>ID</w:t>
            </w:r>
          </w:p>
        </w:tc>
        <w:tc>
          <w:tcPr>
            <w:tcW w:w="1865" w:type="pct"/>
            <w:tcBorders>
              <w:top w:val="nil"/>
              <w:left w:val="nil"/>
              <w:bottom w:val="nil"/>
              <w:right w:val="single" w:sz="4" w:space="0" w:color="auto"/>
            </w:tcBorders>
            <w:shd w:val="clear" w:color="000000" w:fill="D9D9D9"/>
            <w:vAlign w:val="center"/>
            <w:hideMark/>
          </w:tcPr>
          <w:p w14:paraId="200720D4" w14:textId="77777777" w:rsidR="0090519F" w:rsidRPr="008C1DC6" w:rsidRDefault="0090519F" w:rsidP="009F081B">
            <w:pPr>
              <w:jc w:val="center"/>
              <w:rPr>
                <w:b/>
                <w:bCs/>
                <w:color w:val="000000"/>
                <w:sz w:val="18"/>
                <w:szCs w:val="18"/>
                <w:lang w:eastAsia="fr-CH"/>
              </w:rPr>
            </w:pPr>
            <w:r w:rsidRPr="008C1DC6">
              <w:rPr>
                <w:b/>
                <w:bCs/>
                <w:color w:val="000000"/>
                <w:sz w:val="18"/>
                <w:szCs w:val="18"/>
                <w:lang w:eastAsia="fr-CH"/>
              </w:rPr>
              <w:t>Requirement</w:t>
            </w:r>
          </w:p>
        </w:tc>
        <w:tc>
          <w:tcPr>
            <w:tcW w:w="2716" w:type="pct"/>
            <w:tcBorders>
              <w:top w:val="nil"/>
              <w:left w:val="nil"/>
              <w:bottom w:val="nil"/>
              <w:right w:val="single" w:sz="4" w:space="0" w:color="auto"/>
            </w:tcBorders>
            <w:shd w:val="clear" w:color="000000" w:fill="D9D9D9"/>
            <w:vAlign w:val="center"/>
            <w:hideMark/>
          </w:tcPr>
          <w:p w14:paraId="4C832574" w14:textId="77777777" w:rsidR="0090519F" w:rsidRPr="008C1DC6" w:rsidRDefault="0090519F" w:rsidP="009F081B">
            <w:pPr>
              <w:jc w:val="center"/>
              <w:rPr>
                <w:b/>
                <w:bCs/>
                <w:color w:val="000000"/>
                <w:sz w:val="18"/>
                <w:szCs w:val="18"/>
                <w:lang w:eastAsia="fr-CH"/>
              </w:rPr>
            </w:pPr>
            <w:r w:rsidRPr="008C1DC6">
              <w:rPr>
                <w:b/>
                <w:bCs/>
                <w:color w:val="000000"/>
                <w:sz w:val="18"/>
                <w:szCs w:val="18"/>
                <w:lang w:eastAsia="fr-CH"/>
              </w:rPr>
              <w:t>Value</w:t>
            </w:r>
          </w:p>
        </w:tc>
      </w:tr>
      <w:tr w:rsidR="0090519F" w:rsidRPr="008C1DC6" w14:paraId="09784057" w14:textId="77777777" w:rsidTr="009F081B">
        <w:trPr>
          <w:trHeight w:val="22"/>
          <w:jc w:val="center"/>
        </w:trPr>
        <w:tc>
          <w:tcPr>
            <w:tcW w:w="419" w:type="pct"/>
            <w:tcBorders>
              <w:top w:val="single" w:sz="4" w:space="0" w:color="auto"/>
              <w:left w:val="single" w:sz="4" w:space="0" w:color="auto"/>
              <w:bottom w:val="single" w:sz="4" w:space="0" w:color="auto"/>
              <w:right w:val="single" w:sz="4" w:space="0" w:color="auto"/>
            </w:tcBorders>
            <w:noWrap/>
            <w:vAlign w:val="center"/>
          </w:tcPr>
          <w:p w14:paraId="736F5CE3" w14:textId="77777777" w:rsidR="0090519F" w:rsidRPr="008C1DC6" w:rsidRDefault="0090519F" w:rsidP="009F081B">
            <w:pPr>
              <w:rPr>
                <w:color w:val="000000"/>
                <w:sz w:val="18"/>
                <w:szCs w:val="18"/>
                <w:lang w:eastAsia="fr-CH"/>
              </w:rPr>
            </w:pPr>
            <w:r w:rsidRPr="008C1DC6">
              <w:rPr>
                <w:color w:val="000000"/>
                <w:sz w:val="18"/>
                <w:szCs w:val="18"/>
              </w:rPr>
              <w:t>MGC-1</w:t>
            </w:r>
          </w:p>
        </w:tc>
        <w:tc>
          <w:tcPr>
            <w:tcW w:w="1865" w:type="pct"/>
            <w:tcBorders>
              <w:top w:val="single" w:sz="4" w:space="0" w:color="auto"/>
              <w:left w:val="nil"/>
              <w:bottom w:val="single" w:sz="4" w:space="0" w:color="auto"/>
              <w:right w:val="single" w:sz="4" w:space="0" w:color="auto"/>
            </w:tcBorders>
            <w:vAlign w:val="center"/>
          </w:tcPr>
          <w:p w14:paraId="124B5925" w14:textId="77777777" w:rsidR="0090519F" w:rsidRPr="008C1DC6" w:rsidRDefault="0090519F" w:rsidP="009F081B">
            <w:pPr>
              <w:rPr>
                <w:color w:val="000000"/>
                <w:sz w:val="18"/>
                <w:szCs w:val="18"/>
                <w:lang w:eastAsia="fr-CH"/>
              </w:rPr>
            </w:pPr>
            <w:r w:rsidRPr="008C1DC6">
              <w:rPr>
                <w:color w:val="000000"/>
                <w:sz w:val="18"/>
                <w:szCs w:val="18"/>
              </w:rPr>
              <w:t>Manufacturer</w:t>
            </w:r>
          </w:p>
        </w:tc>
        <w:tc>
          <w:tcPr>
            <w:tcW w:w="2716" w:type="pct"/>
            <w:tcBorders>
              <w:top w:val="single" w:sz="4" w:space="0" w:color="auto"/>
              <w:left w:val="nil"/>
              <w:bottom w:val="single" w:sz="4" w:space="0" w:color="auto"/>
              <w:right w:val="single" w:sz="4" w:space="0" w:color="auto"/>
            </w:tcBorders>
            <w:vAlign w:val="center"/>
          </w:tcPr>
          <w:p w14:paraId="6FA78A79" w14:textId="77777777" w:rsidR="0090519F" w:rsidRPr="008C1DC6" w:rsidRDefault="0090519F" w:rsidP="009F081B">
            <w:pPr>
              <w:rPr>
                <w:color w:val="000000"/>
                <w:sz w:val="18"/>
                <w:szCs w:val="18"/>
                <w:lang w:eastAsia="fr-CH"/>
              </w:rPr>
            </w:pPr>
            <w:r w:rsidRPr="008C1DC6">
              <w:rPr>
                <w:color w:val="000000"/>
                <w:sz w:val="18"/>
                <w:szCs w:val="18"/>
              </w:rPr>
              <w:t>ComAp</w:t>
            </w:r>
          </w:p>
        </w:tc>
      </w:tr>
      <w:tr w:rsidR="0090519F" w:rsidRPr="008C1DC6" w14:paraId="5E858B5A" w14:textId="77777777" w:rsidTr="009F081B">
        <w:trPr>
          <w:trHeight w:val="22"/>
          <w:jc w:val="center"/>
        </w:trPr>
        <w:tc>
          <w:tcPr>
            <w:tcW w:w="419" w:type="pct"/>
            <w:tcBorders>
              <w:top w:val="single" w:sz="4" w:space="0" w:color="auto"/>
              <w:left w:val="single" w:sz="4" w:space="0" w:color="auto"/>
              <w:bottom w:val="single" w:sz="4" w:space="0" w:color="auto"/>
              <w:right w:val="single" w:sz="4" w:space="0" w:color="auto"/>
            </w:tcBorders>
            <w:noWrap/>
            <w:vAlign w:val="center"/>
          </w:tcPr>
          <w:p w14:paraId="65491129" w14:textId="77777777" w:rsidR="0090519F" w:rsidRPr="008C1DC6" w:rsidRDefault="0090519F" w:rsidP="009F081B">
            <w:pPr>
              <w:rPr>
                <w:color w:val="000000"/>
                <w:sz w:val="18"/>
                <w:szCs w:val="18"/>
                <w:lang w:eastAsia="fr-CH"/>
              </w:rPr>
            </w:pPr>
            <w:r w:rsidRPr="008C1DC6">
              <w:rPr>
                <w:color w:val="000000"/>
                <w:sz w:val="18"/>
                <w:szCs w:val="18"/>
              </w:rPr>
              <w:t>MGC-2</w:t>
            </w:r>
          </w:p>
        </w:tc>
        <w:tc>
          <w:tcPr>
            <w:tcW w:w="1865" w:type="pct"/>
            <w:tcBorders>
              <w:top w:val="single" w:sz="4" w:space="0" w:color="auto"/>
              <w:left w:val="nil"/>
              <w:bottom w:val="single" w:sz="4" w:space="0" w:color="auto"/>
              <w:right w:val="single" w:sz="4" w:space="0" w:color="auto"/>
            </w:tcBorders>
            <w:vAlign w:val="center"/>
          </w:tcPr>
          <w:p w14:paraId="3F243DA4" w14:textId="77777777" w:rsidR="0090519F" w:rsidRPr="008C1DC6" w:rsidRDefault="0090519F" w:rsidP="009F081B">
            <w:pPr>
              <w:rPr>
                <w:color w:val="000000"/>
                <w:sz w:val="18"/>
                <w:szCs w:val="18"/>
                <w:lang w:eastAsia="fr-CH"/>
              </w:rPr>
            </w:pPr>
            <w:r w:rsidRPr="008C1DC6">
              <w:rPr>
                <w:color w:val="000000"/>
                <w:sz w:val="18"/>
                <w:szCs w:val="18"/>
              </w:rPr>
              <w:t>Ambient temperature operational range</w:t>
            </w:r>
          </w:p>
        </w:tc>
        <w:tc>
          <w:tcPr>
            <w:tcW w:w="2716" w:type="pct"/>
            <w:tcBorders>
              <w:top w:val="single" w:sz="4" w:space="0" w:color="auto"/>
              <w:left w:val="nil"/>
              <w:bottom w:val="single" w:sz="4" w:space="0" w:color="auto"/>
              <w:right w:val="single" w:sz="4" w:space="0" w:color="auto"/>
            </w:tcBorders>
            <w:vAlign w:val="center"/>
          </w:tcPr>
          <w:p w14:paraId="6C5D9E0F" w14:textId="77777777" w:rsidR="0090519F" w:rsidRPr="008C1DC6" w:rsidRDefault="0090519F" w:rsidP="009F081B">
            <w:pPr>
              <w:rPr>
                <w:color w:val="000000"/>
                <w:sz w:val="18"/>
                <w:szCs w:val="18"/>
                <w:lang w:eastAsia="fr-CH"/>
              </w:rPr>
            </w:pPr>
            <w:r w:rsidRPr="008C1DC6">
              <w:rPr>
                <w:color w:val="000000"/>
                <w:sz w:val="18"/>
                <w:szCs w:val="18"/>
              </w:rPr>
              <w:t>5°C - 45°C</w:t>
            </w:r>
          </w:p>
        </w:tc>
      </w:tr>
      <w:tr w:rsidR="0090519F" w:rsidRPr="008C1DC6" w14:paraId="2AEF7286" w14:textId="77777777" w:rsidTr="009F081B">
        <w:trPr>
          <w:trHeight w:val="22"/>
          <w:jc w:val="center"/>
        </w:trPr>
        <w:tc>
          <w:tcPr>
            <w:tcW w:w="419" w:type="pct"/>
            <w:tcBorders>
              <w:top w:val="nil"/>
              <w:left w:val="single" w:sz="4" w:space="0" w:color="auto"/>
              <w:bottom w:val="single" w:sz="4" w:space="0" w:color="auto"/>
              <w:right w:val="single" w:sz="4" w:space="0" w:color="auto"/>
            </w:tcBorders>
            <w:noWrap/>
            <w:vAlign w:val="center"/>
          </w:tcPr>
          <w:p w14:paraId="443FD6BC" w14:textId="77777777" w:rsidR="0090519F" w:rsidRPr="008C1DC6" w:rsidRDefault="0090519F" w:rsidP="009F081B">
            <w:pPr>
              <w:rPr>
                <w:color w:val="000000"/>
                <w:sz w:val="18"/>
                <w:szCs w:val="18"/>
                <w:lang w:eastAsia="fr-CH"/>
              </w:rPr>
            </w:pPr>
            <w:r w:rsidRPr="008C1DC6">
              <w:rPr>
                <w:color w:val="000000"/>
                <w:sz w:val="18"/>
                <w:szCs w:val="18"/>
              </w:rPr>
              <w:t>MGC-3</w:t>
            </w:r>
          </w:p>
        </w:tc>
        <w:tc>
          <w:tcPr>
            <w:tcW w:w="1865" w:type="pct"/>
            <w:tcBorders>
              <w:top w:val="nil"/>
              <w:left w:val="nil"/>
              <w:bottom w:val="single" w:sz="4" w:space="0" w:color="auto"/>
              <w:right w:val="single" w:sz="4" w:space="0" w:color="auto"/>
            </w:tcBorders>
            <w:vAlign w:val="center"/>
          </w:tcPr>
          <w:p w14:paraId="601DB85F" w14:textId="77777777" w:rsidR="0090519F" w:rsidRPr="008C1DC6" w:rsidRDefault="0090519F" w:rsidP="009F081B">
            <w:pPr>
              <w:rPr>
                <w:color w:val="000000"/>
                <w:sz w:val="18"/>
                <w:szCs w:val="18"/>
                <w:lang w:eastAsia="fr-CH"/>
              </w:rPr>
            </w:pPr>
            <w:r w:rsidRPr="008C1DC6">
              <w:rPr>
                <w:color w:val="000000"/>
                <w:sz w:val="18"/>
                <w:szCs w:val="18"/>
              </w:rPr>
              <w:t>Controlled assets</w:t>
            </w:r>
          </w:p>
        </w:tc>
        <w:tc>
          <w:tcPr>
            <w:tcW w:w="2716" w:type="pct"/>
            <w:tcBorders>
              <w:top w:val="nil"/>
              <w:left w:val="nil"/>
              <w:bottom w:val="single" w:sz="4" w:space="0" w:color="auto"/>
              <w:right w:val="single" w:sz="4" w:space="0" w:color="auto"/>
            </w:tcBorders>
            <w:vAlign w:val="center"/>
          </w:tcPr>
          <w:p w14:paraId="6F36F8B0" w14:textId="77777777" w:rsidR="0090519F" w:rsidRPr="008C1DC6" w:rsidRDefault="0090519F" w:rsidP="009F081B">
            <w:pPr>
              <w:rPr>
                <w:color w:val="000000"/>
                <w:sz w:val="18"/>
                <w:szCs w:val="18"/>
                <w:lang w:eastAsia="fr-CH"/>
              </w:rPr>
            </w:pPr>
            <w:r w:rsidRPr="008C1DC6">
              <w:rPr>
                <w:color w:val="000000"/>
                <w:sz w:val="18"/>
                <w:szCs w:val="18"/>
              </w:rPr>
              <w:t xml:space="preserve">The controller must be able to control both planned and future installations. It shall have enough communication ports to be able to control all components necessary to comply with all the project's requirements, including at least: </w:t>
            </w:r>
            <w:r w:rsidRPr="008C1DC6">
              <w:rPr>
                <w:color w:val="000000"/>
                <w:sz w:val="18"/>
                <w:szCs w:val="18"/>
              </w:rPr>
              <w:br/>
            </w:r>
            <w:r w:rsidRPr="008C1DC6">
              <w:rPr>
                <w:color w:val="000000"/>
                <w:sz w:val="18"/>
                <w:szCs w:val="18"/>
              </w:rPr>
              <w:br/>
            </w:r>
            <w:r w:rsidRPr="008C1DC6">
              <w:rPr>
                <w:sz w:val="18"/>
                <w:szCs w:val="18"/>
              </w:rPr>
              <w:t xml:space="preserve">- PV inverters: the number proposed in the bidder design + 2 extra inverters from potential future installations. </w:t>
            </w:r>
            <w:r w:rsidRPr="008C1DC6">
              <w:rPr>
                <w:sz w:val="18"/>
                <w:szCs w:val="18"/>
              </w:rPr>
              <w:br/>
              <w:t xml:space="preserve">- Battery or hybrid inverters: the number proposed in the bidder design + 1 extra inverter from potential future installations. </w:t>
            </w:r>
            <w:r w:rsidRPr="008C1DC6">
              <w:rPr>
                <w:sz w:val="18"/>
                <w:szCs w:val="18"/>
              </w:rPr>
              <w:br/>
              <w:t>- Gensets: a total of 2</w:t>
            </w:r>
          </w:p>
        </w:tc>
      </w:tr>
      <w:tr w:rsidR="0090519F" w:rsidRPr="008C1DC6" w14:paraId="0C8CC76B" w14:textId="77777777" w:rsidTr="009F081B">
        <w:trPr>
          <w:trHeight w:val="22"/>
          <w:jc w:val="center"/>
        </w:trPr>
        <w:tc>
          <w:tcPr>
            <w:tcW w:w="419" w:type="pct"/>
            <w:tcBorders>
              <w:top w:val="nil"/>
              <w:left w:val="single" w:sz="4" w:space="0" w:color="auto"/>
              <w:bottom w:val="single" w:sz="4" w:space="0" w:color="auto"/>
              <w:right w:val="single" w:sz="4" w:space="0" w:color="auto"/>
            </w:tcBorders>
            <w:noWrap/>
            <w:vAlign w:val="center"/>
          </w:tcPr>
          <w:p w14:paraId="3F093873" w14:textId="77777777" w:rsidR="0090519F" w:rsidRPr="008C1DC6" w:rsidRDefault="0090519F" w:rsidP="009F081B">
            <w:pPr>
              <w:rPr>
                <w:color w:val="000000"/>
                <w:sz w:val="18"/>
                <w:szCs w:val="18"/>
                <w:lang w:eastAsia="fr-CH"/>
              </w:rPr>
            </w:pPr>
            <w:r w:rsidRPr="008C1DC6">
              <w:rPr>
                <w:color w:val="000000"/>
                <w:sz w:val="18"/>
                <w:szCs w:val="18"/>
              </w:rPr>
              <w:t>MGC-4</w:t>
            </w:r>
          </w:p>
        </w:tc>
        <w:tc>
          <w:tcPr>
            <w:tcW w:w="1865" w:type="pct"/>
            <w:tcBorders>
              <w:top w:val="nil"/>
              <w:left w:val="nil"/>
              <w:bottom w:val="single" w:sz="4" w:space="0" w:color="auto"/>
              <w:right w:val="single" w:sz="4" w:space="0" w:color="auto"/>
            </w:tcBorders>
            <w:vAlign w:val="center"/>
          </w:tcPr>
          <w:p w14:paraId="5FC76F57" w14:textId="77777777" w:rsidR="0090519F" w:rsidRPr="008C1DC6" w:rsidRDefault="0090519F" w:rsidP="009F081B">
            <w:pPr>
              <w:rPr>
                <w:color w:val="000000"/>
                <w:sz w:val="18"/>
                <w:szCs w:val="18"/>
                <w:lang w:eastAsia="fr-CH"/>
              </w:rPr>
            </w:pPr>
            <w:r w:rsidRPr="008C1DC6">
              <w:rPr>
                <w:color w:val="000000"/>
                <w:sz w:val="18"/>
                <w:szCs w:val="18"/>
              </w:rPr>
              <w:t>Communication Protocols</w:t>
            </w:r>
          </w:p>
        </w:tc>
        <w:tc>
          <w:tcPr>
            <w:tcW w:w="2716" w:type="pct"/>
            <w:tcBorders>
              <w:top w:val="nil"/>
              <w:left w:val="nil"/>
              <w:bottom w:val="single" w:sz="4" w:space="0" w:color="auto"/>
              <w:right w:val="single" w:sz="4" w:space="0" w:color="auto"/>
            </w:tcBorders>
            <w:vAlign w:val="center"/>
          </w:tcPr>
          <w:p w14:paraId="0107351A" w14:textId="77777777" w:rsidR="0090519F" w:rsidRPr="008C1DC6" w:rsidRDefault="0090519F" w:rsidP="009F081B">
            <w:pPr>
              <w:rPr>
                <w:color w:val="000000"/>
                <w:sz w:val="18"/>
                <w:szCs w:val="18"/>
                <w:lang w:eastAsia="fr-CH"/>
              </w:rPr>
            </w:pPr>
            <w:r w:rsidRPr="008C1DC6">
              <w:rPr>
                <w:color w:val="000000"/>
                <w:sz w:val="18"/>
                <w:szCs w:val="18"/>
              </w:rPr>
              <w:t>Compatible with Modbus TCP, Modbus RTU, RS-485 (or equivalent)</w:t>
            </w:r>
          </w:p>
        </w:tc>
      </w:tr>
      <w:tr w:rsidR="0090519F" w:rsidRPr="008C1DC6" w14:paraId="1888DE8F" w14:textId="77777777" w:rsidTr="009F081B">
        <w:trPr>
          <w:trHeight w:val="22"/>
          <w:jc w:val="center"/>
        </w:trPr>
        <w:tc>
          <w:tcPr>
            <w:tcW w:w="419" w:type="pct"/>
            <w:tcBorders>
              <w:top w:val="nil"/>
              <w:left w:val="single" w:sz="4" w:space="0" w:color="auto"/>
              <w:bottom w:val="single" w:sz="4" w:space="0" w:color="auto"/>
              <w:right w:val="single" w:sz="4" w:space="0" w:color="auto"/>
            </w:tcBorders>
            <w:noWrap/>
            <w:vAlign w:val="center"/>
          </w:tcPr>
          <w:p w14:paraId="0FCB045B" w14:textId="77777777" w:rsidR="0090519F" w:rsidRPr="008C1DC6" w:rsidRDefault="0090519F" w:rsidP="009F081B">
            <w:pPr>
              <w:rPr>
                <w:color w:val="000000"/>
                <w:sz w:val="18"/>
                <w:szCs w:val="18"/>
                <w:lang w:eastAsia="fr-CH"/>
              </w:rPr>
            </w:pPr>
            <w:r w:rsidRPr="008C1DC6">
              <w:rPr>
                <w:color w:val="000000"/>
                <w:sz w:val="18"/>
                <w:szCs w:val="18"/>
              </w:rPr>
              <w:t>MGC-5</w:t>
            </w:r>
          </w:p>
        </w:tc>
        <w:tc>
          <w:tcPr>
            <w:tcW w:w="1865" w:type="pct"/>
            <w:tcBorders>
              <w:top w:val="nil"/>
              <w:left w:val="nil"/>
              <w:bottom w:val="single" w:sz="4" w:space="0" w:color="auto"/>
              <w:right w:val="single" w:sz="4" w:space="0" w:color="auto"/>
            </w:tcBorders>
            <w:vAlign w:val="center"/>
          </w:tcPr>
          <w:p w14:paraId="7A72C3AD" w14:textId="77777777" w:rsidR="0090519F" w:rsidRPr="008C1DC6" w:rsidRDefault="0090519F" w:rsidP="009F081B">
            <w:pPr>
              <w:rPr>
                <w:color w:val="000000"/>
                <w:sz w:val="18"/>
                <w:szCs w:val="18"/>
                <w:lang w:eastAsia="fr-CH"/>
              </w:rPr>
            </w:pPr>
            <w:r w:rsidRPr="008C1DC6">
              <w:rPr>
                <w:color w:val="000000"/>
                <w:sz w:val="18"/>
                <w:szCs w:val="18"/>
              </w:rPr>
              <w:t>Functional requirements</w:t>
            </w:r>
          </w:p>
        </w:tc>
        <w:tc>
          <w:tcPr>
            <w:tcW w:w="2716" w:type="pct"/>
            <w:tcBorders>
              <w:top w:val="nil"/>
              <w:left w:val="nil"/>
              <w:bottom w:val="single" w:sz="4" w:space="0" w:color="auto"/>
              <w:right w:val="single" w:sz="4" w:space="0" w:color="auto"/>
            </w:tcBorders>
            <w:vAlign w:val="center"/>
          </w:tcPr>
          <w:p w14:paraId="1FC9B747" w14:textId="77777777" w:rsidR="0090519F" w:rsidRPr="008C1DC6" w:rsidRDefault="0090519F" w:rsidP="009F081B">
            <w:pPr>
              <w:rPr>
                <w:color w:val="000000"/>
                <w:sz w:val="18"/>
                <w:szCs w:val="18"/>
                <w:lang w:eastAsia="fr-CH"/>
              </w:rPr>
            </w:pPr>
            <w:r w:rsidRPr="008C1DC6">
              <w:rPr>
                <w:color w:val="000000"/>
                <w:sz w:val="18"/>
                <w:szCs w:val="18"/>
              </w:rPr>
              <w:t>The controller must fulfil the functional requirements described in the technical specifications.</w:t>
            </w:r>
          </w:p>
        </w:tc>
      </w:tr>
      <w:tr w:rsidR="0090519F" w:rsidRPr="008C1DC6" w14:paraId="56CBB48B" w14:textId="77777777" w:rsidTr="009F081B">
        <w:trPr>
          <w:trHeight w:val="22"/>
          <w:jc w:val="center"/>
        </w:trPr>
        <w:tc>
          <w:tcPr>
            <w:tcW w:w="419" w:type="pct"/>
            <w:tcBorders>
              <w:top w:val="nil"/>
              <w:left w:val="single" w:sz="4" w:space="0" w:color="auto"/>
              <w:bottom w:val="single" w:sz="4" w:space="0" w:color="auto"/>
              <w:right w:val="single" w:sz="4" w:space="0" w:color="auto"/>
            </w:tcBorders>
            <w:noWrap/>
            <w:vAlign w:val="center"/>
          </w:tcPr>
          <w:p w14:paraId="55CEDD87" w14:textId="77777777" w:rsidR="0090519F" w:rsidRPr="008C1DC6" w:rsidRDefault="0090519F" w:rsidP="009F081B">
            <w:pPr>
              <w:rPr>
                <w:color w:val="000000"/>
                <w:sz w:val="18"/>
                <w:szCs w:val="18"/>
                <w:lang w:eastAsia="fr-CH"/>
              </w:rPr>
            </w:pPr>
            <w:r w:rsidRPr="008C1DC6">
              <w:rPr>
                <w:color w:val="000000"/>
                <w:sz w:val="18"/>
                <w:szCs w:val="18"/>
              </w:rPr>
              <w:t>MGC-6</w:t>
            </w:r>
          </w:p>
        </w:tc>
        <w:tc>
          <w:tcPr>
            <w:tcW w:w="1865" w:type="pct"/>
            <w:tcBorders>
              <w:top w:val="nil"/>
              <w:left w:val="nil"/>
              <w:bottom w:val="single" w:sz="4" w:space="0" w:color="auto"/>
              <w:right w:val="single" w:sz="4" w:space="0" w:color="auto"/>
            </w:tcBorders>
            <w:vAlign w:val="center"/>
          </w:tcPr>
          <w:p w14:paraId="7C156C1D" w14:textId="77777777" w:rsidR="0090519F" w:rsidRPr="008C1DC6" w:rsidRDefault="0090519F" w:rsidP="009F081B">
            <w:pPr>
              <w:rPr>
                <w:color w:val="000000"/>
                <w:sz w:val="18"/>
                <w:szCs w:val="18"/>
                <w:lang w:eastAsia="fr-CH"/>
              </w:rPr>
            </w:pPr>
            <w:r w:rsidRPr="008C1DC6">
              <w:rPr>
                <w:color w:val="000000"/>
                <w:sz w:val="18"/>
                <w:szCs w:val="18"/>
              </w:rPr>
              <w:t>IP protection</w:t>
            </w:r>
          </w:p>
        </w:tc>
        <w:tc>
          <w:tcPr>
            <w:tcW w:w="2716" w:type="pct"/>
            <w:tcBorders>
              <w:top w:val="nil"/>
              <w:left w:val="nil"/>
              <w:bottom w:val="single" w:sz="4" w:space="0" w:color="auto"/>
              <w:right w:val="single" w:sz="4" w:space="0" w:color="auto"/>
            </w:tcBorders>
            <w:vAlign w:val="center"/>
          </w:tcPr>
          <w:p w14:paraId="5CE1A033" w14:textId="77777777" w:rsidR="0090519F" w:rsidRPr="008C1DC6" w:rsidRDefault="0090519F" w:rsidP="009F081B">
            <w:pPr>
              <w:rPr>
                <w:color w:val="000000"/>
                <w:sz w:val="18"/>
                <w:szCs w:val="18"/>
                <w:lang w:eastAsia="fr-CH"/>
              </w:rPr>
            </w:pPr>
            <w:r w:rsidRPr="008C1DC6">
              <w:rPr>
                <w:color w:val="000000"/>
                <w:sz w:val="18"/>
                <w:szCs w:val="18"/>
              </w:rPr>
              <w:t>At least IP20</w:t>
            </w:r>
          </w:p>
        </w:tc>
      </w:tr>
      <w:tr w:rsidR="0090519F" w:rsidRPr="008C1DC6" w14:paraId="5E0170A9" w14:textId="77777777" w:rsidTr="009F081B">
        <w:trPr>
          <w:trHeight w:val="22"/>
          <w:jc w:val="center"/>
        </w:trPr>
        <w:tc>
          <w:tcPr>
            <w:tcW w:w="419" w:type="pct"/>
            <w:tcBorders>
              <w:top w:val="nil"/>
              <w:left w:val="single" w:sz="4" w:space="0" w:color="auto"/>
              <w:bottom w:val="single" w:sz="4" w:space="0" w:color="auto"/>
              <w:right w:val="single" w:sz="4" w:space="0" w:color="auto"/>
            </w:tcBorders>
            <w:noWrap/>
            <w:vAlign w:val="center"/>
          </w:tcPr>
          <w:p w14:paraId="5FDA278A" w14:textId="77777777" w:rsidR="0090519F" w:rsidRPr="008C1DC6" w:rsidRDefault="0090519F" w:rsidP="009F081B">
            <w:pPr>
              <w:rPr>
                <w:color w:val="000000"/>
                <w:sz w:val="18"/>
                <w:szCs w:val="18"/>
                <w:lang w:eastAsia="fr-CH"/>
              </w:rPr>
            </w:pPr>
            <w:r w:rsidRPr="008C1DC6">
              <w:rPr>
                <w:color w:val="000000"/>
                <w:sz w:val="18"/>
                <w:szCs w:val="18"/>
              </w:rPr>
              <w:t>MGC-7</w:t>
            </w:r>
          </w:p>
        </w:tc>
        <w:tc>
          <w:tcPr>
            <w:tcW w:w="1865" w:type="pct"/>
            <w:tcBorders>
              <w:top w:val="nil"/>
              <w:left w:val="nil"/>
              <w:bottom w:val="single" w:sz="4" w:space="0" w:color="auto"/>
              <w:right w:val="single" w:sz="4" w:space="0" w:color="auto"/>
            </w:tcBorders>
            <w:vAlign w:val="center"/>
          </w:tcPr>
          <w:p w14:paraId="4F2BBA50" w14:textId="77777777" w:rsidR="0090519F" w:rsidRPr="008C1DC6" w:rsidRDefault="0090519F" w:rsidP="009F081B">
            <w:pPr>
              <w:rPr>
                <w:color w:val="000000"/>
                <w:sz w:val="18"/>
                <w:szCs w:val="18"/>
                <w:lang w:eastAsia="fr-CH"/>
              </w:rPr>
            </w:pPr>
            <w:r w:rsidRPr="008C1DC6">
              <w:rPr>
                <w:color w:val="000000"/>
                <w:sz w:val="18"/>
                <w:szCs w:val="18"/>
              </w:rPr>
              <w:t>Over-voltage protection</w:t>
            </w:r>
          </w:p>
        </w:tc>
        <w:tc>
          <w:tcPr>
            <w:tcW w:w="2716" w:type="pct"/>
            <w:tcBorders>
              <w:top w:val="nil"/>
              <w:left w:val="nil"/>
              <w:bottom w:val="single" w:sz="4" w:space="0" w:color="auto"/>
              <w:right w:val="single" w:sz="4" w:space="0" w:color="auto"/>
            </w:tcBorders>
            <w:vAlign w:val="center"/>
          </w:tcPr>
          <w:p w14:paraId="5B977F74" w14:textId="77777777" w:rsidR="0090519F" w:rsidRPr="008C1DC6" w:rsidRDefault="0090519F" w:rsidP="009F081B">
            <w:pPr>
              <w:rPr>
                <w:color w:val="000000"/>
                <w:sz w:val="18"/>
                <w:szCs w:val="18"/>
                <w:lang w:eastAsia="fr-CH"/>
              </w:rPr>
            </w:pPr>
            <w:r w:rsidRPr="008C1DC6">
              <w:rPr>
                <w:color w:val="000000"/>
                <w:sz w:val="18"/>
                <w:szCs w:val="18"/>
              </w:rPr>
              <w:t xml:space="preserve">At least type II on all ports that are connected to devices installed outdoors and that could suffer from atmospheric overvoltages. </w:t>
            </w:r>
          </w:p>
        </w:tc>
      </w:tr>
    </w:tbl>
    <w:p w14:paraId="784BF655" w14:textId="77777777" w:rsidR="0090519F" w:rsidRPr="008C1DC6" w:rsidRDefault="0090519F" w:rsidP="0090519F">
      <w:pPr>
        <w:pStyle w:val="Titulo4num"/>
        <w:spacing w:before="240"/>
        <w:rPr>
          <w:rFonts w:cs="Times New Roman"/>
        </w:rPr>
      </w:pPr>
      <w:r w:rsidRPr="008C1DC6">
        <w:rPr>
          <w:rFonts w:cs="Times New Roman"/>
        </w:rPr>
        <w:t>Auxiliary transformer</w:t>
      </w:r>
    </w:p>
    <w:p w14:paraId="15360D26" w14:textId="77777777" w:rsidR="0090519F" w:rsidRPr="008C1DC6" w:rsidRDefault="0090519F" w:rsidP="004C4436">
      <w:pPr>
        <w:spacing w:after="240"/>
        <w:jc w:val="both"/>
      </w:pPr>
      <w:r w:rsidRPr="008C1DC6">
        <w:t>This component applies only to MV mini-grids, Uman and Tol (Wonip).</w:t>
      </w:r>
    </w:p>
    <w:p w14:paraId="55A31E6E" w14:textId="77777777" w:rsidR="0090519F" w:rsidRPr="008C1DC6" w:rsidRDefault="0090519F" w:rsidP="004C4436">
      <w:pPr>
        <w:spacing w:after="240"/>
        <w:jc w:val="both"/>
      </w:pPr>
      <w:r w:rsidRPr="008C1DC6">
        <w:t>This transformer is required to supply the technical building's internal loads with split-phase 120/240 VAC.</w:t>
      </w:r>
    </w:p>
    <w:p w14:paraId="6DD34191" w14:textId="7F147627" w:rsidR="0090519F" w:rsidRPr="008C1DC6" w:rsidRDefault="0090519F" w:rsidP="0090519F">
      <w:pPr>
        <w:pStyle w:val="Caption"/>
        <w:keepNext/>
        <w:rPr>
          <w:rFonts w:cs="Times New Roman"/>
        </w:rPr>
      </w:pPr>
      <w:bookmarkStart w:id="471" w:name="_Toc192801935"/>
      <w:bookmarkStart w:id="472" w:name="_Toc225527053"/>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37</w:t>
      </w:r>
      <w:r w:rsidRPr="008C1DC6">
        <w:rPr>
          <w:rFonts w:cs="Times New Roman"/>
        </w:rPr>
        <w:fldChar w:fldCharType="end"/>
      </w:r>
      <w:r w:rsidRPr="008C1DC6">
        <w:rPr>
          <w:rFonts w:cs="Times New Roman"/>
        </w:rPr>
        <w:t>. Technical specification for auxiliary transformer</w:t>
      </w:r>
      <w:bookmarkEnd w:id="471"/>
      <w:bookmarkEnd w:id="472"/>
    </w:p>
    <w:tbl>
      <w:tblPr>
        <w:tblW w:w="8840" w:type="dxa"/>
        <w:tblCellMar>
          <w:left w:w="70" w:type="dxa"/>
          <w:right w:w="70" w:type="dxa"/>
        </w:tblCellMar>
        <w:tblLook w:val="04A0" w:firstRow="1" w:lastRow="0" w:firstColumn="1" w:lastColumn="0" w:noHBand="0" w:noVBand="1"/>
      </w:tblPr>
      <w:tblGrid>
        <w:gridCol w:w="1240"/>
        <w:gridCol w:w="3240"/>
        <w:gridCol w:w="4360"/>
      </w:tblGrid>
      <w:tr w:rsidR="0090519F" w:rsidRPr="008C1DC6" w14:paraId="4DF5B37C" w14:textId="77777777" w:rsidTr="009F081B">
        <w:trPr>
          <w:trHeight w:val="289"/>
        </w:trPr>
        <w:tc>
          <w:tcPr>
            <w:tcW w:w="8840" w:type="dxa"/>
            <w:gridSpan w:val="3"/>
            <w:tcBorders>
              <w:top w:val="single" w:sz="4" w:space="0" w:color="auto"/>
              <w:left w:val="single" w:sz="4" w:space="0" w:color="auto"/>
              <w:bottom w:val="single" w:sz="4" w:space="0" w:color="auto"/>
              <w:right w:val="nil"/>
            </w:tcBorders>
            <w:shd w:val="clear" w:color="000000" w:fill="BFBFBF"/>
            <w:vAlign w:val="center"/>
            <w:hideMark/>
          </w:tcPr>
          <w:p w14:paraId="5C874F2F"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Auxiliary transformer for the technical building auxiliary loads (only for MV mini-grids)</w:t>
            </w:r>
          </w:p>
        </w:tc>
      </w:tr>
      <w:tr w:rsidR="0090519F" w:rsidRPr="008C1DC6" w14:paraId="7F6A1286" w14:textId="77777777" w:rsidTr="009F081B">
        <w:trPr>
          <w:trHeight w:val="168"/>
        </w:trPr>
        <w:tc>
          <w:tcPr>
            <w:tcW w:w="1240" w:type="dxa"/>
            <w:tcBorders>
              <w:top w:val="nil"/>
              <w:left w:val="single" w:sz="4" w:space="0" w:color="auto"/>
              <w:bottom w:val="nil"/>
              <w:right w:val="single" w:sz="4" w:space="0" w:color="auto"/>
            </w:tcBorders>
            <w:shd w:val="clear" w:color="000000" w:fill="D9D9D9"/>
            <w:vAlign w:val="center"/>
            <w:hideMark/>
          </w:tcPr>
          <w:p w14:paraId="65F38E16"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3240" w:type="dxa"/>
            <w:tcBorders>
              <w:top w:val="nil"/>
              <w:left w:val="nil"/>
              <w:bottom w:val="nil"/>
              <w:right w:val="single" w:sz="4" w:space="0" w:color="auto"/>
            </w:tcBorders>
            <w:shd w:val="clear" w:color="000000" w:fill="D9D9D9"/>
            <w:vAlign w:val="center"/>
            <w:hideMark/>
          </w:tcPr>
          <w:p w14:paraId="4B9ECD5D"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4360" w:type="dxa"/>
            <w:tcBorders>
              <w:top w:val="nil"/>
              <w:left w:val="nil"/>
              <w:bottom w:val="nil"/>
              <w:right w:val="single" w:sz="4" w:space="0" w:color="auto"/>
            </w:tcBorders>
            <w:shd w:val="clear" w:color="000000" w:fill="D9D9D9"/>
            <w:vAlign w:val="center"/>
            <w:hideMark/>
          </w:tcPr>
          <w:p w14:paraId="26394DCA"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361DE7F9" w14:textId="77777777" w:rsidTr="009F081B">
        <w:trPr>
          <w:trHeight w:val="300"/>
        </w:trPr>
        <w:tc>
          <w:tcPr>
            <w:tcW w:w="1240" w:type="dxa"/>
            <w:tcBorders>
              <w:top w:val="single" w:sz="4" w:space="0" w:color="auto"/>
              <w:left w:val="single" w:sz="4" w:space="0" w:color="auto"/>
              <w:bottom w:val="single" w:sz="4" w:space="0" w:color="auto"/>
              <w:right w:val="single" w:sz="4" w:space="0" w:color="auto"/>
            </w:tcBorders>
            <w:noWrap/>
            <w:vAlign w:val="center"/>
            <w:hideMark/>
          </w:tcPr>
          <w:p w14:paraId="23559E36" w14:textId="77777777" w:rsidR="0090519F" w:rsidRPr="008C1DC6" w:rsidRDefault="0090519F" w:rsidP="009F081B">
            <w:pPr>
              <w:rPr>
                <w:color w:val="000000"/>
                <w:sz w:val="18"/>
                <w:szCs w:val="18"/>
                <w:lang w:eastAsia="es-ES"/>
              </w:rPr>
            </w:pPr>
            <w:r w:rsidRPr="008C1DC6">
              <w:rPr>
                <w:color w:val="000000"/>
                <w:sz w:val="18"/>
                <w:szCs w:val="18"/>
                <w:lang w:eastAsia="es-ES"/>
              </w:rPr>
              <w:t>AXUTRAFO1</w:t>
            </w:r>
          </w:p>
        </w:tc>
        <w:tc>
          <w:tcPr>
            <w:tcW w:w="3240" w:type="dxa"/>
            <w:tcBorders>
              <w:top w:val="single" w:sz="4" w:space="0" w:color="auto"/>
              <w:left w:val="nil"/>
              <w:bottom w:val="single" w:sz="4" w:space="0" w:color="auto"/>
              <w:right w:val="single" w:sz="4" w:space="0" w:color="auto"/>
            </w:tcBorders>
            <w:vAlign w:val="center"/>
            <w:hideMark/>
          </w:tcPr>
          <w:p w14:paraId="26A33717" w14:textId="77777777" w:rsidR="0090519F" w:rsidRPr="008C1DC6" w:rsidRDefault="0090519F" w:rsidP="009F081B">
            <w:pPr>
              <w:rPr>
                <w:color w:val="000000"/>
                <w:sz w:val="18"/>
                <w:szCs w:val="18"/>
                <w:lang w:eastAsia="es-ES"/>
              </w:rPr>
            </w:pPr>
            <w:r w:rsidRPr="008C1DC6">
              <w:rPr>
                <w:color w:val="000000"/>
                <w:sz w:val="18"/>
                <w:szCs w:val="18"/>
                <w:lang w:eastAsia="es-ES"/>
              </w:rPr>
              <w:t>Product standards</w:t>
            </w:r>
          </w:p>
        </w:tc>
        <w:tc>
          <w:tcPr>
            <w:tcW w:w="4360" w:type="dxa"/>
            <w:tcBorders>
              <w:top w:val="single" w:sz="4" w:space="0" w:color="auto"/>
              <w:left w:val="nil"/>
              <w:bottom w:val="single" w:sz="4" w:space="0" w:color="auto"/>
              <w:right w:val="single" w:sz="4" w:space="0" w:color="auto"/>
            </w:tcBorders>
            <w:vAlign w:val="center"/>
            <w:hideMark/>
          </w:tcPr>
          <w:p w14:paraId="5E852D0B" w14:textId="77777777" w:rsidR="0090519F" w:rsidRPr="008C1DC6" w:rsidRDefault="0090519F" w:rsidP="009F081B">
            <w:pPr>
              <w:rPr>
                <w:color w:val="000000"/>
                <w:sz w:val="18"/>
                <w:szCs w:val="18"/>
                <w:lang w:eastAsia="es-ES"/>
              </w:rPr>
            </w:pPr>
            <w:r w:rsidRPr="008C1DC6">
              <w:rPr>
                <w:color w:val="000000"/>
                <w:sz w:val="18"/>
                <w:szCs w:val="18"/>
                <w:lang w:eastAsia="es-ES"/>
              </w:rPr>
              <w:t>IEC 60076 or equivalent</w:t>
            </w:r>
          </w:p>
        </w:tc>
      </w:tr>
      <w:tr w:rsidR="0090519F" w:rsidRPr="008C1DC6" w14:paraId="219A5FF3"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3459014B" w14:textId="77777777" w:rsidR="0090519F" w:rsidRPr="008C1DC6" w:rsidRDefault="0090519F" w:rsidP="009F081B">
            <w:pPr>
              <w:rPr>
                <w:color w:val="000000"/>
                <w:sz w:val="18"/>
                <w:szCs w:val="18"/>
                <w:lang w:eastAsia="es-ES"/>
              </w:rPr>
            </w:pPr>
            <w:r w:rsidRPr="008C1DC6">
              <w:rPr>
                <w:color w:val="000000"/>
                <w:sz w:val="18"/>
                <w:szCs w:val="18"/>
                <w:lang w:eastAsia="es-ES"/>
              </w:rPr>
              <w:t>AXUTRAFO2</w:t>
            </w:r>
          </w:p>
        </w:tc>
        <w:tc>
          <w:tcPr>
            <w:tcW w:w="3240" w:type="dxa"/>
            <w:tcBorders>
              <w:top w:val="nil"/>
              <w:left w:val="nil"/>
              <w:bottom w:val="single" w:sz="4" w:space="0" w:color="auto"/>
              <w:right w:val="single" w:sz="4" w:space="0" w:color="auto"/>
            </w:tcBorders>
            <w:vAlign w:val="center"/>
            <w:hideMark/>
          </w:tcPr>
          <w:p w14:paraId="559358CF" w14:textId="77777777" w:rsidR="0090519F" w:rsidRPr="008C1DC6" w:rsidRDefault="0090519F" w:rsidP="009F081B">
            <w:pPr>
              <w:rPr>
                <w:color w:val="000000"/>
                <w:sz w:val="18"/>
                <w:szCs w:val="18"/>
                <w:lang w:eastAsia="es-ES"/>
              </w:rPr>
            </w:pPr>
            <w:r w:rsidRPr="008C1DC6">
              <w:rPr>
                <w:color w:val="000000"/>
                <w:sz w:val="18"/>
                <w:szCs w:val="18"/>
                <w:lang w:eastAsia="es-ES"/>
              </w:rPr>
              <w:t>Nominal power</w:t>
            </w:r>
          </w:p>
        </w:tc>
        <w:tc>
          <w:tcPr>
            <w:tcW w:w="4360" w:type="dxa"/>
            <w:tcBorders>
              <w:top w:val="nil"/>
              <w:left w:val="nil"/>
              <w:bottom w:val="single" w:sz="4" w:space="0" w:color="auto"/>
              <w:right w:val="single" w:sz="4" w:space="0" w:color="auto"/>
            </w:tcBorders>
            <w:vAlign w:val="center"/>
            <w:hideMark/>
          </w:tcPr>
          <w:p w14:paraId="10C2F0BE" w14:textId="77777777" w:rsidR="0090519F" w:rsidRPr="008C1DC6" w:rsidRDefault="0090519F" w:rsidP="009F081B">
            <w:pPr>
              <w:rPr>
                <w:color w:val="000000"/>
                <w:sz w:val="18"/>
                <w:szCs w:val="18"/>
                <w:lang w:eastAsia="es-ES"/>
              </w:rPr>
            </w:pPr>
            <w:r w:rsidRPr="008C1DC6">
              <w:rPr>
                <w:color w:val="000000"/>
                <w:sz w:val="18"/>
                <w:szCs w:val="18"/>
                <w:lang w:eastAsia="es-ES"/>
              </w:rPr>
              <w:t>≥ 10 kVA</w:t>
            </w:r>
          </w:p>
        </w:tc>
      </w:tr>
      <w:tr w:rsidR="0090519F" w:rsidRPr="008C1DC6" w14:paraId="2B78062D"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3A5FA639" w14:textId="77777777" w:rsidR="0090519F" w:rsidRPr="008C1DC6" w:rsidRDefault="0090519F" w:rsidP="009F081B">
            <w:pPr>
              <w:rPr>
                <w:color w:val="000000"/>
                <w:sz w:val="18"/>
                <w:szCs w:val="18"/>
                <w:lang w:eastAsia="es-ES"/>
              </w:rPr>
            </w:pPr>
            <w:r w:rsidRPr="008C1DC6">
              <w:rPr>
                <w:color w:val="000000"/>
                <w:sz w:val="18"/>
                <w:szCs w:val="18"/>
                <w:lang w:eastAsia="es-ES"/>
              </w:rPr>
              <w:t>AXUTRAFO3</w:t>
            </w:r>
          </w:p>
        </w:tc>
        <w:tc>
          <w:tcPr>
            <w:tcW w:w="3240" w:type="dxa"/>
            <w:tcBorders>
              <w:top w:val="nil"/>
              <w:left w:val="nil"/>
              <w:bottom w:val="single" w:sz="4" w:space="0" w:color="auto"/>
              <w:right w:val="single" w:sz="4" w:space="0" w:color="auto"/>
            </w:tcBorders>
            <w:vAlign w:val="center"/>
            <w:hideMark/>
          </w:tcPr>
          <w:p w14:paraId="0278B459" w14:textId="77777777" w:rsidR="0090519F" w:rsidRPr="008C1DC6" w:rsidRDefault="0090519F" w:rsidP="009F081B">
            <w:pPr>
              <w:rPr>
                <w:color w:val="000000"/>
                <w:sz w:val="18"/>
                <w:szCs w:val="18"/>
                <w:lang w:eastAsia="es-ES"/>
              </w:rPr>
            </w:pPr>
            <w:r w:rsidRPr="008C1DC6">
              <w:rPr>
                <w:color w:val="000000"/>
                <w:sz w:val="18"/>
                <w:szCs w:val="18"/>
                <w:lang w:eastAsia="es-ES"/>
              </w:rPr>
              <w:t>Primary voltage</w:t>
            </w:r>
          </w:p>
        </w:tc>
        <w:tc>
          <w:tcPr>
            <w:tcW w:w="4360" w:type="dxa"/>
            <w:tcBorders>
              <w:top w:val="nil"/>
              <w:left w:val="nil"/>
              <w:bottom w:val="single" w:sz="4" w:space="0" w:color="auto"/>
              <w:right w:val="single" w:sz="4" w:space="0" w:color="auto"/>
            </w:tcBorders>
            <w:vAlign w:val="center"/>
            <w:hideMark/>
          </w:tcPr>
          <w:p w14:paraId="6BAB736D" w14:textId="77777777" w:rsidR="0090519F" w:rsidRPr="008C1DC6" w:rsidRDefault="0090519F" w:rsidP="009F081B">
            <w:pPr>
              <w:rPr>
                <w:color w:val="000000"/>
                <w:sz w:val="18"/>
                <w:szCs w:val="18"/>
                <w:lang w:eastAsia="es-ES"/>
              </w:rPr>
            </w:pPr>
            <w:r w:rsidRPr="008C1DC6">
              <w:rPr>
                <w:color w:val="000000"/>
                <w:sz w:val="18"/>
                <w:szCs w:val="18"/>
                <w:lang w:eastAsia="es-ES"/>
              </w:rPr>
              <w:t>277 V</w:t>
            </w:r>
          </w:p>
        </w:tc>
      </w:tr>
      <w:tr w:rsidR="0090519F" w:rsidRPr="008C1DC6" w14:paraId="4BE069E0"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3691B434" w14:textId="77777777" w:rsidR="0090519F" w:rsidRPr="008C1DC6" w:rsidRDefault="0090519F" w:rsidP="009F081B">
            <w:pPr>
              <w:rPr>
                <w:color w:val="000000"/>
                <w:sz w:val="18"/>
                <w:szCs w:val="18"/>
                <w:lang w:eastAsia="es-ES"/>
              </w:rPr>
            </w:pPr>
            <w:r w:rsidRPr="008C1DC6">
              <w:rPr>
                <w:color w:val="000000"/>
                <w:sz w:val="18"/>
                <w:szCs w:val="18"/>
                <w:lang w:eastAsia="es-ES"/>
              </w:rPr>
              <w:t>AXUTRAFO4</w:t>
            </w:r>
          </w:p>
        </w:tc>
        <w:tc>
          <w:tcPr>
            <w:tcW w:w="3240" w:type="dxa"/>
            <w:tcBorders>
              <w:top w:val="nil"/>
              <w:left w:val="nil"/>
              <w:bottom w:val="single" w:sz="4" w:space="0" w:color="auto"/>
              <w:right w:val="single" w:sz="4" w:space="0" w:color="auto"/>
            </w:tcBorders>
            <w:vAlign w:val="center"/>
            <w:hideMark/>
          </w:tcPr>
          <w:p w14:paraId="0EBB1027" w14:textId="77777777" w:rsidR="0090519F" w:rsidRPr="008C1DC6" w:rsidRDefault="0090519F" w:rsidP="009F081B">
            <w:pPr>
              <w:rPr>
                <w:color w:val="000000"/>
                <w:sz w:val="18"/>
                <w:szCs w:val="18"/>
                <w:lang w:eastAsia="es-ES"/>
              </w:rPr>
            </w:pPr>
            <w:r w:rsidRPr="008C1DC6">
              <w:rPr>
                <w:color w:val="000000"/>
                <w:sz w:val="18"/>
                <w:szCs w:val="18"/>
                <w:lang w:eastAsia="es-ES"/>
              </w:rPr>
              <w:t>Secondary voltage</w:t>
            </w:r>
          </w:p>
        </w:tc>
        <w:tc>
          <w:tcPr>
            <w:tcW w:w="4360" w:type="dxa"/>
            <w:tcBorders>
              <w:top w:val="nil"/>
              <w:left w:val="nil"/>
              <w:bottom w:val="single" w:sz="4" w:space="0" w:color="auto"/>
              <w:right w:val="single" w:sz="4" w:space="0" w:color="auto"/>
            </w:tcBorders>
            <w:vAlign w:val="center"/>
            <w:hideMark/>
          </w:tcPr>
          <w:p w14:paraId="396752CE" w14:textId="77777777" w:rsidR="0090519F" w:rsidRPr="008C1DC6" w:rsidRDefault="0090519F" w:rsidP="009F081B">
            <w:pPr>
              <w:rPr>
                <w:color w:val="000000"/>
                <w:sz w:val="18"/>
                <w:szCs w:val="18"/>
                <w:lang w:eastAsia="es-ES"/>
              </w:rPr>
            </w:pPr>
            <w:r w:rsidRPr="008C1DC6">
              <w:rPr>
                <w:color w:val="000000"/>
                <w:sz w:val="18"/>
                <w:szCs w:val="18"/>
                <w:lang w:eastAsia="es-ES"/>
              </w:rPr>
              <w:t>Split-phase 120 V / 240 V</w:t>
            </w:r>
          </w:p>
        </w:tc>
      </w:tr>
      <w:tr w:rsidR="0090519F" w:rsidRPr="008C1DC6" w14:paraId="3961E19E"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7B4A8353" w14:textId="77777777" w:rsidR="0090519F" w:rsidRPr="008C1DC6" w:rsidRDefault="0090519F" w:rsidP="009F081B">
            <w:pPr>
              <w:rPr>
                <w:color w:val="000000"/>
                <w:sz w:val="18"/>
                <w:szCs w:val="18"/>
                <w:lang w:eastAsia="es-ES"/>
              </w:rPr>
            </w:pPr>
            <w:r w:rsidRPr="008C1DC6">
              <w:rPr>
                <w:color w:val="000000"/>
                <w:sz w:val="18"/>
                <w:szCs w:val="18"/>
                <w:lang w:eastAsia="es-ES"/>
              </w:rPr>
              <w:t>AXUTRAFO5</w:t>
            </w:r>
          </w:p>
        </w:tc>
        <w:tc>
          <w:tcPr>
            <w:tcW w:w="3240" w:type="dxa"/>
            <w:tcBorders>
              <w:top w:val="nil"/>
              <w:left w:val="nil"/>
              <w:bottom w:val="single" w:sz="4" w:space="0" w:color="auto"/>
              <w:right w:val="single" w:sz="4" w:space="0" w:color="auto"/>
            </w:tcBorders>
            <w:vAlign w:val="center"/>
            <w:hideMark/>
          </w:tcPr>
          <w:p w14:paraId="749CF5E5" w14:textId="77777777" w:rsidR="0090519F" w:rsidRPr="008C1DC6" w:rsidRDefault="0090519F" w:rsidP="009F081B">
            <w:pPr>
              <w:rPr>
                <w:color w:val="000000"/>
                <w:sz w:val="18"/>
                <w:szCs w:val="18"/>
                <w:lang w:eastAsia="es-ES"/>
              </w:rPr>
            </w:pPr>
            <w:r w:rsidRPr="008C1DC6">
              <w:rPr>
                <w:color w:val="000000"/>
                <w:sz w:val="18"/>
                <w:szCs w:val="18"/>
                <w:lang w:eastAsia="es-ES"/>
              </w:rPr>
              <w:t>Nominal frequency</w:t>
            </w:r>
          </w:p>
        </w:tc>
        <w:tc>
          <w:tcPr>
            <w:tcW w:w="4360" w:type="dxa"/>
            <w:tcBorders>
              <w:top w:val="nil"/>
              <w:left w:val="nil"/>
              <w:bottom w:val="single" w:sz="4" w:space="0" w:color="auto"/>
              <w:right w:val="single" w:sz="4" w:space="0" w:color="auto"/>
            </w:tcBorders>
            <w:vAlign w:val="center"/>
            <w:hideMark/>
          </w:tcPr>
          <w:p w14:paraId="44923E03" w14:textId="77777777" w:rsidR="0090519F" w:rsidRPr="008C1DC6" w:rsidRDefault="0090519F" w:rsidP="009F081B">
            <w:pPr>
              <w:rPr>
                <w:color w:val="000000"/>
                <w:sz w:val="18"/>
                <w:szCs w:val="18"/>
                <w:lang w:eastAsia="es-ES"/>
              </w:rPr>
            </w:pPr>
            <w:r w:rsidRPr="008C1DC6">
              <w:rPr>
                <w:color w:val="000000"/>
                <w:sz w:val="18"/>
                <w:szCs w:val="18"/>
                <w:lang w:eastAsia="es-ES"/>
              </w:rPr>
              <w:t>60 Hz</w:t>
            </w:r>
          </w:p>
        </w:tc>
      </w:tr>
      <w:tr w:rsidR="0090519F" w:rsidRPr="008C1DC6" w14:paraId="0CF70933"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7B192CC8" w14:textId="77777777" w:rsidR="0090519F" w:rsidRPr="008C1DC6" w:rsidRDefault="0090519F" w:rsidP="009F081B">
            <w:pPr>
              <w:rPr>
                <w:color w:val="000000"/>
                <w:sz w:val="18"/>
                <w:szCs w:val="18"/>
                <w:lang w:eastAsia="es-ES"/>
              </w:rPr>
            </w:pPr>
            <w:r w:rsidRPr="008C1DC6">
              <w:rPr>
                <w:color w:val="000000"/>
                <w:sz w:val="18"/>
                <w:szCs w:val="18"/>
                <w:lang w:eastAsia="es-ES"/>
              </w:rPr>
              <w:t>AXUTRAFO6</w:t>
            </w:r>
          </w:p>
        </w:tc>
        <w:tc>
          <w:tcPr>
            <w:tcW w:w="3240" w:type="dxa"/>
            <w:tcBorders>
              <w:top w:val="nil"/>
              <w:left w:val="nil"/>
              <w:bottom w:val="single" w:sz="4" w:space="0" w:color="auto"/>
              <w:right w:val="single" w:sz="4" w:space="0" w:color="auto"/>
            </w:tcBorders>
            <w:vAlign w:val="center"/>
            <w:hideMark/>
          </w:tcPr>
          <w:p w14:paraId="0FD7F250" w14:textId="77777777" w:rsidR="0090519F" w:rsidRPr="008C1DC6" w:rsidRDefault="0090519F" w:rsidP="009F081B">
            <w:pPr>
              <w:rPr>
                <w:color w:val="000000"/>
                <w:sz w:val="18"/>
                <w:szCs w:val="18"/>
                <w:lang w:eastAsia="es-ES"/>
              </w:rPr>
            </w:pPr>
            <w:r w:rsidRPr="008C1DC6">
              <w:rPr>
                <w:color w:val="000000"/>
                <w:sz w:val="18"/>
                <w:szCs w:val="18"/>
                <w:lang w:eastAsia="es-ES"/>
              </w:rPr>
              <w:t>Max. ambient temperature</w:t>
            </w:r>
          </w:p>
        </w:tc>
        <w:tc>
          <w:tcPr>
            <w:tcW w:w="4360" w:type="dxa"/>
            <w:tcBorders>
              <w:top w:val="nil"/>
              <w:left w:val="nil"/>
              <w:bottom w:val="single" w:sz="4" w:space="0" w:color="auto"/>
              <w:right w:val="single" w:sz="4" w:space="0" w:color="auto"/>
            </w:tcBorders>
            <w:vAlign w:val="center"/>
            <w:hideMark/>
          </w:tcPr>
          <w:p w14:paraId="6A77B210" w14:textId="77777777" w:rsidR="0090519F" w:rsidRPr="008C1DC6" w:rsidRDefault="0090519F" w:rsidP="009F081B">
            <w:pPr>
              <w:rPr>
                <w:color w:val="000000"/>
                <w:sz w:val="18"/>
                <w:szCs w:val="18"/>
                <w:lang w:eastAsia="es-ES"/>
              </w:rPr>
            </w:pPr>
            <w:r w:rsidRPr="008C1DC6">
              <w:rPr>
                <w:color w:val="000000"/>
                <w:sz w:val="18"/>
                <w:szCs w:val="18"/>
                <w:lang w:eastAsia="es-ES"/>
              </w:rPr>
              <w:t>50°C</w:t>
            </w:r>
          </w:p>
        </w:tc>
      </w:tr>
      <w:tr w:rsidR="0090519F" w:rsidRPr="008C1DC6" w14:paraId="24D32F21" w14:textId="77777777" w:rsidTr="009F081B">
        <w:trPr>
          <w:trHeight w:val="300"/>
        </w:trPr>
        <w:tc>
          <w:tcPr>
            <w:tcW w:w="1240" w:type="dxa"/>
            <w:tcBorders>
              <w:top w:val="nil"/>
              <w:left w:val="single" w:sz="4" w:space="0" w:color="auto"/>
              <w:bottom w:val="single" w:sz="4" w:space="0" w:color="auto"/>
              <w:right w:val="single" w:sz="4" w:space="0" w:color="auto"/>
            </w:tcBorders>
            <w:noWrap/>
            <w:vAlign w:val="center"/>
            <w:hideMark/>
          </w:tcPr>
          <w:p w14:paraId="7C28A6E4" w14:textId="77777777" w:rsidR="0090519F" w:rsidRPr="008C1DC6" w:rsidRDefault="0090519F" w:rsidP="009F081B">
            <w:pPr>
              <w:rPr>
                <w:color w:val="000000"/>
                <w:sz w:val="18"/>
                <w:szCs w:val="18"/>
                <w:lang w:eastAsia="es-ES"/>
              </w:rPr>
            </w:pPr>
            <w:r w:rsidRPr="008C1DC6">
              <w:rPr>
                <w:color w:val="000000"/>
                <w:sz w:val="18"/>
                <w:szCs w:val="18"/>
                <w:lang w:eastAsia="es-ES"/>
              </w:rPr>
              <w:t>AXUTRAFO7</w:t>
            </w:r>
          </w:p>
        </w:tc>
        <w:tc>
          <w:tcPr>
            <w:tcW w:w="3240" w:type="dxa"/>
            <w:tcBorders>
              <w:top w:val="nil"/>
              <w:left w:val="nil"/>
              <w:bottom w:val="single" w:sz="4" w:space="0" w:color="auto"/>
              <w:right w:val="single" w:sz="4" w:space="0" w:color="auto"/>
            </w:tcBorders>
            <w:vAlign w:val="center"/>
            <w:hideMark/>
          </w:tcPr>
          <w:p w14:paraId="3E976FF7" w14:textId="77777777" w:rsidR="0090519F" w:rsidRPr="008C1DC6" w:rsidRDefault="0090519F" w:rsidP="009F081B">
            <w:pPr>
              <w:rPr>
                <w:color w:val="000000"/>
                <w:sz w:val="18"/>
                <w:szCs w:val="18"/>
                <w:lang w:eastAsia="es-ES"/>
              </w:rPr>
            </w:pPr>
            <w:r w:rsidRPr="008C1DC6">
              <w:rPr>
                <w:color w:val="000000"/>
                <w:sz w:val="18"/>
                <w:szCs w:val="18"/>
                <w:lang w:eastAsia="es-ES"/>
              </w:rPr>
              <w:t>Min efficiency</w:t>
            </w:r>
          </w:p>
        </w:tc>
        <w:tc>
          <w:tcPr>
            <w:tcW w:w="4360" w:type="dxa"/>
            <w:tcBorders>
              <w:top w:val="nil"/>
              <w:left w:val="nil"/>
              <w:bottom w:val="single" w:sz="4" w:space="0" w:color="auto"/>
              <w:right w:val="single" w:sz="4" w:space="0" w:color="auto"/>
            </w:tcBorders>
            <w:vAlign w:val="center"/>
            <w:hideMark/>
          </w:tcPr>
          <w:p w14:paraId="52AF2960" w14:textId="77777777" w:rsidR="0090519F" w:rsidRPr="008C1DC6" w:rsidRDefault="0090519F" w:rsidP="009F081B">
            <w:pPr>
              <w:rPr>
                <w:color w:val="000000"/>
                <w:sz w:val="18"/>
                <w:szCs w:val="18"/>
                <w:lang w:eastAsia="es-ES"/>
              </w:rPr>
            </w:pPr>
            <w:r w:rsidRPr="008C1DC6">
              <w:rPr>
                <w:color w:val="000000"/>
                <w:sz w:val="18"/>
                <w:szCs w:val="18"/>
                <w:lang w:eastAsia="es-ES"/>
              </w:rPr>
              <w:t>92%</w:t>
            </w:r>
          </w:p>
        </w:tc>
      </w:tr>
    </w:tbl>
    <w:p w14:paraId="54C3C401" w14:textId="77777777" w:rsidR="0090519F" w:rsidRPr="008C1DC6" w:rsidRDefault="0090519F" w:rsidP="0090519F">
      <w:pPr>
        <w:pStyle w:val="Titulo4num"/>
        <w:spacing w:before="240"/>
        <w:rPr>
          <w:rFonts w:cs="Times New Roman"/>
        </w:rPr>
      </w:pPr>
      <w:r w:rsidRPr="008C1DC6">
        <w:rPr>
          <w:rFonts w:cs="Times New Roman"/>
        </w:rPr>
        <w:t>Step-up transformer</w:t>
      </w:r>
    </w:p>
    <w:p w14:paraId="75432AFC" w14:textId="508234EC" w:rsidR="0090519F" w:rsidRPr="008C1DC6" w:rsidRDefault="0090519F" w:rsidP="0090519F">
      <w:pPr>
        <w:pStyle w:val="Caption"/>
        <w:keepNext/>
        <w:rPr>
          <w:rFonts w:cs="Times New Roman"/>
        </w:rPr>
      </w:pPr>
      <w:bookmarkStart w:id="473" w:name="_Toc192801936"/>
      <w:bookmarkStart w:id="474" w:name="_Toc22552705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38</w:t>
      </w:r>
      <w:r w:rsidRPr="008C1DC6">
        <w:rPr>
          <w:rFonts w:cs="Times New Roman"/>
        </w:rPr>
        <w:fldChar w:fldCharType="end"/>
      </w:r>
      <w:r w:rsidRPr="008C1DC6">
        <w:rPr>
          <w:rFonts w:cs="Times New Roman"/>
        </w:rPr>
        <w:t>. Technical specification table for step-up transformers</w:t>
      </w:r>
      <w:bookmarkEnd w:id="473"/>
      <w:bookmarkEnd w:id="474"/>
    </w:p>
    <w:tbl>
      <w:tblPr>
        <w:tblW w:w="5000" w:type="pct"/>
        <w:jc w:val="center"/>
        <w:tblLook w:val="04A0" w:firstRow="1" w:lastRow="0" w:firstColumn="1" w:lastColumn="0" w:noHBand="0" w:noVBand="1"/>
      </w:tblPr>
      <w:tblGrid>
        <w:gridCol w:w="1161"/>
        <w:gridCol w:w="3349"/>
        <w:gridCol w:w="4840"/>
      </w:tblGrid>
      <w:tr w:rsidR="0090519F" w:rsidRPr="008C1DC6" w14:paraId="001A0D3B"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2CD4F079"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Step-up transformer (Only for MV mini-grids)</w:t>
            </w:r>
          </w:p>
        </w:tc>
      </w:tr>
      <w:tr w:rsidR="0090519F" w:rsidRPr="008C1DC6" w14:paraId="2EA159E3"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27A378D"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791" w:type="pct"/>
            <w:tcBorders>
              <w:top w:val="single" w:sz="4" w:space="0" w:color="auto"/>
              <w:left w:val="nil"/>
              <w:bottom w:val="single" w:sz="4" w:space="0" w:color="auto"/>
              <w:right w:val="single" w:sz="4" w:space="0" w:color="auto"/>
            </w:tcBorders>
            <w:shd w:val="clear" w:color="000000" w:fill="D9D9D9"/>
            <w:vAlign w:val="center"/>
            <w:hideMark/>
          </w:tcPr>
          <w:p w14:paraId="25B1C8A9"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588" w:type="pct"/>
            <w:tcBorders>
              <w:top w:val="single" w:sz="4" w:space="0" w:color="auto"/>
              <w:left w:val="nil"/>
              <w:bottom w:val="single" w:sz="4" w:space="0" w:color="auto"/>
              <w:right w:val="single" w:sz="4" w:space="0" w:color="auto"/>
            </w:tcBorders>
            <w:shd w:val="clear" w:color="000000" w:fill="D9D9D9"/>
            <w:vAlign w:val="center"/>
            <w:hideMark/>
          </w:tcPr>
          <w:p w14:paraId="306BB23B"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3EEDBC54"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7F02307E" w14:textId="77777777" w:rsidR="0090519F" w:rsidRPr="008C1DC6" w:rsidRDefault="0090519F" w:rsidP="009F081B">
            <w:pPr>
              <w:rPr>
                <w:b/>
                <w:bCs/>
                <w:color w:val="000000"/>
                <w:sz w:val="18"/>
                <w:szCs w:val="18"/>
                <w:lang w:eastAsia="en-GB"/>
              </w:rPr>
            </w:pPr>
            <w:r w:rsidRPr="008C1DC6">
              <w:rPr>
                <w:color w:val="000000"/>
                <w:sz w:val="18"/>
                <w:szCs w:val="18"/>
              </w:rPr>
              <w:t>TR-UP-1</w:t>
            </w:r>
          </w:p>
        </w:tc>
        <w:tc>
          <w:tcPr>
            <w:tcW w:w="1791" w:type="pct"/>
            <w:tcBorders>
              <w:top w:val="single" w:sz="4" w:space="0" w:color="auto"/>
              <w:left w:val="nil"/>
              <w:bottom w:val="single" w:sz="4" w:space="0" w:color="auto"/>
              <w:right w:val="single" w:sz="4" w:space="0" w:color="auto"/>
            </w:tcBorders>
            <w:vAlign w:val="center"/>
          </w:tcPr>
          <w:p w14:paraId="120B3DDC" w14:textId="77777777" w:rsidR="0090519F" w:rsidRPr="008C1DC6" w:rsidRDefault="0090519F" w:rsidP="009F081B">
            <w:pPr>
              <w:rPr>
                <w:b/>
                <w:bCs/>
                <w:color w:val="000000"/>
                <w:sz w:val="18"/>
                <w:szCs w:val="18"/>
                <w:lang w:eastAsia="en-GB"/>
              </w:rPr>
            </w:pPr>
            <w:r w:rsidRPr="008C1DC6">
              <w:rPr>
                <w:color w:val="000000"/>
                <w:sz w:val="18"/>
                <w:szCs w:val="18"/>
              </w:rPr>
              <w:t xml:space="preserve">Product standards. </w:t>
            </w:r>
          </w:p>
        </w:tc>
        <w:tc>
          <w:tcPr>
            <w:tcW w:w="2588" w:type="pct"/>
            <w:tcBorders>
              <w:top w:val="single" w:sz="4" w:space="0" w:color="auto"/>
              <w:left w:val="nil"/>
              <w:bottom w:val="single" w:sz="4" w:space="0" w:color="auto"/>
              <w:right w:val="single" w:sz="4" w:space="0" w:color="auto"/>
            </w:tcBorders>
            <w:vAlign w:val="center"/>
          </w:tcPr>
          <w:p w14:paraId="5450E854" w14:textId="77777777" w:rsidR="0090519F" w:rsidRPr="008C1DC6" w:rsidRDefault="0090519F" w:rsidP="009F081B">
            <w:pPr>
              <w:rPr>
                <w:b/>
                <w:bCs/>
                <w:color w:val="000000"/>
                <w:sz w:val="18"/>
                <w:szCs w:val="18"/>
                <w:lang w:eastAsia="en-GB"/>
              </w:rPr>
            </w:pPr>
            <w:r w:rsidRPr="008C1DC6">
              <w:rPr>
                <w:color w:val="000000"/>
                <w:sz w:val="18"/>
                <w:szCs w:val="18"/>
              </w:rPr>
              <w:t xml:space="preserve">The transformers shall meet the requirements of the following ANSI standards, including the latest revisions with respect to </w:t>
            </w:r>
            <w:r w:rsidRPr="008C1DC6">
              <w:rPr>
                <w:color w:val="000000"/>
                <w:sz w:val="18"/>
                <w:szCs w:val="18"/>
              </w:rPr>
              <w:lastRenderedPageBreak/>
              <w:t>material, design and test:</w:t>
            </w:r>
            <w:r w:rsidRPr="008C1DC6">
              <w:rPr>
                <w:color w:val="000000"/>
                <w:sz w:val="18"/>
                <w:szCs w:val="18"/>
              </w:rPr>
              <w:br/>
              <w:t>- C57 Requirements for Distribution Transformers</w:t>
            </w:r>
            <w:r w:rsidRPr="008C1DC6">
              <w:rPr>
                <w:color w:val="000000"/>
                <w:sz w:val="18"/>
                <w:szCs w:val="18"/>
              </w:rPr>
              <w:br/>
              <w:t>- C68.1 Techniques for Dielectric Tests</w:t>
            </w:r>
            <w:r w:rsidRPr="008C1DC6">
              <w:rPr>
                <w:color w:val="000000"/>
                <w:sz w:val="18"/>
                <w:szCs w:val="18"/>
              </w:rPr>
              <w:br/>
              <w:t>- C76 Apparatus Bushings</w:t>
            </w:r>
          </w:p>
        </w:tc>
      </w:tr>
      <w:tr w:rsidR="0090519F" w:rsidRPr="008C1DC6" w14:paraId="45C1048C"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415EA5E0" w14:textId="77777777" w:rsidR="0090519F" w:rsidRPr="008C1DC6" w:rsidRDefault="0090519F" w:rsidP="009F081B">
            <w:pPr>
              <w:rPr>
                <w:b/>
                <w:bCs/>
                <w:color w:val="000000"/>
                <w:sz w:val="18"/>
                <w:szCs w:val="18"/>
                <w:lang w:eastAsia="en-GB"/>
              </w:rPr>
            </w:pPr>
            <w:r w:rsidRPr="008C1DC6">
              <w:rPr>
                <w:color w:val="000000"/>
                <w:sz w:val="18"/>
                <w:szCs w:val="18"/>
              </w:rPr>
              <w:lastRenderedPageBreak/>
              <w:t>TR-UP-2</w:t>
            </w:r>
          </w:p>
        </w:tc>
        <w:tc>
          <w:tcPr>
            <w:tcW w:w="1791" w:type="pct"/>
            <w:tcBorders>
              <w:top w:val="single" w:sz="4" w:space="0" w:color="auto"/>
              <w:left w:val="nil"/>
              <w:bottom w:val="single" w:sz="4" w:space="0" w:color="auto"/>
              <w:right w:val="single" w:sz="4" w:space="0" w:color="auto"/>
            </w:tcBorders>
            <w:vAlign w:val="center"/>
          </w:tcPr>
          <w:p w14:paraId="670E6787" w14:textId="77777777" w:rsidR="0090519F" w:rsidRPr="008C1DC6" w:rsidRDefault="0090519F" w:rsidP="009F081B">
            <w:pPr>
              <w:rPr>
                <w:b/>
                <w:bCs/>
                <w:color w:val="000000"/>
                <w:sz w:val="18"/>
                <w:szCs w:val="18"/>
                <w:lang w:eastAsia="en-GB"/>
              </w:rPr>
            </w:pPr>
            <w:r w:rsidRPr="008C1DC6">
              <w:rPr>
                <w:color w:val="000000"/>
                <w:sz w:val="18"/>
                <w:szCs w:val="18"/>
              </w:rPr>
              <w:t>Nominal frequency</w:t>
            </w:r>
          </w:p>
        </w:tc>
        <w:tc>
          <w:tcPr>
            <w:tcW w:w="2588" w:type="pct"/>
            <w:tcBorders>
              <w:top w:val="single" w:sz="4" w:space="0" w:color="auto"/>
              <w:left w:val="nil"/>
              <w:bottom w:val="single" w:sz="4" w:space="0" w:color="auto"/>
              <w:right w:val="single" w:sz="4" w:space="0" w:color="auto"/>
            </w:tcBorders>
            <w:vAlign w:val="center"/>
          </w:tcPr>
          <w:p w14:paraId="2EA68820" w14:textId="77777777" w:rsidR="0090519F" w:rsidRPr="008C1DC6" w:rsidRDefault="0090519F" w:rsidP="009F081B">
            <w:pPr>
              <w:rPr>
                <w:b/>
                <w:bCs/>
                <w:color w:val="000000"/>
                <w:sz w:val="18"/>
                <w:szCs w:val="18"/>
                <w:lang w:eastAsia="en-GB"/>
              </w:rPr>
            </w:pPr>
            <w:r w:rsidRPr="008C1DC6">
              <w:rPr>
                <w:color w:val="000000"/>
                <w:sz w:val="18"/>
                <w:szCs w:val="18"/>
              </w:rPr>
              <w:t>60 Hz</w:t>
            </w:r>
          </w:p>
        </w:tc>
      </w:tr>
      <w:tr w:rsidR="0090519F" w:rsidRPr="008C1DC6" w14:paraId="3CF710F1"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18D84F4B" w14:textId="77777777" w:rsidR="0090519F" w:rsidRPr="008C1DC6" w:rsidRDefault="0090519F" w:rsidP="009F081B">
            <w:pPr>
              <w:rPr>
                <w:b/>
                <w:bCs/>
                <w:color w:val="000000"/>
                <w:sz w:val="18"/>
                <w:szCs w:val="18"/>
                <w:lang w:eastAsia="en-GB"/>
              </w:rPr>
            </w:pPr>
            <w:r w:rsidRPr="008C1DC6">
              <w:rPr>
                <w:color w:val="000000"/>
                <w:sz w:val="18"/>
                <w:szCs w:val="18"/>
              </w:rPr>
              <w:t>TR-UP-3</w:t>
            </w:r>
          </w:p>
        </w:tc>
        <w:tc>
          <w:tcPr>
            <w:tcW w:w="1791" w:type="pct"/>
            <w:tcBorders>
              <w:top w:val="single" w:sz="4" w:space="0" w:color="auto"/>
              <w:left w:val="nil"/>
              <w:bottom w:val="single" w:sz="4" w:space="0" w:color="auto"/>
              <w:right w:val="single" w:sz="4" w:space="0" w:color="auto"/>
            </w:tcBorders>
            <w:vAlign w:val="center"/>
          </w:tcPr>
          <w:p w14:paraId="3D66C152" w14:textId="77777777" w:rsidR="0090519F" w:rsidRPr="008C1DC6" w:rsidRDefault="0090519F" w:rsidP="009F081B">
            <w:pPr>
              <w:rPr>
                <w:b/>
                <w:bCs/>
                <w:color w:val="000000"/>
                <w:sz w:val="18"/>
                <w:szCs w:val="18"/>
                <w:lang w:eastAsia="en-GB"/>
              </w:rPr>
            </w:pPr>
            <w:r w:rsidRPr="008C1DC6">
              <w:rPr>
                <w:color w:val="000000"/>
                <w:sz w:val="18"/>
                <w:szCs w:val="18"/>
              </w:rPr>
              <w:t>Primary line voltage</w:t>
            </w:r>
          </w:p>
        </w:tc>
        <w:tc>
          <w:tcPr>
            <w:tcW w:w="2588" w:type="pct"/>
            <w:tcBorders>
              <w:top w:val="single" w:sz="4" w:space="0" w:color="auto"/>
              <w:left w:val="nil"/>
              <w:bottom w:val="single" w:sz="4" w:space="0" w:color="auto"/>
              <w:right w:val="single" w:sz="4" w:space="0" w:color="auto"/>
            </w:tcBorders>
            <w:vAlign w:val="center"/>
          </w:tcPr>
          <w:p w14:paraId="2A132ECC" w14:textId="77777777" w:rsidR="0090519F" w:rsidRPr="008C1DC6" w:rsidRDefault="0090519F" w:rsidP="009F081B">
            <w:pPr>
              <w:rPr>
                <w:b/>
                <w:bCs/>
                <w:color w:val="000000"/>
                <w:sz w:val="18"/>
                <w:szCs w:val="18"/>
                <w:lang w:eastAsia="en-GB"/>
              </w:rPr>
            </w:pPr>
            <w:r w:rsidRPr="008C1DC6">
              <w:rPr>
                <w:color w:val="000000"/>
                <w:sz w:val="18"/>
                <w:szCs w:val="18"/>
              </w:rPr>
              <w:t>277 / 480 V</w:t>
            </w:r>
          </w:p>
        </w:tc>
      </w:tr>
      <w:tr w:rsidR="0090519F" w:rsidRPr="008C1DC6" w14:paraId="74069223"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6D51B64E" w14:textId="77777777" w:rsidR="0090519F" w:rsidRPr="008C1DC6" w:rsidRDefault="0090519F" w:rsidP="009F081B">
            <w:pPr>
              <w:rPr>
                <w:b/>
                <w:bCs/>
                <w:color w:val="000000"/>
                <w:sz w:val="18"/>
                <w:szCs w:val="18"/>
                <w:lang w:eastAsia="en-GB"/>
              </w:rPr>
            </w:pPr>
            <w:r w:rsidRPr="008C1DC6">
              <w:rPr>
                <w:color w:val="000000"/>
                <w:sz w:val="18"/>
                <w:szCs w:val="18"/>
              </w:rPr>
              <w:t>TR-UP-4</w:t>
            </w:r>
          </w:p>
        </w:tc>
        <w:tc>
          <w:tcPr>
            <w:tcW w:w="1791" w:type="pct"/>
            <w:tcBorders>
              <w:top w:val="single" w:sz="4" w:space="0" w:color="auto"/>
              <w:left w:val="nil"/>
              <w:bottom w:val="single" w:sz="4" w:space="0" w:color="auto"/>
              <w:right w:val="single" w:sz="4" w:space="0" w:color="auto"/>
            </w:tcBorders>
            <w:vAlign w:val="center"/>
          </w:tcPr>
          <w:p w14:paraId="72CBB67C" w14:textId="77777777" w:rsidR="0090519F" w:rsidRPr="008C1DC6" w:rsidRDefault="0090519F" w:rsidP="009F081B">
            <w:pPr>
              <w:rPr>
                <w:b/>
                <w:bCs/>
                <w:color w:val="000000"/>
                <w:sz w:val="18"/>
                <w:szCs w:val="18"/>
                <w:lang w:eastAsia="en-GB"/>
              </w:rPr>
            </w:pPr>
            <w:r w:rsidRPr="008C1DC6">
              <w:rPr>
                <w:color w:val="000000"/>
                <w:sz w:val="18"/>
                <w:szCs w:val="18"/>
              </w:rPr>
              <w:t>Secondary line voltage</w:t>
            </w:r>
          </w:p>
        </w:tc>
        <w:tc>
          <w:tcPr>
            <w:tcW w:w="2588" w:type="pct"/>
            <w:tcBorders>
              <w:top w:val="single" w:sz="4" w:space="0" w:color="auto"/>
              <w:left w:val="nil"/>
              <w:bottom w:val="single" w:sz="4" w:space="0" w:color="auto"/>
              <w:right w:val="single" w:sz="4" w:space="0" w:color="auto"/>
            </w:tcBorders>
            <w:vAlign w:val="center"/>
          </w:tcPr>
          <w:p w14:paraId="0C249F79" w14:textId="77777777" w:rsidR="0090519F" w:rsidRPr="008C1DC6" w:rsidRDefault="0090519F" w:rsidP="009F081B">
            <w:pPr>
              <w:rPr>
                <w:b/>
                <w:bCs/>
                <w:color w:val="000000"/>
                <w:sz w:val="18"/>
                <w:szCs w:val="18"/>
                <w:lang w:eastAsia="en-GB"/>
              </w:rPr>
            </w:pPr>
            <w:r w:rsidRPr="008C1DC6">
              <w:rPr>
                <w:color w:val="000000"/>
                <w:sz w:val="18"/>
                <w:szCs w:val="18"/>
              </w:rPr>
              <w:t>7970 / 13800 V GrdY</w:t>
            </w:r>
          </w:p>
        </w:tc>
      </w:tr>
      <w:tr w:rsidR="0090519F" w:rsidRPr="008C1DC6" w14:paraId="5E31931A"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3B2136DC" w14:textId="77777777" w:rsidR="0090519F" w:rsidRPr="008C1DC6" w:rsidRDefault="0090519F" w:rsidP="009F081B">
            <w:pPr>
              <w:rPr>
                <w:b/>
                <w:bCs/>
                <w:color w:val="000000"/>
                <w:sz w:val="18"/>
                <w:szCs w:val="18"/>
                <w:lang w:eastAsia="en-GB"/>
              </w:rPr>
            </w:pPr>
            <w:r w:rsidRPr="008C1DC6">
              <w:rPr>
                <w:color w:val="000000"/>
                <w:sz w:val="18"/>
                <w:szCs w:val="18"/>
              </w:rPr>
              <w:t>TR-UP-5</w:t>
            </w:r>
          </w:p>
        </w:tc>
        <w:tc>
          <w:tcPr>
            <w:tcW w:w="1791" w:type="pct"/>
            <w:tcBorders>
              <w:top w:val="single" w:sz="4" w:space="0" w:color="auto"/>
              <w:left w:val="nil"/>
              <w:bottom w:val="single" w:sz="4" w:space="0" w:color="auto"/>
              <w:right w:val="single" w:sz="4" w:space="0" w:color="auto"/>
            </w:tcBorders>
            <w:vAlign w:val="center"/>
          </w:tcPr>
          <w:p w14:paraId="0442705D" w14:textId="77777777" w:rsidR="0090519F" w:rsidRPr="008C1DC6" w:rsidRDefault="0090519F" w:rsidP="009F081B">
            <w:pPr>
              <w:rPr>
                <w:b/>
                <w:bCs/>
                <w:color w:val="000000"/>
                <w:sz w:val="18"/>
                <w:szCs w:val="18"/>
                <w:lang w:eastAsia="en-GB"/>
              </w:rPr>
            </w:pPr>
            <w:r w:rsidRPr="008C1DC6">
              <w:rPr>
                <w:color w:val="000000"/>
                <w:sz w:val="18"/>
                <w:szCs w:val="18"/>
              </w:rPr>
              <w:t>Number of phases</w:t>
            </w:r>
          </w:p>
        </w:tc>
        <w:tc>
          <w:tcPr>
            <w:tcW w:w="2588" w:type="pct"/>
            <w:tcBorders>
              <w:top w:val="single" w:sz="4" w:space="0" w:color="auto"/>
              <w:left w:val="nil"/>
              <w:bottom w:val="single" w:sz="4" w:space="0" w:color="auto"/>
              <w:right w:val="single" w:sz="4" w:space="0" w:color="auto"/>
            </w:tcBorders>
            <w:vAlign w:val="center"/>
          </w:tcPr>
          <w:p w14:paraId="03DD5C7B" w14:textId="77777777" w:rsidR="0090519F" w:rsidRPr="008C1DC6" w:rsidRDefault="0090519F" w:rsidP="009F081B">
            <w:pPr>
              <w:rPr>
                <w:b/>
                <w:bCs/>
                <w:color w:val="000000"/>
                <w:sz w:val="18"/>
                <w:szCs w:val="18"/>
                <w:lang w:eastAsia="en-GB"/>
              </w:rPr>
            </w:pPr>
            <w:r w:rsidRPr="008C1DC6">
              <w:rPr>
                <w:color w:val="000000"/>
                <w:sz w:val="18"/>
                <w:szCs w:val="18"/>
              </w:rPr>
              <w:t>3 phases</w:t>
            </w:r>
          </w:p>
        </w:tc>
      </w:tr>
      <w:tr w:rsidR="0090519F" w:rsidRPr="008C1DC6" w14:paraId="5E136386"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2EE54408" w14:textId="77777777" w:rsidR="0090519F" w:rsidRPr="008C1DC6" w:rsidRDefault="0090519F" w:rsidP="009F081B">
            <w:pPr>
              <w:rPr>
                <w:b/>
                <w:bCs/>
                <w:color w:val="000000"/>
                <w:sz w:val="18"/>
                <w:szCs w:val="18"/>
                <w:lang w:eastAsia="en-GB"/>
              </w:rPr>
            </w:pPr>
            <w:r w:rsidRPr="008C1DC6">
              <w:rPr>
                <w:color w:val="000000"/>
                <w:sz w:val="18"/>
                <w:szCs w:val="18"/>
              </w:rPr>
              <w:t>TR-UP-6</w:t>
            </w:r>
          </w:p>
        </w:tc>
        <w:tc>
          <w:tcPr>
            <w:tcW w:w="1791" w:type="pct"/>
            <w:tcBorders>
              <w:top w:val="single" w:sz="4" w:space="0" w:color="auto"/>
              <w:left w:val="nil"/>
              <w:bottom w:val="single" w:sz="4" w:space="0" w:color="auto"/>
              <w:right w:val="single" w:sz="4" w:space="0" w:color="auto"/>
            </w:tcBorders>
            <w:vAlign w:val="center"/>
          </w:tcPr>
          <w:p w14:paraId="2C6FBCDA" w14:textId="77777777" w:rsidR="0090519F" w:rsidRPr="008C1DC6" w:rsidRDefault="0090519F" w:rsidP="009F081B">
            <w:pPr>
              <w:rPr>
                <w:b/>
                <w:bCs/>
                <w:color w:val="000000"/>
                <w:sz w:val="18"/>
                <w:szCs w:val="18"/>
                <w:lang w:eastAsia="en-GB"/>
              </w:rPr>
            </w:pPr>
            <w:r w:rsidRPr="008C1DC6">
              <w:rPr>
                <w:color w:val="000000"/>
                <w:sz w:val="18"/>
                <w:szCs w:val="18"/>
              </w:rPr>
              <w:t>Core Material</w:t>
            </w:r>
          </w:p>
        </w:tc>
        <w:tc>
          <w:tcPr>
            <w:tcW w:w="2588" w:type="pct"/>
            <w:tcBorders>
              <w:top w:val="single" w:sz="4" w:space="0" w:color="auto"/>
              <w:left w:val="nil"/>
              <w:bottom w:val="single" w:sz="4" w:space="0" w:color="auto"/>
              <w:right w:val="single" w:sz="4" w:space="0" w:color="auto"/>
            </w:tcBorders>
            <w:vAlign w:val="center"/>
          </w:tcPr>
          <w:p w14:paraId="55ACB7C8" w14:textId="77777777" w:rsidR="0090519F" w:rsidRPr="008C1DC6" w:rsidRDefault="0090519F" w:rsidP="009F081B">
            <w:pPr>
              <w:rPr>
                <w:b/>
                <w:bCs/>
                <w:color w:val="000000"/>
                <w:sz w:val="18"/>
                <w:szCs w:val="18"/>
                <w:lang w:eastAsia="en-GB"/>
              </w:rPr>
            </w:pPr>
            <w:r w:rsidRPr="008C1DC6">
              <w:rPr>
                <w:color w:val="000000"/>
                <w:sz w:val="18"/>
                <w:szCs w:val="18"/>
              </w:rPr>
              <w:t>Cold-rolled grain-oriented silicon steel</w:t>
            </w:r>
          </w:p>
        </w:tc>
      </w:tr>
      <w:tr w:rsidR="0090519F" w:rsidRPr="008C1DC6" w14:paraId="265C02DE"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28DDECCA" w14:textId="77777777" w:rsidR="0090519F" w:rsidRPr="008C1DC6" w:rsidRDefault="0090519F" w:rsidP="009F081B">
            <w:pPr>
              <w:rPr>
                <w:b/>
                <w:bCs/>
                <w:color w:val="000000"/>
                <w:sz w:val="18"/>
                <w:szCs w:val="18"/>
                <w:lang w:eastAsia="en-GB"/>
              </w:rPr>
            </w:pPr>
            <w:r w:rsidRPr="008C1DC6">
              <w:rPr>
                <w:color w:val="000000"/>
                <w:sz w:val="18"/>
                <w:szCs w:val="18"/>
              </w:rPr>
              <w:t>TR-UP-7</w:t>
            </w:r>
          </w:p>
        </w:tc>
        <w:tc>
          <w:tcPr>
            <w:tcW w:w="1791" w:type="pct"/>
            <w:tcBorders>
              <w:top w:val="single" w:sz="4" w:space="0" w:color="auto"/>
              <w:left w:val="nil"/>
              <w:bottom w:val="single" w:sz="4" w:space="0" w:color="auto"/>
              <w:right w:val="single" w:sz="4" w:space="0" w:color="auto"/>
            </w:tcBorders>
            <w:vAlign w:val="center"/>
          </w:tcPr>
          <w:p w14:paraId="64D1C471" w14:textId="77777777" w:rsidR="0090519F" w:rsidRPr="008C1DC6" w:rsidRDefault="0090519F" w:rsidP="009F081B">
            <w:pPr>
              <w:rPr>
                <w:b/>
                <w:bCs/>
                <w:color w:val="000000"/>
                <w:sz w:val="18"/>
                <w:szCs w:val="18"/>
                <w:lang w:eastAsia="en-GB"/>
              </w:rPr>
            </w:pPr>
            <w:r w:rsidRPr="008C1DC6">
              <w:rPr>
                <w:color w:val="000000"/>
                <w:sz w:val="18"/>
                <w:szCs w:val="18"/>
              </w:rPr>
              <w:t>Winding material</w:t>
            </w:r>
          </w:p>
        </w:tc>
        <w:tc>
          <w:tcPr>
            <w:tcW w:w="2588" w:type="pct"/>
            <w:tcBorders>
              <w:top w:val="single" w:sz="4" w:space="0" w:color="auto"/>
              <w:left w:val="nil"/>
              <w:bottom w:val="single" w:sz="4" w:space="0" w:color="auto"/>
              <w:right w:val="single" w:sz="4" w:space="0" w:color="auto"/>
            </w:tcBorders>
            <w:vAlign w:val="center"/>
          </w:tcPr>
          <w:p w14:paraId="5E6A12B1" w14:textId="77777777" w:rsidR="0090519F" w:rsidRPr="008C1DC6" w:rsidRDefault="0090519F" w:rsidP="009F081B">
            <w:pPr>
              <w:rPr>
                <w:b/>
                <w:bCs/>
                <w:color w:val="000000"/>
                <w:sz w:val="18"/>
                <w:szCs w:val="18"/>
                <w:lang w:eastAsia="en-GB"/>
              </w:rPr>
            </w:pPr>
            <w:r w:rsidRPr="008C1DC6">
              <w:rPr>
                <w:color w:val="000000"/>
                <w:sz w:val="18"/>
                <w:szCs w:val="18"/>
              </w:rPr>
              <w:t xml:space="preserve">High-Conductivity Copper </w:t>
            </w:r>
          </w:p>
        </w:tc>
      </w:tr>
      <w:tr w:rsidR="0090519F" w:rsidRPr="008C1DC6" w14:paraId="2E6891DC"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32E6CE13" w14:textId="77777777" w:rsidR="0090519F" w:rsidRPr="008C1DC6" w:rsidRDefault="0090519F" w:rsidP="009F081B">
            <w:pPr>
              <w:rPr>
                <w:b/>
                <w:bCs/>
                <w:color w:val="000000"/>
                <w:sz w:val="18"/>
                <w:szCs w:val="18"/>
                <w:lang w:eastAsia="en-GB"/>
              </w:rPr>
            </w:pPr>
            <w:r w:rsidRPr="008C1DC6">
              <w:rPr>
                <w:color w:val="000000"/>
                <w:sz w:val="18"/>
                <w:szCs w:val="18"/>
              </w:rPr>
              <w:t>TR-UP-8</w:t>
            </w:r>
          </w:p>
        </w:tc>
        <w:tc>
          <w:tcPr>
            <w:tcW w:w="1791" w:type="pct"/>
            <w:tcBorders>
              <w:top w:val="single" w:sz="4" w:space="0" w:color="auto"/>
              <w:left w:val="nil"/>
              <w:bottom w:val="single" w:sz="4" w:space="0" w:color="auto"/>
              <w:right w:val="single" w:sz="4" w:space="0" w:color="auto"/>
            </w:tcBorders>
            <w:vAlign w:val="center"/>
          </w:tcPr>
          <w:p w14:paraId="5B7C770F" w14:textId="77777777" w:rsidR="0090519F" w:rsidRPr="008C1DC6" w:rsidRDefault="0090519F" w:rsidP="009F081B">
            <w:pPr>
              <w:rPr>
                <w:b/>
                <w:bCs/>
                <w:color w:val="000000"/>
                <w:sz w:val="18"/>
                <w:szCs w:val="18"/>
                <w:lang w:eastAsia="en-GB"/>
              </w:rPr>
            </w:pPr>
            <w:r w:rsidRPr="008C1DC6">
              <w:rPr>
                <w:color w:val="000000"/>
                <w:sz w:val="18"/>
                <w:szCs w:val="18"/>
              </w:rPr>
              <w:t>Feed</w:t>
            </w:r>
          </w:p>
        </w:tc>
        <w:tc>
          <w:tcPr>
            <w:tcW w:w="2588" w:type="pct"/>
            <w:tcBorders>
              <w:top w:val="single" w:sz="4" w:space="0" w:color="auto"/>
              <w:left w:val="nil"/>
              <w:bottom w:val="single" w:sz="4" w:space="0" w:color="auto"/>
              <w:right w:val="single" w:sz="4" w:space="0" w:color="auto"/>
            </w:tcBorders>
            <w:vAlign w:val="center"/>
          </w:tcPr>
          <w:p w14:paraId="50F05137" w14:textId="77777777" w:rsidR="0090519F" w:rsidRPr="008C1DC6" w:rsidRDefault="0090519F" w:rsidP="009F081B">
            <w:pPr>
              <w:rPr>
                <w:b/>
                <w:bCs/>
                <w:color w:val="000000"/>
                <w:sz w:val="18"/>
                <w:szCs w:val="18"/>
                <w:lang w:eastAsia="en-GB"/>
              </w:rPr>
            </w:pPr>
            <w:r w:rsidRPr="008C1DC6">
              <w:rPr>
                <w:color w:val="000000"/>
                <w:sz w:val="18"/>
                <w:szCs w:val="18"/>
              </w:rPr>
              <w:t>Dead-front radial</w:t>
            </w:r>
          </w:p>
        </w:tc>
      </w:tr>
      <w:tr w:rsidR="0090519F" w:rsidRPr="008C1DC6" w14:paraId="45AE7E38"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7CB06774" w14:textId="77777777" w:rsidR="0090519F" w:rsidRPr="008C1DC6" w:rsidRDefault="0090519F" w:rsidP="009F081B">
            <w:pPr>
              <w:rPr>
                <w:b/>
                <w:bCs/>
                <w:color w:val="000000"/>
                <w:sz w:val="18"/>
                <w:szCs w:val="18"/>
                <w:lang w:eastAsia="en-GB"/>
              </w:rPr>
            </w:pPr>
            <w:r w:rsidRPr="008C1DC6">
              <w:rPr>
                <w:color w:val="000000"/>
                <w:sz w:val="18"/>
                <w:szCs w:val="18"/>
              </w:rPr>
              <w:t>TR-UP-9</w:t>
            </w:r>
          </w:p>
        </w:tc>
        <w:tc>
          <w:tcPr>
            <w:tcW w:w="1791" w:type="pct"/>
            <w:tcBorders>
              <w:top w:val="single" w:sz="4" w:space="0" w:color="auto"/>
              <w:left w:val="nil"/>
              <w:bottom w:val="single" w:sz="4" w:space="0" w:color="auto"/>
              <w:right w:val="single" w:sz="4" w:space="0" w:color="auto"/>
            </w:tcBorders>
            <w:vAlign w:val="center"/>
          </w:tcPr>
          <w:p w14:paraId="167DD8BC" w14:textId="77777777" w:rsidR="0090519F" w:rsidRPr="008C1DC6" w:rsidRDefault="0090519F" w:rsidP="009F081B">
            <w:pPr>
              <w:rPr>
                <w:b/>
                <w:bCs/>
                <w:color w:val="000000"/>
                <w:sz w:val="18"/>
                <w:szCs w:val="18"/>
                <w:lang w:eastAsia="en-GB"/>
              </w:rPr>
            </w:pPr>
            <w:r w:rsidRPr="008C1DC6">
              <w:rPr>
                <w:color w:val="000000"/>
                <w:sz w:val="18"/>
                <w:szCs w:val="18"/>
              </w:rPr>
              <w:t>Transformer fluid</w:t>
            </w:r>
          </w:p>
        </w:tc>
        <w:tc>
          <w:tcPr>
            <w:tcW w:w="2588" w:type="pct"/>
            <w:tcBorders>
              <w:top w:val="single" w:sz="4" w:space="0" w:color="auto"/>
              <w:left w:val="nil"/>
              <w:bottom w:val="single" w:sz="4" w:space="0" w:color="auto"/>
              <w:right w:val="single" w:sz="4" w:space="0" w:color="auto"/>
            </w:tcBorders>
            <w:vAlign w:val="center"/>
          </w:tcPr>
          <w:p w14:paraId="74F0670E" w14:textId="77777777" w:rsidR="0090519F" w:rsidRPr="008C1DC6" w:rsidRDefault="0090519F" w:rsidP="009F081B">
            <w:pPr>
              <w:rPr>
                <w:b/>
                <w:bCs/>
                <w:color w:val="000000"/>
                <w:sz w:val="18"/>
                <w:szCs w:val="18"/>
                <w:lang w:eastAsia="en-GB"/>
              </w:rPr>
            </w:pPr>
            <w:r w:rsidRPr="008C1DC6">
              <w:rPr>
                <w:color w:val="000000"/>
                <w:sz w:val="18"/>
                <w:szCs w:val="18"/>
              </w:rPr>
              <w:t>Type II non-PCB mineral oil (ONAN)</w:t>
            </w:r>
          </w:p>
        </w:tc>
      </w:tr>
      <w:tr w:rsidR="0090519F" w:rsidRPr="008C1DC6" w14:paraId="46FC90A1"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522D072E" w14:textId="77777777" w:rsidR="0090519F" w:rsidRPr="008C1DC6" w:rsidRDefault="0090519F" w:rsidP="009F081B">
            <w:pPr>
              <w:rPr>
                <w:b/>
                <w:bCs/>
                <w:color w:val="000000"/>
                <w:sz w:val="18"/>
                <w:szCs w:val="18"/>
                <w:lang w:eastAsia="en-GB"/>
              </w:rPr>
            </w:pPr>
            <w:r w:rsidRPr="008C1DC6">
              <w:rPr>
                <w:color w:val="000000"/>
                <w:sz w:val="18"/>
                <w:szCs w:val="18"/>
              </w:rPr>
              <w:t>TR-UP-10</w:t>
            </w:r>
          </w:p>
        </w:tc>
        <w:tc>
          <w:tcPr>
            <w:tcW w:w="1791" w:type="pct"/>
            <w:tcBorders>
              <w:top w:val="single" w:sz="4" w:space="0" w:color="auto"/>
              <w:left w:val="nil"/>
              <w:bottom w:val="single" w:sz="4" w:space="0" w:color="auto"/>
              <w:right w:val="single" w:sz="4" w:space="0" w:color="auto"/>
            </w:tcBorders>
            <w:vAlign w:val="center"/>
          </w:tcPr>
          <w:p w14:paraId="24794B93" w14:textId="77777777" w:rsidR="0090519F" w:rsidRPr="008C1DC6" w:rsidRDefault="0090519F" w:rsidP="009F081B">
            <w:pPr>
              <w:rPr>
                <w:b/>
                <w:bCs/>
                <w:color w:val="000000"/>
                <w:sz w:val="18"/>
                <w:szCs w:val="18"/>
                <w:lang w:eastAsia="en-GB"/>
              </w:rPr>
            </w:pPr>
            <w:r w:rsidRPr="008C1DC6">
              <w:rPr>
                <w:color w:val="000000"/>
                <w:sz w:val="18"/>
                <w:szCs w:val="18"/>
              </w:rPr>
              <w:t>Temperature rise</w:t>
            </w:r>
          </w:p>
        </w:tc>
        <w:tc>
          <w:tcPr>
            <w:tcW w:w="2588" w:type="pct"/>
            <w:tcBorders>
              <w:top w:val="single" w:sz="4" w:space="0" w:color="auto"/>
              <w:left w:val="nil"/>
              <w:bottom w:val="single" w:sz="4" w:space="0" w:color="auto"/>
              <w:right w:val="single" w:sz="4" w:space="0" w:color="auto"/>
            </w:tcBorders>
            <w:vAlign w:val="center"/>
          </w:tcPr>
          <w:p w14:paraId="5C551467" w14:textId="77777777" w:rsidR="0090519F" w:rsidRPr="008C1DC6" w:rsidRDefault="0090519F" w:rsidP="009F081B">
            <w:pPr>
              <w:rPr>
                <w:b/>
                <w:bCs/>
                <w:color w:val="000000"/>
                <w:sz w:val="18"/>
                <w:szCs w:val="18"/>
                <w:lang w:eastAsia="en-GB"/>
              </w:rPr>
            </w:pPr>
            <w:r w:rsidRPr="008C1DC6">
              <w:rPr>
                <w:color w:val="000000"/>
                <w:sz w:val="18"/>
                <w:szCs w:val="18"/>
              </w:rPr>
              <w:t>65ºC rise</w:t>
            </w:r>
          </w:p>
        </w:tc>
      </w:tr>
      <w:tr w:rsidR="0090519F" w:rsidRPr="008C1DC6" w14:paraId="54DF0B2F"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624548D4" w14:textId="77777777" w:rsidR="0090519F" w:rsidRPr="008C1DC6" w:rsidRDefault="0090519F" w:rsidP="009F081B">
            <w:pPr>
              <w:rPr>
                <w:b/>
                <w:bCs/>
                <w:color w:val="000000"/>
                <w:sz w:val="18"/>
                <w:szCs w:val="18"/>
                <w:lang w:eastAsia="en-GB"/>
              </w:rPr>
            </w:pPr>
            <w:r w:rsidRPr="008C1DC6">
              <w:rPr>
                <w:color w:val="000000"/>
                <w:sz w:val="18"/>
                <w:szCs w:val="18"/>
              </w:rPr>
              <w:t>TR-UP-11</w:t>
            </w:r>
          </w:p>
        </w:tc>
        <w:tc>
          <w:tcPr>
            <w:tcW w:w="1791" w:type="pct"/>
            <w:tcBorders>
              <w:top w:val="single" w:sz="4" w:space="0" w:color="auto"/>
              <w:left w:val="nil"/>
              <w:bottom w:val="single" w:sz="4" w:space="0" w:color="auto"/>
              <w:right w:val="single" w:sz="4" w:space="0" w:color="auto"/>
            </w:tcBorders>
            <w:vAlign w:val="center"/>
          </w:tcPr>
          <w:p w14:paraId="1707CCC7" w14:textId="77777777" w:rsidR="0090519F" w:rsidRPr="008C1DC6" w:rsidRDefault="0090519F" w:rsidP="009F081B">
            <w:pPr>
              <w:rPr>
                <w:b/>
                <w:bCs/>
                <w:color w:val="000000"/>
                <w:sz w:val="18"/>
                <w:szCs w:val="18"/>
                <w:lang w:eastAsia="en-GB"/>
              </w:rPr>
            </w:pPr>
            <w:r w:rsidRPr="008C1DC6">
              <w:rPr>
                <w:color w:val="000000"/>
                <w:sz w:val="18"/>
                <w:szCs w:val="18"/>
              </w:rPr>
              <w:t>Mounting</w:t>
            </w:r>
          </w:p>
        </w:tc>
        <w:tc>
          <w:tcPr>
            <w:tcW w:w="2588" w:type="pct"/>
            <w:tcBorders>
              <w:top w:val="single" w:sz="4" w:space="0" w:color="auto"/>
              <w:left w:val="nil"/>
              <w:bottom w:val="single" w:sz="4" w:space="0" w:color="auto"/>
              <w:right w:val="single" w:sz="4" w:space="0" w:color="auto"/>
            </w:tcBorders>
            <w:vAlign w:val="center"/>
          </w:tcPr>
          <w:p w14:paraId="2147A704" w14:textId="77777777" w:rsidR="0090519F" w:rsidRPr="008C1DC6" w:rsidRDefault="0090519F" w:rsidP="009F081B">
            <w:pPr>
              <w:rPr>
                <w:b/>
                <w:bCs/>
                <w:color w:val="000000"/>
                <w:sz w:val="18"/>
                <w:szCs w:val="18"/>
                <w:lang w:eastAsia="en-GB"/>
              </w:rPr>
            </w:pPr>
            <w:r w:rsidRPr="008C1DC6">
              <w:rPr>
                <w:color w:val="000000"/>
                <w:sz w:val="18"/>
                <w:szCs w:val="18"/>
              </w:rPr>
              <w:t>Pad-mounted</w:t>
            </w:r>
          </w:p>
        </w:tc>
      </w:tr>
      <w:tr w:rsidR="0090519F" w:rsidRPr="008C1DC6" w14:paraId="0C55AFEA"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BBCF5E6" w14:textId="77777777" w:rsidR="0090519F" w:rsidRPr="008C1DC6" w:rsidRDefault="0090519F" w:rsidP="009F081B">
            <w:pPr>
              <w:rPr>
                <w:color w:val="000000"/>
                <w:sz w:val="18"/>
                <w:szCs w:val="18"/>
              </w:rPr>
            </w:pPr>
            <w:r w:rsidRPr="008C1DC6">
              <w:rPr>
                <w:color w:val="000000"/>
                <w:sz w:val="18"/>
                <w:szCs w:val="18"/>
              </w:rPr>
              <w:t>TR-UP-12</w:t>
            </w:r>
          </w:p>
        </w:tc>
        <w:tc>
          <w:tcPr>
            <w:tcW w:w="1791" w:type="pct"/>
            <w:tcBorders>
              <w:top w:val="single" w:sz="4" w:space="0" w:color="auto"/>
              <w:left w:val="nil"/>
              <w:bottom w:val="single" w:sz="4" w:space="0" w:color="auto"/>
              <w:right w:val="single" w:sz="4" w:space="0" w:color="auto"/>
            </w:tcBorders>
            <w:vAlign w:val="center"/>
          </w:tcPr>
          <w:p w14:paraId="6B323AA4" w14:textId="77777777" w:rsidR="0090519F" w:rsidRPr="008C1DC6" w:rsidRDefault="0090519F" w:rsidP="009F081B">
            <w:pPr>
              <w:rPr>
                <w:color w:val="000000"/>
                <w:sz w:val="18"/>
                <w:szCs w:val="18"/>
              </w:rPr>
            </w:pPr>
            <w:r w:rsidRPr="008C1DC6">
              <w:rPr>
                <w:color w:val="000000"/>
                <w:sz w:val="18"/>
                <w:szCs w:val="18"/>
              </w:rPr>
              <w:t>Insulation class</w:t>
            </w:r>
          </w:p>
        </w:tc>
        <w:tc>
          <w:tcPr>
            <w:tcW w:w="2588" w:type="pct"/>
            <w:tcBorders>
              <w:top w:val="single" w:sz="4" w:space="0" w:color="auto"/>
              <w:left w:val="nil"/>
              <w:bottom w:val="single" w:sz="4" w:space="0" w:color="auto"/>
              <w:right w:val="single" w:sz="4" w:space="0" w:color="auto"/>
            </w:tcBorders>
            <w:vAlign w:val="center"/>
          </w:tcPr>
          <w:p w14:paraId="0100875D" w14:textId="77777777" w:rsidR="0090519F" w:rsidRPr="008C1DC6" w:rsidRDefault="0090519F" w:rsidP="009F081B">
            <w:pPr>
              <w:rPr>
                <w:color w:val="000000"/>
                <w:sz w:val="18"/>
                <w:szCs w:val="18"/>
              </w:rPr>
            </w:pPr>
            <w:r w:rsidRPr="008C1DC6">
              <w:rPr>
                <w:color w:val="000000"/>
                <w:sz w:val="18"/>
                <w:szCs w:val="18"/>
              </w:rPr>
              <w:t>15kV</w:t>
            </w:r>
          </w:p>
        </w:tc>
      </w:tr>
      <w:tr w:rsidR="0090519F" w:rsidRPr="008C1DC6" w14:paraId="0E50F8AC"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4E4A4F2B" w14:textId="77777777" w:rsidR="0090519F" w:rsidRPr="008C1DC6" w:rsidRDefault="0090519F" w:rsidP="009F081B">
            <w:pPr>
              <w:rPr>
                <w:color w:val="000000"/>
                <w:sz w:val="18"/>
                <w:szCs w:val="18"/>
              </w:rPr>
            </w:pPr>
            <w:r w:rsidRPr="008C1DC6">
              <w:rPr>
                <w:color w:val="000000"/>
                <w:sz w:val="18"/>
                <w:szCs w:val="18"/>
              </w:rPr>
              <w:t>TR-UP-13</w:t>
            </w:r>
          </w:p>
        </w:tc>
        <w:tc>
          <w:tcPr>
            <w:tcW w:w="1791" w:type="pct"/>
            <w:tcBorders>
              <w:top w:val="single" w:sz="4" w:space="0" w:color="auto"/>
              <w:left w:val="nil"/>
              <w:bottom w:val="single" w:sz="4" w:space="0" w:color="auto"/>
              <w:right w:val="single" w:sz="4" w:space="0" w:color="auto"/>
            </w:tcBorders>
            <w:vAlign w:val="center"/>
          </w:tcPr>
          <w:p w14:paraId="13CBFB94" w14:textId="77777777" w:rsidR="0090519F" w:rsidRPr="008C1DC6" w:rsidRDefault="0090519F" w:rsidP="009F081B">
            <w:pPr>
              <w:rPr>
                <w:color w:val="000000"/>
                <w:sz w:val="18"/>
                <w:szCs w:val="18"/>
              </w:rPr>
            </w:pPr>
            <w:r w:rsidRPr="008C1DC6">
              <w:rPr>
                <w:color w:val="000000"/>
                <w:sz w:val="18"/>
                <w:szCs w:val="18"/>
              </w:rPr>
              <w:t>Basic Impulse Level (BIL)</w:t>
            </w:r>
          </w:p>
        </w:tc>
        <w:tc>
          <w:tcPr>
            <w:tcW w:w="2588" w:type="pct"/>
            <w:tcBorders>
              <w:top w:val="single" w:sz="4" w:space="0" w:color="auto"/>
              <w:left w:val="nil"/>
              <w:bottom w:val="single" w:sz="4" w:space="0" w:color="auto"/>
              <w:right w:val="single" w:sz="4" w:space="0" w:color="auto"/>
            </w:tcBorders>
            <w:vAlign w:val="center"/>
          </w:tcPr>
          <w:p w14:paraId="137F1B8F" w14:textId="77777777" w:rsidR="0090519F" w:rsidRPr="008C1DC6" w:rsidRDefault="0090519F" w:rsidP="009F081B">
            <w:pPr>
              <w:rPr>
                <w:color w:val="000000"/>
                <w:sz w:val="18"/>
                <w:szCs w:val="18"/>
              </w:rPr>
            </w:pPr>
            <w:r w:rsidRPr="008C1DC6">
              <w:rPr>
                <w:color w:val="000000"/>
                <w:sz w:val="18"/>
                <w:szCs w:val="18"/>
              </w:rPr>
              <w:t>95 kV</w:t>
            </w:r>
          </w:p>
        </w:tc>
      </w:tr>
      <w:tr w:rsidR="0090519F" w:rsidRPr="008C1DC6" w14:paraId="3660FD47"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5360890B" w14:textId="77777777" w:rsidR="0090519F" w:rsidRPr="008C1DC6" w:rsidRDefault="0090519F" w:rsidP="009F081B">
            <w:pPr>
              <w:rPr>
                <w:color w:val="000000"/>
                <w:sz w:val="18"/>
                <w:szCs w:val="18"/>
              </w:rPr>
            </w:pPr>
            <w:r w:rsidRPr="008C1DC6">
              <w:rPr>
                <w:color w:val="000000"/>
                <w:sz w:val="18"/>
                <w:szCs w:val="18"/>
              </w:rPr>
              <w:t>TR-UP-14</w:t>
            </w:r>
          </w:p>
        </w:tc>
        <w:tc>
          <w:tcPr>
            <w:tcW w:w="1791" w:type="pct"/>
            <w:tcBorders>
              <w:top w:val="single" w:sz="4" w:space="0" w:color="auto"/>
              <w:left w:val="nil"/>
              <w:bottom w:val="single" w:sz="4" w:space="0" w:color="auto"/>
              <w:right w:val="single" w:sz="4" w:space="0" w:color="auto"/>
            </w:tcBorders>
            <w:vAlign w:val="center"/>
          </w:tcPr>
          <w:p w14:paraId="39764B6E" w14:textId="77777777" w:rsidR="0090519F" w:rsidRPr="008C1DC6" w:rsidRDefault="0090519F" w:rsidP="009F081B">
            <w:pPr>
              <w:rPr>
                <w:color w:val="000000"/>
                <w:sz w:val="18"/>
                <w:szCs w:val="18"/>
              </w:rPr>
            </w:pPr>
            <w:r w:rsidRPr="008C1DC6">
              <w:rPr>
                <w:color w:val="000000"/>
                <w:sz w:val="18"/>
                <w:szCs w:val="18"/>
              </w:rPr>
              <w:t>No-load tap changer</w:t>
            </w:r>
          </w:p>
        </w:tc>
        <w:tc>
          <w:tcPr>
            <w:tcW w:w="2588" w:type="pct"/>
            <w:tcBorders>
              <w:top w:val="single" w:sz="4" w:space="0" w:color="auto"/>
              <w:left w:val="nil"/>
              <w:bottom w:val="single" w:sz="4" w:space="0" w:color="auto"/>
              <w:right w:val="single" w:sz="4" w:space="0" w:color="auto"/>
            </w:tcBorders>
            <w:vAlign w:val="center"/>
          </w:tcPr>
          <w:p w14:paraId="0A388C09" w14:textId="77777777" w:rsidR="0090519F" w:rsidRPr="008C1DC6" w:rsidRDefault="0090519F" w:rsidP="009F081B">
            <w:pPr>
              <w:rPr>
                <w:color w:val="000000"/>
                <w:sz w:val="18"/>
                <w:szCs w:val="18"/>
              </w:rPr>
            </w:pPr>
            <w:r w:rsidRPr="008C1DC6">
              <w:rPr>
                <w:color w:val="000000"/>
                <w:sz w:val="18"/>
                <w:szCs w:val="18"/>
              </w:rPr>
              <w:t>+/- 5%. 2.5% by step</w:t>
            </w:r>
          </w:p>
        </w:tc>
      </w:tr>
      <w:tr w:rsidR="0090519F" w:rsidRPr="008C1DC6" w14:paraId="7A9DAEE2"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41E155A0" w14:textId="77777777" w:rsidR="0090519F" w:rsidRPr="008C1DC6" w:rsidRDefault="0090519F" w:rsidP="009F081B">
            <w:pPr>
              <w:rPr>
                <w:color w:val="000000"/>
                <w:sz w:val="18"/>
                <w:szCs w:val="18"/>
              </w:rPr>
            </w:pPr>
            <w:r w:rsidRPr="008C1DC6">
              <w:rPr>
                <w:color w:val="000000"/>
                <w:sz w:val="18"/>
                <w:szCs w:val="18"/>
              </w:rPr>
              <w:t>TR-UP-15</w:t>
            </w:r>
          </w:p>
        </w:tc>
        <w:tc>
          <w:tcPr>
            <w:tcW w:w="1791" w:type="pct"/>
            <w:tcBorders>
              <w:top w:val="single" w:sz="4" w:space="0" w:color="auto"/>
              <w:left w:val="nil"/>
              <w:bottom w:val="single" w:sz="4" w:space="0" w:color="auto"/>
              <w:right w:val="single" w:sz="4" w:space="0" w:color="auto"/>
            </w:tcBorders>
            <w:vAlign w:val="center"/>
          </w:tcPr>
          <w:p w14:paraId="7C9EA3E1" w14:textId="77777777" w:rsidR="0090519F" w:rsidRPr="008C1DC6" w:rsidRDefault="0090519F" w:rsidP="009F081B">
            <w:pPr>
              <w:rPr>
                <w:color w:val="000000"/>
                <w:sz w:val="18"/>
                <w:szCs w:val="18"/>
              </w:rPr>
            </w:pPr>
            <w:r w:rsidRPr="008C1DC6">
              <w:rPr>
                <w:color w:val="000000"/>
                <w:sz w:val="18"/>
                <w:szCs w:val="18"/>
              </w:rPr>
              <w:t>Impedance</w:t>
            </w:r>
          </w:p>
        </w:tc>
        <w:tc>
          <w:tcPr>
            <w:tcW w:w="2588" w:type="pct"/>
            <w:tcBorders>
              <w:top w:val="single" w:sz="4" w:space="0" w:color="auto"/>
              <w:left w:val="nil"/>
              <w:bottom w:val="single" w:sz="4" w:space="0" w:color="auto"/>
              <w:right w:val="single" w:sz="4" w:space="0" w:color="auto"/>
            </w:tcBorders>
            <w:vAlign w:val="center"/>
          </w:tcPr>
          <w:p w14:paraId="6D01D6E3" w14:textId="77777777" w:rsidR="0090519F" w:rsidRPr="008C1DC6" w:rsidRDefault="0090519F" w:rsidP="009F081B">
            <w:pPr>
              <w:rPr>
                <w:color w:val="000000"/>
                <w:sz w:val="18"/>
                <w:szCs w:val="18"/>
              </w:rPr>
            </w:pPr>
            <w:r w:rsidRPr="008C1DC6">
              <w:rPr>
                <w:color w:val="000000"/>
                <w:sz w:val="18"/>
                <w:szCs w:val="18"/>
              </w:rPr>
              <w:t>&lt;4%</w:t>
            </w:r>
          </w:p>
        </w:tc>
      </w:tr>
      <w:tr w:rsidR="0090519F" w:rsidRPr="008C1DC6" w14:paraId="0307AA23"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E4B0E03" w14:textId="77777777" w:rsidR="0090519F" w:rsidRPr="008C1DC6" w:rsidRDefault="0090519F" w:rsidP="009F081B">
            <w:pPr>
              <w:rPr>
                <w:color w:val="000000"/>
                <w:sz w:val="18"/>
                <w:szCs w:val="18"/>
              </w:rPr>
            </w:pPr>
            <w:r w:rsidRPr="008C1DC6">
              <w:rPr>
                <w:color w:val="000000"/>
                <w:sz w:val="18"/>
                <w:szCs w:val="18"/>
              </w:rPr>
              <w:t>TR-UP-16</w:t>
            </w:r>
          </w:p>
        </w:tc>
        <w:tc>
          <w:tcPr>
            <w:tcW w:w="1791" w:type="pct"/>
            <w:tcBorders>
              <w:top w:val="single" w:sz="4" w:space="0" w:color="auto"/>
              <w:left w:val="nil"/>
              <w:bottom w:val="single" w:sz="4" w:space="0" w:color="auto"/>
              <w:right w:val="single" w:sz="4" w:space="0" w:color="auto"/>
            </w:tcBorders>
            <w:vAlign w:val="center"/>
          </w:tcPr>
          <w:p w14:paraId="706550F2" w14:textId="77777777" w:rsidR="0090519F" w:rsidRPr="008C1DC6" w:rsidRDefault="0090519F" w:rsidP="009F081B">
            <w:pPr>
              <w:rPr>
                <w:color w:val="000000"/>
                <w:sz w:val="18"/>
                <w:szCs w:val="18"/>
              </w:rPr>
            </w:pPr>
            <w:r w:rsidRPr="008C1DC6">
              <w:rPr>
                <w:color w:val="000000"/>
                <w:sz w:val="18"/>
                <w:szCs w:val="18"/>
              </w:rPr>
              <w:t>No-load losses</w:t>
            </w:r>
          </w:p>
        </w:tc>
        <w:tc>
          <w:tcPr>
            <w:tcW w:w="2588" w:type="pct"/>
            <w:tcBorders>
              <w:top w:val="single" w:sz="4" w:space="0" w:color="auto"/>
              <w:left w:val="nil"/>
              <w:bottom w:val="single" w:sz="4" w:space="0" w:color="auto"/>
              <w:right w:val="single" w:sz="4" w:space="0" w:color="auto"/>
            </w:tcBorders>
            <w:vAlign w:val="center"/>
          </w:tcPr>
          <w:p w14:paraId="79DF352B" w14:textId="77777777" w:rsidR="0090519F" w:rsidRPr="008C1DC6" w:rsidRDefault="0090519F" w:rsidP="009F081B">
            <w:pPr>
              <w:rPr>
                <w:color w:val="000000"/>
                <w:sz w:val="18"/>
                <w:szCs w:val="18"/>
              </w:rPr>
            </w:pPr>
            <w:r w:rsidRPr="008C1DC6">
              <w:rPr>
                <w:color w:val="000000"/>
                <w:sz w:val="18"/>
                <w:szCs w:val="18"/>
              </w:rPr>
              <w:t xml:space="preserve">&lt;350W </w:t>
            </w:r>
          </w:p>
        </w:tc>
      </w:tr>
      <w:tr w:rsidR="0090519F" w:rsidRPr="008C1DC6" w14:paraId="444D63A8"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5816A966" w14:textId="77777777" w:rsidR="0090519F" w:rsidRPr="008C1DC6" w:rsidRDefault="0090519F" w:rsidP="009F081B">
            <w:pPr>
              <w:rPr>
                <w:color w:val="000000"/>
                <w:sz w:val="18"/>
                <w:szCs w:val="18"/>
              </w:rPr>
            </w:pPr>
            <w:r w:rsidRPr="008C1DC6">
              <w:rPr>
                <w:color w:val="000000"/>
                <w:sz w:val="18"/>
                <w:szCs w:val="18"/>
              </w:rPr>
              <w:t>TR-UP-17</w:t>
            </w:r>
          </w:p>
        </w:tc>
        <w:tc>
          <w:tcPr>
            <w:tcW w:w="1791" w:type="pct"/>
            <w:tcBorders>
              <w:top w:val="single" w:sz="4" w:space="0" w:color="auto"/>
              <w:left w:val="nil"/>
              <w:bottom w:val="single" w:sz="4" w:space="0" w:color="auto"/>
              <w:right w:val="single" w:sz="4" w:space="0" w:color="auto"/>
            </w:tcBorders>
            <w:vAlign w:val="center"/>
          </w:tcPr>
          <w:p w14:paraId="786DA018" w14:textId="77777777" w:rsidR="0090519F" w:rsidRPr="008C1DC6" w:rsidRDefault="0090519F" w:rsidP="009F081B">
            <w:pPr>
              <w:rPr>
                <w:color w:val="000000"/>
                <w:sz w:val="18"/>
                <w:szCs w:val="18"/>
              </w:rPr>
            </w:pPr>
            <w:r w:rsidRPr="008C1DC6">
              <w:rPr>
                <w:color w:val="000000"/>
                <w:sz w:val="18"/>
                <w:szCs w:val="18"/>
              </w:rPr>
              <w:t>Connectors</w:t>
            </w:r>
          </w:p>
        </w:tc>
        <w:tc>
          <w:tcPr>
            <w:tcW w:w="2588" w:type="pct"/>
            <w:tcBorders>
              <w:top w:val="single" w:sz="4" w:space="0" w:color="auto"/>
              <w:left w:val="nil"/>
              <w:bottom w:val="single" w:sz="4" w:space="0" w:color="auto"/>
              <w:right w:val="single" w:sz="4" w:space="0" w:color="auto"/>
            </w:tcBorders>
            <w:vAlign w:val="center"/>
          </w:tcPr>
          <w:p w14:paraId="20A3BB19" w14:textId="77777777" w:rsidR="0090519F" w:rsidRPr="008C1DC6" w:rsidRDefault="0090519F" w:rsidP="009F081B">
            <w:pPr>
              <w:rPr>
                <w:color w:val="000000"/>
                <w:sz w:val="18"/>
                <w:szCs w:val="18"/>
              </w:rPr>
            </w:pPr>
            <w:r w:rsidRPr="008C1DC6">
              <w:rPr>
                <w:color w:val="000000"/>
                <w:sz w:val="18"/>
                <w:szCs w:val="18"/>
              </w:rPr>
              <w:t xml:space="preserve">Elbow Insulated Connectors for High Voltage (HV) and Low Voltage (LV) </w:t>
            </w:r>
          </w:p>
        </w:tc>
      </w:tr>
      <w:tr w:rsidR="0090519F" w:rsidRPr="008C1DC6" w14:paraId="20B90BC7"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67F4F8FF" w14:textId="77777777" w:rsidR="0090519F" w:rsidRPr="008C1DC6" w:rsidRDefault="0090519F" w:rsidP="009F081B">
            <w:pPr>
              <w:rPr>
                <w:color w:val="000000"/>
                <w:sz w:val="18"/>
                <w:szCs w:val="18"/>
              </w:rPr>
            </w:pPr>
            <w:r w:rsidRPr="008C1DC6">
              <w:rPr>
                <w:color w:val="000000"/>
                <w:sz w:val="18"/>
                <w:szCs w:val="18"/>
              </w:rPr>
              <w:t>TR-UP-18</w:t>
            </w:r>
          </w:p>
        </w:tc>
        <w:tc>
          <w:tcPr>
            <w:tcW w:w="1791" w:type="pct"/>
            <w:tcBorders>
              <w:top w:val="single" w:sz="4" w:space="0" w:color="auto"/>
              <w:left w:val="nil"/>
              <w:bottom w:val="single" w:sz="4" w:space="0" w:color="auto"/>
              <w:right w:val="single" w:sz="4" w:space="0" w:color="auto"/>
            </w:tcBorders>
            <w:vAlign w:val="center"/>
          </w:tcPr>
          <w:p w14:paraId="3C014E17" w14:textId="77777777" w:rsidR="0090519F" w:rsidRPr="008C1DC6" w:rsidRDefault="0090519F" w:rsidP="009F081B">
            <w:pPr>
              <w:rPr>
                <w:color w:val="000000"/>
                <w:sz w:val="18"/>
                <w:szCs w:val="18"/>
              </w:rPr>
            </w:pPr>
            <w:r w:rsidRPr="008C1DC6">
              <w:rPr>
                <w:color w:val="000000"/>
                <w:sz w:val="18"/>
                <w:szCs w:val="18"/>
              </w:rPr>
              <w:t>Environment</w:t>
            </w:r>
          </w:p>
        </w:tc>
        <w:tc>
          <w:tcPr>
            <w:tcW w:w="2588" w:type="pct"/>
            <w:tcBorders>
              <w:top w:val="single" w:sz="4" w:space="0" w:color="auto"/>
              <w:left w:val="nil"/>
              <w:bottom w:val="single" w:sz="4" w:space="0" w:color="auto"/>
              <w:right w:val="single" w:sz="4" w:space="0" w:color="auto"/>
            </w:tcBorders>
            <w:vAlign w:val="center"/>
          </w:tcPr>
          <w:p w14:paraId="191DA113" w14:textId="77777777" w:rsidR="0090519F" w:rsidRPr="008C1DC6" w:rsidRDefault="0090519F" w:rsidP="009F081B">
            <w:pPr>
              <w:rPr>
                <w:color w:val="000000"/>
                <w:sz w:val="18"/>
                <w:szCs w:val="18"/>
              </w:rPr>
            </w:pPr>
            <w:r w:rsidRPr="008C1DC6">
              <w:rPr>
                <w:color w:val="000000"/>
                <w:sz w:val="18"/>
                <w:szCs w:val="18"/>
              </w:rPr>
              <w:t>The tank, compartment, and all appurtenances shall be resistant to impact and corrosion under normal operating conditions in the island's salt-air environment.</w:t>
            </w:r>
          </w:p>
        </w:tc>
      </w:tr>
      <w:tr w:rsidR="0090519F" w:rsidRPr="008C1DC6" w14:paraId="12E8C992"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76059BC5" w14:textId="77777777" w:rsidR="0090519F" w:rsidRPr="008C1DC6" w:rsidRDefault="0090519F" w:rsidP="009F081B">
            <w:pPr>
              <w:rPr>
                <w:color w:val="000000"/>
                <w:sz w:val="18"/>
                <w:szCs w:val="18"/>
              </w:rPr>
            </w:pPr>
            <w:r w:rsidRPr="008C1DC6">
              <w:rPr>
                <w:color w:val="000000"/>
                <w:sz w:val="18"/>
                <w:szCs w:val="18"/>
              </w:rPr>
              <w:t>TR-UP-19</w:t>
            </w:r>
          </w:p>
        </w:tc>
        <w:tc>
          <w:tcPr>
            <w:tcW w:w="1791" w:type="pct"/>
            <w:tcBorders>
              <w:top w:val="single" w:sz="4" w:space="0" w:color="auto"/>
              <w:left w:val="nil"/>
              <w:bottom w:val="single" w:sz="4" w:space="0" w:color="auto"/>
              <w:right w:val="single" w:sz="4" w:space="0" w:color="auto"/>
            </w:tcBorders>
            <w:vAlign w:val="center"/>
          </w:tcPr>
          <w:p w14:paraId="5035C389" w14:textId="77777777" w:rsidR="0090519F" w:rsidRPr="008C1DC6" w:rsidRDefault="0090519F" w:rsidP="009F081B">
            <w:pPr>
              <w:rPr>
                <w:color w:val="000000"/>
                <w:sz w:val="18"/>
                <w:szCs w:val="18"/>
              </w:rPr>
            </w:pPr>
            <w:r w:rsidRPr="008C1DC6">
              <w:rPr>
                <w:color w:val="000000"/>
                <w:sz w:val="18"/>
                <w:szCs w:val="18"/>
              </w:rPr>
              <w:t>Tank</w:t>
            </w:r>
          </w:p>
        </w:tc>
        <w:tc>
          <w:tcPr>
            <w:tcW w:w="2588" w:type="pct"/>
            <w:tcBorders>
              <w:top w:val="single" w:sz="4" w:space="0" w:color="auto"/>
              <w:left w:val="nil"/>
              <w:bottom w:val="single" w:sz="4" w:space="0" w:color="auto"/>
              <w:right w:val="single" w:sz="4" w:space="0" w:color="auto"/>
            </w:tcBorders>
            <w:vAlign w:val="center"/>
          </w:tcPr>
          <w:p w14:paraId="399B390F" w14:textId="77777777" w:rsidR="0090519F" w:rsidRPr="008C1DC6" w:rsidRDefault="0090519F" w:rsidP="009F081B">
            <w:pPr>
              <w:rPr>
                <w:color w:val="000000"/>
                <w:sz w:val="18"/>
                <w:szCs w:val="18"/>
              </w:rPr>
            </w:pPr>
            <w:r w:rsidRPr="008C1DC6">
              <w:rPr>
                <w:color w:val="000000"/>
                <w:sz w:val="18"/>
                <w:szCs w:val="18"/>
              </w:rPr>
              <w:t>The transformer tank shall be welded from cover to base</w:t>
            </w:r>
          </w:p>
        </w:tc>
      </w:tr>
      <w:tr w:rsidR="0090519F" w:rsidRPr="008C1DC6" w14:paraId="780F7EDD"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789A6B5" w14:textId="77777777" w:rsidR="0090519F" w:rsidRPr="008C1DC6" w:rsidRDefault="0090519F" w:rsidP="009F081B">
            <w:pPr>
              <w:rPr>
                <w:color w:val="000000"/>
                <w:sz w:val="18"/>
                <w:szCs w:val="18"/>
              </w:rPr>
            </w:pPr>
            <w:r w:rsidRPr="008C1DC6">
              <w:rPr>
                <w:color w:val="000000"/>
                <w:sz w:val="18"/>
                <w:szCs w:val="18"/>
              </w:rPr>
              <w:t>TR-UP-20</w:t>
            </w:r>
          </w:p>
        </w:tc>
        <w:tc>
          <w:tcPr>
            <w:tcW w:w="1791" w:type="pct"/>
            <w:tcBorders>
              <w:top w:val="single" w:sz="4" w:space="0" w:color="auto"/>
              <w:left w:val="nil"/>
              <w:bottom w:val="single" w:sz="4" w:space="0" w:color="auto"/>
              <w:right w:val="single" w:sz="4" w:space="0" w:color="auto"/>
            </w:tcBorders>
            <w:vAlign w:val="center"/>
          </w:tcPr>
          <w:p w14:paraId="46CD17DD" w14:textId="77777777" w:rsidR="0090519F" w:rsidRPr="008C1DC6" w:rsidRDefault="0090519F" w:rsidP="009F081B">
            <w:pPr>
              <w:rPr>
                <w:color w:val="000000"/>
                <w:sz w:val="18"/>
                <w:szCs w:val="18"/>
              </w:rPr>
            </w:pPr>
            <w:r w:rsidRPr="008C1DC6">
              <w:rPr>
                <w:color w:val="000000"/>
                <w:sz w:val="18"/>
                <w:szCs w:val="18"/>
              </w:rPr>
              <w:t>Base</w:t>
            </w:r>
          </w:p>
        </w:tc>
        <w:tc>
          <w:tcPr>
            <w:tcW w:w="2588" w:type="pct"/>
            <w:tcBorders>
              <w:top w:val="single" w:sz="4" w:space="0" w:color="auto"/>
              <w:left w:val="nil"/>
              <w:bottom w:val="single" w:sz="4" w:space="0" w:color="auto"/>
              <w:right w:val="single" w:sz="4" w:space="0" w:color="auto"/>
            </w:tcBorders>
            <w:vAlign w:val="center"/>
          </w:tcPr>
          <w:p w14:paraId="45195645" w14:textId="77777777" w:rsidR="0090519F" w:rsidRPr="008C1DC6" w:rsidRDefault="0090519F" w:rsidP="009F081B">
            <w:pPr>
              <w:rPr>
                <w:color w:val="000000"/>
                <w:sz w:val="18"/>
                <w:szCs w:val="18"/>
              </w:rPr>
            </w:pPr>
            <w:r w:rsidRPr="008C1DC6">
              <w:rPr>
                <w:color w:val="000000"/>
                <w:sz w:val="18"/>
                <w:szCs w:val="18"/>
              </w:rPr>
              <w:t>The base of the transformer (the part that makes contact with the mounting surface) shall be made of Type 304L stainless steel</w:t>
            </w:r>
          </w:p>
        </w:tc>
      </w:tr>
      <w:tr w:rsidR="0090519F" w:rsidRPr="008C1DC6" w14:paraId="5DA6CD97"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582D069" w14:textId="77777777" w:rsidR="0090519F" w:rsidRPr="008C1DC6" w:rsidRDefault="0090519F" w:rsidP="009F081B">
            <w:pPr>
              <w:rPr>
                <w:color w:val="000000"/>
                <w:sz w:val="18"/>
                <w:szCs w:val="18"/>
              </w:rPr>
            </w:pPr>
            <w:r w:rsidRPr="008C1DC6">
              <w:rPr>
                <w:color w:val="000000"/>
                <w:sz w:val="18"/>
                <w:szCs w:val="18"/>
              </w:rPr>
              <w:t>TR-UP-21</w:t>
            </w:r>
          </w:p>
        </w:tc>
        <w:tc>
          <w:tcPr>
            <w:tcW w:w="1791" w:type="pct"/>
            <w:tcBorders>
              <w:top w:val="single" w:sz="4" w:space="0" w:color="auto"/>
              <w:left w:val="nil"/>
              <w:bottom w:val="single" w:sz="4" w:space="0" w:color="auto"/>
              <w:right w:val="single" w:sz="4" w:space="0" w:color="auto"/>
            </w:tcBorders>
            <w:vAlign w:val="center"/>
          </w:tcPr>
          <w:p w14:paraId="068203D2" w14:textId="77777777" w:rsidR="0090519F" w:rsidRPr="008C1DC6" w:rsidRDefault="0090519F" w:rsidP="009F081B">
            <w:pPr>
              <w:rPr>
                <w:color w:val="000000"/>
                <w:sz w:val="18"/>
                <w:szCs w:val="18"/>
              </w:rPr>
            </w:pPr>
            <w:r w:rsidRPr="008C1DC6">
              <w:rPr>
                <w:color w:val="000000"/>
                <w:sz w:val="18"/>
                <w:szCs w:val="18"/>
              </w:rPr>
              <w:t>Compartment material</w:t>
            </w:r>
          </w:p>
        </w:tc>
        <w:tc>
          <w:tcPr>
            <w:tcW w:w="2588" w:type="pct"/>
            <w:tcBorders>
              <w:top w:val="single" w:sz="4" w:space="0" w:color="auto"/>
              <w:left w:val="nil"/>
              <w:bottom w:val="single" w:sz="4" w:space="0" w:color="auto"/>
              <w:right w:val="single" w:sz="4" w:space="0" w:color="auto"/>
            </w:tcBorders>
            <w:vAlign w:val="center"/>
          </w:tcPr>
          <w:p w14:paraId="44D94131" w14:textId="77777777" w:rsidR="0090519F" w:rsidRPr="008C1DC6" w:rsidRDefault="0090519F" w:rsidP="009F081B">
            <w:pPr>
              <w:rPr>
                <w:color w:val="000000"/>
                <w:sz w:val="18"/>
                <w:szCs w:val="18"/>
              </w:rPr>
            </w:pPr>
            <w:r w:rsidRPr="008C1DC6">
              <w:rPr>
                <w:color w:val="000000"/>
                <w:sz w:val="18"/>
                <w:szCs w:val="18"/>
              </w:rPr>
              <w:t>The high and low-voltage compartment, including doors, hinges, base and other parts and accessories, shall be made of Type 304L stainless steel</w:t>
            </w:r>
          </w:p>
        </w:tc>
      </w:tr>
      <w:tr w:rsidR="0090519F" w:rsidRPr="008C1DC6" w14:paraId="5C5B376C"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6329FD0F" w14:textId="77777777" w:rsidR="0090519F" w:rsidRPr="008C1DC6" w:rsidRDefault="0090519F" w:rsidP="009F081B">
            <w:pPr>
              <w:rPr>
                <w:color w:val="000000"/>
                <w:sz w:val="18"/>
                <w:szCs w:val="18"/>
              </w:rPr>
            </w:pPr>
            <w:r w:rsidRPr="008C1DC6">
              <w:rPr>
                <w:color w:val="000000"/>
                <w:sz w:val="18"/>
                <w:szCs w:val="18"/>
              </w:rPr>
              <w:t>TR-UP-22</w:t>
            </w:r>
          </w:p>
        </w:tc>
        <w:tc>
          <w:tcPr>
            <w:tcW w:w="1791" w:type="pct"/>
            <w:tcBorders>
              <w:top w:val="single" w:sz="4" w:space="0" w:color="auto"/>
              <w:left w:val="nil"/>
              <w:bottom w:val="single" w:sz="4" w:space="0" w:color="auto"/>
              <w:right w:val="single" w:sz="4" w:space="0" w:color="auto"/>
            </w:tcBorders>
            <w:vAlign w:val="center"/>
          </w:tcPr>
          <w:p w14:paraId="5CDE152B" w14:textId="77777777" w:rsidR="0090519F" w:rsidRPr="008C1DC6" w:rsidRDefault="0090519F" w:rsidP="009F081B">
            <w:pPr>
              <w:rPr>
                <w:color w:val="000000"/>
                <w:sz w:val="18"/>
                <w:szCs w:val="18"/>
              </w:rPr>
            </w:pPr>
            <w:r w:rsidRPr="008C1DC6">
              <w:rPr>
                <w:color w:val="000000"/>
                <w:sz w:val="18"/>
                <w:szCs w:val="18"/>
              </w:rPr>
              <w:t>Doors</w:t>
            </w:r>
          </w:p>
        </w:tc>
        <w:tc>
          <w:tcPr>
            <w:tcW w:w="2588" w:type="pct"/>
            <w:tcBorders>
              <w:top w:val="single" w:sz="4" w:space="0" w:color="auto"/>
              <w:left w:val="nil"/>
              <w:bottom w:val="single" w:sz="4" w:space="0" w:color="auto"/>
              <w:right w:val="single" w:sz="4" w:space="0" w:color="auto"/>
            </w:tcBorders>
            <w:vAlign w:val="center"/>
          </w:tcPr>
          <w:p w14:paraId="4EDF01F7" w14:textId="77777777" w:rsidR="0090519F" w:rsidRPr="008C1DC6" w:rsidRDefault="0090519F" w:rsidP="009F081B">
            <w:pPr>
              <w:rPr>
                <w:color w:val="000000"/>
                <w:sz w:val="18"/>
                <w:szCs w:val="18"/>
              </w:rPr>
            </w:pPr>
            <w:r w:rsidRPr="008C1DC6">
              <w:rPr>
                <w:color w:val="000000"/>
                <w:sz w:val="18"/>
                <w:szCs w:val="18"/>
              </w:rPr>
              <w:t>The transformer shall be supplied with a high and low-voltage door. The HV door can be opened only after the low-voltage door is opened</w:t>
            </w:r>
          </w:p>
        </w:tc>
      </w:tr>
      <w:tr w:rsidR="0090519F" w:rsidRPr="008C1DC6" w14:paraId="703C8865"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326A0A25" w14:textId="77777777" w:rsidR="0090519F" w:rsidRPr="008C1DC6" w:rsidRDefault="0090519F" w:rsidP="009F081B">
            <w:pPr>
              <w:rPr>
                <w:color w:val="000000"/>
                <w:sz w:val="18"/>
                <w:szCs w:val="18"/>
              </w:rPr>
            </w:pPr>
            <w:r w:rsidRPr="008C1DC6">
              <w:rPr>
                <w:color w:val="000000"/>
                <w:sz w:val="18"/>
                <w:szCs w:val="18"/>
              </w:rPr>
              <w:t>TR-UP-23</w:t>
            </w:r>
          </w:p>
        </w:tc>
        <w:tc>
          <w:tcPr>
            <w:tcW w:w="1791" w:type="pct"/>
            <w:tcBorders>
              <w:top w:val="single" w:sz="4" w:space="0" w:color="auto"/>
              <w:left w:val="nil"/>
              <w:bottom w:val="single" w:sz="4" w:space="0" w:color="auto"/>
              <w:right w:val="single" w:sz="4" w:space="0" w:color="auto"/>
            </w:tcBorders>
            <w:vAlign w:val="center"/>
          </w:tcPr>
          <w:p w14:paraId="2913F41A" w14:textId="77777777" w:rsidR="0090519F" w:rsidRPr="008C1DC6" w:rsidRDefault="0090519F" w:rsidP="009F081B">
            <w:pPr>
              <w:rPr>
                <w:color w:val="000000"/>
                <w:sz w:val="18"/>
                <w:szCs w:val="18"/>
              </w:rPr>
            </w:pPr>
            <w:r w:rsidRPr="008C1DC6">
              <w:rPr>
                <w:color w:val="000000"/>
                <w:sz w:val="18"/>
                <w:szCs w:val="18"/>
              </w:rPr>
              <w:t>Standing water</w:t>
            </w:r>
          </w:p>
        </w:tc>
        <w:tc>
          <w:tcPr>
            <w:tcW w:w="2588" w:type="pct"/>
            <w:tcBorders>
              <w:top w:val="single" w:sz="4" w:space="0" w:color="auto"/>
              <w:left w:val="nil"/>
              <w:bottom w:val="single" w:sz="4" w:space="0" w:color="auto"/>
              <w:right w:val="single" w:sz="4" w:space="0" w:color="auto"/>
            </w:tcBorders>
            <w:vAlign w:val="center"/>
          </w:tcPr>
          <w:p w14:paraId="7D8847EF" w14:textId="77777777" w:rsidR="0090519F" w:rsidRPr="008C1DC6" w:rsidRDefault="0090519F" w:rsidP="009F081B">
            <w:pPr>
              <w:rPr>
                <w:color w:val="000000"/>
                <w:sz w:val="18"/>
                <w:szCs w:val="18"/>
              </w:rPr>
            </w:pPr>
            <w:r w:rsidRPr="008C1DC6">
              <w:rPr>
                <w:color w:val="000000"/>
                <w:sz w:val="18"/>
                <w:szCs w:val="18"/>
              </w:rPr>
              <w:t>No part of the transformer shall allow deformation or the accumulation of standing water. The top of the transformer shall be convex so water will run off the top</w:t>
            </w:r>
          </w:p>
        </w:tc>
      </w:tr>
      <w:tr w:rsidR="0090519F" w:rsidRPr="008C1DC6" w14:paraId="79ECD0D3"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5D496C2C" w14:textId="77777777" w:rsidR="0090519F" w:rsidRPr="008C1DC6" w:rsidRDefault="0090519F" w:rsidP="009F081B">
            <w:pPr>
              <w:rPr>
                <w:color w:val="000000"/>
                <w:sz w:val="18"/>
                <w:szCs w:val="18"/>
              </w:rPr>
            </w:pPr>
            <w:r w:rsidRPr="008C1DC6">
              <w:rPr>
                <w:color w:val="000000"/>
                <w:sz w:val="18"/>
                <w:szCs w:val="18"/>
              </w:rPr>
              <w:t>TR-UP-24</w:t>
            </w:r>
          </w:p>
        </w:tc>
        <w:tc>
          <w:tcPr>
            <w:tcW w:w="1791" w:type="pct"/>
            <w:tcBorders>
              <w:top w:val="single" w:sz="4" w:space="0" w:color="auto"/>
              <w:left w:val="nil"/>
              <w:bottom w:val="single" w:sz="4" w:space="0" w:color="auto"/>
              <w:right w:val="single" w:sz="4" w:space="0" w:color="auto"/>
            </w:tcBorders>
            <w:vAlign w:val="center"/>
          </w:tcPr>
          <w:p w14:paraId="64C7B9F6" w14:textId="77777777" w:rsidR="0090519F" w:rsidRPr="008C1DC6" w:rsidRDefault="0090519F" w:rsidP="009F081B">
            <w:pPr>
              <w:rPr>
                <w:color w:val="000000"/>
                <w:sz w:val="18"/>
                <w:szCs w:val="18"/>
              </w:rPr>
            </w:pPr>
            <w:r w:rsidRPr="008C1DC6">
              <w:rPr>
                <w:color w:val="000000"/>
                <w:sz w:val="18"/>
                <w:szCs w:val="18"/>
              </w:rPr>
              <w:t>Fill plug</w:t>
            </w:r>
          </w:p>
        </w:tc>
        <w:tc>
          <w:tcPr>
            <w:tcW w:w="2588" w:type="pct"/>
            <w:tcBorders>
              <w:top w:val="single" w:sz="4" w:space="0" w:color="auto"/>
              <w:left w:val="nil"/>
              <w:bottom w:val="single" w:sz="4" w:space="0" w:color="auto"/>
              <w:right w:val="single" w:sz="4" w:space="0" w:color="auto"/>
            </w:tcBorders>
            <w:vAlign w:val="center"/>
          </w:tcPr>
          <w:p w14:paraId="5D35F45F" w14:textId="77777777" w:rsidR="0090519F" w:rsidRPr="008C1DC6" w:rsidRDefault="0090519F" w:rsidP="009F081B">
            <w:pPr>
              <w:rPr>
                <w:color w:val="000000"/>
                <w:sz w:val="18"/>
                <w:szCs w:val="18"/>
              </w:rPr>
            </w:pPr>
            <w:r w:rsidRPr="008C1DC6">
              <w:rPr>
                <w:color w:val="000000"/>
                <w:sz w:val="18"/>
                <w:szCs w:val="18"/>
              </w:rPr>
              <w:t>It shall have a one-inch NPT fill plug and drain valve, and a sampler</w:t>
            </w:r>
          </w:p>
        </w:tc>
      </w:tr>
      <w:tr w:rsidR="0090519F" w:rsidRPr="008C1DC6" w14:paraId="72DBDEA7"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D143993" w14:textId="77777777" w:rsidR="0090519F" w:rsidRPr="008C1DC6" w:rsidRDefault="0090519F" w:rsidP="009F081B">
            <w:pPr>
              <w:rPr>
                <w:color w:val="000000"/>
                <w:sz w:val="18"/>
                <w:szCs w:val="18"/>
              </w:rPr>
            </w:pPr>
            <w:r w:rsidRPr="008C1DC6">
              <w:rPr>
                <w:color w:val="000000"/>
                <w:sz w:val="18"/>
                <w:szCs w:val="18"/>
              </w:rPr>
              <w:t>TR-UP-25</w:t>
            </w:r>
          </w:p>
        </w:tc>
        <w:tc>
          <w:tcPr>
            <w:tcW w:w="1791" w:type="pct"/>
            <w:tcBorders>
              <w:top w:val="single" w:sz="4" w:space="0" w:color="auto"/>
              <w:left w:val="nil"/>
              <w:bottom w:val="single" w:sz="4" w:space="0" w:color="auto"/>
              <w:right w:val="single" w:sz="4" w:space="0" w:color="auto"/>
            </w:tcBorders>
            <w:vAlign w:val="center"/>
          </w:tcPr>
          <w:p w14:paraId="5BF166E3" w14:textId="77777777" w:rsidR="0090519F" w:rsidRPr="008C1DC6" w:rsidRDefault="0090519F" w:rsidP="009F081B">
            <w:pPr>
              <w:rPr>
                <w:color w:val="000000"/>
                <w:sz w:val="18"/>
                <w:szCs w:val="18"/>
              </w:rPr>
            </w:pPr>
            <w:r w:rsidRPr="008C1DC6">
              <w:rPr>
                <w:color w:val="000000"/>
                <w:sz w:val="18"/>
                <w:szCs w:val="18"/>
              </w:rPr>
              <w:t>Oil level indication</w:t>
            </w:r>
          </w:p>
        </w:tc>
        <w:tc>
          <w:tcPr>
            <w:tcW w:w="2588" w:type="pct"/>
            <w:tcBorders>
              <w:top w:val="single" w:sz="4" w:space="0" w:color="auto"/>
              <w:left w:val="nil"/>
              <w:bottom w:val="single" w:sz="4" w:space="0" w:color="auto"/>
              <w:right w:val="single" w:sz="4" w:space="0" w:color="auto"/>
            </w:tcBorders>
            <w:vAlign w:val="center"/>
          </w:tcPr>
          <w:p w14:paraId="5704EBEE" w14:textId="77777777" w:rsidR="0090519F" w:rsidRPr="008C1DC6" w:rsidRDefault="0090519F" w:rsidP="009F081B">
            <w:pPr>
              <w:rPr>
                <w:color w:val="000000"/>
                <w:sz w:val="18"/>
                <w:szCs w:val="18"/>
              </w:rPr>
            </w:pPr>
            <w:r w:rsidRPr="008C1DC6">
              <w:rPr>
                <w:color w:val="000000"/>
                <w:sz w:val="18"/>
                <w:szCs w:val="18"/>
              </w:rPr>
              <w:t>An indication shall be provided for signifying the correct oil level at 25 °C if the fill plug is not at this level, and an automatic pressure relief valve</w:t>
            </w:r>
          </w:p>
        </w:tc>
      </w:tr>
      <w:tr w:rsidR="0090519F" w:rsidRPr="008C1DC6" w14:paraId="0B7B928F"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77F99AA9" w14:textId="77777777" w:rsidR="0090519F" w:rsidRPr="008C1DC6" w:rsidRDefault="0090519F" w:rsidP="009F081B">
            <w:pPr>
              <w:rPr>
                <w:color w:val="000000"/>
                <w:sz w:val="18"/>
                <w:szCs w:val="18"/>
              </w:rPr>
            </w:pPr>
            <w:r w:rsidRPr="008C1DC6">
              <w:rPr>
                <w:color w:val="000000"/>
                <w:sz w:val="18"/>
                <w:szCs w:val="18"/>
              </w:rPr>
              <w:t>TR-UP-26</w:t>
            </w:r>
          </w:p>
        </w:tc>
        <w:tc>
          <w:tcPr>
            <w:tcW w:w="1791" w:type="pct"/>
            <w:tcBorders>
              <w:top w:val="single" w:sz="4" w:space="0" w:color="auto"/>
              <w:left w:val="nil"/>
              <w:bottom w:val="single" w:sz="4" w:space="0" w:color="auto"/>
              <w:right w:val="single" w:sz="4" w:space="0" w:color="auto"/>
            </w:tcBorders>
            <w:vAlign w:val="center"/>
          </w:tcPr>
          <w:p w14:paraId="3DAF381C" w14:textId="77777777" w:rsidR="0090519F" w:rsidRPr="008C1DC6" w:rsidRDefault="0090519F" w:rsidP="009F081B">
            <w:pPr>
              <w:rPr>
                <w:color w:val="000000"/>
                <w:sz w:val="18"/>
                <w:szCs w:val="18"/>
              </w:rPr>
            </w:pPr>
            <w:r w:rsidRPr="008C1DC6">
              <w:rPr>
                <w:color w:val="000000"/>
                <w:sz w:val="18"/>
                <w:szCs w:val="18"/>
              </w:rPr>
              <w:t>LV neutral</w:t>
            </w:r>
          </w:p>
        </w:tc>
        <w:tc>
          <w:tcPr>
            <w:tcW w:w="2588" w:type="pct"/>
            <w:tcBorders>
              <w:top w:val="single" w:sz="4" w:space="0" w:color="auto"/>
              <w:left w:val="nil"/>
              <w:bottom w:val="single" w:sz="4" w:space="0" w:color="auto"/>
              <w:right w:val="single" w:sz="4" w:space="0" w:color="auto"/>
            </w:tcBorders>
            <w:vAlign w:val="center"/>
          </w:tcPr>
          <w:p w14:paraId="0608679C" w14:textId="77777777" w:rsidR="0090519F" w:rsidRPr="008C1DC6" w:rsidRDefault="0090519F" w:rsidP="009F081B">
            <w:pPr>
              <w:rPr>
                <w:color w:val="000000"/>
                <w:sz w:val="18"/>
                <w:szCs w:val="18"/>
              </w:rPr>
            </w:pPr>
            <w:r w:rsidRPr="008C1DC6">
              <w:rPr>
                <w:color w:val="000000"/>
                <w:sz w:val="18"/>
                <w:szCs w:val="18"/>
              </w:rPr>
              <w:t>The low-voltage neutral shall be fully insulated and provided with a connected, removable neutral ground strap, connected so as not to impair the bolted secondary connections.</w:t>
            </w:r>
          </w:p>
        </w:tc>
      </w:tr>
      <w:tr w:rsidR="0090519F" w:rsidRPr="008C1DC6" w14:paraId="6CC94B4A"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1EB224FC" w14:textId="77777777" w:rsidR="0090519F" w:rsidRPr="008C1DC6" w:rsidRDefault="0090519F" w:rsidP="009F081B">
            <w:pPr>
              <w:rPr>
                <w:color w:val="000000"/>
                <w:sz w:val="18"/>
                <w:szCs w:val="18"/>
              </w:rPr>
            </w:pPr>
            <w:r w:rsidRPr="008C1DC6">
              <w:rPr>
                <w:color w:val="000000"/>
                <w:sz w:val="18"/>
                <w:szCs w:val="18"/>
              </w:rPr>
              <w:t>TR-UP-27</w:t>
            </w:r>
          </w:p>
        </w:tc>
        <w:tc>
          <w:tcPr>
            <w:tcW w:w="1791" w:type="pct"/>
            <w:tcBorders>
              <w:top w:val="single" w:sz="4" w:space="0" w:color="auto"/>
              <w:left w:val="nil"/>
              <w:bottom w:val="single" w:sz="4" w:space="0" w:color="auto"/>
              <w:right w:val="single" w:sz="4" w:space="0" w:color="auto"/>
            </w:tcBorders>
            <w:vAlign w:val="center"/>
          </w:tcPr>
          <w:p w14:paraId="33419165" w14:textId="77777777" w:rsidR="0090519F" w:rsidRPr="008C1DC6" w:rsidRDefault="0090519F" w:rsidP="009F081B">
            <w:pPr>
              <w:rPr>
                <w:color w:val="000000"/>
                <w:sz w:val="18"/>
                <w:szCs w:val="18"/>
              </w:rPr>
            </w:pPr>
            <w:r w:rsidRPr="008C1DC6">
              <w:rPr>
                <w:color w:val="000000"/>
                <w:sz w:val="18"/>
                <w:szCs w:val="18"/>
              </w:rPr>
              <w:t>Terminations</w:t>
            </w:r>
          </w:p>
        </w:tc>
        <w:tc>
          <w:tcPr>
            <w:tcW w:w="2588" w:type="pct"/>
            <w:tcBorders>
              <w:top w:val="single" w:sz="4" w:space="0" w:color="auto"/>
              <w:left w:val="nil"/>
              <w:bottom w:val="single" w:sz="4" w:space="0" w:color="auto"/>
              <w:right w:val="single" w:sz="4" w:space="0" w:color="auto"/>
            </w:tcBorders>
            <w:vAlign w:val="center"/>
          </w:tcPr>
          <w:p w14:paraId="75738BDB" w14:textId="77777777" w:rsidR="0090519F" w:rsidRPr="008C1DC6" w:rsidRDefault="0090519F" w:rsidP="009F081B">
            <w:pPr>
              <w:rPr>
                <w:color w:val="000000"/>
                <w:sz w:val="18"/>
                <w:szCs w:val="18"/>
              </w:rPr>
            </w:pPr>
            <w:r w:rsidRPr="008C1DC6">
              <w:rPr>
                <w:color w:val="000000"/>
                <w:sz w:val="18"/>
                <w:szCs w:val="18"/>
              </w:rPr>
              <w:t>Low-voltage terminals shall be plated for copper cable terminations</w:t>
            </w:r>
          </w:p>
        </w:tc>
      </w:tr>
      <w:tr w:rsidR="0090519F" w:rsidRPr="008C1DC6" w14:paraId="430F5ECC"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015A441B" w14:textId="77777777" w:rsidR="0090519F" w:rsidRPr="008C1DC6" w:rsidRDefault="0090519F" w:rsidP="009F081B">
            <w:pPr>
              <w:rPr>
                <w:color w:val="000000"/>
                <w:sz w:val="18"/>
                <w:szCs w:val="18"/>
              </w:rPr>
            </w:pPr>
            <w:r w:rsidRPr="008C1DC6">
              <w:rPr>
                <w:color w:val="000000"/>
                <w:sz w:val="18"/>
                <w:szCs w:val="18"/>
              </w:rPr>
              <w:t>TR-UP-28</w:t>
            </w:r>
          </w:p>
        </w:tc>
        <w:tc>
          <w:tcPr>
            <w:tcW w:w="1791" w:type="pct"/>
            <w:tcBorders>
              <w:top w:val="single" w:sz="4" w:space="0" w:color="auto"/>
              <w:left w:val="nil"/>
              <w:bottom w:val="single" w:sz="4" w:space="0" w:color="auto"/>
              <w:right w:val="single" w:sz="4" w:space="0" w:color="auto"/>
            </w:tcBorders>
            <w:vAlign w:val="center"/>
          </w:tcPr>
          <w:p w14:paraId="7EF37AC6" w14:textId="77777777" w:rsidR="0090519F" w:rsidRPr="008C1DC6" w:rsidRDefault="0090519F" w:rsidP="009F081B">
            <w:pPr>
              <w:rPr>
                <w:color w:val="000000"/>
                <w:sz w:val="18"/>
                <w:szCs w:val="18"/>
              </w:rPr>
            </w:pPr>
            <w:r w:rsidRPr="008C1DC6">
              <w:rPr>
                <w:color w:val="000000"/>
                <w:sz w:val="18"/>
                <w:szCs w:val="18"/>
              </w:rPr>
              <w:t>Nameplate</w:t>
            </w:r>
          </w:p>
        </w:tc>
        <w:tc>
          <w:tcPr>
            <w:tcW w:w="2588" w:type="pct"/>
            <w:tcBorders>
              <w:top w:val="single" w:sz="4" w:space="0" w:color="auto"/>
              <w:left w:val="nil"/>
              <w:bottom w:val="single" w:sz="4" w:space="0" w:color="auto"/>
              <w:right w:val="single" w:sz="4" w:space="0" w:color="auto"/>
            </w:tcBorders>
            <w:vAlign w:val="center"/>
          </w:tcPr>
          <w:p w14:paraId="5DB9FC42" w14:textId="77777777" w:rsidR="0090519F" w:rsidRPr="008C1DC6" w:rsidRDefault="0090519F" w:rsidP="009F081B">
            <w:pPr>
              <w:rPr>
                <w:color w:val="000000"/>
                <w:sz w:val="18"/>
                <w:szCs w:val="18"/>
              </w:rPr>
            </w:pPr>
            <w:r w:rsidRPr="008C1DC6">
              <w:rPr>
                <w:color w:val="000000"/>
                <w:sz w:val="18"/>
                <w:szCs w:val="18"/>
              </w:rPr>
              <w:t>Shall be permanent and show all required information, including KVA, voltage rating, ratio, BIL, weight, winding material, month and year of manufacture, impedance, high and low voltages, material, etc.</w:t>
            </w:r>
          </w:p>
        </w:tc>
      </w:tr>
      <w:tr w:rsidR="0090519F" w:rsidRPr="008C1DC6" w14:paraId="010E38A6"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3FB48463" w14:textId="77777777" w:rsidR="0090519F" w:rsidRPr="008C1DC6" w:rsidRDefault="0090519F" w:rsidP="009F081B">
            <w:pPr>
              <w:rPr>
                <w:color w:val="000000"/>
                <w:sz w:val="18"/>
                <w:szCs w:val="18"/>
              </w:rPr>
            </w:pPr>
            <w:r w:rsidRPr="008C1DC6">
              <w:rPr>
                <w:color w:val="000000"/>
                <w:sz w:val="18"/>
                <w:szCs w:val="18"/>
              </w:rPr>
              <w:t>TR-UP-29</w:t>
            </w:r>
          </w:p>
        </w:tc>
        <w:tc>
          <w:tcPr>
            <w:tcW w:w="1791" w:type="pct"/>
            <w:tcBorders>
              <w:top w:val="single" w:sz="4" w:space="0" w:color="auto"/>
              <w:left w:val="nil"/>
              <w:bottom w:val="single" w:sz="4" w:space="0" w:color="auto"/>
              <w:right w:val="single" w:sz="4" w:space="0" w:color="auto"/>
            </w:tcBorders>
            <w:vAlign w:val="center"/>
          </w:tcPr>
          <w:p w14:paraId="0B47A05C" w14:textId="77777777" w:rsidR="0090519F" w:rsidRPr="008C1DC6" w:rsidRDefault="0090519F" w:rsidP="009F081B">
            <w:pPr>
              <w:rPr>
                <w:color w:val="000000"/>
                <w:sz w:val="18"/>
                <w:szCs w:val="18"/>
              </w:rPr>
            </w:pPr>
            <w:r w:rsidRPr="008C1DC6">
              <w:rPr>
                <w:color w:val="000000"/>
                <w:sz w:val="18"/>
                <w:szCs w:val="18"/>
              </w:rPr>
              <w:t>Fuses</w:t>
            </w:r>
          </w:p>
        </w:tc>
        <w:tc>
          <w:tcPr>
            <w:tcW w:w="2588" w:type="pct"/>
            <w:tcBorders>
              <w:top w:val="single" w:sz="4" w:space="0" w:color="auto"/>
              <w:left w:val="nil"/>
              <w:bottom w:val="single" w:sz="4" w:space="0" w:color="auto"/>
              <w:right w:val="single" w:sz="4" w:space="0" w:color="auto"/>
            </w:tcBorders>
            <w:vAlign w:val="center"/>
          </w:tcPr>
          <w:p w14:paraId="55DFAD75" w14:textId="77777777" w:rsidR="0090519F" w:rsidRPr="008C1DC6" w:rsidRDefault="0090519F" w:rsidP="009F081B">
            <w:pPr>
              <w:rPr>
                <w:color w:val="000000"/>
                <w:sz w:val="18"/>
                <w:szCs w:val="18"/>
              </w:rPr>
            </w:pPr>
            <w:r w:rsidRPr="008C1DC6">
              <w:rPr>
                <w:color w:val="000000"/>
                <w:sz w:val="18"/>
                <w:szCs w:val="18"/>
              </w:rPr>
              <w:t>It shall be supplied with primary bayonet-type, oil-immersed fuses with isolation links</w:t>
            </w:r>
          </w:p>
        </w:tc>
      </w:tr>
      <w:tr w:rsidR="0090519F" w:rsidRPr="008C1DC6" w14:paraId="20EE1C69"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199FF54D" w14:textId="77777777" w:rsidR="0090519F" w:rsidRPr="008C1DC6" w:rsidRDefault="0090519F" w:rsidP="009F081B">
            <w:pPr>
              <w:rPr>
                <w:color w:val="000000"/>
                <w:sz w:val="18"/>
                <w:szCs w:val="18"/>
              </w:rPr>
            </w:pPr>
            <w:r w:rsidRPr="008C1DC6">
              <w:rPr>
                <w:color w:val="000000"/>
                <w:sz w:val="18"/>
                <w:szCs w:val="18"/>
              </w:rPr>
              <w:t>TR-UP-30</w:t>
            </w:r>
          </w:p>
        </w:tc>
        <w:tc>
          <w:tcPr>
            <w:tcW w:w="1791" w:type="pct"/>
            <w:tcBorders>
              <w:top w:val="single" w:sz="4" w:space="0" w:color="auto"/>
              <w:left w:val="nil"/>
              <w:bottom w:val="single" w:sz="4" w:space="0" w:color="auto"/>
              <w:right w:val="single" w:sz="4" w:space="0" w:color="auto"/>
            </w:tcBorders>
            <w:vAlign w:val="center"/>
          </w:tcPr>
          <w:p w14:paraId="289238E8" w14:textId="77777777" w:rsidR="0090519F" w:rsidRPr="008C1DC6" w:rsidRDefault="0090519F" w:rsidP="009F081B">
            <w:pPr>
              <w:rPr>
                <w:color w:val="000000"/>
                <w:sz w:val="18"/>
                <w:szCs w:val="18"/>
              </w:rPr>
            </w:pPr>
            <w:r w:rsidRPr="008C1DC6">
              <w:rPr>
                <w:color w:val="000000"/>
                <w:sz w:val="18"/>
                <w:szCs w:val="18"/>
              </w:rPr>
              <w:t>Fuse replacement</w:t>
            </w:r>
          </w:p>
        </w:tc>
        <w:tc>
          <w:tcPr>
            <w:tcW w:w="2588" w:type="pct"/>
            <w:tcBorders>
              <w:top w:val="single" w:sz="4" w:space="0" w:color="auto"/>
              <w:left w:val="nil"/>
              <w:bottom w:val="single" w:sz="4" w:space="0" w:color="auto"/>
              <w:right w:val="single" w:sz="4" w:space="0" w:color="auto"/>
            </w:tcBorders>
            <w:vAlign w:val="center"/>
          </w:tcPr>
          <w:p w14:paraId="0C9DE886" w14:textId="77777777" w:rsidR="0090519F" w:rsidRPr="008C1DC6" w:rsidRDefault="0090519F" w:rsidP="009F081B">
            <w:pPr>
              <w:rPr>
                <w:color w:val="000000"/>
                <w:sz w:val="18"/>
                <w:szCs w:val="18"/>
              </w:rPr>
            </w:pPr>
            <w:r w:rsidRPr="008C1DC6">
              <w:rPr>
                <w:color w:val="000000"/>
                <w:sz w:val="18"/>
                <w:szCs w:val="18"/>
              </w:rPr>
              <w:t>Fuse links shall be replaceable without requiring cutting or grinding of the transformer tank</w:t>
            </w:r>
          </w:p>
        </w:tc>
      </w:tr>
      <w:tr w:rsidR="0090519F" w:rsidRPr="008C1DC6" w14:paraId="5FEA941E" w14:textId="77777777" w:rsidTr="009F081B">
        <w:trPr>
          <w:trHeight w:val="20"/>
          <w:jc w:val="center"/>
        </w:trPr>
        <w:tc>
          <w:tcPr>
            <w:tcW w:w="621" w:type="pct"/>
            <w:tcBorders>
              <w:top w:val="single" w:sz="4" w:space="0" w:color="auto"/>
              <w:left w:val="single" w:sz="4" w:space="0" w:color="auto"/>
              <w:bottom w:val="single" w:sz="4" w:space="0" w:color="auto"/>
              <w:right w:val="single" w:sz="4" w:space="0" w:color="auto"/>
            </w:tcBorders>
            <w:vAlign w:val="center"/>
          </w:tcPr>
          <w:p w14:paraId="69C49B0E" w14:textId="77777777" w:rsidR="0090519F" w:rsidRPr="008C1DC6" w:rsidRDefault="0090519F" w:rsidP="009F081B">
            <w:pPr>
              <w:rPr>
                <w:color w:val="000000"/>
                <w:sz w:val="18"/>
                <w:szCs w:val="18"/>
              </w:rPr>
            </w:pPr>
            <w:r w:rsidRPr="008C1DC6">
              <w:rPr>
                <w:color w:val="000000"/>
                <w:sz w:val="18"/>
                <w:szCs w:val="18"/>
              </w:rPr>
              <w:t>TR-UP-31</w:t>
            </w:r>
          </w:p>
        </w:tc>
        <w:tc>
          <w:tcPr>
            <w:tcW w:w="1791" w:type="pct"/>
            <w:tcBorders>
              <w:top w:val="single" w:sz="4" w:space="0" w:color="auto"/>
              <w:left w:val="nil"/>
              <w:bottom w:val="single" w:sz="4" w:space="0" w:color="auto"/>
              <w:right w:val="single" w:sz="4" w:space="0" w:color="auto"/>
            </w:tcBorders>
            <w:vAlign w:val="center"/>
          </w:tcPr>
          <w:p w14:paraId="367D6568" w14:textId="77777777" w:rsidR="0090519F" w:rsidRPr="008C1DC6" w:rsidRDefault="0090519F" w:rsidP="009F081B">
            <w:pPr>
              <w:rPr>
                <w:color w:val="000000"/>
                <w:sz w:val="18"/>
                <w:szCs w:val="18"/>
              </w:rPr>
            </w:pPr>
            <w:r w:rsidRPr="008C1DC6">
              <w:rPr>
                <w:color w:val="000000"/>
                <w:sz w:val="18"/>
                <w:szCs w:val="18"/>
              </w:rPr>
              <w:t>Bidirectionality</w:t>
            </w:r>
          </w:p>
        </w:tc>
        <w:tc>
          <w:tcPr>
            <w:tcW w:w="2588" w:type="pct"/>
            <w:tcBorders>
              <w:top w:val="single" w:sz="4" w:space="0" w:color="auto"/>
              <w:left w:val="nil"/>
              <w:bottom w:val="single" w:sz="4" w:space="0" w:color="auto"/>
              <w:right w:val="single" w:sz="4" w:space="0" w:color="auto"/>
            </w:tcBorders>
            <w:vAlign w:val="center"/>
          </w:tcPr>
          <w:p w14:paraId="03A80593" w14:textId="77777777" w:rsidR="0090519F" w:rsidRPr="008C1DC6" w:rsidRDefault="0090519F" w:rsidP="009F081B">
            <w:pPr>
              <w:rPr>
                <w:color w:val="000000"/>
                <w:sz w:val="18"/>
                <w:szCs w:val="18"/>
              </w:rPr>
            </w:pPr>
            <w:r w:rsidRPr="008C1DC6">
              <w:rPr>
                <w:color w:val="000000"/>
                <w:sz w:val="18"/>
                <w:szCs w:val="18"/>
              </w:rPr>
              <w:t xml:space="preserve">The step-up transformer in Tol (Wonip) shall be bidirectional to allow the PV generation in G2 to charge the batteries. </w:t>
            </w:r>
          </w:p>
        </w:tc>
      </w:tr>
    </w:tbl>
    <w:p w14:paraId="45413A2F" w14:textId="77777777" w:rsidR="0090519F" w:rsidRPr="008C1DC6" w:rsidRDefault="0090519F" w:rsidP="0090519F"/>
    <w:p w14:paraId="7261FD81" w14:textId="77777777" w:rsidR="0090519F" w:rsidRPr="008C1DC6" w:rsidRDefault="0090519F" w:rsidP="0090519F">
      <w:pPr>
        <w:pStyle w:val="Titulo3num"/>
        <w:rPr>
          <w:rFonts w:cs="Times New Roman"/>
        </w:rPr>
      </w:pPr>
      <w:bookmarkStart w:id="475" w:name="_Ref213676671"/>
      <w:bookmarkStart w:id="476" w:name="_Toc221904243"/>
      <w:bookmarkStart w:id="477" w:name="_Toc225527175"/>
      <w:bookmarkStart w:id="478" w:name="_Toc225529897"/>
      <w:r w:rsidRPr="008C1DC6">
        <w:rPr>
          <w:rFonts w:cs="Times New Roman"/>
        </w:rPr>
        <w:lastRenderedPageBreak/>
        <w:t>Powerplant installation and civil works requirements</w:t>
      </w:r>
      <w:bookmarkEnd w:id="475"/>
      <w:bookmarkEnd w:id="476"/>
      <w:bookmarkEnd w:id="477"/>
      <w:bookmarkEnd w:id="478"/>
    </w:p>
    <w:p w14:paraId="3447354D" w14:textId="77777777" w:rsidR="0090519F" w:rsidRPr="008C1DC6" w:rsidRDefault="0090519F" w:rsidP="004C4436">
      <w:pPr>
        <w:spacing w:after="240"/>
        <w:jc w:val="both"/>
      </w:pPr>
      <w:r w:rsidRPr="008C1DC6">
        <w:t>The Bidder does not need to provide proof of the following requirements during the bidding phase. However, these requirements shall be met during the detailed engineering phase and the construction phase of the contract:</w:t>
      </w:r>
    </w:p>
    <w:p w14:paraId="2AD49321" w14:textId="4B4C8302" w:rsidR="0090519F" w:rsidRPr="008C1DC6" w:rsidRDefault="0090519F" w:rsidP="0090519F">
      <w:pPr>
        <w:pStyle w:val="Caption"/>
        <w:keepNext/>
        <w:rPr>
          <w:rFonts w:cs="Times New Roman"/>
        </w:rPr>
      </w:pPr>
      <w:bookmarkStart w:id="479" w:name="_Toc192801937"/>
      <w:bookmarkStart w:id="480" w:name="_Toc225527055"/>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39</w:t>
      </w:r>
      <w:r w:rsidRPr="008C1DC6">
        <w:rPr>
          <w:rFonts w:cs="Times New Roman"/>
        </w:rPr>
        <w:fldChar w:fldCharType="end"/>
      </w:r>
      <w:r w:rsidRPr="008C1DC6">
        <w:rPr>
          <w:rFonts w:cs="Times New Roman"/>
        </w:rPr>
        <w:t>. Powerplant installation requirements</w:t>
      </w:r>
      <w:bookmarkEnd w:id="479"/>
      <w:bookmarkEnd w:id="48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8110"/>
      </w:tblGrid>
      <w:tr w:rsidR="0090519F" w:rsidRPr="008C1DC6" w14:paraId="52BDE5FD" w14:textId="77777777" w:rsidTr="009F081B">
        <w:trPr>
          <w:trHeight w:val="288"/>
        </w:trPr>
        <w:tc>
          <w:tcPr>
            <w:tcW w:w="5000" w:type="pct"/>
            <w:gridSpan w:val="2"/>
            <w:shd w:val="clear" w:color="000000" w:fill="BFBFBF"/>
            <w:vAlign w:val="center"/>
            <w:hideMark/>
          </w:tcPr>
          <w:p w14:paraId="381D2FC2" w14:textId="77777777" w:rsidR="0090519F" w:rsidRPr="008C1DC6" w:rsidRDefault="0090519F" w:rsidP="009F081B">
            <w:pPr>
              <w:jc w:val="center"/>
              <w:rPr>
                <w:b/>
                <w:bCs/>
                <w:sz w:val="18"/>
                <w:szCs w:val="18"/>
                <w:lang w:eastAsia="es-ES"/>
              </w:rPr>
            </w:pPr>
            <w:r w:rsidRPr="008C1DC6">
              <w:rPr>
                <w:b/>
                <w:bCs/>
                <w:sz w:val="18"/>
                <w:szCs w:val="18"/>
                <w:lang w:eastAsia="es-ES"/>
              </w:rPr>
              <w:t xml:space="preserve">Technical Specifications - </w:t>
            </w:r>
            <w:bookmarkStart w:id="481" w:name="_Hlk192774812"/>
            <w:r w:rsidRPr="008C1DC6">
              <w:rPr>
                <w:b/>
                <w:bCs/>
                <w:sz w:val="18"/>
                <w:szCs w:val="18"/>
                <w:lang w:eastAsia="es-ES"/>
              </w:rPr>
              <w:t>Powerplant installation requirements</w:t>
            </w:r>
            <w:bookmarkEnd w:id="481"/>
          </w:p>
        </w:tc>
      </w:tr>
      <w:tr w:rsidR="0090519F" w:rsidRPr="008C1DC6" w14:paraId="445B9BA6" w14:textId="77777777" w:rsidTr="009F081B">
        <w:trPr>
          <w:trHeight w:val="73"/>
        </w:trPr>
        <w:tc>
          <w:tcPr>
            <w:tcW w:w="663" w:type="pct"/>
            <w:shd w:val="clear" w:color="000000" w:fill="D9D9D9"/>
            <w:vAlign w:val="center"/>
            <w:hideMark/>
          </w:tcPr>
          <w:p w14:paraId="5A2D03CF" w14:textId="77777777" w:rsidR="0090519F" w:rsidRPr="008C1DC6" w:rsidRDefault="0090519F" w:rsidP="009F081B">
            <w:pPr>
              <w:jc w:val="center"/>
              <w:rPr>
                <w:b/>
                <w:bCs/>
                <w:sz w:val="18"/>
                <w:szCs w:val="18"/>
                <w:lang w:eastAsia="es-ES"/>
              </w:rPr>
            </w:pPr>
            <w:r w:rsidRPr="008C1DC6">
              <w:rPr>
                <w:b/>
                <w:bCs/>
                <w:sz w:val="18"/>
                <w:szCs w:val="18"/>
                <w:lang w:eastAsia="es-ES"/>
              </w:rPr>
              <w:t>ID</w:t>
            </w:r>
          </w:p>
        </w:tc>
        <w:tc>
          <w:tcPr>
            <w:tcW w:w="4337" w:type="pct"/>
            <w:shd w:val="clear" w:color="000000" w:fill="D9D9D9"/>
            <w:vAlign w:val="center"/>
            <w:hideMark/>
          </w:tcPr>
          <w:p w14:paraId="0BF8016E" w14:textId="77777777" w:rsidR="0090519F" w:rsidRPr="008C1DC6" w:rsidRDefault="0090519F" w:rsidP="009F081B">
            <w:pPr>
              <w:jc w:val="center"/>
              <w:rPr>
                <w:b/>
                <w:bCs/>
                <w:sz w:val="18"/>
                <w:szCs w:val="18"/>
                <w:lang w:eastAsia="es-ES"/>
              </w:rPr>
            </w:pPr>
            <w:r w:rsidRPr="008C1DC6">
              <w:rPr>
                <w:b/>
                <w:bCs/>
                <w:sz w:val="18"/>
                <w:szCs w:val="18"/>
                <w:lang w:eastAsia="es-ES"/>
              </w:rPr>
              <w:t>Requirement</w:t>
            </w:r>
          </w:p>
        </w:tc>
      </w:tr>
      <w:tr w:rsidR="0090519F" w:rsidRPr="008C1DC6" w14:paraId="01CA789F" w14:textId="77777777" w:rsidTr="009F081B">
        <w:trPr>
          <w:trHeight w:val="73"/>
        </w:trPr>
        <w:tc>
          <w:tcPr>
            <w:tcW w:w="5000" w:type="pct"/>
            <w:gridSpan w:val="2"/>
            <w:shd w:val="clear" w:color="000000" w:fill="D9D9D9"/>
            <w:vAlign w:val="center"/>
            <w:hideMark/>
          </w:tcPr>
          <w:p w14:paraId="096EFC1C" w14:textId="77777777" w:rsidR="0090519F" w:rsidRPr="008C1DC6" w:rsidRDefault="0090519F" w:rsidP="009F081B">
            <w:pPr>
              <w:jc w:val="center"/>
              <w:rPr>
                <w:b/>
                <w:bCs/>
                <w:sz w:val="18"/>
                <w:szCs w:val="18"/>
                <w:lang w:eastAsia="es-ES"/>
              </w:rPr>
            </w:pPr>
            <w:r w:rsidRPr="008C1DC6">
              <w:rPr>
                <w:b/>
                <w:bCs/>
                <w:sz w:val="18"/>
                <w:szCs w:val="18"/>
                <w:lang w:eastAsia="es-ES"/>
              </w:rPr>
              <w:t>Civil Works</w:t>
            </w:r>
          </w:p>
        </w:tc>
      </w:tr>
      <w:tr w:rsidR="0090519F" w:rsidRPr="008C1DC6" w14:paraId="2E765DB4" w14:textId="77777777" w:rsidTr="009F081B">
        <w:trPr>
          <w:trHeight w:val="5511"/>
        </w:trPr>
        <w:tc>
          <w:tcPr>
            <w:tcW w:w="663" w:type="pct"/>
            <w:noWrap/>
            <w:vAlign w:val="center"/>
            <w:hideMark/>
          </w:tcPr>
          <w:p w14:paraId="4F8212F3" w14:textId="77777777" w:rsidR="0090519F" w:rsidRPr="008C1DC6" w:rsidRDefault="0090519F" w:rsidP="009F081B">
            <w:pPr>
              <w:rPr>
                <w:sz w:val="18"/>
                <w:szCs w:val="18"/>
                <w:lang w:eastAsia="es-ES"/>
              </w:rPr>
            </w:pPr>
            <w:r w:rsidRPr="008C1DC6">
              <w:rPr>
                <w:sz w:val="18"/>
                <w:szCs w:val="18"/>
                <w:lang w:eastAsia="es-ES"/>
              </w:rPr>
              <w:t>PP-INST-1</w:t>
            </w:r>
          </w:p>
        </w:tc>
        <w:tc>
          <w:tcPr>
            <w:tcW w:w="4337" w:type="pct"/>
            <w:vAlign w:val="center"/>
            <w:hideMark/>
          </w:tcPr>
          <w:p w14:paraId="4C1DCE0B" w14:textId="77777777" w:rsidR="0090519F" w:rsidRPr="008C1DC6" w:rsidRDefault="0090519F" w:rsidP="009F081B">
            <w:pPr>
              <w:rPr>
                <w:sz w:val="18"/>
                <w:szCs w:val="18"/>
                <w:lang w:eastAsia="es-ES"/>
              </w:rPr>
            </w:pPr>
            <w:r w:rsidRPr="008C1DC6">
              <w:rPr>
                <w:sz w:val="18"/>
                <w:szCs w:val="18"/>
                <w:lang w:eastAsia="es-ES"/>
              </w:rPr>
              <w:t>Canopy construction and installation</w:t>
            </w:r>
            <w:r w:rsidRPr="008C1DC6">
              <w:rPr>
                <w:sz w:val="18"/>
                <w:szCs w:val="18"/>
                <w:lang w:eastAsia="es-ES"/>
              </w:rPr>
              <w:br/>
            </w:r>
            <w:r w:rsidRPr="008C1DC6">
              <w:rPr>
                <w:sz w:val="18"/>
                <w:szCs w:val="18"/>
                <w:lang w:eastAsia="es-ES"/>
              </w:rPr>
              <w:br/>
              <w:t xml:space="preserve">• The canopy shall be anchored to a reinforced concrete foundation, or alternatively, ground screws may be used if site conditions allow. The structural integrity of the concrete foundation shall be justified by a structural calculation. </w:t>
            </w:r>
            <w:r w:rsidRPr="008C1DC6">
              <w:rPr>
                <w:sz w:val="18"/>
                <w:szCs w:val="18"/>
                <w:lang w:eastAsia="es-ES"/>
              </w:rPr>
              <w:br/>
              <w:t>• All components of the canopy structure shall be pre-drilled or pre-cut for easy on-site assembly. Profiles should be pre-cut to the final measurement before anodising, to avoid sharp, uncoated edges.</w:t>
            </w:r>
            <w:r w:rsidRPr="008C1DC6">
              <w:rPr>
                <w:sz w:val="18"/>
                <w:szCs w:val="18"/>
                <w:lang w:eastAsia="es-ES"/>
              </w:rPr>
              <w:br/>
              <w:t>• All structural connections shall be bolted, and no structural members shall be welded to ensure ease of assembly and disassembly.</w:t>
            </w:r>
            <w:r w:rsidRPr="008C1DC6">
              <w:rPr>
                <w:sz w:val="18"/>
                <w:szCs w:val="18"/>
                <w:lang w:eastAsia="es-ES"/>
              </w:rPr>
              <w:br/>
              <w:t>• Bolts, nuts, and other fasteners must be rated for heavy-duty use and should resist loosening due to environmental factors.</w:t>
            </w:r>
            <w:r w:rsidRPr="008C1DC6">
              <w:rPr>
                <w:sz w:val="18"/>
                <w:szCs w:val="18"/>
                <w:lang w:eastAsia="es-ES"/>
              </w:rPr>
              <w:br/>
              <w:t>• No on-site welding, drilling or cutting is permitted. All parts shall be sized to fit all their sections and lengths, and all welded joints shall be inspected and tested to ensure they meet strength and safety standards.</w:t>
            </w:r>
            <w:r w:rsidRPr="008C1DC6">
              <w:rPr>
                <w:sz w:val="18"/>
                <w:szCs w:val="18"/>
                <w:lang w:eastAsia="es-ES"/>
              </w:rPr>
              <w:br/>
              <w:t>• The canopy design shall ensure proper drainage to prevent water accumulation on the roof. The roof slope should match that of the PV modules.</w:t>
            </w:r>
            <w:r w:rsidRPr="008C1DC6">
              <w:rPr>
                <w:sz w:val="18"/>
                <w:szCs w:val="18"/>
                <w:lang w:eastAsia="es-ES"/>
              </w:rPr>
              <w:br/>
              <w:t>• A ladder shall be provided to ensure safe access to the walking area of the canopy.</w:t>
            </w:r>
            <w:r w:rsidRPr="008C1DC6">
              <w:rPr>
                <w:sz w:val="18"/>
                <w:szCs w:val="18"/>
                <w:lang w:eastAsia="es-ES"/>
              </w:rPr>
              <w:br/>
              <w:t>• The foundations for the Canopy shall be designed to handle the load of the structure, PV modules, and maintenance activities.</w:t>
            </w:r>
            <w:r w:rsidRPr="008C1DC6">
              <w:rPr>
                <w:sz w:val="18"/>
                <w:szCs w:val="18"/>
                <w:lang w:eastAsia="es-ES"/>
              </w:rPr>
              <w:br/>
              <w:t>• The height of the foundation shall be elevated at least 60cm above the ground level to avoid direct contact of the canopy structures with salty water in the event of king tides.</w:t>
            </w:r>
            <w:r w:rsidRPr="008C1DC6">
              <w:rPr>
                <w:sz w:val="18"/>
                <w:szCs w:val="18"/>
                <w:lang w:eastAsia="es-ES"/>
              </w:rPr>
              <w:br/>
              <w:t>• The foundation design must consider existing soil characteristics</w:t>
            </w:r>
            <w:r w:rsidRPr="008C1DC6">
              <w:rPr>
                <w:sz w:val="18"/>
                <w:szCs w:val="18"/>
                <w:lang w:eastAsia="es-ES"/>
              </w:rPr>
              <w:br/>
              <w:t>• The canopy structure shall include an integrated rainwater collection system designed to capture and direct rainwater from the roof.</w:t>
            </w:r>
          </w:p>
        </w:tc>
      </w:tr>
      <w:tr w:rsidR="0090519F" w:rsidRPr="008C1DC6" w14:paraId="533AFE12" w14:textId="77777777" w:rsidTr="009F081B">
        <w:trPr>
          <w:trHeight w:val="1200"/>
        </w:trPr>
        <w:tc>
          <w:tcPr>
            <w:tcW w:w="663" w:type="pct"/>
            <w:noWrap/>
            <w:vAlign w:val="center"/>
            <w:hideMark/>
          </w:tcPr>
          <w:p w14:paraId="0DF596D7" w14:textId="77777777" w:rsidR="0090519F" w:rsidRPr="008C1DC6" w:rsidRDefault="0090519F" w:rsidP="009F081B">
            <w:pPr>
              <w:rPr>
                <w:sz w:val="18"/>
                <w:szCs w:val="18"/>
                <w:lang w:eastAsia="es-ES"/>
              </w:rPr>
            </w:pPr>
            <w:r w:rsidRPr="008C1DC6">
              <w:rPr>
                <w:sz w:val="18"/>
                <w:szCs w:val="18"/>
                <w:lang w:eastAsia="es-ES"/>
              </w:rPr>
              <w:t>PP-INST-2</w:t>
            </w:r>
          </w:p>
        </w:tc>
        <w:tc>
          <w:tcPr>
            <w:tcW w:w="4337" w:type="pct"/>
            <w:vAlign w:val="center"/>
            <w:hideMark/>
          </w:tcPr>
          <w:p w14:paraId="04226FB0" w14:textId="77777777" w:rsidR="0090519F" w:rsidRDefault="0090519F" w:rsidP="009F081B">
            <w:pPr>
              <w:rPr>
                <w:sz w:val="18"/>
                <w:szCs w:val="18"/>
                <w:lang w:eastAsia="es-ES"/>
              </w:rPr>
            </w:pPr>
            <w:r w:rsidRPr="008C1DC6">
              <w:rPr>
                <w:sz w:val="18"/>
                <w:szCs w:val="18"/>
                <w:lang w:eastAsia="es-ES"/>
              </w:rPr>
              <w:t>Installation of the PV generator on the canopy</w:t>
            </w:r>
            <w:r w:rsidRPr="008C1DC6">
              <w:rPr>
                <w:sz w:val="18"/>
                <w:szCs w:val="18"/>
                <w:lang w:eastAsia="es-ES"/>
              </w:rPr>
              <w:br/>
              <w:t>• Module mounting fasteners must be made of SS-316 stainless steel.</w:t>
            </w:r>
            <w:r w:rsidRPr="008C1DC6">
              <w:rPr>
                <w:sz w:val="18"/>
                <w:szCs w:val="18"/>
                <w:lang w:eastAsia="es-ES"/>
              </w:rPr>
              <w:br/>
              <w:t>• The separation between PV modules and the fastening system must allow for thermal expansion without causing stress that could damage the modules or structure.</w:t>
            </w:r>
            <w:r w:rsidRPr="008C1DC6">
              <w:rPr>
                <w:sz w:val="18"/>
                <w:szCs w:val="18"/>
                <w:lang w:eastAsia="es-ES"/>
              </w:rPr>
              <w:br/>
              <w:t>• Racking connections shall be bolt-locked. Self-tapping screws are not allowed.</w:t>
            </w:r>
          </w:p>
          <w:p w14:paraId="21A85E6B" w14:textId="16D5445A" w:rsidR="008924DD" w:rsidRPr="008C1DC6" w:rsidRDefault="008924DD" w:rsidP="009F081B">
            <w:pPr>
              <w:rPr>
                <w:sz w:val="18"/>
                <w:szCs w:val="18"/>
                <w:lang w:eastAsia="es-ES"/>
              </w:rPr>
            </w:pPr>
            <w:r w:rsidRPr="008C1DC6">
              <w:rPr>
                <w:sz w:val="18"/>
                <w:szCs w:val="18"/>
                <w:lang w:eastAsia="es-ES"/>
              </w:rPr>
              <w:t xml:space="preserve">• </w:t>
            </w:r>
            <w:r>
              <w:rPr>
                <w:sz w:val="18"/>
                <w:szCs w:val="18"/>
                <w:lang w:eastAsia="es-ES"/>
              </w:rPr>
              <w:t xml:space="preserve">Minimum of 6 anchor points per PV module. </w:t>
            </w:r>
          </w:p>
        </w:tc>
      </w:tr>
      <w:tr w:rsidR="0090519F" w:rsidRPr="008C1DC6" w14:paraId="76D01A5C" w14:textId="77777777" w:rsidTr="009F081B">
        <w:trPr>
          <w:trHeight w:val="1440"/>
        </w:trPr>
        <w:tc>
          <w:tcPr>
            <w:tcW w:w="663" w:type="pct"/>
            <w:noWrap/>
            <w:vAlign w:val="center"/>
            <w:hideMark/>
          </w:tcPr>
          <w:p w14:paraId="1931D228" w14:textId="77777777" w:rsidR="0090519F" w:rsidRPr="008C1DC6" w:rsidRDefault="0090519F" w:rsidP="009F081B">
            <w:pPr>
              <w:rPr>
                <w:sz w:val="18"/>
                <w:szCs w:val="18"/>
                <w:lang w:eastAsia="es-ES"/>
              </w:rPr>
            </w:pPr>
            <w:r w:rsidRPr="008C1DC6">
              <w:rPr>
                <w:sz w:val="18"/>
                <w:szCs w:val="18"/>
                <w:lang w:eastAsia="es-ES"/>
              </w:rPr>
              <w:t>PP-INST-3</w:t>
            </w:r>
          </w:p>
        </w:tc>
        <w:tc>
          <w:tcPr>
            <w:tcW w:w="4337" w:type="pct"/>
            <w:vAlign w:val="center"/>
            <w:hideMark/>
          </w:tcPr>
          <w:p w14:paraId="2758054D" w14:textId="77777777" w:rsidR="0090519F" w:rsidRPr="008C1DC6" w:rsidRDefault="0090519F" w:rsidP="009F081B">
            <w:pPr>
              <w:rPr>
                <w:sz w:val="18"/>
                <w:szCs w:val="18"/>
                <w:lang w:eastAsia="es-ES"/>
              </w:rPr>
            </w:pPr>
            <w:r w:rsidRPr="008C1DC6">
              <w:rPr>
                <w:sz w:val="18"/>
                <w:szCs w:val="18"/>
                <w:lang w:eastAsia="es-ES"/>
              </w:rPr>
              <w:t>Material compatibility and the use of dissimilar metals shall be considered. PV modules and mounting hardware (bolts, screws, washers, etc.) shall be well protected from corrosion. Steel-mounting hardware in contact with aluminium hardware is an example of a metal combination with a high potential for corrosion.</w:t>
            </w:r>
            <w:r w:rsidRPr="008C1DC6">
              <w:rPr>
                <w:sz w:val="18"/>
                <w:szCs w:val="18"/>
                <w:lang w:eastAsia="es-ES"/>
              </w:rPr>
              <w:br/>
              <w:t>Dissimilar metals can be separated by washers made of fluorocarbon polymer, phenol, or neoprene rubber.</w:t>
            </w:r>
          </w:p>
        </w:tc>
      </w:tr>
      <w:tr w:rsidR="0090519F" w:rsidRPr="008C1DC6" w14:paraId="0CB90BF6" w14:textId="77777777" w:rsidTr="009F081B">
        <w:trPr>
          <w:trHeight w:val="720"/>
        </w:trPr>
        <w:tc>
          <w:tcPr>
            <w:tcW w:w="663" w:type="pct"/>
            <w:noWrap/>
            <w:vAlign w:val="center"/>
            <w:hideMark/>
          </w:tcPr>
          <w:p w14:paraId="28902EE3" w14:textId="77777777" w:rsidR="0090519F" w:rsidRPr="008C1DC6" w:rsidRDefault="0090519F" w:rsidP="009F081B">
            <w:pPr>
              <w:rPr>
                <w:sz w:val="18"/>
                <w:szCs w:val="18"/>
                <w:lang w:eastAsia="es-ES"/>
              </w:rPr>
            </w:pPr>
            <w:r w:rsidRPr="008C1DC6">
              <w:rPr>
                <w:sz w:val="18"/>
                <w:szCs w:val="18"/>
                <w:lang w:eastAsia="es-ES"/>
              </w:rPr>
              <w:t>PP-INST-4</w:t>
            </w:r>
          </w:p>
        </w:tc>
        <w:tc>
          <w:tcPr>
            <w:tcW w:w="4337" w:type="pct"/>
            <w:vAlign w:val="center"/>
            <w:hideMark/>
          </w:tcPr>
          <w:p w14:paraId="3E6390DC" w14:textId="77777777" w:rsidR="0090519F" w:rsidRPr="008C1DC6" w:rsidRDefault="0090519F" w:rsidP="009F081B">
            <w:pPr>
              <w:rPr>
                <w:sz w:val="18"/>
                <w:szCs w:val="18"/>
                <w:lang w:eastAsia="es-ES"/>
              </w:rPr>
            </w:pPr>
            <w:r w:rsidRPr="008C1DC6">
              <w:rPr>
                <w:sz w:val="18"/>
                <w:szCs w:val="18"/>
                <w:lang w:eastAsia="es-ES"/>
              </w:rPr>
              <w:t>Shadowing.</w:t>
            </w:r>
            <w:r w:rsidRPr="008C1DC6">
              <w:rPr>
                <w:sz w:val="18"/>
                <w:szCs w:val="18"/>
                <w:lang w:eastAsia="es-ES"/>
              </w:rPr>
              <w:br/>
              <w:t>Necessary measures shall be taken to avoid shadows during ± 4h around solar noon, including cutting trees and vegetation if necessary.</w:t>
            </w:r>
          </w:p>
        </w:tc>
      </w:tr>
      <w:tr w:rsidR="0090519F" w:rsidRPr="008C1DC6" w14:paraId="70251167" w14:textId="77777777" w:rsidTr="009F081B">
        <w:trPr>
          <w:trHeight w:val="4802"/>
        </w:trPr>
        <w:tc>
          <w:tcPr>
            <w:tcW w:w="663" w:type="pct"/>
            <w:noWrap/>
            <w:vAlign w:val="center"/>
            <w:hideMark/>
          </w:tcPr>
          <w:p w14:paraId="320C8D26" w14:textId="77777777" w:rsidR="0090519F" w:rsidRPr="008C1DC6" w:rsidRDefault="0090519F" w:rsidP="009F081B">
            <w:pPr>
              <w:rPr>
                <w:sz w:val="18"/>
                <w:szCs w:val="18"/>
                <w:lang w:eastAsia="es-ES"/>
              </w:rPr>
            </w:pPr>
            <w:r w:rsidRPr="008C1DC6">
              <w:rPr>
                <w:sz w:val="18"/>
                <w:szCs w:val="18"/>
                <w:lang w:eastAsia="es-ES"/>
              </w:rPr>
              <w:lastRenderedPageBreak/>
              <w:t>PP-INST-5</w:t>
            </w:r>
          </w:p>
        </w:tc>
        <w:tc>
          <w:tcPr>
            <w:tcW w:w="4337" w:type="pct"/>
            <w:vAlign w:val="center"/>
            <w:hideMark/>
          </w:tcPr>
          <w:p w14:paraId="268FA7CC" w14:textId="77777777" w:rsidR="0090519F" w:rsidRPr="008C1DC6" w:rsidRDefault="0090519F" w:rsidP="009F081B">
            <w:pPr>
              <w:rPr>
                <w:sz w:val="18"/>
                <w:szCs w:val="18"/>
                <w:lang w:eastAsia="es-ES"/>
              </w:rPr>
            </w:pPr>
            <w:r w:rsidRPr="008C1DC6">
              <w:rPr>
                <w:sz w:val="18"/>
                <w:szCs w:val="18"/>
                <w:lang w:eastAsia="es-ES"/>
              </w:rPr>
              <w:t xml:space="preserve">Technical building construction: </w:t>
            </w:r>
            <w:r w:rsidRPr="008C1DC6">
              <w:rPr>
                <w:sz w:val="18"/>
                <w:szCs w:val="18"/>
                <w:lang w:eastAsia="es-ES"/>
              </w:rPr>
              <w:br/>
            </w:r>
            <w:r w:rsidRPr="008C1DC6">
              <w:rPr>
                <w:sz w:val="18"/>
                <w:szCs w:val="18"/>
                <w:lang w:eastAsia="es-ES"/>
              </w:rPr>
              <w:br/>
              <w:t>• If solid masonry: Shall be based on stones, bricks or concrete hollow bricks. They shall be plastered on the inside and outside, with the inside at least smooth plaster and painted.</w:t>
            </w:r>
            <w:r w:rsidRPr="008C1DC6">
              <w:rPr>
                <w:sz w:val="18"/>
                <w:szCs w:val="18"/>
                <w:lang w:eastAsia="es-ES"/>
              </w:rPr>
              <w:br/>
              <w:t>• If SIPS: The outer layer’s material shall be duly corrosion-protected metal, and the inner layer shall be either identical to the outer layer or a plane, non-absorptive, painted board. The material shall be adapted to marine environments.</w:t>
            </w:r>
            <w:r w:rsidRPr="008C1DC6">
              <w:rPr>
                <w:sz w:val="18"/>
                <w:szCs w:val="18"/>
                <w:lang w:eastAsia="es-ES"/>
              </w:rPr>
              <w:br/>
              <w:t xml:space="preserve">• Roofing: Tilted (minimum 5%). Shall be water and weatherproof over time. Shall include the management of rainwater and run-off water. </w:t>
            </w:r>
            <w:r w:rsidRPr="008C1DC6">
              <w:rPr>
                <w:sz w:val="18"/>
                <w:szCs w:val="18"/>
                <w:lang w:eastAsia="es-ES"/>
              </w:rPr>
              <w:br/>
              <w:t xml:space="preserve">• The concrete grade used in the foundations must be suitable for local environmental conditions. The Contractor shall provide all necessary structural calculations to the Employer for approval. </w:t>
            </w:r>
            <w:r w:rsidRPr="008C1DC6">
              <w:rPr>
                <w:sz w:val="18"/>
                <w:szCs w:val="18"/>
                <w:lang w:eastAsia="es-ES"/>
              </w:rPr>
              <w:br/>
              <w:t xml:space="preserve">• Area covered by the foundation shall be at least bigger than the technical building with a 70 cm distance from the wall at the front side and 20 cm for the other sides. Shall consider the soil studies and structural calculations provided by the Contractor. </w:t>
            </w:r>
            <w:r w:rsidRPr="008C1DC6">
              <w:rPr>
                <w:sz w:val="18"/>
                <w:szCs w:val="18"/>
                <w:lang w:eastAsia="es-ES"/>
              </w:rPr>
              <w:br/>
              <w:t>• Floor: finished with waterproof and shock-resistant material.</w:t>
            </w:r>
            <w:r w:rsidRPr="008C1DC6">
              <w:rPr>
                <w:sz w:val="18"/>
                <w:szCs w:val="18"/>
                <w:lang w:eastAsia="es-ES"/>
              </w:rPr>
              <w:br/>
              <w:t xml:space="preserve">• Output PVC conduits: 3x corrugated PVC conduits shall be installed underground for the future main AC feeders that will power the distribution line. Each conduit shall have a diameter of at least 120mm. The conduits shall run from the technical room (below the main AC board) to an outdoor point located 2m from the technical building's wall. The PVC conduits shall be clearly visible from the outside so that the distribution line contractor can use them to install the main AC cable up to the main AC board. The PVC conduit openings shall be left waterproof. Note that the supply of this AC cable is out of the scope of this contract. </w:t>
            </w:r>
            <w:r w:rsidRPr="008C1DC6">
              <w:rPr>
                <w:sz w:val="18"/>
                <w:szCs w:val="18"/>
                <w:lang w:eastAsia="es-ES"/>
              </w:rPr>
              <w:br/>
              <w:t>• Colour: Both the roof and the exterior walls shall be of bright white colour</w:t>
            </w:r>
          </w:p>
        </w:tc>
      </w:tr>
      <w:tr w:rsidR="0090519F" w:rsidRPr="008C1DC6" w14:paraId="5B0E5757" w14:textId="77777777" w:rsidTr="009F081B">
        <w:trPr>
          <w:trHeight w:val="73"/>
        </w:trPr>
        <w:tc>
          <w:tcPr>
            <w:tcW w:w="663" w:type="pct"/>
            <w:noWrap/>
            <w:vAlign w:val="center"/>
            <w:hideMark/>
          </w:tcPr>
          <w:p w14:paraId="59198385" w14:textId="77777777" w:rsidR="0090519F" w:rsidRPr="008C1DC6" w:rsidRDefault="0090519F" w:rsidP="009F081B">
            <w:pPr>
              <w:rPr>
                <w:sz w:val="18"/>
                <w:szCs w:val="18"/>
                <w:lang w:eastAsia="es-ES"/>
              </w:rPr>
            </w:pPr>
            <w:r w:rsidRPr="008C1DC6">
              <w:rPr>
                <w:sz w:val="18"/>
                <w:szCs w:val="18"/>
                <w:lang w:eastAsia="es-ES"/>
              </w:rPr>
              <w:t>PP-INST-6</w:t>
            </w:r>
          </w:p>
        </w:tc>
        <w:tc>
          <w:tcPr>
            <w:tcW w:w="4337" w:type="pct"/>
            <w:vAlign w:val="center"/>
            <w:hideMark/>
          </w:tcPr>
          <w:p w14:paraId="42D75CC2" w14:textId="77777777" w:rsidR="0090519F" w:rsidRPr="008C1DC6" w:rsidRDefault="0090519F" w:rsidP="009F081B">
            <w:pPr>
              <w:rPr>
                <w:sz w:val="18"/>
                <w:szCs w:val="18"/>
                <w:lang w:eastAsia="es-ES"/>
              </w:rPr>
            </w:pPr>
            <w:r w:rsidRPr="008C1DC6">
              <w:rPr>
                <w:sz w:val="18"/>
                <w:szCs w:val="18"/>
                <w:lang w:eastAsia="es-ES"/>
              </w:rPr>
              <w:t xml:space="preserve">Technical building - technical room: </w:t>
            </w:r>
            <w:r w:rsidRPr="008C1DC6">
              <w:rPr>
                <w:sz w:val="18"/>
                <w:szCs w:val="18"/>
                <w:lang w:eastAsia="es-ES"/>
              </w:rPr>
              <w:br/>
            </w:r>
            <w:r w:rsidRPr="008C1DC6">
              <w:rPr>
                <w:sz w:val="18"/>
                <w:szCs w:val="18"/>
                <w:lang w:eastAsia="es-ES"/>
              </w:rPr>
              <w:br/>
              <w:t xml:space="preserve">- The room shall have a secure door with a tamper-proof lock to prevent theft or unauthorised access. </w:t>
            </w:r>
          </w:p>
        </w:tc>
      </w:tr>
      <w:tr w:rsidR="0090519F" w:rsidRPr="008C1DC6" w14:paraId="3E572A8C" w14:textId="77777777" w:rsidTr="009F081B">
        <w:trPr>
          <w:trHeight w:val="1440"/>
        </w:trPr>
        <w:tc>
          <w:tcPr>
            <w:tcW w:w="663" w:type="pct"/>
            <w:noWrap/>
            <w:vAlign w:val="center"/>
            <w:hideMark/>
          </w:tcPr>
          <w:p w14:paraId="50398EC7" w14:textId="77777777" w:rsidR="0090519F" w:rsidRPr="008C1DC6" w:rsidRDefault="0090519F" w:rsidP="009F081B">
            <w:pPr>
              <w:rPr>
                <w:sz w:val="18"/>
                <w:szCs w:val="18"/>
                <w:lang w:eastAsia="es-ES"/>
              </w:rPr>
            </w:pPr>
            <w:r w:rsidRPr="008C1DC6">
              <w:rPr>
                <w:sz w:val="18"/>
                <w:szCs w:val="18"/>
                <w:lang w:eastAsia="es-ES"/>
              </w:rPr>
              <w:t>PP-INST-7</w:t>
            </w:r>
          </w:p>
        </w:tc>
        <w:tc>
          <w:tcPr>
            <w:tcW w:w="4337" w:type="pct"/>
            <w:vAlign w:val="center"/>
            <w:hideMark/>
          </w:tcPr>
          <w:p w14:paraId="4B2750E4" w14:textId="77777777" w:rsidR="0090519F" w:rsidRPr="008C1DC6" w:rsidRDefault="0090519F" w:rsidP="009F081B">
            <w:pPr>
              <w:rPr>
                <w:sz w:val="18"/>
                <w:szCs w:val="18"/>
                <w:lang w:eastAsia="es-ES"/>
              </w:rPr>
            </w:pPr>
            <w:r w:rsidRPr="008C1DC6">
              <w:rPr>
                <w:sz w:val="18"/>
                <w:szCs w:val="18"/>
                <w:lang w:eastAsia="es-ES"/>
              </w:rPr>
              <w:t xml:space="preserve">Technical building - office room: </w:t>
            </w:r>
            <w:r w:rsidRPr="008C1DC6">
              <w:rPr>
                <w:sz w:val="18"/>
                <w:szCs w:val="18"/>
                <w:lang w:eastAsia="es-ES"/>
              </w:rPr>
              <w:br/>
            </w:r>
            <w:r w:rsidRPr="008C1DC6">
              <w:rPr>
                <w:sz w:val="18"/>
                <w:szCs w:val="18"/>
                <w:lang w:eastAsia="es-ES"/>
              </w:rPr>
              <w:br/>
              <w:t xml:space="preserve">-It shall include a window. </w:t>
            </w:r>
            <w:r w:rsidRPr="008C1DC6">
              <w:rPr>
                <w:sz w:val="18"/>
                <w:szCs w:val="18"/>
                <w:lang w:eastAsia="es-ES"/>
              </w:rPr>
              <w:br/>
              <w:t>-Includes a desk with at least 2 drawers, an office chair and an office bin. The desk should be about 1.20m wide.</w:t>
            </w:r>
            <w:r w:rsidRPr="008C1DC6">
              <w:rPr>
                <w:sz w:val="18"/>
                <w:szCs w:val="18"/>
                <w:lang w:eastAsia="es-ES"/>
              </w:rPr>
              <w:br/>
              <w:t>-The office room shall have a secure door with a proper lock for privacy and safety.</w:t>
            </w:r>
          </w:p>
        </w:tc>
      </w:tr>
      <w:tr w:rsidR="0090519F" w:rsidRPr="008C1DC6" w14:paraId="6602B625" w14:textId="77777777" w:rsidTr="009F081B">
        <w:trPr>
          <w:trHeight w:val="1570"/>
        </w:trPr>
        <w:tc>
          <w:tcPr>
            <w:tcW w:w="663" w:type="pct"/>
            <w:noWrap/>
            <w:vAlign w:val="center"/>
            <w:hideMark/>
          </w:tcPr>
          <w:p w14:paraId="31081008" w14:textId="77777777" w:rsidR="0090519F" w:rsidRPr="008C1DC6" w:rsidRDefault="0090519F" w:rsidP="009F081B">
            <w:pPr>
              <w:rPr>
                <w:sz w:val="18"/>
                <w:szCs w:val="18"/>
                <w:lang w:eastAsia="es-ES"/>
              </w:rPr>
            </w:pPr>
            <w:r w:rsidRPr="008C1DC6">
              <w:rPr>
                <w:sz w:val="18"/>
                <w:szCs w:val="18"/>
                <w:lang w:eastAsia="es-ES"/>
              </w:rPr>
              <w:t>PP-INST-8</w:t>
            </w:r>
          </w:p>
        </w:tc>
        <w:tc>
          <w:tcPr>
            <w:tcW w:w="4337" w:type="pct"/>
            <w:vAlign w:val="center"/>
            <w:hideMark/>
          </w:tcPr>
          <w:p w14:paraId="1D5BCE36" w14:textId="77777777" w:rsidR="0090519F" w:rsidRPr="008C1DC6" w:rsidRDefault="0090519F" w:rsidP="009F081B">
            <w:pPr>
              <w:rPr>
                <w:sz w:val="18"/>
                <w:szCs w:val="18"/>
                <w:lang w:eastAsia="es-ES"/>
              </w:rPr>
            </w:pPr>
            <w:r w:rsidRPr="008C1DC6">
              <w:rPr>
                <w:sz w:val="18"/>
                <w:szCs w:val="18"/>
                <w:lang w:eastAsia="es-ES"/>
              </w:rPr>
              <w:t>Technical building - storage room:</w:t>
            </w:r>
            <w:r w:rsidRPr="008C1DC6">
              <w:rPr>
                <w:sz w:val="18"/>
                <w:szCs w:val="18"/>
                <w:lang w:eastAsia="es-ES"/>
              </w:rPr>
              <w:br/>
            </w:r>
            <w:r w:rsidRPr="008C1DC6">
              <w:rPr>
                <w:sz w:val="18"/>
                <w:szCs w:val="18"/>
                <w:lang w:eastAsia="es-ES"/>
              </w:rPr>
              <w:br/>
              <w:t>-A metal industrial shelf should be supplied. It should not be smaller than 200 x 200 x 60 cm (high, wide, deep) and have at least 5 shelves, each capable of supporting at least 150 kg. The shelf should be correctly fixed to the wall with construction dowels.</w:t>
            </w:r>
            <w:r w:rsidRPr="008C1DC6">
              <w:rPr>
                <w:sz w:val="18"/>
                <w:szCs w:val="18"/>
                <w:lang w:eastAsia="es-ES"/>
              </w:rPr>
              <w:br/>
              <w:t>-The contractor should submit a sketch of the room occupation indicating the location of the spare parts and of the shelf to justify that the room is big enough.</w:t>
            </w:r>
            <w:r w:rsidRPr="008C1DC6">
              <w:rPr>
                <w:sz w:val="18"/>
                <w:szCs w:val="18"/>
                <w:lang w:eastAsia="es-ES"/>
              </w:rPr>
              <w:br/>
              <w:t>-The room shall have a secure door with a tamper-proof lock to protect valuable tools and spare parts.</w:t>
            </w:r>
          </w:p>
        </w:tc>
      </w:tr>
      <w:tr w:rsidR="0090519F" w:rsidRPr="008C1DC6" w14:paraId="67A12A0B" w14:textId="77777777" w:rsidTr="009F081B">
        <w:trPr>
          <w:trHeight w:val="666"/>
        </w:trPr>
        <w:tc>
          <w:tcPr>
            <w:tcW w:w="663" w:type="pct"/>
            <w:noWrap/>
            <w:vAlign w:val="center"/>
            <w:hideMark/>
          </w:tcPr>
          <w:p w14:paraId="1112A30E" w14:textId="77777777" w:rsidR="0090519F" w:rsidRPr="008C1DC6" w:rsidRDefault="0090519F" w:rsidP="009F081B">
            <w:pPr>
              <w:rPr>
                <w:sz w:val="18"/>
                <w:szCs w:val="18"/>
                <w:lang w:eastAsia="es-ES"/>
              </w:rPr>
            </w:pPr>
            <w:r w:rsidRPr="008C1DC6">
              <w:rPr>
                <w:sz w:val="18"/>
                <w:szCs w:val="18"/>
                <w:lang w:eastAsia="es-ES"/>
              </w:rPr>
              <w:t>PP-INST-9</w:t>
            </w:r>
          </w:p>
        </w:tc>
        <w:tc>
          <w:tcPr>
            <w:tcW w:w="4337" w:type="pct"/>
            <w:vAlign w:val="center"/>
            <w:hideMark/>
          </w:tcPr>
          <w:p w14:paraId="1305FBFF" w14:textId="77777777" w:rsidR="0090519F" w:rsidRPr="008C1DC6" w:rsidRDefault="0090519F" w:rsidP="009F081B">
            <w:pPr>
              <w:rPr>
                <w:sz w:val="18"/>
                <w:szCs w:val="18"/>
                <w:lang w:eastAsia="es-ES"/>
              </w:rPr>
            </w:pPr>
            <w:r w:rsidRPr="008C1DC6">
              <w:rPr>
                <w:sz w:val="18"/>
                <w:szCs w:val="18"/>
                <w:lang w:eastAsia="es-ES"/>
              </w:rPr>
              <w:t>Technical building - Toilet room:</w:t>
            </w:r>
            <w:r w:rsidRPr="008C1DC6">
              <w:rPr>
                <w:sz w:val="18"/>
                <w:szCs w:val="18"/>
                <w:lang w:eastAsia="es-ES"/>
              </w:rPr>
              <w:br/>
            </w:r>
            <w:r w:rsidRPr="008C1DC6">
              <w:rPr>
                <w:sz w:val="18"/>
                <w:szCs w:val="18"/>
                <w:lang w:eastAsia="es-ES"/>
              </w:rPr>
              <w:br/>
              <w:t xml:space="preserve">- A little toilet bin and a bathroom cupboard to be fixed on the wall shall be supplied. </w:t>
            </w:r>
            <w:r w:rsidRPr="008C1DC6">
              <w:rPr>
                <w:sz w:val="18"/>
                <w:szCs w:val="18"/>
                <w:lang w:eastAsia="es-ES"/>
              </w:rPr>
              <w:br/>
              <w:t>- A first aid kit should be kept in the cupboard.</w:t>
            </w:r>
            <w:r w:rsidRPr="008C1DC6">
              <w:rPr>
                <w:sz w:val="18"/>
                <w:szCs w:val="18"/>
                <w:lang w:eastAsia="es-ES"/>
              </w:rPr>
              <w:br/>
              <w:t>-  Access to the bathroom should be from the outside.</w:t>
            </w:r>
            <w:r w:rsidRPr="008C1DC6">
              <w:rPr>
                <w:sz w:val="18"/>
                <w:szCs w:val="18"/>
                <w:lang w:eastAsia="es-ES"/>
              </w:rPr>
              <w:br/>
              <w:t>- The entrance shall include a lockable door for privacy and security.</w:t>
            </w:r>
          </w:p>
        </w:tc>
      </w:tr>
      <w:tr w:rsidR="0090519F" w:rsidRPr="008C1DC6" w14:paraId="30372EFE" w14:textId="77777777" w:rsidTr="009F081B">
        <w:trPr>
          <w:trHeight w:val="1680"/>
        </w:trPr>
        <w:tc>
          <w:tcPr>
            <w:tcW w:w="663" w:type="pct"/>
            <w:noWrap/>
            <w:vAlign w:val="center"/>
            <w:hideMark/>
          </w:tcPr>
          <w:p w14:paraId="2CD6E1FB" w14:textId="77777777" w:rsidR="0090519F" w:rsidRPr="008C1DC6" w:rsidRDefault="0090519F" w:rsidP="009F081B">
            <w:pPr>
              <w:rPr>
                <w:sz w:val="18"/>
                <w:szCs w:val="18"/>
                <w:lang w:eastAsia="es-ES"/>
              </w:rPr>
            </w:pPr>
            <w:r w:rsidRPr="008C1DC6">
              <w:rPr>
                <w:sz w:val="18"/>
                <w:szCs w:val="18"/>
                <w:lang w:eastAsia="es-ES"/>
              </w:rPr>
              <w:t>PP-INST-10</w:t>
            </w:r>
          </w:p>
        </w:tc>
        <w:tc>
          <w:tcPr>
            <w:tcW w:w="4337" w:type="pct"/>
            <w:vAlign w:val="center"/>
            <w:hideMark/>
          </w:tcPr>
          <w:p w14:paraId="4AA828EF" w14:textId="77777777" w:rsidR="0090519F" w:rsidRPr="008C1DC6" w:rsidRDefault="0090519F" w:rsidP="009F081B">
            <w:pPr>
              <w:rPr>
                <w:sz w:val="18"/>
                <w:szCs w:val="18"/>
                <w:lang w:eastAsia="es-ES"/>
              </w:rPr>
            </w:pPr>
            <w:r w:rsidRPr="008C1DC6">
              <w:rPr>
                <w:sz w:val="18"/>
                <w:szCs w:val="18"/>
                <w:lang w:eastAsia="es-ES"/>
              </w:rPr>
              <w:t>Technical building - Transformer room:</w:t>
            </w:r>
            <w:r w:rsidRPr="008C1DC6">
              <w:rPr>
                <w:sz w:val="18"/>
                <w:szCs w:val="18"/>
                <w:lang w:eastAsia="es-ES"/>
              </w:rPr>
              <w:br/>
            </w:r>
            <w:r w:rsidRPr="008C1DC6">
              <w:rPr>
                <w:sz w:val="18"/>
                <w:szCs w:val="18"/>
                <w:lang w:eastAsia="es-ES"/>
              </w:rPr>
              <w:br/>
              <w:t>- The floor shall have a non-slip, oil-resistant coating for safety</w:t>
            </w:r>
            <w:r w:rsidRPr="008C1DC6">
              <w:rPr>
                <w:sz w:val="18"/>
                <w:szCs w:val="18"/>
                <w:lang w:eastAsia="es-ES"/>
              </w:rPr>
              <w:br/>
              <w:t>- The transformer shall be installed on a raised platform, which shall be structurally designed to withstand the transformer’s full load.</w:t>
            </w:r>
            <w:r w:rsidRPr="008C1DC6">
              <w:rPr>
                <w:sz w:val="18"/>
                <w:szCs w:val="18"/>
                <w:lang w:eastAsia="es-ES"/>
              </w:rPr>
              <w:br/>
              <w:t>- Since the transformer is oil-based, the room shall include a spill containment system to prevent oil leakage from spreading.</w:t>
            </w:r>
          </w:p>
        </w:tc>
      </w:tr>
      <w:tr w:rsidR="0090519F" w:rsidRPr="008C1DC6" w14:paraId="7F58AEFB" w14:textId="77777777" w:rsidTr="009F081B">
        <w:trPr>
          <w:trHeight w:val="2400"/>
        </w:trPr>
        <w:tc>
          <w:tcPr>
            <w:tcW w:w="663" w:type="pct"/>
            <w:noWrap/>
            <w:vAlign w:val="center"/>
            <w:hideMark/>
          </w:tcPr>
          <w:p w14:paraId="50129BC4" w14:textId="77777777" w:rsidR="0090519F" w:rsidRPr="008C1DC6" w:rsidRDefault="0090519F" w:rsidP="009F081B">
            <w:pPr>
              <w:rPr>
                <w:sz w:val="18"/>
                <w:szCs w:val="18"/>
                <w:lang w:eastAsia="es-ES"/>
              </w:rPr>
            </w:pPr>
            <w:r w:rsidRPr="008C1DC6">
              <w:rPr>
                <w:sz w:val="18"/>
                <w:szCs w:val="18"/>
                <w:lang w:eastAsia="es-ES"/>
              </w:rPr>
              <w:lastRenderedPageBreak/>
              <w:t>PP-INST-10</w:t>
            </w:r>
          </w:p>
        </w:tc>
        <w:tc>
          <w:tcPr>
            <w:tcW w:w="4337" w:type="pct"/>
            <w:vAlign w:val="center"/>
            <w:hideMark/>
          </w:tcPr>
          <w:p w14:paraId="74EE91B4" w14:textId="77777777" w:rsidR="0090519F" w:rsidRPr="008C1DC6" w:rsidRDefault="0090519F" w:rsidP="009F081B">
            <w:pPr>
              <w:rPr>
                <w:sz w:val="18"/>
                <w:szCs w:val="18"/>
                <w:lang w:eastAsia="es-ES"/>
              </w:rPr>
            </w:pPr>
            <w:r w:rsidRPr="008C1DC6">
              <w:rPr>
                <w:sz w:val="18"/>
                <w:szCs w:val="18"/>
                <w:lang w:eastAsia="es-ES"/>
              </w:rPr>
              <w:t xml:space="preserve">Technical building openings: </w:t>
            </w:r>
            <w:r w:rsidRPr="008C1DC6">
              <w:rPr>
                <w:sz w:val="18"/>
                <w:szCs w:val="18"/>
                <w:lang w:eastAsia="es-ES"/>
              </w:rPr>
              <w:br/>
            </w:r>
            <w:r w:rsidRPr="008C1DC6">
              <w:rPr>
                <w:sz w:val="18"/>
                <w:szCs w:val="18"/>
                <w:lang w:eastAsia="es-ES"/>
              </w:rPr>
              <w:br/>
              <w:t>• Metal or PVC main access door, lockable, weatherproof, shall open outwards and be equipped with a push-bar inside.</w:t>
            </w:r>
            <w:r w:rsidRPr="008C1DC6">
              <w:rPr>
                <w:sz w:val="18"/>
                <w:szCs w:val="18"/>
                <w:lang w:eastAsia="es-ES"/>
              </w:rPr>
              <w:br/>
              <w:t>• Internal wooden doors (not lockable). They should open toward the building's exit in case of an emergency and include a push bar.</w:t>
            </w:r>
            <w:r w:rsidRPr="008C1DC6">
              <w:rPr>
                <w:sz w:val="18"/>
                <w:szCs w:val="18"/>
                <w:lang w:eastAsia="es-ES"/>
              </w:rPr>
              <w:br/>
              <w:t>• Windows installed on walls that are not exposed to the prevailing wind(s)</w:t>
            </w:r>
            <w:r w:rsidRPr="008C1DC6">
              <w:rPr>
                <w:sz w:val="18"/>
                <w:szCs w:val="18"/>
                <w:lang w:eastAsia="es-ES"/>
              </w:rPr>
              <w:br/>
              <w:t>• Opening windows (Naco-adjustable type) with stainless steel mosquito net, protection grid (intrusion), and metallic protection shutters (sun and heavy rain protection)</w:t>
            </w:r>
            <w:r w:rsidRPr="008C1DC6">
              <w:rPr>
                <w:sz w:val="18"/>
                <w:szCs w:val="18"/>
                <w:lang w:eastAsia="es-ES"/>
              </w:rPr>
              <w:br/>
              <w:t>• Protection (brise-soleil type) above the windows for rain entry</w:t>
            </w:r>
          </w:p>
        </w:tc>
      </w:tr>
      <w:tr w:rsidR="0090519F" w:rsidRPr="008C1DC6" w14:paraId="64039D0A" w14:textId="77777777" w:rsidTr="009F081B">
        <w:trPr>
          <w:trHeight w:val="5369"/>
        </w:trPr>
        <w:tc>
          <w:tcPr>
            <w:tcW w:w="663" w:type="pct"/>
            <w:noWrap/>
            <w:vAlign w:val="center"/>
            <w:hideMark/>
          </w:tcPr>
          <w:p w14:paraId="083DD87C" w14:textId="77777777" w:rsidR="0090519F" w:rsidRPr="008C1DC6" w:rsidRDefault="0090519F" w:rsidP="009F081B">
            <w:pPr>
              <w:rPr>
                <w:sz w:val="18"/>
                <w:szCs w:val="18"/>
                <w:lang w:eastAsia="es-ES"/>
              </w:rPr>
            </w:pPr>
            <w:r w:rsidRPr="008C1DC6">
              <w:rPr>
                <w:sz w:val="18"/>
                <w:szCs w:val="18"/>
                <w:lang w:eastAsia="es-ES"/>
              </w:rPr>
              <w:t>PP-INST-11</w:t>
            </w:r>
          </w:p>
        </w:tc>
        <w:tc>
          <w:tcPr>
            <w:tcW w:w="4337" w:type="pct"/>
            <w:vAlign w:val="center"/>
            <w:hideMark/>
          </w:tcPr>
          <w:p w14:paraId="47A6C5EB" w14:textId="77777777" w:rsidR="0090519F" w:rsidRPr="008C1DC6" w:rsidRDefault="0090519F" w:rsidP="009F081B">
            <w:pPr>
              <w:rPr>
                <w:sz w:val="18"/>
                <w:szCs w:val="18"/>
                <w:lang w:eastAsia="es-ES"/>
              </w:rPr>
            </w:pPr>
            <w:r w:rsidRPr="008C1DC6">
              <w:rPr>
                <w:sz w:val="18"/>
                <w:szCs w:val="18"/>
                <w:lang w:eastAsia="es-ES"/>
              </w:rPr>
              <w:t xml:space="preserve">Technical building thermal management: </w:t>
            </w:r>
            <w:r w:rsidRPr="008C1DC6">
              <w:rPr>
                <w:sz w:val="18"/>
                <w:szCs w:val="18"/>
                <w:lang w:eastAsia="es-ES"/>
              </w:rPr>
              <w:br/>
              <w:t>• Critical parts (batteries, electronic equipment) shall not be built on a west-facing façade.</w:t>
            </w:r>
            <w:r w:rsidRPr="008C1DC6">
              <w:rPr>
                <w:sz w:val="18"/>
                <w:szCs w:val="18"/>
                <w:lang w:eastAsia="es-ES"/>
              </w:rPr>
              <w:br/>
              <w:t>• The thermal transmittance of the opaque elements of the battery room's envelope shall be less than 0.7 W/(m2K). Extruded Polystyrene (EPS) insulation is not allowed.</w:t>
            </w:r>
            <w:r w:rsidRPr="008C1DC6">
              <w:rPr>
                <w:sz w:val="18"/>
                <w:szCs w:val="18"/>
                <w:lang w:eastAsia="es-ES"/>
              </w:rPr>
              <w:br/>
              <w:t>• The thermal transmittance of the opaque elements of all other rooms' envelopes shall be less than 1.0 W/(m2K). Extruded Polystyrene (EPS) insulation is not allowed.</w:t>
            </w:r>
            <w:r w:rsidRPr="008C1DC6">
              <w:rPr>
                <w:sz w:val="18"/>
                <w:szCs w:val="18"/>
                <w:lang w:eastAsia="es-ES"/>
              </w:rPr>
              <w:br/>
              <w:t>• The thermal transmittance of the windows shall be less than 1.1 W/(m2K) and made of double glazing.</w:t>
            </w:r>
            <w:r w:rsidRPr="008C1DC6">
              <w:rPr>
                <w:sz w:val="18"/>
                <w:szCs w:val="18"/>
                <w:lang w:eastAsia="es-ES"/>
              </w:rPr>
              <w:br/>
              <w:t xml:space="preserve">• The technical room hosting the electronic equipment shall be thermo-regulated by mechanical air extractors. The openings shall be designed to optimise the flow around the heat-dissipating equipment. The openings shall include filters adapted to the type of dust envisioned. </w:t>
            </w:r>
            <w:r w:rsidRPr="008C1DC6">
              <w:rPr>
                <w:sz w:val="18"/>
                <w:szCs w:val="18"/>
                <w:lang w:eastAsia="es-ES"/>
              </w:rPr>
              <w:br/>
              <w:t>• The battery room shall be air-conditioned. The air conditioner must have a minimum Combined Energy Efficiency Ratio (CEER) of ≥10, ensuring energy-efficient performance that meets or exceeds industry standards for both cooling and standby modes.</w:t>
            </w:r>
            <w:r w:rsidRPr="008C1DC6">
              <w:rPr>
                <w:sz w:val="18"/>
                <w:szCs w:val="18"/>
                <w:lang w:eastAsia="es-ES"/>
              </w:rPr>
              <w:br/>
              <w:t>• The transformer room shall have natural ventilation via properly sized air louvres. The air louvres must be located on two opposite walls (one at the bottom and the other at the top) and sized to dissipate the heat generated by the transformer during service. If natural ventilation is insufficient, the louvres may be equipped with fans to increase airflow in the room.</w:t>
            </w:r>
            <w:r w:rsidRPr="008C1DC6">
              <w:rPr>
                <w:sz w:val="18"/>
                <w:szCs w:val="18"/>
                <w:lang w:eastAsia="es-ES"/>
              </w:rPr>
              <w:br/>
            </w:r>
            <w:r w:rsidRPr="008C1DC6">
              <w:rPr>
                <w:sz w:val="18"/>
                <w:szCs w:val="18"/>
                <w:lang w:eastAsia="es-ES"/>
              </w:rPr>
              <w:br/>
              <w:t xml:space="preserve">Considering the ambient temperature stated in the environmental conditions, the thermal management study shall prove that the proposed thermal management design (air extractor power, air-conditioning power, ventilation openings, etc):  </w:t>
            </w:r>
            <w:r w:rsidRPr="008C1DC6">
              <w:rPr>
                <w:sz w:val="18"/>
                <w:szCs w:val="18"/>
                <w:lang w:eastAsia="es-ES"/>
              </w:rPr>
              <w:br/>
              <w:t xml:space="preserve">• Keeps the technical room at a temperature of no more than 3 °C over the ambient temperature. </w:t>
            </w:r>
            <w:r w:rsidRPr="008C1DC6">
              <w:rPr>
                <w:sz w:val="18"/>
                <w:szCs w:val="18"/>
                <w:lang w:eastAsia="es-ES"/>
              </w:rPr>
              <w:br/>
              <w:t>• Allows the electronic equipment to provide the required power (the de-rating curves (power vs temperature) of the manufacturers shall be considered).</w:t>
            </w:r>
            <w:r w:rsidRPr="008C1DC6">
              <w:rPr>
                <w:sz w:val="18"/>
                <w:szCs w:val="18"/>
                <w:lang w:eastAsia="es-ES"/>
              </w:rPr>
              <w:br/>
              <w:t xml:space="preserve">• Prevents the battery room from being above 25ºC.  </w:t>
            </w:r>
          </w:p>
        </w:tc>
      </w:tr>
      <w:tr w:rsidR="0090519F" w:rsidRPr="008C1DC6" w14:paraId="77E9F8A9" w14:textId="77777777" w:rsidTr="009F081B">
        <w:trPr>
          <w:trHeight w:val="2448"/>
        </w:trPr>
        <w:tc>
          <w:tcPr>
            <w:tcW w:w="663" w:type="pct"/>
            <w:noWrap/>
            <w:vAlign w:val="center"/>
            <w:hideMark/>
          </w:tcPr>
          <w:p w14:paraId="79AC6C36" w14:textId="77777777" w:rsidR="0090519F" w:rsidRPr="008C1DC6" w:rsidRDefault="0090519F" w:rsidP="009F081B">
            <w:pPr>
              <w:rPr>
                <w:sz w:val="18"/>
                <w:szCs w:val="18"/>
                <w:lang w:eastAsia="es-ES"/>
              </w:rPr>
            </w:pPr>
            <w:r w:rsidRPr="008C1DC6">
              <w:rPr>
                <w:sz w:val="18"/>
                <w:szCs w:val="18"/>
                <w:lang w:eastAsia="es-ES"/>
              </w:rPr>
              <w:t>PP-INST-12</w:t>
            </w:r>
          </w:p>
        </w:tc>
        <w:tc>
          <w:tcPr>
            <w:tcW w:w="4337" w:type="pct"/>
            <w:vAlign w:val="center"/>
            <w:hideMark/>
          </w:tcPr>
          <w:p w14:paraId="66C03CD1" w14:textId="77777777" w:rsidR="0090519F" w:rsidRPr="008C1DC6" w:rsidRDefault="0090519F" w:rsidP="009F081B">
            <w:pPr>
              <w:rPr>
                <w:sz w:val="18"/>
                <w:szCs w:val="18"/>
                <w:lang w:eastAsia="es-ES"/>
              </w:rPr>
            </w:pPr>
            <w:r w:rsidRPr="008C1DC6">
              <w:rPr>
                <w:sz w:val="18"/>
                <w:szCs w:val="18"/>
                <w:lang w:eastAsia="es-ES"/>
              </w:rPr>
              <w:t xml:space="preserve">Technical building safety: </w:t>
            </w:r>
            <w:r w:rsidRPr="008C1DC6">
              <w:rPr>
                <w:sz w:val="18"/>
                <w:szCs w:val="18"/>
                <w:lang w:eastAsia="es-ES"/>
              </w:rPr>
              <w:br/>
            </w:r>
            <w:r w:rsidRPr="008C1DC6">
              <w:rPr>
                <w:sz w:val="18"/>
                <w:szCs w:val="18"/>
                <w:lang w:eastAsia="es-ES"/>
              </w:rPr>
              <w:br/>
              <w:t xml:space="preserve">• The battery room, technical room and transformer room shall have smoke detectors connected to a low-consumption visual and sound alarm. The visual alarm shall be visible from the outdoors. </w:t>
            </w:r>
            <w:r w:rsidRPr="008C1DC6">
              <w:rPr>
                <w:sz w:val="18"/>
                <w:szCs w:val="18"/>
                <w:lang w:eastAsia="es-ES"/>
              </w:rPr>
              <w:br/>
              <w:t>• The battery room, technical room and transformer room shall have CO</w:t>
            </w:r>
            <w:r w:rsidRPr="008C1DC6">
              <w:rPr>
                <w:sz w:val="18"/>
                <w:szCs w:val="18"/>
                <w:vertAlign w:val="subscript"/>
                <w:lang w:eastAsia="es-ES"/>
              </w:rPr>
              <w:t>2</w:t>
            </w:r>
            <w:r w:rsidRPr="008C1DC6">
              <w:rPr>
                <w:sz w:val="18"/>
                <w:szCs w:val="18"/>
                <w:lang w:eastAsia="es-ES"/>
              </w:rPr>
              <w:t xml:space="preserve"> fire extinguishers.  </w:t>
            </w:r>
            <w:r w:rsidRPr="008C1DC6">
              <w:rPr>
                <w:sz w:val="18"/>
                <w:szCs w:val="18"/>
                <w:lang w:eastAsia="es-ES"/>
              </w:rPr>
              <w:br/>
              <w:t>• The temperature inside the battery room shall be monitored to detect an abnormal temperature rise. An alarm system shall be included to warn the operator if the room temperature exceeds a specified value.</w:t>
            </w:r>
            <w:r w:rsidRPr="008C1DC6">
              <w:rPr>
                <w:sz w:val="18"/>
                <w:szCs w:val="18"/>
                <w:lang w:eastAsia="es-ES"/>
              </w:rPr>
              <w:br/>
              <w:t xml:space="preserve">• During the design phase, the contractor should justify the exit itinerary in case of emergency (all doors should be equipped with push-bars and open toward the exit of the building).  </w:t>
            </w:r>
          </w:p>
        </w:tc>
      </w:tr>
      <w:tr w:rsidR="0090519F" w:rsidRPr="008C1DC6" w14:paraId="0575B49B" w14:textId="77777777" w:rsidTr="009F081B">
        <w:trPr>
          <w:trHeight w:val="183"/>
        </w:trPr>
        <w:tc>
          <w:tcPr>
            <w:tcW w:w="663" w:type="pct"/>
            <w:noWrap/>
            <w:vAlign w:val="center"/>
            <w:hideMark/>
          </w:tcPr>
          <w:p w14:paraId="65F56A52" w14:textId="77777777" w:rsidR="0090519F" w:rsidRPr="008C1DC6" w:rsidRDefault="0090519F" w:rsidP="009F081B">
            <w:pPr>
              <w:rPr>
                <w:sz w:val="18"/>
                <w:szCs w:val="18"/>
                <w:lang w:eastAsia="es-ES"/>
              </w:rPr>
            </w:pPr>
            <w:r w:rsidRPr="008C1DC6">
              <w:rPr>
                <w:sz w:val="18"/>
                <w:szCs w:val="18"/>
                <w:lang w:eastAsia="es-ES"/>
              </w:rPr>
              <w:t>PP-INST-13</w:t>
            </w:r>
          </w:p>
        </w:tc>
        <w:tc>
          <w:tcPr>
            <w:tcW w:w="4337" w:type="pct"/>
            <w:vAlign w:val="center"/>
            <w:hideMark/>
          </w:tcPr>
          <w:p w14:paraId="12FCC09B" w14:textId="77777777" w:rsidR="0090519F" w:rsidRPr="008C1DC6" w:rsidRDefault="0090519F" w:rsidP="009F081B">
            <w:pPr>
              <w:rPr>
                <w:sz w:val="18"/>
                <w:szCs w:val="18"/>
                <w:lang w:eastAsia="es-ES"/>
              </w:rPr>
            </w:pPr>
            <w:r w:rsidRPr="008C1DC6">
              <w:rPr>
                <w:sz w:val="18"/>
                <w:szCs w:val="18"/>
                <w:lang w:eastAsia="es-ES"/>
              </w:rPr>
              <w:t xml:space="preserve">Technical building accessories: </w:t>
            </w:r>
            <w:r w:rsidRPr="008C1DC6">
              <w:rPr>
                <w:sz w:val="18"/>
                <w:szCs w:val="18"/>
                <w:lang w:eastAsia="es-ES"/>
              </w:rPr>
              <w:br/>
            </w:r>
            <w:r w:rsidRPr="008C1DC6">
              <w:rPr>
                <w:sz w:val="18"/>
                <w:szCs w:val="18"/>
                <w:lang w:eastAsia="es-ES"/>
              </w:rPr>
              <w:br/>
              <w:t xml:space="preserve">• One table and two chairs in the technical room. </w:t>
            </w:r>
            <w:r w:rsidRPr="008C1DC6">
              <w:rPr>
                <w:sz w:val="18"/>
                <w:szCs w:val="18"/>
                <w:lang w:eastAsia="es-ES"/>
              </w:rPr>
              <w:br/>
              <w:t xml:space="preserve">• A cabinet big enough to store the spare parts and O&amp;M tools. </w:t>
            </w:r>
          </w:p>
        </w:tc>
      </w:tr>
      <w:tr w:rsidR="0090519F" w:rsidRPr="008C1DC6" w14:paraId="360A2AFB" w14:textId="77777777" w:rsidTr="009F081B">
        <w:trPr>
          <w:trHeight w:val="2460"/>
        </w:trPr>
        <w:tc>
          <w:tcPr>
            <w:tcW w:w="663" w:type="pct"/>
            <w:noWrap/>
            <w:vAlign w:val="center"/>
            <w:hideMark/>
          </w:tcPr>
          <w:p w14:paraId="0F9E5DED" w14:textId="77777777" w:rsidR="0090519F" w:rsidRPr="008C1DC6" w:rsidRDefault="0090519F" w:rsidP="009F081B">
            <w:pPr>
              <w:rPr>
                <w:sz w:val="18"/>
                <w:szCs w:val="18"/>
                <w:lang w:eastAsia="es-ES"/>
              </w:rPr>
            </w:pPr>
            <w:r w:rsidRPr="008C1DC6">
              <w:rPr>
                <w:sz w:val="18"/>
                <w:szCs w:val="18"/>
                <w:lang w:eastAsia="es-ES"/>
              </w:rPr>
              <w:lastRenderedPageBreak/>
              <w:t>PP-INST-14</w:t>
            </w:r>
          </w:p>
        </w:tc>
        <w:tc>
          <w:tcPr>
            <w:tcW w:w="4337" w:type="pct"/>
            <w:vAlign w:val="center"/>
            <w:hideMark/>
          </w:tcPr>
          <w:p w14:paraId="498608BE" w14:textId="77777777" w:rsidR="0090519F" w:rsidRPr="008C1DC6" w:rsidRDefault="0090519F" w:rsidP="009F081B">
            <w:pPr>
              <w:rPr>
                <w:sz w:val="18"/>
                <w:szCs w:val="18"/>
                <w:lang w:eastAsia="es-ES"/>
              </w:rPr>
            </w:pPr>
            <w:r w:rsidRPr="008C1DC6">
              <w:rPr>
                <w:sz w:val="18"/>
                <w:szCs w:val="18"/>
                <w:lang w:eastAsia="es-ES"/>
              </w:rPr>
              <w:t xml:space="preserve">Powerplant interior electrical installation: </w:t>
            </w:r>
            <w:r w:rsidRPr="008C1DC6">
              <w:rPr>
                <w:sz w:val="18"/>
                <w:szCs w:val="18"/>
                <w:lang w:eastAsia="es-ES"/>
              </w:rPr>
              <w:br/>
            </w:r>
            <w:r w:rsidRPr="008C1DC6">
              <w:rPr>
                <w:sz w:val="18"/>
                <w:szCs w:val="18"/>
                <w:lang w:eastAsia="es-ES"/>
              </w:rPr>
              <w:br/>
              <w:t xml:space="preserve">•The technical building shall be permanently supplied by dedicated feeder(s) from the main AC board, independent from the main distribution line output. Supply shall be split-phase 120/240V. </w:t>
            </w:r>
            <w:r w:rsidRPr="008C1DC6">
              <w:rPr>
                <w:sz w:val="18"/>
                <w:szCs w:val="18"/>
                <w:lang w:eastAsia="es-ES"/>
              </w:rPr>
              <w:br/>
              <w:t xml:space="preserve">• Each room must have a low-consumption LED system. All rooms, except the toilet room and the diesel generator shelter, shall have 2 10 A sockets. </w:t>
            </w:r>
            <w:r w:rsidRPr="008C1DC6">
              <w:rPr>
                <w:sz w:val="18"/>
                <w:szCs w:val="18"/>
                <w:lang w:eastAsia="es-ES"/>
              </w:rPr>
              <w:br/>
              <w:t xml:space="preserve">• The electrical installation shall be in accordance with the NEC or equivalent.  </w:t>
            </w:r>
            <w:r w:rsidRPr="008C1DC6">
              <w:rPr>
                <w:sz w:val="18"/>
                <w:szCs w:val="18"/>
                <w:lang w:eastAsia="es-ES"/>
              </w:rPr>
              <w:br/>
              <w:t xml:space="preserve">• Low-consumption LED outdoor lighting point at the technical building main entry door. </w:t>
            </w:r>
          </w:p>
        </w:tc>
      </w:tr>
      <w:tr w:rsidR="0090519F" w:rsidRPr="008C1DC6" w14:paraId="07519EEF" w14:textId="77777777" w:rsidTr="009F081B">
        <w:trPr>
          <w:trHeight w:val="3243"/>
        </w:trPr>
        <w:tc>
          <w:tcPr>
            <w:tcW w:w="663" w:type="pct"/>
            <w:noWrap/>
            <w:vAlign w:val="center"/>
            <w:hideMark/>
          </w:tcPr>
          <w:p w14:paraId="3F1F9D60" w14:textId="77777777" w:rsidR="0090519F" w:rsidRPr="008C1DC6" w:rsidRDefault="0090519F" w:rsidP="009F081B">
            <w:pPr>
              <w:rPr>
                <w:sz w:val="18"/>
                <w:szCs w:val="18"/>
                <w:lang w:eastAsia="es-ES"/>
              </w:rPr>
            </w:pPr>
            <w:r w:rsidRPr="008C1DC6">
              <w:rPr>
                <w:sz w:val="18"/>
                <w:szCs w:val="18"/>
                <w:lang w:eastAsia="es-ES"/>
              </w:rPr>
              <w:t>PP-INST-15</w:t>
            </w:r>
          </w:p>
        </w:tc>
        <w:tc>
          <w:tcPr>
            <w:tcW w:w="4337" w:type="pct"/>
            <w:vAlign w:val="center"/>
            <w:hideMark/>
          </w:tcPr>
          <w:p w14:paraId="3AE53C93" w14:textId="77777777" w:rsidR="0090519F" w:rsidRPr="008C1DC6" w:rsidRDefault="0090519F" w:rsidP="009F081B">
            <w:pPr>
              <w:rPr>
                <w:sz w:val="18"/>
                <w:szCs w:val="18"/>
                <w:lang w:eastAsia="es-ES"/>
              </w:rPr>
            </w:pPr>
            <w:r w:rsidRPr="008C1DC6">
              <w:rPr>
                <w:sz w:val="18"/>
                <w:szCs w:val="18"/>
                <w:lang w:eastAsia="es-ES"/>
              </w:rPr>
              <w:t xml:space="preserve">Powerplant water management: </w:t>
            </w:r>
            <w:r w:rsidRPr="008C1DC6">
              <w:rPr>
                <w:sz w:val="18"/>
                <w:szCs w:val="18"/>
                <w:lang w:eastAsia="es-ES"/>
              </w:rPr>
              <w:br/>
            </w:r>
            <w:r w:rsidRPr="008C1DC6">
              <w:rPr>
                <w:sz w:val="18"/>
                <w:szCs w:val="18"/>
                <w:lang w:eastAsia="es-ES"/>
              </w:rPr>
              <w:br/>
              <w:t>• Drainage system must be built separately to avoid water flows that may lead to erosion of foundations. Depending on the terrain slope, drains shall be installed to prevent gullying during the rainy season (e.g., caused by water flowing through the PV modules).</w:t>
            </w:r>
            <w:r w:rsidRPr="008C1DC6">
              <w:rPr>
                <w:sz w:val="18"/>
                <w:szCs w:val="18"/>
                <w:lang w:eastAsia="es-ES"/>
              </w:rPr>
              <w:br/>
              <w:t>• A rainwater collection system shall be installed to collect the rainwater that falls on the canopy’s roof, which shall be stored in a 2000 L tank installed below or at ground level. If it is installed at ground level, necessary preventive measures shall be taken to avoid tank damage (e.g. installing it onto a layer of sand). An electric pump of sufficient capacity shall pump from this tank to two water circuits: one that goes to a small 100 L  tank to be installed at the technical building’s roof (which will provide water to the technical building’s toilet, shower and sink by gravity) and another one to an output where a hose can be connected to clean the PV modules. Both circuits shall include manual valves to prevent the pump from operating automatically. The tanks shall be made of UV-resistant material. The pump and the valves shall be installed outdoors, protected by a corrosion-resistant enclosure, so that they are not accessible to the public.</w:t>
            </w:r>
            <w:r w:rsidRPr="008C1DC6">
              <w:rPr>
                <w:sz w:val="18"/>
                <w:szCs w:val="18"/>
                <w:lang w:eastAsia="es-ES"/>
              </w:rPr>
              <w:br/>
              <w:t xml:space="preserve">• A wastewater system shall be included, consisting of a septic tank for the solids and an infiltration well for the liquids. </w:t>
            </w:r>
          </w:p>
        </w:tc>
      </w:tr>
      <w:tr w:rsidR="0090519F" w:rsidRPr="008C1DC6" w14:paraId="12955771" w14:textId="77777777" w:rsidTr="009F081B">
        <w:trPr>
          <w:trHeight w:val="288"/>
        </w:trPr>
        <w:tc>
          <w:tcPr>
            <w:tcW w:w="5000" w:type="pct"/>
            <w:gridSpan w:val="2"/>
            <w:shd w:val="clear" w:color="000000" w:fill="D9D9D9"/>
            <w:vAlign w:val="center"/>
            <w:hideMark/>
          </w:tcPr>
          <w:p w14:paraId="614AEDE5" w14:textId="77777777" w:rsidR="0090519F" w:rsidRPr="008C1DC6" w:rsidRDefault="0090519F" w:rsidP="009F081B">
            <w:pPr>
              <w:jc w:val="center"/>
              <w:rPr>
                <w:b/>
                <w:bCs/>
                <w:sz w:val="18"/>
                <w:szCs w:val="18"/>
                <w:lang w:eastAsia="es-ES"/>
              </w:rPr>
            </w:pPr>
            <w:r w:rsidRPr="008C1DC6">
              <w:rPr>
                <w:b/>
                <w:bCs/>
                <w:sz w:val="18"/>
                <w:szCs w:val="18"/>
                <w:lang w:eastAsia="es-ES"/>
              </w:rPr>
              <w:t>General cabling requirements</w:t>
            </w:r>
          </w:p>
        </w:tc>
      </w:tr>
      <w:tr w:rsidR="0090519F" w:rsidRPr="008C1DC6" w14:paraId="190AF447" w14:textId="77777777" w:rsidTr="009F081B">
        <w:trPr>
          <w:trHeight w:val="3253"/>
        </w:trPr>
        <w:tc>
          <w:tcPr>
            <w:tcW w:w="663" w:type="pct"/>
            <w:noWrap/>
            <w:vAlign w:val="center"/>
            <w:hideMark/>
          </w:tcPr>
          <w:p w14:paraId="06483716" w14:textId="77777777" w:rsidR="0090519F" w:rsidRPr="008C1DC6" w:rsidRDefault="0090519F" w:rsidP="009F081B">
            <w:pPr>
              <w:rPr>
                <w:sz w:val="18"/>
                <w:szCs w:val="18"/>
                <w:lang w:eastAsia="es-ES"/>
              </w:rPr>
            </w:pPr>
            <w:r w:rsidRPr="008C1DC6">
              <w:rPr>
                <w:sz w:val="18"/>
                <w:szCs w:val="18"/>
                <w:lang w:eastAsia="es-ES"/>
              </w:rPr>
              <w:t>PP-INST-16</w:t>
            </w:r>
          </w:p>
        </w:tc>
        <w:tc>
          <w:tcPr>
            <w:tcW w:w="4337" w:type="pct"/>
            <w:vAlign w:val="center"/>
            <w:hideMark/>
          </w:tcPr>
          <w:p w14:paraId="1B7600D7" w14:textId="77777777" w:rsidR="0090519F" w:rsidRPr="008C1DC6" w:rsidRDefault="0090519F" w:rsidP="009F081B">
            <w:pPr>
              <w:rPr>
                <w:sz w:val="18"/>
                <w:szCs w:val="18"/>
                <w:lang w:eastAsia="es-ES"/>
              </w:rPr>
            </w:pPr>
            <w:r w:rsidRPr="008C1DC6">
              <w:rPr>
                <w:sz w:val="18"/>
                <w:szCs w:val="18"/>
                <w:lang w:eastAsia="es-ES"/>
              </w:rPr>
              <w:t xml:space="preserve">The cables' cross-sections shall ensure the following maximum voltage drops: </w:t>
            </w:r>
            <w:r w:rsidRPr="008C1DC6">
              <w:rPr>
                <w:sz w:val="18"/>
                <w:szCs w:val="18"/>
                <w:lang w:eastAsia="es-ES"/>
              </w:rPr>
              <w:br/>
            </w:r>
            <w:r w:rsidRPr="008C1DC6">
              <w:rPr>
                <w:sz w:val="18"/>
                <w:szCs w:val="18"/>
                <w:lang w:eastAsia="es-ES"/>
              </w:rPr>
              <w:br/>
              <w:t xml:space="preserve">- From DC-coupled PV generator to PV charge controllers: 2%, considering the short-circuit current of the PV array at STC conditions. </w:t>
            </w:r>
            <w:r w:rsidRPr="008C1DC6">
              <w:rPr>
                <w:sz w:val="18"/>
                <w:szCs w:val="18"/>
                <w:lang w:eastAsia="es-ES"/>
              </w:rPr>
              <w:br/>
              <w:t xml:space="preserve">- From PV charge controllers to DC bus: 0.5%, considering the maximum output current of the PV charge controllers. </w:t>
            </w:r>
            <w:r w:rsidRPr="008C1DC6">
              <w:rPr>
                <w:sz w:val="18"/>
                <w:szCs w:val="18"/>
                <w:lang w:eastAsia="es-ES"/>
              </w:rPr>
              <w:br/>
              <w:t xml:space="preserve">- from DC bus to battery: 0.5%, considering the maximum value between (1) the maximum envisioned charge current and (2) the maximum envisioned discharge current. The first one is determined by the Contractor's design, and the second is determined by the minimum continuous power of the battery inverter as per project requirements.   </w:t>
            </w:r>
            <w:r w:rsidRPr="008C1DC6">
              <w:rPr>
                <w:sz w:val="18"/>
                <w:szCs w:val="18"/>
                <w:lang w:eastAsia="es-ES"/>
              </w:rPr>
              <w:br/>
              <w:t xml:space="preserve">- from DC bus to battery inverter: 0.5%, considering a discharge current corresponding to the minimum continuous power of the battery inverter as per project requirements.   </w:t>
            </w:r>
            <w:r w:rsidRPr="008C1DC6">
              <w:rPr>
                <w:sz w:val="18"/>
                <w:szCs w:val="18"/>
                <w:lang w:eastAsia="es-ES"/>
              </w:rPr>
              <w:br/>
              <w:t xml:space="preserve">- From battery inverter to Main AC board: 1.5%, considering the maximum output current of the charge controllers and the nominal voltage of the battery. </w:t>
            </w:r>
            <w:r w:rsidRPr="008C1DC6">
              <w:rPr>
                <w:sz w:val="18"/>
                <w:szCs w:val="18"/>
                <w:lang w:eastAsia="es-ES"/>
              </w:rPr>
              <w:br/>
              <w:t xml:space="preserve">- From the AC-coupled PV generator to the Main AC board, via PV inverters: 3%, considering the short-circuit current of the PV array at STC conditions. </w:t>
            </w:r>
            <w:r w:rsidRPr="008C1DC6">
              <w:rPr>
                <w:sz w:val="18"/>
                <w:szCs w:val="18"/>
                <w:lang w:eastAsia="es-ES"/>
              </w:rPr>
              <w:br/>
              <w:t xml:space="preserve">- From the backup generator to the Main AC Board: 3%, considering the minimum continuous power output of the battery inverter required by the project. </w:t>
            </w:r>
            <w:r w:rsidRPr="008C1DC6">
              <w:rPr>
                <w:sz w:val="18"/>
                <w:szCs w:val="18"/>
                <w:lang w:eastAsia="es-ES"/>
              </w:rPr>
              <w:br/>
            </w:r>
            <w:r w:rsidRPr="008C1DC6">
              <w:rPr>
                <w:sz w:val="18"/>
                <w:szCs w:val="18"/>
                <w:lang w:eastAsia="es-ES"/>
              </w:rPr>
              <w:br/>
              <w:t xml:space="preserve">The copper resistivity at 90 °C shall be considered. </w:t>
            </w:r>
          </w:p>
        </w:tc>
      </w:tr>
      <w:tr w:rsidR="0090519F" w:rsidRPr="008C1DC6" w14:paraId="01D39509" w14:textId="77777777" w:rsidTr="009F081B">
        <w:trPr>
          <w:trHeight w:val="480"/>
        </w:trPr>
        <w:tc>
          <w:tcPr>
            <w:tcW w:w="663" w:type="pct"/>
            <w:noWrap/>
            <w:vAlign w:val="center"/>
            <w:hideMark/>
          </w:tcPr>
          <w:p w14:paraId="5449F5CC" w14:textId="77777777" w:rsidR="0090519F" w:rsidRPr="008C1DC6" w:rsidRDefault="0090519F" w:rsidP="009F081B">
            <w:pPr>
              <w:rPr>
                <w:sz w:val="18"/>
                <w:szCs w:val="18"/>
                <w:lang w:eastAsia="es-ES"/>
              </w:rPr>
            </w:pPr>
            <w:r w:rsidRPr="008C1DC6">
              <w:rPr>
                <w:sz w:val="18"/>
                <w:szCs w:val="18"/>
                <w:lang w:eastAsia="es-ES"/>
              </w:rPr>
              <w:t>PP-INST-17</w:t>
            </w:r>
          </w:p>
        </w:tc>
        <w:tc>
          <w:tcPr>
            <w:tcW w:w="4337" w:type="pct"/>
            <w:vAlign w:val="center"/>
            <w:hideMark/>
          </w:tcPr>
          <w:p w14:paraId="3467812E" w14:textId="77777777" w:rsidR="0090519F" w:rsidRPr="008C1DC6" w:rsidRDefault="0090519F" w:rsidP="009F081B">
            <w:pPr>
              <w:rPr>
                <w:sz w:val="18"/>
                <w:szCs w:val="18"/>
                <w:lang w:eastAsia="es-ES"/>
              </w:rPr>
            </w:pPr>
            <w:r w:rsidRPr="008C1DC6">
              <w:rPr>
                <w:sz w:val="18"/>
                <w:szCs w:val="18"/>
                <w:lang w:eastAsia="es-ES"/>
              </w:rPr>
              <w:t xml:space="preserve">The electrical installation shall follow the latest version of the NEC. If any requirement in this document conflicts with the NEC, the NEC shall prevail. </w:t>
            </w:r>
          </w:p>
        </w:tc>
      </w:tr>
      <w:tr w:rsidR="0090519F" w:rsidRPr="008C1DC6" w14:paraId="631D42B7" w14:textId="77777777" w:rsidTr="009F081B">
        <w:trPr>
          <w:trHeight w:val="480"/>
        </w:trPr>
        <w:tc>
          <w:tcPr>
            <w:tcW w:w="663" w:type="pct"/>
            <w:noWrap/>
            <w:vAlign w:val="center"/>
            <w:hideMark/>
          </w:tcPr>
          <w:p w14:paraId="2D092D26" w14:textId="77777777" w:rsidR="0090519F" w:rsidRPr="008C1DC6" w:rsidRDefault="0090519F" w:rsidP="009F081B">
            <w:pPr>
              <w:rPr>
                <w:sz w:val="18"/>
                <w:szCs w:val="18"/>
                <w:lang w:eastAsia="es-ES"/>
              </w:rPr>
            </w:pPr>
            <w:r w:rsidRPr="008C1DC6">
              <w:rPr>
                <w:sz w:val="18"/>
                <w:szCs w:val="18"/>
                <w:lang w:eastAsia="es-ES"/>
              </w:rPr>
              <w:t>PP-INST-18</w:t>
            </w:r>
          </w:p>
        </w:tc>
        <w:tc>
          <w:tcPr>
            <w:tcW w:w="4337" w:type="pct"/>
            <w:vAlign w:val="center"/>
            <w:hideMark/>
          </w:tcPr>
          <w:p w14:paraId="5415CB18" w14:textId="77777777" w:rsidR="0090519F" w:rsidRPr="008C1DC6" w:rsidRDefault="0090519F" w:rsidP="009F081B">
            <w:pPr>
              <w:rPr>
                <w:sz w:val="18"/>
                <w:szCs w:val="18"/>
                <w:lang w:eastAsia="es-ES"/>
              </w:rPr>
            </w:pPr>
            <w:r w:rsidRPr="008C1DC6">
              <w:rPr>
                <w:sz w:val="18"/>
                <w:szCs w:val="18"/>
                <w:lang w:eastAsia="es-ES"/>
              </w:rPr>
              <w:t xml:space="preserve">All wiring should be carefully installed and secured with suitable fixings arranged at regular intervals. Cables shall not bear any mechanical load on their terminations. </w:t>
            </w:r>
          </w:p>
        </w:tc>
      </w:tr>
      <w:tr w:rsidR="0090519F" w:rsidRPr="008C1DC6" w14:paraId="1F04C21E" w14:textId="77777777" w:rsidTr="009F081B">
        <w:trPr>
          <w:trHeight w:val="288"/>
        </w:trPr>
        <w:tc>
          <w:tcPr>
            <w:tcW w:w="5000" w:type="pct"/>
            <w:gridSpan w:val="2"/>
            <w:shd w:val="clear" w:color="000000" w:fill="D9D9D9"/>
            <w:vAlign w:val="center"/>
            <w:hideMark/>
          </w:tcPr>
          <w:p w14:paraId="74954F01" w14:textId="77777777" w:rsidR="0090519F" w:rsidRPr="008C1DC6" w:rsidRDefault="0090519F" w:rsidP="009F081B">
            <w:pPr>
              <w:jc w:val="center"/>
              <w:rPr>
                <w:b/>
                <w:bCs/>
                <w:sz w:val="18"/>
                <w:szCs w:val="18"/>
                <w:lang w:eastAsia="es-ES"/>
              </w:rPr>
            </w:pPr>
            <w:r w:rsidRPr="008C1DC6">
              <w:rPr>
                <w:b/>
                <w:bCs/>
                <w:sz w:val="18"/>
                <w:szCs w:val="18"/>
                <w:lang w:eastAsia="es-ES"/>
              </w:rPr>
              <w:t>PV generator</w:t>
            </w:r>
          </w:p>
        </w:tc>
      </w:tr>
      <w:tr w:rsidR="0090519F" w:rsidRPr="008C1DC6" w14:paraId="2E0087C0" w14:textId="77777777" w:rsidTr="009F081B">
        <w:trPr>
          <w:trHeight w:val="288"/>
        </w:trPr>
        <w:tc>
          <w:tcPr>
            <w:tcW w:w="663" w:type="pct"/>
            <w:noWrap/>
            <w:vAlign w:val="center"/>
            <w:hideMark/>
          </w:tcPr>
          <w:p w14:paraId="1497A9FB" w14:textId="77777777" w:rsidR="0090519F" w:rsidRPr="008C1DC6" w:rsidRDefault="0090519F" w:rsidP="009F081B">
            <w:pPr>
              <w:rPr>
                <w:sz w:val="18"/>
                <w:szCs w:val="18"/>
                <w:lang w:eastAsia="es-ES"/>
              </w:rPr>
            </w:pPr>
            <w:r w:rsidRPr="008C1DC6">
              <w:rPr>
                <w:sz w:val="18"/>
                <w:szCs w:val="18"/>
                <w:lang w:eastAsia="es-ES"/>
              </w:rPr>
              <w:t>PP-INST-19</w:t>
            </w:r>
          </w:p>
        </w:tc>
        <w:tc>
          <w:tcPr>
            <w:tcW w:w="4337" w:type="pct"/>
            <w:vAlign w:val="center"/>
            <w:hideMark/>
          </w:tcPr>
          <w:p w14:paraId="1960B4B0" w14:textId="77777777" w:rsidR="0090519F" w:rsidRPr="008C1DC6" w:rsidRDefault="0090519F" w:rsidP="009F081B">
            <w:pPr>
              <w:rPr>
                <w:sz w:val="18"/>
                <w:szCs w:val="18"/>
                <w:lang w:eastAsia="es-ES"/>
              </w:rPr>
            </w:pPr>
            <w:r w:rsidRPr="008C1DC6">
              <w:rPr>
                <w:sz w:val="18"/>
                <w:szCs w:val="18"/>
                <w:lang w:eastAsia="es-ES"/>
              </w:rPr>
              <w:t xml:space="preserve">For tilted rooftop PV structures, the fixing system shall be compatible with the metal roof. </w:t>
            </w:r>
          </w:p>
        </w:tc>
      </w:tr>
      <w:tr w:rsidR="0090519F" w:rsidRPr="008C1DC6" w14:paraId="4CD4ACE0" w14:textId="77777777" w:rsidTr="009F081B">
        <w:trPr>
          <w:trHeight w:val="480"/>
        </w:trPr>
        <w:tc>
          <w:tcPr>
            <w:tcW w:w="663" w:type="pct"/>
            <w:noWrap/>
            <w:vAlign w:val="center"/>
            <w:hideMark/>
          </w:tcPr>
          <w:p w14:paraId="656492FC" w14:textId="77777777" w:rsidR="0090519F" w:rsidRPr="008C1DC6" w:rsidRDefault="0090519F" w:rsidP="009F081B">
            <w:pPr>
              <w:rPr>
                <w:sz w:val="18"/>
                <w:szCs w:val="18"/>
                <w:lang w:eastAsia="es-ES"/>
              </w:rPr>
            </w:pPr>
            <w:r w:rsidRPr="008C1DC6">
              <w:rPr>
                <w:sz w:val="18"/>
                <w:szCs w:val="18"/>
                <w:lang w:eastAsia="es-ES"/>
              </w:rPr>
              <w:t>PP-INST-20</w:t>
            </w:r>
          </w:p>
        </w:tc>
        <w:tc>
          <w:tcPr>
            <w:tcW w:w="4337" w:type="pct"/>
            <w:vAlign w:val="center"/>
            <w:hideMark/>
          </w:tcPr>
          <w:p w14:paraId="5E67BD43" w14:textId="77777777" w:rsidR="0090519F" w:rsidRPr="008C1DC6" w:rsidRDefault="0090519F" w:rsidP="009F081B">
            <w:pPr>
              <w:rPr>
                <w:sz w:val="18"/>
                <w:szCs w:val="18"/>
                <w:lang w:eastAsia="es-ES"/>
              </w:rPr>
            </w:pPr>
            <w:r w:rsidRPr="008C1DC6">
              <w:rPr>
                <w:sz w:val="18"/>
                <w:szCs w:val="18"/>
                <w:lang w:eastAsia="es-ES"/>
              </w:rPr>
              <w:t>For tilted rooftop PV structures, waterproofing shall be ensured at the anchoring points via EDPM sealing or equivalent.</w:t>
            </w:r>
          </w:p>
        </w:tc>
      </w:tr>
      <w:tr w:rsidR="0090519F" w:rsidRPr="008C1DC6" w14:paraId="5CA27344" w14:textId="77777777" w:rsidTr="009F081B">
        <w:trPr>
          <w:trHeight w:val="480"/>
        </w:trPr>
        <w:tc>
          <w:tcPr>
            <w:tcW w:w="663" w:type="pct"/>
            <w:noWrap/>
            <w:vAlign w:val="center"/>
            <w:hideMark/>
          </w:tcPr>
          <w:p w14:paraId="15F8D8AE" w14:textId="77777777" w:rsidR="0090519F" w:rsidRPr="008C1DC6" w:rsidRDefault="0090519F" w:rsidP="009F081B">
            <w:pPr>
              <w:rPr>
                <w:sz w:val="18"/>
                <w:szCs w:val="18"/>
                <w:lang w:eastAsia="es-ES"/>
              </w:rPr>
            </w:pPr>
            <w:r w:rsidRPr="008C1DC6">
              <w:rPr>
                <w:sz w:val="18"/>
                <w:szCs w:val="18"/>
                <w:lang w:eastAsia="es-ES"/>
              </w:rPr>
              <w:t>PP-INST-21</w:t>
            </w:r>
          </w:p>
        </w:tc>
        <w:tc>
          <w:tcPr>
            <w:tcW w:w="4337" w:type="pct"/>
            <w:vAlign w:val="center"/>
            <w:hideMark/>
          </w:tcPr>
          <w:p w14:paraId="069D53BF" w14:textId="77777777" w:rsidR="0090519F" w:rsidRPr="008C1DC6" w:rsidRDefault="0090519F" w:rsidP="009F081B">
            <w:pPr>
              <w:rPr>
                <w:sz w:val="18"/>
                <w:szCs w:val="18"/>
                <w:lang w:eastAsia="es-ES"/>
              </w:rPr>
            </w:pPr>
            <w:r w:rsidRPr="008C1DC6">
              <w:rPr>
                <w:sz w:val="18"/>
                <w:szCs w:val="18"/>
                <w:lang w:eastAsia="es-ES"/>
              </w:rPr>
              <w:t>The separation between the PV modules and the fastening system shall allow thermal expansion without transmitting stresses that could harm their integrity or cause deformation.</w:t>
            </w:r>
          </w:p>
        </w:tc>
      </w:tr>
      <w:tr w:rsidR="0090519F" w:rsidRPr="008C1DC6" w14:paraId="3F79B313" w14:textId="77777777" w:rsidTr="009F081B">
        <w:trPr>
          <w:trHeight w:val="1260"/>
        </w:trPr>
        <w:tc>
          <w:tcPr>
            <w:tcW w:w="663" w:type="pct"/>
            <w:noWrap/>
            <w:vAlign w:val="center"/>
            <w:hideMark/>
          </w:tcPr>
          <w:p w14:paraId="5F2CF056" w14:textId="77777777" w:rsidR="0090519F" w:rsidRPr="008C1DC6" w:rsidRDefault="0090519F" w:rsidP="009F081B">
            <w:pPr>
              <w:rPr>
                <w:sz w:val="18"/>
                <w:szCs w:val="18"/>
                <w:lang w:eastAsia="es-ES"/>
              </w:rPr>
            </w:pPr>
            <w:r w:rsidRPr="008C1DC6">
              <w:rPr>
                <w:sz w:val="18"/>
                <w:szCs w:val="18"/>
                <w:lang w:eastAsia="es-ES"/>
              </w:rPr>
              <w:lastRenderedPageBreak/>
              <w:t>PP-INST-22</w:t>
            </w:r>
          </w:p>
        </w:tc>
        <w:tc>
          <w:tcPr>
            <w:tcW w:w="4337" w:type="pct"/>
            <w:vAlign w:val="center"/>
            <w:hideMark/>
          </w:tcPr>
          <w:p w14:paraId="5A0CFE04" w14:textId="77777777" w:rsidR="0090519F" w:rsidRPr="008C1DC6" w:rsidRDefault="0090519F" w:rsidP="009F081B">
            <w:pPr>
              <w:rPr>
                <w:sz w:val="18"/>
                <w:szCs w:val="18"/>
                <w:lang w:eastAsia="es-ES"/>
              </w:rPr>
            </w:pPr>
            <w:r w:rsidRPr="008C1DC6">
              <w:rPr>
                <w:sz w:val="18"/>
                <w:szCs w:val="18"/>
                <w:lang w:eastAsia="es-ES"/>
              </w:rPr>
              <w:t xml:space="preserve">If the PV generator is installed above 2.5m from the ground, the safety of workers shall be ensured by installing a safety line at the top of the roof/canopy. The PV generator layout on the roof/canopy shall be designed to allow wide enough corridors (&gt;50cm) to carry out O&amp;M tasks on the PV generator. At least one corridor per roof orientation for tilted PV arrays shall be considered. </w:t>
            </w:r>
          </w:p>
        </w:tc>
      </w:tr>
      <w:tr w:rsidR="0090519F" w:rsidRPr="008C1DC6" w14:paraId="5763713C" w14:textId="77777777" w:rsidTr="009F081B">
        <w:trPr>
          <w:trHeight w:val="3810"/>
        </w:trPr>
        <w:tc>
          <w:tcPr>
            <w:tcW w:w="663" w:type="pct"/>
            <w:noWrap/>
            <w:vAlign w:val="center"/>
            <w:hideMark/>
          </w:tcPr>
          <w:p w14:paraId="3AD7AEA7" w14:textId="77777777" w:rsidR="0090519F" w:rsidRPr="008C1DC6" w:rsidRDefault="0090519F" w:rsidP="009F081B">
            <w:pPr>
              <w:rPr>
                <w:sz w:val="18"/>
                <w:szCs w:val="18"/>
                <w:lang w:eastAsia="es-ES"/>
              </w:rPr>
            </w:pPr>
            <w:r w:rsidRPr="008C1DC6">
              <w:rPr>
                <w:sz w:val="18"/>
                <w:szCs w:val="18"/>
                <w:lang w:eastAsia="es-ES"/>
              </w:rPr>
              <w:t>PP-INST-23</w:t>
            </w:r>
          </w:p>
        </w:tc>
        <w:tc>
          <w:tcPr>
            <w:tcW w:w="4337" w:type="pct"/>
            <w:vAlign w:val="center"/>
            <w:hideMark/>
          </w:tcPr>
          <w:p w14:paraId="7F5412D5" w14:textId="77777777" w:rsidR="0090519F" w:rsidRPr="008C1DC6" w:rsidRDefault="0090519F" w:rsidP="009F081B">
            <w:pPr>
              <w:rPr>
                <w:sz w:val="18"/>
                <w:szCs w:val="18"/>
                <w:lang w:eastAsia="es-ES"/>
              </w:rPr>
            </w:pPr>
            <w:r w:rsidRPr="008C1DC6">
              <w:rPr>
                <w:sz w:val="18"/>
                <w:szCs w:val="18"/>
                <w:lang w:eastAsia="es-ES"/>
              </w:rPr>
              <w:t xml:space="preserve">PV combiner boxes shall respect the following provisions: </w:t>
            </w:r>
            <w:r w:rsidRPr="008C1DC6">
              <w:rPr>
                <w:sz w:val="18"/>
                <w:szCs w:val="18"/>
                <w:lang w:eastAsia="es-ES"/>
              </w:rPr>
              <w:br/>
            </w:r>
            <w:r w:rsidRPr="008C1DC6">
              <w:rPr>
                <w:sz w:val="18"/>
                <w:szCs w:val="18"/>
                <w:lang w:eastAsia="es-ES"/>
              </w:rPr>
              <w:br/>
              <w:t>- Flame-retardant enclosure with a protection class of at least IP 65 and IK 07. The door should have a rubber seal and cable glands at the cable insertions.</w:t>
            </w:r>
            <w:r w:rsidRPr="008C1DC6">
              <w:rPr>
                <w:sz w:val="18"/>
                <w:szCs w:val="18"/>
                <w:lang w:eastAsia="es-ES"/>
              </w:rPr>
              <w:br/>
              <w:t>- All cable insertions should pass through a cable gland. The gland should be correctly sized and tightened to the cable's outer diameter. Several cables shall not go through a single gland.</w:t>
            </w:r>
            <w:r w:rsidRPr="008C1DC6">
              <w:rPr>
                <w:sz w:val="18"/>
                <w:szCs w:val="18"/>
                <w:lang w:eastAsia="es-ES"/>
              </w:rPr>
              <w:br/>
              <w:t>- Ventilation holes to evacuate the heat released by the protections and to avoid any condensation.</w:t>
            </w:r>
            <w:r w:rsidRPr="008C1DC6">
              <w:rPr>
                <w:sz w:val="18"/>
                <w:szCs w:val="18"/>
                <w:lang w:eastAsia="es-ES"/>
              </w:rPr>
              <w:br/>
              <w:t>- Designed to avoid any bad electrical contact (use of spring-cage terminal blocks is preferred)</w:t>
            </w:r>
            <w:r w:rsidRPr="008C1DC6">
              <w:rPr>
                <w:sz w:val="18"/>
                <w:szCs w:val="18"/>
                <w:lang w:eastAsia="es-ES"/>
              </w:rPr>
              <w:br/>
              <w:t>- Designed to minimise the risk of short-circuit between different polarities (e.g. physical separation between positive and negative fuse holders (or terminal blocks) with appropriate insulation).</w:t>
            </w:r>
            <w:r w:rsidRPr="008C1DC6">
              <w:rPr>
                <w:sz w:val="18"/>
                <w:szCs w:val="18"/>
                <w:lang w:eastAsia="es-ES"/>
              </w:rPr>
              <w:br/>
              <w:t xml:space="preserve">- Spacing around protections to facilitate heat dissipation </w:t>
            </w:r>
            <w:r w:rsidRPr="008C1DC6">
              <w:rPr>
                <w:sz w:val="18"/>
                <w:szCs w:val="18"/>
                <w:lang w:eastAsia="es-ES"/>
              </w:rPr>
              <w:br/>
              <w:t>- Use of unipolar double-insulated cables inside the board</w:t>
            </w:r>
            <w:r w:rsidRPr="008C1DC6">
              <w:rPr>
                <w:sz w:val="18"/>
                <w:szCs w:val="18"/>
                <w:lang w:eastAsia="es-ES"/>
              </w:rPr>
              <w:br/>
              <w:t>- Use of Class II insulation</w:t>
            </w:r>
            <w:r w:rsidRPr="008C1DC6">
              <w:rPr>
                <w:sz w:val="18"/>
                <w:szCs w:val="18"/>
                <w:lang w:eastAsia="es-ES"/>
              </w:rPr>
              <w:br/>
              <w:t>- Conformity to IEC 61439.</w:t>
            </w:r>
            <w:r w:rsidRPr="008C1DC6">
              <w:rPr>
                <w:sz w:val="18"/>
                <w:szCs w:val="18"/>
                <w:lang w:eastAsia="es-ES"/>
              </w:rPr>
              <w:br/>
              <w:t>- UV and corrosion-resistant material</w:t>
            </w:r>
            <w:r w:rsidRPr="008C1DC6">
              <w:rPr>
                <w:sz w:val="18"/>
                <w:szCs w:val="18"/>
                <w:lang w:eastAsia="es-ES"/>
              </w:rPr>
              <w:br/>
              <w:t>- Lockable for safety reasons</w:t>
            </w:r>
            <w:r w:rsidRPr="008C1DC6">
              <w:rPr>
                <w:sz w:val="18"/>
                <w:szCs w:val="18"/>
                <w:lang w:eastAsia="es-ES"/>
              </w:rPr>
              <w:br/>
              <w:t>- The DC-switch disconnector shall be accessible from the exterior front side of the board to allow an emergency disconnection.</w:t>
            </w:r>
            <w:r w:rsidRPr="008C1DC6">
              <w:rPr>
                <w:sz w:val="18"/>
                <w:szCs w:val="18"/>
                <w:lang w:eastAsia="es-ES"/>
              </w:rPr>
              <w:br/>
              <w:t>- Shall not be exposed to direct sunlight.</w:t>
            </w:r>
            <w:r w:rsidRPr="008C1DC6">
              <w:rPr>
                <w:sz w:val="18"/>
                <w:szCs w:val="18"/>
                <w:lang w:eastAsia="es-ES"/>
              </w:rPr>
              <w:br/>
              <w:t>- All bolts for electrical connection should be of stainless steel 316.</w:t>
            </w:r>
          </w:p>
        </w:tc>
      </w:tr>
      <w:tr w:rsidR="0090519F" w:rsidRPr="008C1DC6" w14:paraId="53C62DA4" w14:textId="77777777" w:rsidTr="009F081B">
        <w:trPr>
          <w:trHeight w:val="1920"/>
        </w:trPr>
        <w:tc>
          <w:tcPr>
            <w:tcW w:w="663" w:type="pct"/>
            <w:noWrap/>
            <w:vAlign w:val="center"/>
            <w:hideMark/>
          </w:tcPr>
          <w:p w14:paraId="1CFBEE61" w14:textId="77777777" w:rsidR="0090519F" w:rsidRPr="008C1DC6" w:rsidRDefault="0090519F" w:rsidP="009F081B">
            <w:pPr>
              <w:rPr>
                <w:sz w:val="18"/>
                <w:szCs w:val="18"/>
                <w:lang w:eastAsia="es-ES"/>
              </w:rPr>
            </w:pPr>
            <w:r w:rsidRPr="008C1DC6">
              <w:rPr>
                <w:sz w:val="18"/>
                <w:szCs w:val="18"/>
                <w:lang w:eastAsia="es-ES"/>
              </w:rPr>
              <w:t>PP-INST-24</w:t>
            </w:r>
          </w:p>
        </w:tc>
        <w:tc>
          <w:tcPr>
            <w:tcW w:w="4337" w:type="pct"/>
            <w:vAlign w:val="center"/>
            <w:hideMark/>
          </w:tcPr>
          <w:p w14:paraId="07F4C214" w14:textId="77777777" w:rsidR="0090519F" w:rsidRPr="008C1DC6" w:rsidRDefault="0090519F" w:rsidP="009F081B">
            <w:pPr>
              <w:rPr>
                <w:sz w:val="18"/>
                <w:szCs w:val="18"/>
                <w:lang w:eastAsia="es-ES"/>
              </w:rPr>
            </w:pPr>
            <w:r w:rsidRPr="008C1DC6">
              <w:rPr>
                <w:sz w:val="18"/>
                <w:szCs w:val="18"/>
                <w:lang w:eastAsia="es-ES"/>
              </w:rPr>
              <w:t xml:space="preserve">PV fuses shall be gPV type and their current rating, In, shall comply with </w:t>
            </w:r>
            <w:r w:rsidRPr="008C1DC6">
              <w:rPr>
                <w:sz w:val="18"/>
                <w:szCs w:val="18"/>
                <w:lang w:eastAsia="es-ES"/>
              </w:rPr>
              <w:br/>
              <w:t>1.4 Isc,stc &lt; In &lt; IRM</w:t>
            </w:r>
            <w:r w:rsidRPr="008C1DC6">
              <w:rPr>
                <w:sz w:val="18"/>
                <w:szCs w:val="18"/>
                <w:lang w:eastAsia="es-ES"/>
              </w:rPr>
              <w:br/>
              <w:t xml:space="preserve">being Isc,string,stc the PV string's short-circuit current at STC conditions, and IRM the maximum current that can pass through the PV module. </w:t>
            </w:r>
            <w:r w:rsidRPr="008C1DC6">
              <w:rPr>
                <w:sz w:val="18"/>
                <w:szCs w:val="18"/>
                <w:lang w:eastAsia="es-ES"/>
              </w:rPr>
              <w:br/>
              <w:t xml:space="preserve">In shall be derated considering the maximum ambient temperature specified in the Environmental conditions. </w:t>
            </w:r>
            <w:r w:rsidRPr="008C1DC6">
              <w:rPr>
                <w:sz w:val="18"/>
                <w:szCs w:val="18"/>
                <w:lang w:eastAsia="es-ES"/>
              </w:rPr>
              <w:br/>
              <w:t>Their voltage rating shall be ≥ 1.1 x VOC,STC being VOC,STC, the PV string or array open-circuit voltage at STC conditions.</w:t>
            </w:r>
          </w:p>
        </w:tc>
      </w:tr>
      <w:tr w:rsidR="0090519F" w:rsidRPr="008C1DC6" w14:paraId="3C2E4DD2" w14:textId="77777777" w:rsidTr="009F081B">
        <w:trPr>
          <w:trHeight w:val="1680"/>
        </w:trPr>
        <w:tc>
          <w:tcPr>
            <w:tcW w:w="663" w:type="pct"/>
            <w:noWrap/>
            <w:vAlign w:val="center"/>
            <w:hideMark/>
          </w:tcPr>
          <w:p w14:paraId="74D1C524" w14:textId="77777777" w:rsidR="0090519F" w:rsidRPr="008C1DC6" w:rsidRDefault="0090519F" w:rsidP="009F081B">
            <w:pPr>
              <w:rPr>
                <w:sz w:val="18"/>
                <w:szCs w:val="18"/>
                <w:lang w:eastAsia="es-ES"/>
              </w:rPr>
            </w:pPr>
            <w:r w:rsidRPr="008C1DC6">
              <w:rPr>
                <w:sz w:val="18"/>
                <w:szCs w:val="18"/>
                <w:lang w:eastAsia="es-ES"/>
              </w:rPr>
              <w:t>PP-INST-25</w:t>
            </w:r>
          </w:p>
        </w:tc>
        <w:tc>
          <w:tcPr>
            <w:tcW w:w="4337" w:type="pct"/>
            <w:vAlign w:val="center"/>
            <w:hideMark/>
          </w:tcPr>
          <w:p w14:paraId="2E84EABE" w14:textId="77777777" w:rsidR="0090519F" w:rsidRPr="008C1DC6" w:rsidRDefault="0090519F" w:rsidP="009F081B">
            <w:pPr>
              <w:rPr>
                <w:sz w:val="18"/>
                <w:szCs w:val="18"/>
                <w:lang w:eastAsia="es-ES"/>
              </w:rPr>
            </w:pPr>
            <w:r w:rsidRPr="008C1DC6">
              <w:rPr>
                <w:sz w:val="18"/>
                <w:szCs w:val="18"/>
                <w:lang w:eastAsia="es-ES"/>
              </w:rPr>
              <w:t xml:space="preserve">The DC switch-disconnector in the PV combiner box shall comply with : </w:t>
            </w:r>
            <w:r w:rsidRPr="008C1DC6">
              <w:rPr>
                <w:sz w:val="18"/>
                <w:szCs w:val="18"/>
                <w:lang w:eastAsia="es-ES"/>
              </w:rPr>
              <w:br/>
              <w:t>- Specified for DC operation</w:t>
            </w:r>
            <w:r w:rsidRPr="008C1DC6">
              <w:rPr>
                <w:sz w:val="18"/>
                <w:szCs w:val="18"/>
                <w:lang w:eastAsia="es-ES"/>
              </w:rPr>
              <w:br/>
              <w:t>- voltage rating shall be ≥ 1.1 x VOC,STC being VOC,STC the PV string or array open-circuit voltage at STC conditions.</w:t>
            </w:r>
            <w:r w:rsidRPr="008C1DC6">
              <w:rPr>
                <w:sz w:val="18"/>
                <w:szCs w:val="18"/>
                <w:lang w:eastAsia="es-ES"/>
              </w:rPr>
              <w:br/>
              <w:t>- nominal current ≥ the sum of all gPV fuses currents</w:t>
            </w:r>
            <w:r w:rsidRPr="008C1DC6">
              <w:rPr>
                <w:sz w:val="18"/>
                <w:szCs w:val="18"/>
                <w:lang w:eastAsia="es-ES"/>
              </w:rPr>
              <w:br/>
              <w:t>Note: A DC circuit breaker can replace the switch-disconnector, providing the functions of switching, isolation and cable protection if the circuit breaker is properly sized and is not polarised.</w:t>
            </w:r>
          </w:p>
        </w:tc>
      </w:tr>
      <w:tr w:rsidR="0090519F" w:rsidRPr="008C1DC6" w14:paraId="4D8318DB" w14:textId="77777777" w:rsidTr="009F081B">
        <w:trPr>
          <w:trHeight w:val="480"/>
        </w:trPr>
        <w:tc>
          <w:tcPr>
            <w:tcW w:w="663" w:type="pct"/>
            <w:noWrap/>
            <w:vAlign w:val="center"/>
            <w:hideMark/>
          </w:tcPr>
          <w:p w14:paraId="576C401D" w14:textId="77777777" w:rsidR="0090519F" w:rsidRPr="008C1DC6" w:rsidRDefault="0090519F" w:rsidP="009F081B">
            <w:pPr>
              <w:rPr>
                <w:sz w:val="18"/>
                <w:szCs w:val="18"/>
                <w:lang w:eastAsia="es-ES"/>
              </w:rPr>
            </w:pPr>
            <w:r w:rsidRPr="008C1DC6">
              <w:rPr>
                <w:sz w:val="18"/>
                <w:szCs w:val="18"/>
                <w:lang w:eastAsia="es-ES"/>
              </w:rPr>
              <w:t>PP-INST-26</w:t>
            </w:r>
          </w:p>
        </w:tc>
        <w:tc>
          <w:tcPr>
            <w:tcW w:w="4337" w:type="pct"/>
            <w:vAlign w:val="center"/>
            <w:hideMark/>
          </w:tcPr>
          <w:p w14:paraId="6EE475AB" w14:textId="77777777" w:rsidR="0090519F" w:rsidRPr="008C1DC6" w:rsidRDefault="0090519F" w:rsidP="009F081B">
            <w:pPr>
              <w:rPr>
                <w:sz w:val="18"/>
                <w:szCs w:val="18"/>
                <w:lang w:eastAsia="es-ES"/>
              </w:rPr>
            </w:pPr>
            <w:r w:rsidRPr="008C1DC6">
              <w:rPr>
                <w:sz w:val="18"/>
                <w:szCs w:val="18"/>
                <w:lang w:eastAsia="es-ES"/>
              </w:rPr>
              <w:t>DC SPDs shall have a nominal voltage ≥ 1.1 x VOC,STC and a nominal discharge current ≥ 5 kA, where VOC,STC, is the PV string or array open-circuit voltage at STC conditions.</w:t>
            </w:r>
          </w:p>
        </w:tc>
      </w:tr>
      <w:tr w:rsidR="0090519F" w:rsidRPr="008C1DC6" w14:paraId="0F0C2718" w14:textId="77777777" w:rsidTr="009F081B">
        <w:trPr>
          <w:trHeight w:val="73"/>
        </w:trPr>
        <w:tc>
          <w:tcPr>
            <w:tcW w:w="663" w:type="pct"/>
            <w:noWrap/>
            <w:vAlign w:val="center"/>
            <w:hideMark/>
          </w:tcPr>
          <w:p w14:paraId="395D6D97" w14:textId="77777777" w:rsidR="0090519F" w:rsidRPr="008C1DC6" w:rsidRDefault="0090519F" w:rsidP="009F081B">
            <w:pPr>
              <w:rPr>
                <w:sz w:val="18"/>
                <w:szCs w:val="18"/>
                <w:lang w:eastAsia="es-ES"/>
              </w:rPr>
            </w:pPr>
            <w:r w:rsidRPr="008C1DC6">
              <w:rPr>
                <w:sz w:val="18"/>
                <w:szCs w:val="18"/>
                <w:lang w:eastAsia="es-ES"/>
              </w:rPr>
              <w:t>PP-INST-27</w:t>
            </w:r>
          </w:p>
        </w:tc>
        <w:tc>
          <w:tcPr>
            <w:tcW w:w="4337" w:type="pct"/>
            <w:vAlign w:val="center"/>
            <w:hideMark/>
          </w:tcPr>
          <w:p w14:paraId="50420023" w14:textId="77777777" w:rsidR="0090519F" w:rsidRPr="008C1DC6" w:rsidRDefault="0090519F" w:rsidP="009F081B">
            <w:pPr>
              <w:rPr>
                <w:sz w:val="18"/>
                <w:szCs w:val="18"/>
                <w:lang w:eastAsia="es-ES"/>
              </w:rPr>
            </w:pPr>
            <w:r w:rsidRPr="008C1DC6">
              <w:rPr>
                <w:sz w:val="18"/>
                <w:szCs w:val="18"/>
                <w:lang w:eastAsia="es-ES"/>
              </w:rPr>
              <w:t xml:space="preserve">Cable routing for outdoor PV generator cables: </w:t>
            </w:r>
            <w:r w:rsidRPr="008C1DC6">
              <w:rPr>
                <w:sz w:val="18"/>
                <w:szCs w:val="18"/>
                <w:lang w:eastAsia="es-ES"/>
              </w:rPr>
              <w:br/>
            </w:r>
            <w:r w:rsidRPr="008C1DC6">
              <w:rPr>
                <w:sz w:val="18"/>
                <w:szCs w:val="18"/>
                <w:lang w:eastAsia="es-ES"/>
              </w:rPr>
              <w:br/>
              <w:t xml:space="preserve">• At the PV modules: Both polarities (+ and -) shall run together, as close as possible to the earthing cable to minimise induction loops.  They shall be protected from direct sunlight and properly fixed to the structure. </w:t>
            </w:r>
            <w:r w:rsidRPr="008C1DC6">
              <w:rPr>
                <w:sz w:val="18"/>
                <w:szCs w:val="18"/>
                <w:lang w:eastAsia="es-ES"/>
              </w:rPr>
              <w:br/>
              <w:t>• Roof-mounted/Canopy PV towards technical room: PV cables (+ and -) in a corrugated PVC conduit suitable for underground laying with a diameter at least 3 times the sum of all cable diameters. The conduit will be installed underground at a depth of at least 50cm. The conduit should be installed on a 5 cm sand layer. In case of low availability of sand, on-site screening of dug soil is permitted to remove stones (diameter max 15mm) . The conduit should also be covered with a 5 cm sand layer, and on-site screening of dug soil is also permitted to remove stones (diameter max 15mm). The equipotential bonding conductor will be installed in the same trench, at the bottom, at a minimum distance of 5cm from the PVC conduit. A red warning screen shall be installed between the conduit and ground level, with a minimum depth of 20cm.</w:t>
            </w:r>
            <w:r w:rsidRPr="008C1DC6">
              <w:rPr>
                <w:sz w:val="18"/>
                <w:szCs w:val="18"/>
                <w:lang w:eastAsia="es-ES"/>
              </w:rPr>
              <w:br/>
              <w:t>• Communication cables (e.g. from outdoor PV inverters) should be installed in a dedicated corrugated PVC conduit, separated from power cables. The conduit should be buried to a minimum depth of 40cm, with the same installation conditions as for the corrugated PVC conduit for the PV cables. A green warning screen shall be added between the conduit and ground level, with a minimum depth of 20cm.</w:t>
            </w:r>
            <w:r w:rsidRPr="008C1DC6">
              <w:rPr>
                <w:sz w:val="18"/>
                <w:szCs w:val="18"/>
                <w:lang w:eastAsia="es-ES"/>
              </w:rPr>
              <w:br/>
            </w:r>
            <w:r w:rsidRPr="008C1DC6">
              <w:rPr>
                <w:sz w:val="18"/>
                <w:szCs w:val="18"/>
                <w:lang w:eastAsia="es-ES"/>
              </w:rPr>
              <w:lastRenderedPageBreak/>
              <w:t>• Any cable exposed to sunlight shall be protected by UV-resistant conduits or ducts. This especially applies to the exposed cables of the PV generator and at the holes made in the technical building’s wall, where rigid pipes, such as PVC evacuation pipes, or metal pipes can be used.</w:t>
            </w:r>
            <w:r w:rsidRPr="008C1DC6">
              <w:rPr>
                <w:sz w:val="18"/>
                <w:szCs w:val="18"/>
                <w:lang w:eastAsia="es-ES"/>
              </w:rPr>
              <w:br/>
              <w:t xml:space="preserve">• Black UV-resistant cable ties or metal ties shall be used for outdoor cable management. </w:t>
            </w:r>
            <w:r w:rsidRPr="008C1DC6">
              <w:rPr>
                <w:sz w:val="18"/>
                <w:szCs w:val="18"/>
                <w:lang w:eastAsia="es-ES"/>
              </w:rPr>
              <w:br/>
              <w:t>• The cables must not obstruct the drainage of rainwater or be a source of dust accumulation.</w:t>
            </w:r>
            <w:r w:rsidRPr="008C1DC6">
              <w:rPr>
                <w:sz w:val="18"/>
                <w:szCs w:val="18"/>
                <w:lang w:eastAsia="es-ES"/>
              </w:rPr>
              <w:br/>
              <w:t xml:space="preserve">• The permissible bending radius of the cables shall always be respected. </w:t>
            </w:r>
            <w:r w:rsidRPr="008C1DC6">
              <w:rPr>
                <w:sz w:val="18"/>
                <w:szCs w:val="18"/>
                <w:lang w:eastAsia="es-ES"/>
              </w:rPr>
              <w:br/>
              <w:t xml:space="preserve">• The passage of cables through roofs or walls must be made through a suitable pipe, maintaining the waterproofing and avoiding the intrusion of insects and animals. </w:t>
            </w:r>
          </w:p>
        </w:tc>
      </w:tr>
      <w:tr w:rsidR="0090519F" w:rsidRPr="008C1DC6" w14:paraId="79776DB5" w14:textId="77777777" w:rsidTr="009F081B">
        <w:trPr>
          <w:trHeight w:val="288"/>
        </w:trPr>
        <w:tc>
          <w:tcPr>
            <w:tcW w:w="663" w:type="pct"/>
            <w:noWrap/>
            <w:vAlign w:val="center"/>
            <w:hideMark/>
          </w:tcPr>
          <w:p w14:paraId="6044782B" w14:textId="77777777" w:rsidR="0090519F" w:rsidRPr="008C1DC6" w:rsidRDefault="0090519F" w:rsidP="009F081B">
            <w:pPr>
              <w:rPr>
                <w:sz w:val="18"/>
                <w:szCs w:val="18"/>
                <w:lang w:eastAsia="es-ES"/>
              </w:rPr>
            </w:pPr>
            <w:r w:rsidRPr="008C1DC6">
              <w:rPr>
                <w:sz w:val="18"/>
                <w:szCs w:val="18"/>
                <w:lang w:eastAsia="es-ES"/>
              </w:rPr>
              <w:lastRenderedPageBreak/>
              <w:t>PP-INST-28</w:t>
            </w:r>
          </w:p>
        </w:tc>
        <w:tc>
          <w:tcPr>
            <w:tcW w:w="4337" w:type="pct"/>
            <w:vAlign w:val="center"/>
            <w:hideMark/>
          </w:tcPr>
          <w:p w14:paraId="3DC2E928" w14:textId="77777777" w:rsidR="0090519F" w:rsidRPr="008C1DC6" w:rsidRDefault="0090519F" w:rsidP="009F081B">
            <w:pPr>
              <w:rPr>
                <w:sz w:val="18"/>
                <w:szCs w:val="18"/>
                <w:lang w:eastAsia="es-ES"/>
              </w:rPr>
            </w:pPr>
            <w:r w:rsidRPr="008C1DC6">
              <w:rPr>
                <w:sz w:val="18"/>
                <w:szCs w:val="18"/>
                <w:lang w:eastAsia="es-ES"/>
              </w:rPr>
              <w:t>PV cables shall be Copper, type H1Z2Z2-K, and shall be TÜV certified according to IEC 62930 and EN 50618.</w:t>
            </w:r>
          </w:p>
        </w:tc>
      </w:tr>
      <w:tr w:rsidR="0090519F" w:rsidRPr="008C1DC6" w14:paraId="27774C06" w14:textId="77777777" w:rsidTr="009F081B">
        <w:trPr>
          <w:trHeight w:val="588"/>
        </w:trPr>
        <w:tc>
          <w:tcPr>
            <w:tcW w:w="663" w:type="pct"/>
            <w:noWrap/>
            <w:vAlign w:val="center"/>
            <w:hideMark/>
          </w:tcPr>
          <w:p w14:paraId="75B8B236" w14:textId="77777777" w:rsidR="0090519F" w:rsidRPr="008C1DC6" w:rsidRDefault="0090519F" w:rsidP="009F081B">
            <w:pPr>
              <w:rPr>
                <w:sz w:val="18"/>
                <w:szCs w:val="18"/>
                <w:lang w:eastAsia="es-ES"/>
              </w:rPr>
            </w:pPr>
            <w:r w:rsidRPr="008C1DC6">
              <w:rPr>
                <w:sz w:val="18"/>
                <w:szCs w:val="18"/>
                <w:lang w:eastAsia="es-ES"/>
              </w:rPr>
              <w:t>PP-INST-29</w:t>
            </w:r>
          </w:p>
        </w:tc>
        <w:tc>
          <w:tcPr>
            <w:tcW w:w="4337" w:type="pct"/>
            <w:vAlign w:val="center"/>
            <w:hideMark/>
          </w:tcPr>
          <w:p w14:paraId="4999AC64" w14:textId="77777777" w:rsidR="0090519F" w:rsidRPr="008C1DC6" w:rsidRDefault="0090519F" w:rsidP="009F081B">
            <w:pPr>
              <w:rPr>
                <w:sz w:val="18"/>
                <w:szCs w:val="18"/>
                <w:lang w:eastAsia="es-ES"/>
              </w:rPr>
            </w:pPr>
            <w:r w:rsidRPr="008C1DC6">
              <w:rPr>
                <w:sz w:val="18"/>
                <w:szCs w:val="18"/>
                <w:lang w:eastAsia="es-ES"/>
              </w:rPr>
              <w:t xml:space="preserve">PV connectors shall comply with IEC 62852 and have an IP rating of&gt; IP65. All connectors shall be from the same manufacturer. </w:t>
            </w:r>
          </w:p>
        </w:tc>
      </w:tr>
      <w:tr w:rsidR="0090519F" w:rsidRPr="008C1DC6" w14:paraId="02B2BDD1" w14:textId="77777777" w:rsidTr="009F081B">
        <w:trPr>
          <w:trHeight w:val="480"/>
        </w:trPr>
        <w:tc>
          <w:tcPr>
            <w:tcW w:w="663" w:type="pct"/>
            <w:noWrap/>
            <w:vAlign w:val="center"/>
            <w:hideMark/>
          </w:tcPr>
          <w:p w14:paraId="26AC57E6" w14:textId="77777777" w:rsidR="0090519F" w:rsidRPr="008C1DC6" w:rsidRDefault="0090519F" w:rsidP="009F081B">
            <w:pPr>
              <w:rPr>
                <w:sz w:val="18"/>
                <w:szCs w:val="18"/>
                <w:lang w:eastAsia="es-ES"/>
              </w:rPr>
            </w:pPr>
            <w:r w:rsidRPr="008C1DC6">
              <w:rPr>
                <w:sz w:val="18"/>
                <w:szCs w:val="18"/>
                <w:lang w:eastAsia="es-ES"/>
              </w:rPr>
              <w:t>PP-INST-30</w:t>
            </w:r>
          </w:p>
        </w:tc>
        <w:tc>
          <w:tcPr>
            <w:tcW w:w="4337" w:type="pct"/>
            <w:vAlign w:val="center"/>
            <w:hideMark/>
          </w:tcPr>
          <w:p w14:paraId="3CB4E49A" w14:textId="77777777" w:rsidR="0090519F" w:rsidRPr="008C1DC6" w:rsidRDefault="0090519F" w:rsidP="009F081B">
            <w:pPr>
              <w:rPr>
                <w:sz w:val="18"/>
                <w:szCs w:val="18"/>
                <w:lang w:eastAsia="es-ES"/>
              </w:rPr>
            </w:pPr>
            <w:r w:rsidRPr="008C1DC6">
              <w:rPr>
                <w:sz w:val="18"/>
                <w:szCs w:val="18"/>
                <w:lang w:eastAsia="es-ES"/>
              </w:rPr>
              <w:t>Under no circumstances is it allowed to cut the PV module cables and to install other than the original connectors.</w:t>
            </w:r>
          </w:p>
        </w:tc>
      </w:tr>
      <w:tr w:rsidR="0090519F" w:rsidRPr="008C1DC6" w14:paraId="00EE88C9" w14:textId="77777777" w:rsidTr="009F081B">
        <w:trPr>
          <w:trHeight w:val="73"/>
        </w:trPr>
        <w:tc>
          <w:tcPr>
            <w:tcW w:w="663" w:type="pct"/>
            <w:noWrap/>
            <w:vAlign w:val="center"/>
            <w:hideMark/>
          </w:tcPr>
          <w:p w14:paraId="1E28B48C" w14:textId="77777777" w:rsidR="0090519F" w:rsidRPr="008C1DC6" w:rsidRDefault="0090519F" w:rsidP="009F081B">
            <w:pPr>
              <w:rPr>
                <w:sz w:val="18"/>
                <w:szCs w:val="18"/>
                <w:lang w:eastAsia="es-ES"/>
              </w:rPr>
            </w:pPr>
            <w:r w:rsidRPr="008C1DC6">
              <w:rPr>
                <w:sz w:val="18"/>
                <w:szCs w:val="18"/>
                <w:lang w:eastAsia="es-ES"/>
              </w:rPr>
              <w:t>PP-INST-31</w:t>
            </w:r>
          </w:p>
        </w:tc>
        <w:tc>
          <w:tcPr>
            <w:tcW w:w="4337" w:type="pct"/>
            <w:vAlign w:val="center"/>
            <w:hideMark/>
          </w:tcPr>
          <w:p w14:paraId="1AA32C7D" w14:textId="77777777" w:rsidR="0090519F" w:rsidRPr="008C1DC6" w:rsidRDefault="0090519F" w:rsidP="009F081B">
            <w:pPr>
              <w:rPr>
                <w:sz w:val="18"/>
                <w:szCs w:val="18"/>
                <w:lang w:eastAsia="es-ES"/>
              </w:rPr>
            </w:pPr>
            <w:r w:rsidRPr="008C1DC6">
              <w:rPr>
                <w:sz w:val="18"/>
                <w:szCs w:val="18"/>
                <w:lang w:eastAsia="es-ES"/>
              </w:rPr>
              <w:t>Theft risk.</w:t>
            </w:r>
            <w:r w:rsidRPr="008C1DC6">
              <w:rPr>
                <w:sz w:val="18"/>
                <w:szCs w:val="18"/>
                <w:lang w:eastAsia="es-ES"/>
              </w:rPr>
              <w:br/>
              <w:t>The design shall minimise as much as possible the risk of theft of PV modules (e.g. tamper-proof screws).</w:t>
            </w:r>
          </w:p>
        </w:tc>
      </w:tr>
      <w:tr w:rsidR="0090519F" w:rsidRPr="008C1DC6" w14:paraId="7F60B666" w14:textId="77777777" w:rsidTr="009F081B">
        <w:trPr>
          <w:trHeight w:val="255"/>
        </w:trPr>
        <w:tc>
          <w:tcPr>
            <w:tcW w:w="663" w:type="pct"/>
            <w:noWrap/>
            <w:vAlign w:val="center"/>
            <w:hideMark/>
          </w:tcPr>
          <w:p w14:paraId="5A024489" w14:textId="77777777" w:rsidR="0090519F" w:rsidRPr="008C1DC6" w:rsidRDefault="0090519F" w:rsidP="009F081B">
            <w:pPr>
              <w:rPr>
                <w:sz w:val="18"/>
                <w:szCs w:val="18"/>
                <w:lang w:eastAsia="es-ES"/>
              </w:rPr>
            </w:pPr>
            <w:r w:rsidRPr="008C1DC6">
              <w:rPr>
                <w:sz w:val="18"/>
                <w:szCs w:val="18"/>
                <w:lang w:eastAsia="es-ES"/>
              </w:rPr>
              <w:t>PP-INST-32</w:t>
            </w:r>
          </w:p>
        </w:tc>
        <w:tc>
          <w:tcPr>
            <w:tcW w:w="4337" w:type="pct"/>
            <w:vAlign w:val="center"/>
            <w:hideMark/>
          </w:tcPr>
          <w:p w14:paraId="240C1A7B" w14:textId="77777777" w:rsidR="0090519F" w:rsidRPr="008C1DC6" w:rsidRDefault="0090519F" w:rsidP="009F081B">
            <w:pPr>
              <w:rPr>
                <w:sz w:val="18"/>
                <w:szCs w:val="18"/>
                <w:lang w:eastAsia="es-ES"/>
              </w:rPr>
            </w:pPr>
            <w:r w:rsidRPr="008C1DC6">
              <w:rPr>
                <w:sz w:val="18"/>
                <w:szCs w:val="18"/>
                <w:lang w:eastAsia="es-ES"/>
              </w:rPr>
              <w:t xml:space="preserve">If the PV inverter is installed outdoors, it shall be installed in a lockable metallic cage to prevent vandalism while ensuring adequate ventilation, and it shall be protected against rain and direct sunlight. </w:t>
            </w:r>
          </w:p>
        </w:tc>
      </w:tr>
      <w:tr w:rsidR="0090519F" w:rsidRPr="008C1DC6" w14:paraId="59552E2C" w14:textId="77777777" w:rsidTr="009F081B">
        <w:trPr>
          <w:trHeight w:val="288"/>
        </w:trPr>
        <w:tc>
          <w:tcPr>
            <w:tcW w:w="5000" w:type="pct"/>
            <w:gridSpan w:val="2"/>
            <w:shd w:val="clear" w:color="000000" w:fill="D9D9D9"/>
            <w:vAlign w:val="center"/>
            <w:hideMark/>
          </w:tcPr>
          <w:p w14:paraId="3C425F77" w14:textId="77777777" w:rsidR="0090519F" w:rsidRPr="008C1DC6" w:rsidRDefault="0090519F" w:rsidP="009F081B">
            <w:pPr>
              <w:jc w:val="center"/>
              <w:rPr>
                <w:b/>
                <w:bCs/>
                <w:sz w:val="18"/>
                <w:szCs w:val="18"/>
                <w:lang w:eastAsia="es-ES"/>
              </w:rPr>
            </w:pPr>
            <w:r w:rsidRPr="008C1DC6">
              <w:rPr>
                <w:b/>
                <w:bCs/>
                <w:sz w:val="18"/>
                <w:szCs w:val="18"/>
                <w:lang w:eastAsia="es-ES"/>
              </w:rPr>
              <w:t>Components inside the technical building</w:t>
            </w:r>
          </w:p>
        </w:tc>
      </w:tr>
      <w:tr w:rsidR="0090519F" w:rsidRPr="008C1DC6" w14:paraId="154AFB69" w14:textId="77777777" w:rsidTr="009F081B">
        <w:trPr>
          <w:trHeight w:val="1223"/>
        </w:trPr>
        <w:tc>
          <w:tcPr>
            <w:tcW w:w="663" w:type="pct"/>
            <w:noWrap/>
            <w:vAlign w:val="center"/>
            <w:hideMark/>
          </w:tcPr>
          <w:p w14:paraId="33D934F0" w14:textId="77777777" w:rsidR="0090519F" w:rsidRPr="008C1DC6" w:rsidRDefault="0090519F" w:rsidP="009F081B">
            <w:pPr>
              <w:rPr>
                <w:sz w:val="18"/>
                <w:szCs w:val="18"/>
                <w:lang w:eastAsia="es-ES"/>
              </w:rPr>
            </w:pPr>
            <w:r w:rsidRPr="008C1DC6">
              <w:rPr>
                <w:sz w:val="18"/>
                <w:szCs w:val="18"/>
                <w:lang w:eastAsia="es-ES"/>
              </w:rPr>
              <w:t>PP-INST-33</w:t>
            </w:r>
          </w:p>
        </w:tc>
        <w:tc>
          <w:tcPr>
            <w:tcW w:w="4337" w:type="pct"/>
            <w:vAlign w:val="center"/>
            <w:hideMark/>
          </w:tcPr>
          <w:p w14:paraId="2ED0A4B2" w14:textId="77777777" w:rsidR="0090519F" w:rsidRPr="008C1DC6" w:rsidRDefault="0090519F" w:rsidP="009F081B">
            <w:pPr>
              <w:rPr>
                <w:sz w:val="18"/>
                <w:szCs w:val="18"/>
                <w:lang w:eastAsia="es-ES"/>
              </w:rPr>
            </w:pPr>
            <w:r w:rsidRPr="008C1DC6">
              <w:rPr>
                <w:sz w:val="18"/>
                <w:szCs w:val="18"/>
                <w:lang w:eastAsia="es-ES"/>
              </w:rPr>
              <w:t>General component installation requirements:</w:t>
            </w:r>
            <w:r w:rsidRPr="008C1DC6">
              <w:rPr>
                <w:sz w:val="18"/>
                <w:szCs w:val="18"/>
                <w:lang w:eastAsia="es-ES"/>
              </w:rPr>
              <w:br/>
            </w:r>
            <w:r w:rsidRPr="008C1DC6">
              <w:rPr>
                <w:sz w:val="18"/>
                <w:szCs w:val="18"/>
                <w:lang w:eastAsia="es-ES"/>
              </w:rPr>
              <w:br/>
              <w:t xml:space="preserve">• The installation of all equipment shall respect the manufacturer's guidelines. Special attention shall be paid to adequate ventilation and to the minimum separation distances between batteries and electronic equipment (inverters, controllers, etc.). The installation shall facilitate potential future replacements. </w:t>
            </w:r>
            <w:r w:rsidRPr="008C1DC6">
              <w:rPr>
                <w:sz w:val="18"/>
                <w:szCs w:val="18"/>
                <w:lang w:eastAsia="es-ES"/>
              </w:rPr>
              <w:br/>
              <w:t>• Equipment shall be ideally fixed at a height between 1.50 m and 1.80 m.</w:t>
            </w:r>
            <w:r w:rsidRPr="008C1DC6">
              <w:rPr>
                <w:sz w:val="18"/>
                <w:szCs w:val="18"/>
                <w:lang w:eastAsia="es-ES"/>
              </w:rPr>
              <w:br/>
              <w:t>• Electronic equipment shall not be installed near flammable items. Explosive vapours shall be kept away from them.</w:t>
            </w:r>
            <w:r w:rsidRPr="008C1DC6">
              <w:rPr>
                <w:sz w:val="18"/>
                <w:szCs w:val="18"/>
                <w:lang w:eastAsia="es-ES"/>
              </w:rPr>
              <w:br/>
              <w:t xml:space="preserve">• Electronic equipment shall be installed as close as possible to the battery. </w:t>
            </w:r>
            <w:r w:rsidRPr="008C1DC6">
              <w:rPr>
                <w:sz w:val="18"/>
                <w:szCs w:val="18"/>
                <w:lang w:eastAsia="es-ES"/>
              </w:rPr>
              <w:br/>
              <w:t>• Electronic equipment and battery shall be protected from direct sunlight.</w:t>
            </w:r>
            <w:r w:rsidRPr="008C1DC6">
              <w:rPr>
                <w:sz w:val="18"/>
                <w:szCs w:val="18"/>
                <w:lang w:eastAsia="es-ES"/>
              </w:rPr>
              <w:br/>
              <w:t xml:space="preserve">• The battery terminals shall be protected with insulator material to avoid accidental short-circuits. </w:t>
            </w:r>
          </w:p>
        </w:tc>
      </w:tr>
      <w:tr w:rsidR="0090519F" w:rsidRPr="008C1DC6" w14:paraId="78F6841E" w14:textId="77777777" w:rsidTr="009F081B">
        <w:trPr>
          <w:trHeight w:val="2477"/>
        </w:trPr>
        <w:tc>
          <w:tcPr>
            <w:tcW w:w="663" w:type="pct"/>
            <w:noWrap/>
            <w:vAlign w:val="center"/>
            <w:hideMark/>
          </w:tcPr>
          <w:p w14:paraId="789BAE34" w14:textId="77777777" w:rsidR="0090519F" w:rsidRPr="008C1DC6" w:rsidRDefault="0090519F" w:rsidP="009F081B">
            <w:pPr>
              <w:rPr>
                <w:sz w:val="18"/>
                <w:szCs w:val="18"/>
                <w:lang w:eastAsia="es-ES"/>
              </w:rPr>
            </w:pPr>
            <w:r w:rsidRPr="008C1DC6">
              <w:rPr>
                <w:sz w:val="18"/>
                <w:szCs w:val="18"/>
                <w:lang w:eastAsia="es-ES"/>
              </w:rPr>
              <w:t>PP-INST-34</w:t>
            </w:r>
          </w:p>
        </w:tc>
        <w:tc>
          <w:tcPr>
            <w:tcW w:w="4337" w:type="pct"/>
            <w:vAlign w:val="center"/>
            <w:hideMark/>
          </w:tcPr>
          <w:p w14:paraId="0776F08A" w14:textId="77777777" w:rsidR="0090519F" w:rsidRPr="008C1DC6" w:rsidRDefault="0090519F" w:rsidP="009F081B">
            <w:pPr>
              <w:rPr>
                <w:sz w:val="18"/>
                <w:szCs w:val="18"/>
                <w:lang w:eastAsia="es-ES"/>
              </w:rPr>
            </w:pPr>
            <w:r w:rsidRPr="008C1DC6">
              <w:rPr>
                <w:sz w:val="18"/>
                <w:szCs w:val="18"/>
                <w:lang w:eastAsia="es-ES"/>
              </w:rPr>
              <w:t xml:space="preserve">Cable routing in the technical room: </w:t>
            </w:r>
            <w:r w:rsidRPr="008C1DC6">
              <w:rPr>
                <w:sz w:val="18"/>
                <w:szCs w:val="18"/>
                <w:lang w:eastAsia="es-ES"/>
              </w:rPr>
              <w:br/>
              <w:t>• Cables will be routed in cable trays with limited crossovers and separate routes for each type of current (DC PV current, DC bus current, AC bus current).</w:t>
            </w:r>
            <w:r w:rsidRPr="008C1DC6">
              <w:rPr>
                <w:sz w:val="18"/>
                <w:szCs w:val="18"/>
                <w:lang w:eastAsia="es-ES"/>
              </w:rPr>
              <w:br/>
              <w:t>• Communication cables should be installed in a dedicated PVC conduit, separated from power cables.</w:t>
            </w:r>
            <w:r w:rsidRPr="008C1DC6">
              <w:rPr>
                <w:sz w:val="18"/>
                <w:szCs w:val="18"/>
                <w:lang w:eastAsia="es-ES"/>
              </w:rPr>
              <w:br/>
              <w:t>• The cables will be arranged in single layer ribbon (no strands, multiple layers, or disorderly arrangement).</w:t>
            </w:r>
            <w:r w:rsidRPr="008C1DC6">
              <w:rPr>
                <w:sz w:val="18"/>
                <w:szCs w:val="18"/>
                <w:lang w:eastAsia="es-ES"/>
              </w:rPr>
              <w:br/>
              <w:t>• The cables making up the earthing connection will run along the same cable trays as the active conductors.</w:t>
            </w:r>
            <w:r w:rsidRPr="008C1DC6">
              <w:rPr>
                <w:sz w:val="18"/>
                <w:szCs w:val="18"/>
                <w:lang w:eastAsia="es-ES"/>
              </w:rPr>
              <w:br/>
              <w:t>• If the cables are unipolar, the routing must be such that the (+) and (-) cables and the equipotential bonding conductor are joined together to avoid induction loops, which can be damaging in the event of lightning overvoltages.</w:t>
            </w:r>
            <w:r w:rsidRPr="008C1DC6">
              <w:rPr>
                <w:sz w:val="18"/>
                <w:szCs w:val="18"/>
                <w:lang w:eastAsia="es-ES"/>
              </w:rPr>
              <w:br/>
              <w:t>• The cable management system must be firmly fixed in a straight line (horizontal or vertical) and at a minimum distance of 30 cm below the lower part of the wall-mounted equipment.</w:t>
            </w:r>
            <w:r w:rsidRPr="008C1DC6">
              <w:rPr>
                <w:sz w:val="18"/>
                <w:szCs w:val="18"/>
                <w:lang w:eastAsia="es-ES"/>
              </w:rPr>
              <w:br/>
              <w:t xml:space="preserve">• The permissible bending radius of the cables shall always be respected. </w:t>
            </w:r>
            <w:r w:rsidRPr="008C1DC6">
              <w:rPr>
                <w:sz w:val="18"/>
                <w:szCs w:val="18"/>
                <w:lang w:eastAsia="es-ES"/>
              </w:rPr>
              <w:br/>
              <w:t>• If the cables are installed in trenches, the trenches must be covered with anti-slippery steel plates easily removable for maintenance (less than 25 kg/unit, with handles). They should be painted red.</w:t>
            </w:r>
          </w:p>
        </w:tc>
      </w:tr>
      <w:tr w:rsidR="0090519F" w:rsidRPr="008C1DC6" w14:paraId="56B14EE4" w14:textId="77777777" w:rsidTr="009F081B">
        <w:trPr>
          <w:trHeight w:val="480"/>
        </w:trPr>
        <w:tc>
          <w:tcPr>
            <w:tcW w:w="663" w:type="pct"/>
            <w:noWrap/>
            <w:vAlign w:val="center"/>
            <w:hideMark/>
          </w:tcPr>
          <w:p w14:paraId="243776A0" w14:textId="77777777" w:rsidR="0090519F" w:rsidRPr="008C1DC6" w:rsidRDefault="0090519F" w:rsidP="009F081B">
            <w:pPr>
              <w:rPr>
                <w:sz w:val="18"/>
                <w:szCs w:val="18"/>
                <w:lang w:eastAsia="es-ES"/>
              </w:rPr>
            </w:pPr>
            <w:r w:rsidRPr="008C1DC6">
              <w:rPr>
                <w:sz w:val="18"/>
                <w:szCs w:val="18"/>
                <w:lang w:eastAsia="es-ES"/>
              </w:rPr>
              <w:t>PP-INST-35</w:t>
            </w:r>
          </w:p>
        </w:tc>
        <w:tc>
          <w:tcPr>
            <w:tcW w:w="4337" w:type="pct"/>
            <w:vAlign w:val="center"/>
            <w:hideMark/>
          </w:tcPr>
          <w:p w14:paraId="7ECE982F" w14:textId="77777777" w:rsidR="0090519F" w:rsidRPr="008C1DC6" w:rsidRDefault="0090519F" w:rsidP="009F081B">
            <w:pPr>
              <w:rPr>
                <w:sz w:val="18"/>
                <w:szCs w:val="18"/>
                <w:lang w:eastAsia="es-ES"/>
              </w:rPr>
            </w:pPr>
            <w:r w:rsidRPr="008C1DC6">
              <w:rPr>
                <w:sz w:val="18"/>
                <w:szCs w:val="18"/>
                <w:lang w:eastAsia="es-ES"/>
              </w:rPr>
              <w:t>If several batteries are connected in parallel to the same DC board, all cable lengths from the batteries to the DC board shall be identical.</w:t>
            </w:r>
          </w:p>
        </w:tc>
      </w:tr>
      <w:tr w:rsidR="0090519F" w:rsidRPr="008C1DC6" w14:paraId="27796759" w14:textId="77777777" w:rsidTr="009F081B">
        <w:trPr>
          <w:trHeight w:val="480"/>
        </w:trPr>
        <w:tc>
          <w:tcPr>
            <w:tcW w:w="663" w:type="pct"/>
            <w:noWrap/>
            <w:vAlign w:val="center"/>
            <w:hideMark/>
          </w:tcPr>
          <w:p w14:paraId="6B2C5891" w14:textId="77777777" w:rsidR="0090519F" w:rsidRPr="008C1DC6" w:rsidRDefault="0090519F" w:rsidP="009F081B">
            <w:pPr>
              <w:rPr>
                <w:sz w:val="18"/>
                <w:szCs w:val="18"/>
                <w:lang w:eastAsia="es-ES"/>
              </w:rPr>
            </w:pPr>
            <w:r w:rsidRPr="008C1DC6">
              <w:rPr>
                <w:sz w:val="18"/>
                <w:szCs w:val="18"/>
                <w:lang w:eastAsia="es-ES"/>
              </w:rPr>
              <w:t>PP-INST-36</w:t>
            </w:r>
          </w:p>
        </w:tc>
        <w:tc>
          <w:tcPr>
            <w:tcW w:w="4337" w:type="pct"/>
            <w:vAlign w:val="center"/>
            <w:hideMark/>
          </w:tcPr>
          <w:p w14:paraId="1F4EA76B" w14:textId="77777777" w:rsidR="0090519F" w:rsidRPr="008C1DC6" w:rsidRDefault="0090519F" w:rsidP="009F081B">
            <w:pPr>
              <w:rPr>
                <w:sz w:val="18"/>
                <w:szCs w:val="18"/>
                <w:lang w:eastAsia="es-ES"/>
              </w:rPr>
            </w:pPr>
            <w:r w:rsidRPr="008C1DC6">
              <w:rPr>
                <w:sz w:val="18"/>
                <w:szCs w:val="18"/>
                <w:lang w:eastAsia="es-ES"/>
              </w:rPr>
              <w:t>If several battery inverters are connected in parallel to the same DC board, all the cable lengths from the battery inverters to the DC board shall be identical.</w:t>
            </w:r>
          </w:p>
        </w:tc>
      </w:tr>
      <w:tr w:rsidR="0090519F" w:rsidRPr="008C1DC6" w14:paraId="4EA4C86A" w14:textId="77777777" w:rsidTr="009F081B">
        <w:trPr>
          <w:trHeight w:val="480"/>
        </w:trPr>
        <w:tc>
          <w:tcPr>
            <w:tcW w:w="663" w:type="pct"/>
            <w:noWrap/>
            <w:vAlign w:val="center"/>
            <w:hideMark/>
          </w:tcPr>
          <w:p w14:paraId="777E9300" w14:textId="77777777" w:rsidR="0090519F" w:rsidRPr="008C1DC6" w:rsidRDefault="0090519F" w:rsidP="009F081B">
            <w:pPr>
              <w:rPr>
                <w:sz w:val="18"/>
                <w:szCs w:val="18"/>
                <w:lang w:eastAsia="es-ES"/>
              </w:rPr>
            </w:pPr>
            <w:r w:rsidRPr="008C1DC6">
              <w:rPr>
                <w:sz w:val="18"/>
                <w:szCs w:val="18"/>
                <w:lang w:eastAsia="es-ES"/>
              </w:rPr>
              <w:t>PP-INST-37</w:t>
            </w:r>
          </w:p>
        </w:tc>
        <w:tc>
          <w:tcPr>
            <w:tcW w:w="4337" w:type="pct"/>
            <w:vAlign w:val="center"/>
            <w:hideMark/>
          </w:tcPr>
          <w:p w14:paraId="4DDA66C1" w14:textId="77777777" w:rsidR="0090519F" w:rsidRPr="008C1DC6" w:rsidRDefault="0090519F" w:rsidP="009F081B">
            <w:pPr>
              <w:rPr>
                <w:sz w:val="18"/>
                <w:szCs w:val="18"/>
                <w:lang w:eastAsia="es-ES"/>
              </w:rPr>
            </w:pPr>
            <w:r w:rsidRPr="008C1DC6">
              <w:rPr>
                <w:sz w:val="18"/>
                <w:szCs w:val="18"/>
                <w:lang w:eastAsia="es-ES"/>
              </w:rPr>
              <w:t>If several PV charge controllers are connected in parallel to the same DC board, all the lengths of the cables from the PV charge controllers to the DC board shall be identical.</w:t>
            </w:r>
          </w:p>
        </w:tc>
      </w:tr>
      <w:tr w:rsidR="0090519F" w:rsidRPr="008C1DC6" w14:paraId="4B2FC024" w14:textId="77777777" w:rsidTr="009F081B">
        <w:trPr>
          <w:trHeight w:val="480"/>
        </w:trPr>
        <w:tc>
          <w:tcPr>
            <w:tcW w:w="663" w:type="pct"/>
            <w:noWrap/>
            <w:vAlign w:val="center"/>
            <w:hideMark/>
          </w:tcPr>
          <w:p w14:paraId="22A95D3B" w14:textId="77777777" w:rsidR="0090519F" w:rsidRPr="008C1DC6" w:rsidRDefault="0090519F" w:rsidP="009F081B">
            <w:pPr>
              <w:rPr>
                <w:sz w:val="18"/>
                <w:szCs w:val="18"/>
                <w:lang w:eastAsia="es-ES"/>
              </w:rPr>
            </w:pPr>
            <w:r w:rsidRPr="008C1DC6">
              <w:rPr>
                <w:sz w:val="18"/>
                <w:szCs w:val="18"/>
                <w:lang w:eastAsia="es-ES"/>
              </w:rPr>
              <w:t>PP-INST-38</w:t>
            </w:r>
          </w:p>
        </w:tc>
        <w:tc>
          <w:tcPr>
            <w:tcW w:w="4337" w:type="pct"/>
            <w:vAlign w:val="center"/>
            <w:hideMark/>
          </w:tcPr>
          <w:p w14:paraId="566A684A" w14:textId="77777777" w:rsidR="0090519F" w:rsidRPr="008C1DC6" w:rsidRDefault="0090519F" w:rsidP="009F081B">
            <w:pPr>
              <w:rPr>
                <w:sz w:val="18"/>
                <w:szCs w:val="18"/>
                <w:lang w:eastAsia="es-ES"/>
              </w:rPr>
            </w:pPr>
            <w:r w:rsidRPr="008C1DC6">
              <w:rPr>
                <w:sz w:val="18"/>
                <w:szCs w:val="18"/>
                <w:lang w:eastAsia="es-ES"/>
              </w:rPr>
              <w:t>Different circuits cannot be protected by the same overcurrent protection device (e.g. the AC outputs of 2 battery inverters cannot be protected by the same AC breaker)</w:t>
            </w:r>
          </w:p>
        </w:tc>
      </w:tr>
      <w:tr w:rsidR="0090519F" w:rsidRPr="008C1DC6" w14:paraId="496A634A" w14:textId="77777777" w:rsidTr="009F081B">
        <w:trPr>
          <w:trHeight w:val="288"/>
        </w:trPr>
        <w:tc>
          <w:tcPr>
            <w:tcW w:w="663" w:type="pct"/>
            <w:noWrap/>
            <w:vAlign w:val="center"/>
            <w:hideMark/>
          </w:tcPr>
          <w:p w14:paraId="01EAF614" w14:textId="77777777" w:rsidR="0090519F" w:rsidRPr="008C1DC6" w:rsidRDefault="0090519F" w:rsidP="009F081B">
            <w:pPr>
              <w:rPr>
                <w:sz w:val="18"/>
                <w:szCs w:val="18"/>
                <w:lang w:eastAsia="es-ES"/>
              </w:rPr>
            </w:pPr>
            <w:r w:rsidRPr="008C1DC6">
              <w:rPr>
                <w:sz w:val="18"/>
                <w:szCs w:val="18"/>
                <w:lang w:eastAsia="es-ES"/>
              </w:rPr>
              <w:t>PP-INST-39</w:t>
            </w:r>
          </w:p>
        </w:tc>
        <w:tc>
          <w:tcPr>
            <w:tcW w:w="4337" w:type="pct"/>
            <w:vAlign w:val="center"/>
            <w:hideMark/>
          </w:tcPr>
          <w:p w14:paraId="2DEF1E4E" w14:textId="77777777" w:rsidR="0090519F" w:rsidRPr="008C1DC6" w:rsidRDefault="0090519F" w:rsidP="009F081B">
            <w:pPr>
              <w:rPr>
                <w:sz w:val="18"/>
                <w:szCs w:val="18"/>
                <w:lang w:eastAsia="es-ES"/>
              </w:rPr>
            </w:pPr>
            <w:r w:rsidRPr="008C1DC6">
              <w:rPr>
                <w:sz w:val="18"/>
                <w:szCs w:val="18"/>
                <w:lang w:eastAsia="es-ES"/>
              </w:rPr>
              <w:t>Cables used for the DC battery side shall be Copper, unipolar, type H07 RNF.</w:t>
            </w:r>
          </w:p>
        </w:tc>
      </w:tr>
      <w:tr w:rsidR="0090519F" w:rsidRPr="008C1DC6" w14:paraId="0526AE0A" w14:textId="77777777" w:rsidTr="009F081B">
        <w:trPr>
          <w:trHeight w:val="288"/>
        </w:trPr>
        <w:tc>
          <w:tcPr>
            <w:tcW w:w="663" w:type="pct"/>
            <w:noWrap/>
            <w:vAlign w:val="center"/>
            <w:hideMark/>
          </w:tcPr>
          <w:p w14:paraId="116FED45" w14:textId="77777777" w:rsidR="0090519F" w:rsidRPr="008C1DC6" w:rsidRDefault="0090519F" w:rsidP="009F081B">
            <w:pPr>
              <w:rPr>
                <w:sz w:val="18"/>
                <w:szCs w:val="18"/>
                <w:lang w:eastAsia="es-ES"/>
              </w:rPr>
            </w:pPr>
            <w:r w:rsidRPr="008C1DC6">
              <w:rPr>
                <w:sz w:val="18"/>
                <w:szCs w:val="18"/>
                <w:lang w:eastAsia="es-ES"/>
              </w:rPr>
              <w:t>PP-INST-40</w:t>
            </w:r>
          </w:p>
        </w:tc>
        <w:tc>
          <w:tcPr>
            <w:tcW w:w="4337" w:type="pct"/>
            <w:vAlign w:val="center"/>
            <w:hideMark/>
          </w:tcPr>
          <w:p w14:paraId="0DEE2C50" w14:textId="77777777" w:rsidR="0090519F" w:rsidRPr="008C1DC6" w:rsidRDefault="0090519F" w:rsidP="009F081B">
            <w:pPr>
              <w:rPr>
                <w:sz w:val="18"/>
                <w:szCs w:val="18"/>
                <w:lang w:eastAsia="es-ES"/>
              </w:rPr>
            </w:pPr>
            <w:r w:rsidRPr="008C1DC6">
              <w:rPr>
                <w:sz w:val="18"/>
                <w:szCs w:val="18"/>
                <w:lang w:eastAsia="es-ES"/>
              </w:rPr>
              <w:t>AC cables shall be Copper, multistranded type H07 RNF.</w:t>
            </w:r>
          </w:p>
        </w:tc>
      </w:tr>
      <w:tr w:rsidR="0090519F" w:rsidRPr="008C1DC6" w14:paraId="166EAE5B" w14:textId="77777777" w:rsidTr="009F081B">
        <w:trPr>
          <w:trHeight w:val="73"/>
        </w:trPr>
        <w:tc>
          <w:tcPr>
            <w:tcW w:w="663" w:type="pct"/>
            <w:noWrap/>
            <w:vAlign w:val="center"/>
            <w:hideMark/>
          </w:tcPr>
          <w:p w14:paraId="37EF7938" w14:textId="77777777" w:rsidR="0090519F" w:rsidRPr="008C1DC6" w:rsidRDefault="0090519F" w:rsidP="009F081B">
            <w:pPr>
              <w:rPr>
                <w:sz w:val="18"/>
                <w:szCs w:val="18"/>
                <w:lang w:eastAsia="es-ES"/>
              </w:rPr>
            </w:pPr>
            <w:r w:rsidRPr="008C1DC6">
              <w:rPr>
                <w:sz w:val="18"/>
                <w:szCs w:val="18"/>
                <w:lang w:eastAsia="es-ES"/>
              </w:rPr>
              <w:t>PP-INST-41</w:t>
            </w:r>
          </w:p>
        </w:tc>
        <w:tc>
          <w:tcPr>
            <w:tcW w:w="4337" w:type="pct"/>
            <w:vAlign w:val="center"/>
            <w:hideMark/>
          </w:tcPr>
          <w:p w14:paraId="790A2D09" w14:textId="77777777" w:rsidR="0090519F" w:rsidRPr="008C1DC6" w:rsidRDefault="0090519F" w:rsidP="009F081B">
            <w:pPr>
              <w:rPr>
                <w:sz w:val="18"/>
                <w:szCs w:val="18"/>
                <w:lang w:eastAsia="es-ES"/>
              </w:rPr>
            </w:pPr>
            <w:r w:rsidRPr="008C1DC6">
              <w:rPr>
                <w:sz w:val="18"/>
                <w:szCs w:val="18"/>
                <w:lang w:eastAsia="es-ES"/>
              </w:rPr>
              <w:t xml:space="preserve">The PV protection board shall respect the following provisions: </w:t>
            </w:r>
            <w:r w:rsidRPr="008C1DC6">
              <w:rPr>
                <w:sz w:val="18"/>
                <w:szCs w:val="18"/>
                <w:lang w:eastAsia="es-ES"/>
              </w:rPr>
              <w:br/>
            </w:r>
            <w:r w:rsidRPr="008C1DC6">
              <w:rPr>
                <w:sz w:val="18"/>
                <w:szCs w:val="18"/>
                <w:lang w:eastAsia="es-ES"/>
              </w:rPr>
              <w:br/>
              <w:t>- Flame-retardant enclosure with a protection class of at least IP 44 and IK 07</w:t>
            </w:r>
            <w:r w:rsidRPr="008C1DC6">
              <w:rPr>
                <w:sz w:val="18"/>
                <w:szCs w:val="18"/>
                <w:lang w:eastAsia="es-ES"/>
              </w:rPr>
              <w:br/>
              <w:t>- Ventilation holes to evacuate the heat released by the protections and to avoid any condensation.</w:t>
            </w:r>
            <w:r w:rsidRPr="008C1DC6">
              <w:rPr>
                <w:sz w:val="18"/>
                <w:szCs w:val="18"/>
                <w:lang w:eastAsia="es-ES"/>
              </w:rPr>
              <w:br/>
            </w:r>
            <w:r w:rsidRPr="008C1DC6">
              <w:rPr>
                <w:sz w:val="18"/>
                <w:szCs w:val="18"/>
                <w:lang w:eastAsia="es-ES"/>
              </w:rPr>
              <w:lastRenderedPageBreak/>
              <w:t>- Designed to avoid any bad electrical contact (use of spring-cage terminal blocks is preferred)</w:t>
            </w:r>
            <w:r w:rsidRPr="008C1DC6">
              <w:rPr>
                <w:sz w:val="18"/>
                <w:szCs w:val="18"/>
                <w:lang w:eastAsia="es-ES"/>
              </w:rPr>
              <w:br/>
              <w:t>- Designed to minimise the risk of short-circuit between different polarities (e.g. physical separation between positive and negative fuse holders (or terminal blocks) with appropriate insulation).</w:t>
            </w:r>
            <w:r w:rsidRPr="008C1DC6">
              <w:rPr>
                <w:sz w:val="18"/>
                <w:szCs w:val="18"/>
                <w:lang w:eastAsia="es-ES"/>
              </w:rPr>
              <w:br/>
              <w:t xml:space="preserve">- Spacing around protections to facilitate heat dissipation </w:t>
            </w:r>
            <w:r w:rsidRPr="008C1DC6">
              <w:rPr>
                <w:sz w:val="18"/>
                <w:szCs w:val="18"/>
                <w:lang w:eastAsia="es-ES"/>
              </w:rPr>
              <w:br/>
              <w:t>- Use of unipolar double-insulated cables inside the board</w:t>
            </w:r>
            <w:r w:rsidRPr="008C1DC6">
              <w:rPr>
                <w:sz w:val="18"/>
                <w:szCs w:val="18"/>
                <w:lang w:eastAsia="es-ES"/>
              </w:rPr>
              <w:br/>
              <w:t>- Use of Class II insulation</w:t>
            </w:r>
            <w:r w:rsidRPr="008C1DC6">
              <w:rPr>
                <w:sz w:val="18"/>
                <w:szCs w:val="18"/>
                <w:lang w:eastAsia="es-ES"/>
              </w:rPr>
              <w:br/>
              <w:t>- Conformity to IEC 61439.</w:t>
            </w:r>
            <w:r w:rsidRPr="008C1DC6">
              <w:rPr>
                <w:sz w:val="18"/>
                <w:szCs w:val="18"/>
                <w:lang w:eastAsia="es-ES"/>
              </w:rPr>
              <w:br/>
              <w:t>- be installed as close as possible to the PV charge controllers+</w:t>
            </w:r>
            <w:r w:rsidRPr="008C1DC6">
              <w:rPr>
                <w:sz w:val="18"/>
                <w:szCs w:val="18"/>
                <w:lang w:eastAsia="es-ES"/>
              </w:rPr>
              <w:br/>
              <w:t>- All bolts for electrical connection should be of stainless steel 316.</w:t>
            </w:r>
          </w:p>
        </w:tc>
      </w:tr>
      <w:tr w:rsidR="0090519F" w:rsidRPr="008C1DC6" w14:paraId="521B04CF" w14:textId="77777777" w:rsidTr="009F081B">
        <w:trPr>
          <w:trHeight w:val="1945"/>
        </w:trPr>
        <w:tc>
          <w:tcPr>
            <w:tcW w:w="663" w:type="pct"/>
            <w:noWrap/>
            <w:vAlign w:val="center"/>
            <w:hideMark/>
          </w:tcPr>
          <w:p w14:paraId="2F2384BE" w14:textId="77777777" w:rsidR="0090519F" w:rsidRPr="008C1DC6" w:rsidRDefault="0090519F" w:rsidP="009F081B">
            <w:pPr>
              <w:rPr>
                <w:sz w:val="18"/>
                <w:szCs w:val="18"/>
                <w:lang w:eastAsia="es-ES"/>
              </w:rPr>
            </w:pPr>
            <w:r w:rsidRPr="008C1DC6">
              <w:rPr>
                <w:sz w:val="18"/>
                <w:szCs w:val="18"/>
                <w:lang w:eastAsia="es-ES"/>
              </w:rPr>
              <w:lastRenderedPageBreak/>
              <w:t>PP-INST-42</w:t>
            </w:r>
          </w:p>
        </w:tc>
        <w:tc>
          <w:tcPr>
            <w:tcW w:w="4337" w:type="pct"/>
            <w:vAlign w:val="center"/>
            <w:hideMark/>
          </w:tcPr>
          <w:p w14:paraId="00A842E5" w14:textId="77777777" w:rsidR="0090519F" w:rsidRPr="008C1DC6" w:rsidRDefault="0090519F" w:rsidP="009F081B">
            <w:pPr>
              <w:rPr>
                <w:sz w:val="18"/>
                <w:szCs w:val="18"/>
                <w:lang w:eastAsia="es-ES"/>
              </w:rPr>
            </w:pPr>
            <w:r w:rsidRPr="008C1DC6">
              <w:rPr>
                <w:sz w:val="18"/>
                <w:szCs w:val="18"/>
                <w:lang w:eastAsia="es-ES"/>
              </w:rPr>
              <w:t xml:space="preserve">The main DC board shall respect the following provisions: </w:t>
            </w:r>
            <w:r w:rsidRPr="008C1DC6">
              <w:rPr>
                <w:sz w:val="18"/>
                <w:szCs w:val="18"/>
                <w:lang w:eastAsia="es-ES"/>
              </w:rPr>
              <w:br/>
            </w:r>
            <w:r w:rsidRPr="008C1DC6">
              <w:rPr>
                <w:sz w:val="18"/>
                <w:szCs w:val="18"/>
                <w:lang w:eastAsia="es-ES"/>
              </w:rPr>
              <w:br/>
              <w:t>- Flame-retardant enclosure with a protection class of at least IP 44 and IK 07</w:t>
            </w:r>
            <w:r w:rsidRPr="008C1DC6">
              <w:rPr>
                <w:sz w:val="18"/>
                <w:szCs w:val="18"/>
                <w:lang w:eastAsia="es-ES"/>
              </w:rPr>
              <w:br/>
              <w:t>- Ventilation holes to evacuate the heat released by the protections and to avoid any condensation.</w:t>
            </w:r>
            <w:r w:rsidRPr="008C1DC6">
              <w:rPr>
                <w:sz w:val="18"/>
                <w:szCs w:val="18"/>
                <w:lang w:eastAsia="es-ES"/>
              </w:rPr>
              <w:br/>
              <w:t>-Designed to avoid bad electrical contact (for cables with a cross-section greater than 25 mm2, tubular cable lugs connected to busbars via bolted nuts are required)</w:t>
            </w:r>
            <w:r w:rsidRPr="008C1DC6">
              <w:rPr>
                <w:sz w:val="18"/>
                <w:szCs w:val="18"/>
                <w:lang w:eastAsia="es-ES"/>
              </w:rPr>
              <w:br/>
              <w:t>- Designed to minimise the risks of short circuits between different polarities (e.g. physical separation between positive and negative busbars with an appropriate insulation).</w:t>
            </w:r>
            <w:r w:rsidRPr="008C1DC6">
              <w:rPr>
                <w:sz w:val="18"/>
                <w:szCs w:val="18"/>
                <w:lang w:eastAsia="es-ES"/>
              </w:rPr>
              <w:br/>
              <w:t xml:space="preserve">- Spacing around protections to facilitate heat dissipation </w:t>
            </w:r>
            <w:r w:rsidRPr="008C1DC6">
              <w:rPr>
                <w:sz w:val="18"/>
                <w:szCs w:val="18"/>
                <w:lang w:eastAsia="es-ES"/>
              </w:rPr>
              <w:br/>
              <w:t>- Use of unipolar cables inside the board</w:t>
            </w:r>
            <w:r w:rsidRPr="008C1DC6">
              <w:rPr>
                <w:sz w:val="18"/>
                <w:szCs w:val="18"/>
                <w:lang w:eastAsia="es-ES"/>
              </w:rPr>
              <w:br/>
              <w:t xml:space="preserve">- In the case of LV operation (Nominal voltage &gt; 120 Vcc), Class II insulation is required </w:t>
            </w:r>
            <w:r w:rsidRPr="008C1DC6">
              <w:rPr>
                <w:sz w:val="18"/>
                <w:szCs w:val="18"/>
                <w:lang w:eastAsia="es-ES"/>
              </w:rPr>
              <w:br/>
              <w:t>- Conformity to IEC 61439.</w:t>
            </w:r>
            <w:r w:rsidRPr="008C1DC6">
              <w:rPr>
                <w:sz w:val="18"/>
                <w:szCs w:val="18"/>
                <w:lang w:eastAsia="es-ES"/>
              </w:rPr>
              <w:br/>
              <w:t>- Be installed as close as possible to the battery.</w:t>
            </w:r>
            <w:r w:rsidRPr="008C1DC6">
              <w:rPr>
                <w:sz w:val="18"/>
                <w:szCs w:val="18"/>
                <w:lang w:eastAsia="es-ES"/>
              </w:rPr>
              <w:br/>
              <w:t>- All bolts for electrical connection should be of stainless steel 316.</w:t>
            </w:r>
          </w:p>
        </w:tc>
      </w:tr>
      <w:tr w:rsidR="0090519F" w:rsidRPr="008C1DC6" w14:paraId="02C449C9" w14:textId="77777777" w:rsidTr="009F081B">
        <w:trPr>
          <w:trHeight w:val="2640"/>
        </w:trPr>
        <w:tc>
          <w:tcPr>
            <w:tcW w:w="663" w:type="pct"/>
            <w:noWrap/>
            <w:vAlign w:val="center"/>
            <w:hideMark/>
          </w:tcPr>
          <w:p w14:paraId="71946D30" w14:textId="77777777" w:rsidR="0090519F" w:rsidRPr="008C1DC6" w:rsidRDefault="0090519F" w:rsidP="009F081B">
            <w:pPr>
              <w:rPr>
                <w:sz w:val="18"/>
                <w:szCs w:val="18"/>
                <w:lang w:eastAsia="es-ES"/>
              </w:rPr>
            </w:pPr>
            <w:r w:rsidRPr="008C1DC6">
              <w:rPr>
                <w:sz w:val="18"/>
                <w:szCs w:val="18"/>
                <w:lang w:eastAsia="es-ES"/>
              </w:rPr>
              <w:t>PP-INST-43</w:t>
            </w:r>
          </w:p>
        </w:tc>
        <w:tc>
          <w:tcPr>
            <w:tcW w:w="4337" w:type="pct"/>
            <w:vAlign w:val="center"/>
            <w:hideMark/>
          </w:tcPr>
          <w:p w14:paraId="662DB6A2" w14:textId="77777777" w:rsidR="0090519F" w:rsidRPr="008C1DC6" w:rsidRDefault="0090519F" w:rsidP="009F081B">
            <w:pPr>
              <w:rPr>
                <w:sz w:val="18"/>
                <w:szCs w:val="18"/>
                <w:lang w:eastAsia="es-ES"/>
              </w:rPr>
            </w:pPr>
            <w:r w:rsidRPr="008C1DC6">
              <w:rPr>
                <w:sz w:val="18"/>
                <w:szCs w:val="18"/>
                <w:lang w:eastAsia="es-ES"/>
              </w:rPr>
              <w:t xml:space="preserve">The main AC board shall respect the following provisions: </w:t>
            </w:r>
            <w:r w:rsidRPr="008C1DC6">
              <w:rPr>
                <w:sz w:val="18"/>
                <w:szCs w:val="18"/>
                <w:lang w:eastAsia="es-ES"/>
              </w:rPr>
              <w:br/>
            </w:r>
            <w:r w:rsidRPr="008C1DC6">
              <w:rPr>
                <w:sz w:val="18"/>
                <w:szCs w:val="18"/>
                <w:lang w:eastAsia="es-ES"/>
              </w:rPr>
              <w:br/>
              <w:t>• Flame-retardant enclosure with a protection class of at least IP 44 and IK 07.</w:t>
            </w:r>
            <w:r w:rsidRPr="008C1DC6">
              <w:rPr>
                <w:sz w:val="18"/>
                <w:szCs w:val="18"/>
                <w:lang w:eastAsia="es-ES"/>
              </w:rPr>
              <w:br/>
              <w:t>• Ventilation holes to evacuate the heat released by the protections and to avoid any condensation.</w:t>
            </w:r>
            <w:r w:rsidRPr="008C1DC6">
              <w:rPr>
                <w:sz w:val="18"/>
                <w:szCs w:val="18"/>
                <w:lang w:eastAsia="es-ES"/>
              </w:rPr>
              <w:br/>
              <w:t>• Designed to avoid bad electrical contact.</w:t>
            </w:r>
            <w:r w:rsidRPr="008C1DC6">
              <w:rPr>
                <w:sz w:val="18"/>
                <w:szCs w:val="18"/>
                <w:lang w:eastAsia="es-ES"/>
              </w:rPr>
              <w:br/>
              <w:t>• Spacing around protections to facilitate heat dissipation.</w:t>
            </w:r>
            <w:r w:rsidRPr="008C1DC6">
              <w:rPr>
                <w:sz w:val="18"/>
                <w:szCs w:val="18"/>
                <w:lang w:eastAsia="es-ES"/>
              </w:rPr>
              <w:br/>
              <w:t>• Use of unipolar cables within the box.</w:t>
            </w:r>
            <w:r w:rsidRPr="008C1DC6">
              <w:rPr>
                <w:sz w:val="18"/>
                <w:szCs w:val="18"/>
                <w:lang w:eastAsia="es-ES"/>
              </w:rPr>
              <w:br/>
              <w:t>• Use of Class II insulation.</w:t>
            </w:r>
            <w:r w:rsidRPr="008C1DC6">
              <w:rPr>
                <w:sz w:val="18"/>
                <w:szCs w:val="18"/>
                <w:lang w:eastAsia="es-ES"/>
              </w:rPr>
              <w:br/>
              <w:t>• Conformity to IEC 61439.</w:t>
            </w:r>
            <w:r w:rsidRPr="008C1DC6">
              <w:rPr>
                <w:sz w:val="18"/>
                <w:szCs w:val="18"/>
                <w:lang w:eastAsia="es-ES"/>
              </w:rPr>
              <w:br/>
              <w:t xml:space="preserve">• Additional insulating cover sheet inside the board to protect from direct contact. </w:t>
            </w:r>
            <w:r w:rsidRPr="008C1DC6">
              <w:rPr>
                <w:sz w:val="18"/>
                <w:szCs w:val="18"/>
                <w:lang w:eastAsia="es-ES"/>
              </w:rPr>
              <w:br/>
              <w:t>- All bolts for electrical connection should be of stainless steel 316.</w:t>
            </w:r>
          </w:p>
        </w:tc>
      </w:tr>
      <w:tr w:rsidR="0090519F" w:rsidRPr="008C1DC6" w14:paraId="14FE3213" w14:textId="77777777" w:rsidTr="009F081B">
        <w:trPr>
          <w:trHeight w:val="480"/>
        </w:trPr>
        <w:tc>
          <w:tcPr>
            <w:tcW w:w="663" w:type="pct"/>
            <w:noWrap/>
            <w:vAlign w:val="center"/>
            <w:hideMark/>
          </w:tcPr>
          <w:p w14:paraId="3F4F4AD5" w14:textId="77777777" w:rsidR="0090519F" w:rsidRPr="008C1DC6" w:rsidRDefault="0090519F" w:rsidP="009F081B">
            <w:pPr>
              <w:rPr>
                <w:sz w:val="18"/>
                <w:szCs w:val="18"/>
                <w:lang w:eastAsia="es-ES"/>
              </w:rPr>
            </w:pPr>
            <w:r w:rsidRPr="008C1DC6">
              <w:rPr>
                <w:sz w:val="18"/>
                <w:szCs w:val="18"/>
                <w:lang w:eastAsia="es-ES"/>
              </w:rPr>
              <w:t>PP-INST-44</w:t>
            </w:r>
          </w:p>
        </w:tc>
        <w:tc>
          <w:tcPr>
            <w:tcW w:w="4337" w:type="pct"/>
            <w:vAlign w:val="center"/>
            <w:hideMark/>
          </w:tcPr>
          <w:p w14:paraId="5FF6AAAA" w14:textId="77777777" w:rsidR="0090519F" w:rsidRPr="008C1DC6" w:rsidRDefault="0090519F" w:rsidP="009F081B">
            <w:pPr>
              <w:rPr>
                <w:sz w:val="18"/>
                <w:szCs w:val="18"/>
                <w:lang w:eastAsia="es-ES"/>
              </w:rPr>
            </w:pPr>
            <w:r w:rsidRPr="008C1DC6">
              <w:rPr>
                <w:sz w:val="18"/>
                <w:szCs w:val="18"/>
                <w:lang w:eastAsia="es-ES"/>
              </w:rPr>
              <w:t>The manual transfer switch can be integrated within the Main AC board.</w:t>
            </w:r>
          </w:p>
        </w:tc>
      </w:tr>
      <w:tr w:rsidR="0090519F" w:rsidRPr="008C1DC6" w14:paraId="1E653CB8" w14:textId="77777777" w:rsidTr="009F081B">
        <w:trPr>
          <w:trHeight w:val="480"/>
        </w:trPr>
        <w:tc>
          <w:tcPr>
            <w:tcW w:w="663" w:type="pct"/>
            <w:noWrap/>
            <w:vAlign w:val="center"/>
            <w:hideMark/>
          </w:tcPr>
          <w:p w14:paraId="76D3AF1B" w14:textId="77777777" w:rsidR="0090519F" w:rsidRPr="008C1DC6" w:rsidRDefault="0090519F" w:rsidP="009F081B">
            <w:pPr>
              <w:rPr>
                <w:sz w:val="18"/>
                <w:szCs w:val="18"/>
                <w:lang w:eastAsia="es-ES"/>
              </w:rPr>
            </w:pPr>
            <w:r w:rsidRPr="008C1DC6">
              <w:rPr>
                <w:sz w:val="18"/>
                <w:szCs w:val="18"/>
                <w:lang w:eastAsia="es-ES"/>
              </w:rPr>
              <w:t>PP-INST-45</w:t>
            </w:r>
          </w:p>
        </w:tc>
        <w:tc>
          <w:tcPr>
            <w:tcW w:w="4337" w:type="pct"/>
            <w:vAlign w:val="center"/>
            <w:hideMark/>
          </w:tcPr>
          <w:p w14:paraId="31F1A575" w14:textId="77777777" w:rsidR="0090519F" w:rsidRPr="008C1DC6" w:rsidRDefault="0090519F" w:rsidP="009F081B">
            <w:pPr>
              <w:rPr>
                <w:sz w:val="18"/>
                <w:szCs w:val="18"/>
                <w:lang w:eastAsia="es-ES"/>
              </w:rPr>
            </w:pPr>
            <w:r w:rsidRPr="008C1DC6">
              <w:rPr>
                <w:sz w:val="18"/>
                <w:szCs w:val="18"/>
                <w:lang w:eastAsia="es-ES"/>
              </w:rPr>
              <w:t>DC SPDs shall have a nominal voltage ≥ 1.1 x VOC,STC and a nominal discharge current ≥ 5 kA, with VOC,STC being the PV string or array open-circuit voltage at STC conditions.</w:t>
            </w:r>
          </w:p>
        </w:tc>
      </w:tr>
      <w:tr w:rsidR="0090519F" w:rsidRPr="008C1DC6" w14:paraId="04C5FF16" w14:textId="77777777" w:rsidTr="009F081B">
        <w:trPr>
          <w:trHeight w:val="4080"/>
        </w:trPr>
        <w:tc>
          <w:tcPr>
            <w:tcW w:w="663" w:type="pct"/>
            <w:noWrap/>
            <w:vAlign w:val="center"/>
            <w:hideMark/>
          </w:tcPr>
          <w:p w14:paraId="2CD70FB3" w14:textId="77777777" w:rsidR="0090519F" w:rsidRPr="008C1DC6" w:rsidRDefault="0090519F" w:rsidP="009F081B">
            <w:pPr>
              <w:rPr>
                <w:sz w:val="18"/>
                <w:szCs w:val="18"/>
                <w:lang w:eastAsia="es-ES"/>
              </w:rPr>
            </w:pPr>
            <w:r w:rsidRPr="008C1DC6">
              <w:rPr>
                <w:sz w:val="18"/>
                <w:szCs w:val="18"/>
                <w:lang w:eastAsia="es-ES"/>
              </w:rPr>
              <w:t>PP-INST-46</w:t>
            </w:r>
          </w:p>
        </w:tc>
        <w:tc>
          <w:tcPr>
            <w:tcW w:w="4337" w:type="pct"/>
            <w:vAlign w:val="center"/>
            <w:hideMark/>
          </w:tcPr>
          <w:p w14:paraId="518209FD" w14:textId="77777777" w:rsidR="0090519F" w:rsidRPr="008C1DC6" w:rsidRDefault="0090519F" w:rsidP="009F081B">
            <w:pPr>
              <w:rPr>
                <w:sz w:val="18"/>
                <w:szCs w:val="18"/>
                <w:lang w:eastAsia="es-ES"/>
              </w:rPr>
            </w:pPr>
            <w:r w:rsidRPr="008C1DC6">
              <w:rPr>
                <w:sz w:val="18"/>
                <w:szCs w:val="18"/>
                <w:lang w:eastAsia="es-ES"/>
              </w:rPr>
              <w:t>Communication and control:</w:t>
            </w:r>
            <w:r w:rsidRPr="008C1DC6">
              <w:rPr>
                <w:sz w:val="18"/>
                <w:szCs w:val="18"/>
                <w:lang w:eastAsia="es-ES"/>
              </w:rPr>
              <w:br/>
              <w:t xml:space="preserve">• All necessary materials for the connection to the internet (3G or 4G) to allow for remote monitoring shall be included. </w:t>
            </w:r>
            <w:r w:rsidRPr="008C1DC6">
              <w:rPr>
                <w:sz w:val="18"/>
                <w:szCs w:val="18"/>
                <w:lang w:eastAsia="es-ES"/>
              </w:rPr>
              <w:br/>
              <w:t xml:space="preserve">• The communication system should be wire-based (wireless is not allowed). </w:t>
            </w:r>
            <w:r w:rsidRPr="008C1DC6">
              <w:rPr>
                <w:sz w:val="18"/>
                <w:szCs w:val="18"/>
                <w:lang w:eastAsia="es-ES"/>
              </w:rPr>
              <w:br/>
              <w:t xml:space="preserve">• The irradiance shall be measured either by a pyranometer or by a monocrystalline Silicon-based reference cell, with an accuracy class B or better. </w:t>
            </w:r>
            <w:r w:rsidRPr="008C1DC6">
              <w:rPr>
                <w:sz w:val="18"/>
                <w:szCs w:val="18"/>
                <w:lang w:eastAsia="es-ES"/>
              </w:rPr>
              <w:br/>
              <w:t xml:space="preserve">• The irradiance sensor shall be placed in such a way that it measures the Global Horizontal Irradiance. </w:t>
            </w:r>
            <w:r w:rsidRPr="008C1DC6">
              <w:rPr>
                <w:sz w:val="18"/>
                <w:szCs w:val="18"/>
                <w:lang w:eastAsia="es-ES"/>
              </w:rPr>
              <w:br/>
              <w:t>• If the communication and control platform has communication circuits that come from outside the technical building (hence more exposed to overvoltages of atmospheric origin), it shall be protected against overvoltages.</w:t>
            </w:r>
            <w:r w:rsidRPr="008C1DC6">
              <w:rPr>
                <w:sz w:val="18"/>
                <w:szCs w:val="18"/>
                <w:lang w:eastAsia="es-ES"/>
              </w:rPr>
              <w:br/>
              <w:t>• Any extra energy meters (apart from those incorporated within electronic components such as PV charge controllers, battery inverters, Li-ion BMS or PV inverters) shall comply with:</w:t>
            </w:r>
            <w:r w:rsidRPr="008C1DC6">
              <w:rPr>
                <w:sz w:val="18"/>
                <w:szCs w:val="18"/>
                <w:lang w:eastAsia="es-ES"/>
              </w:rPr>
              <w:br/>
              <w:t xml:space="preserve">-Accuracy class II. </w:t>
            </w:r>
            <w:r w:rsidRPr="008C1DC6">
              <w:rPr>
                <w:sz w:val="18"/>
                <w:szCs w:val="18"/>
                <w:lang w:eastAsia="es-ES"/>
              </w:rPr>
              <w:br/>
              <w:t>- power consumption ≤ 2 W</w:t>
            </w:r>
            <w:r w:rsidRPr="008C1DC6">
              <w:rPr>
                <w:sz w:val="18"/>
                <w:szCs w:val="18"/>
                <w:lang w:eastAsia="es-ES"/>
              </w:rPr>
              <w:br/>
              <w:t xml:space="preserve">- a display that shows the instantaneous voltage, current and power, as well as the cumulative energy in kWh. </w:t>
            </w:r>
            <w:r w:rsidRPr="008C1DC6">
              <w:rPr>
                <w:sz w:val="18"/>
                <w:szCs w:val="18"/>
                <w:lang w:eastAsia="es-ES"/>
              </w:rPr>
              <w:br/>
              <w:t>- Compliance with standards IEC 61326, EN 61000 or equivalent</w:t>
            </w:r>
          </w:p>
        </w:tc>
      </w:tr>
      <w:tr w:rsidR="0090519F" w:rsidRPr="008C1DC6" w14:paraId="31ACFD32" w14:textId="77777777" w:rsidTr="009F081B">
        <w:trPr>
          <w:trHeight w:val="288"/>
        </w:trPr>
        <w:tc>
          <w:tcPr>
            <w:tcW w:w="663" w:type="pct"/>
            <w:noWrap/>
            <w:vAlign w:val="center"/>
            <w:hideMark/>
          </w:tcPr>
          <w:p w14:paraId="3AD7B01B" w14:textId="77777777" w:rsidR="0090519F" w:rsidRPr="008C1DC6" w:rsidRDefault="0090519F" w:rsidP="009F081B">
            <w:pPr>
              <w:rPr>
                <w:sz w:val="18"/>
                <w:szCs w:val="18"/>
                <w:lang w:eastAsia="es-ES"/>
              </w:rPr>
            </w:pPr>
            <w:r w:rsidRPr="008C1DC6">
              <w:rPr>
                <w:sz w:val="18"/>
                <w:szCs w:val="18"/>
                <w:lang w:eastAsia="es-ES"/>
              </w:rPr>
              <w:t>PP-INST-47</w:t>
            </w:r>
          </w:p>
        </w:tc>
        <w:tc>
          <w:tcPr>
            <w:tcW w:w="4337" w:type="pct"/>
            <w:vAlign w:val="center"/>
            <w:hideMark/>
          </w:tcPr>
          <w:p w14:paraId="7F8BCFBA" w14:textId="77777777" w:rsidR="0090519F" w:rsidRPr="008C1DC6" w:rsidRDefault="0090519F" w:rsidP="009F081B">
            <w:pPr>
              <w:rPr>
                <w:sz w:val="18"/>
                <w:szCs w:val="18"/>
                <w:lang w:eastAsia="es-ES"/>
              </w:rPr>
            </w:pPr>
            <w:r w:rsidRPr="008C1DC6">
              <w:rPr>
                <w:sz w:val="18"/>
                <w:szCs w:val="18"/>
                <w:lang w:eastAsia="es-ES"/>
              </w:rPr>
              <w:t xml:space="preserve">The voltage sense of the energy meters shall be protected by appropriate circuit breakers. </w:t>
            </w:r>
          </w:p>
        </w:tc>
      </w:tr>
      <w:tr w:rsidR="0090519F" w:rsidRPr="008C1DC6" w14:paraId="7ED778F5" w14:textId="77777777" w:rsidTr="009F081B">
        <w:trPr>
          <w:trHeight w:val="720"/>
        </w:trPr>
        <w:tc>
          <w:tcPr>
            <w:tcW w:w="663" w:type="pct"/>
            <w:noWrap/>
            <w:vAlign w:val="center"/>
            <w:hideMark/>
          </w:tcPr>
          <w:p w14:paraId="547A2CEC" w14:textId="77777777" w:rsidR="0090519F" w:rsidRPr="008C1DC6" w:rsidRDefault="0090519F" w:rsidP="009F081B">
            <w:pPr>
              <w:rPr>
                <w:sz w:val="18"/>
                <w:szCs w:val="18"/>
                <w:lang w:eastAsia="es-ES"/>
              </w:rPr>
            </w:pPr>
            <w:r w:rsidRPr="008C1DC6">
              <w:rPr>
                <w:sz w:val="18"/>
                <w:szCs w:val="18"/>
                <w:lang w:eastAsia="es-ES"/>
              </w:rPr>
              <w:lastRenderedPageBreak/>
              <w:t>PP-INST-48</w:t>
            </w:r>
          </w:p>
        </w:tc>
        <w:tc>
          <w:tcPr>
            <w:tcW w:w="4337" w:type="pct"/>
            <w:vAlign w:val="center"/>
            <w:hideMark/>
          </w:tcPr>
          <w:p w14:paraId="6E1A37B1" w14:textId="77777777" w:rsidR="0090519F" w:rsidRPr="008C1DC6" w:rsidRDefault="0090519F" w:rsidP="009F081B">
            <w:pPr>
              <w:rPr>
                <w:sz w:val="18"/>
                <w:szCs w:val="18"/>
                <w:lang w:eastAsia="es-ES"/>
              </w:rPr>
            </w:pPr>
            <w:r w:rsidRPr="008C1DC6">
              <w:rPr>
                <w:sz w:val="18"/>
                <w:szCs w:val="18"/>
                <w:lang w:eastAsia="es-ES"/>
              </w:rPr>
              <w:t>In the AC circuits of the battery inverters, PV inverters, and backup generator, tubular cable lugs must be crimped at the ends of all connections within the screw or cage terminals of the equipment and the AC boards.</w:t>
            </w:r>
          </w:p>
        </w:tc>
      </w:tr>
      <w:tr w:rsidR="0090519F" w:rsidRPr="008C1DC6" w14:paraId="6D301DC3" w14:textId="77777777" w:rsidTr="009F081B">
        <w:trPr>
          <w:trHeight w:val="288"/>
        </w:trPr>
        <w:tc>
          <w:tcPr>
            <w:tcW w:w="663" w:type="pct"/>
            <w:noWrap/>
            <w:vAlign w:val="center"/>
            <w:hideMark/>
          </w:tcPr>
          <w:p w14:paraId="2B48525B" w14:textId="77777777" w:rsidR="0090519F" w:rsidRPr="008C1DC6" w:rsidRDefault="0090519F" w:rsidP="009F081B">
            <w:pPr>
              <w:rPr>
                <w:sz w:val="18"/>
                <w:szCs w:val="18"/>
                <w:lang w:eastAsia="es-ES"/>
              </w:rPr>
            </w:pPr>
            <w:r w:rsidRPr="008C1DC6">
              <w:rPr>
                <w:sz w:val="18"/>
                <w:szCs w:val="18"/>
                <w:lang w:eastAsia="es-ES"/>
              </w:rPr>
              <w:t>PP-INST-49</w:t>
            </w:r>
          </w:p>
        </w:tc>
        <w:tc>
          <w:tcPr>
            <w:tcW w:w="4337" w:type="pct"/>
            <w:vAlign w:val="center"/>
            <w:hideMark/>
          </w:tcPr>
          <w:p w14:paraId="108C3092" w14:textId="77777777" w:rsidR="0090519F" w:rsidRPr="008C1DC6" w:rsidRDefault="0090519F" w:rsidP="009F081B">
            <w:pPr>
              <w:rPr>
                <w:sz w:val="18"/>
                <w:szCs w:val="18"/>
                <w:lang w:eastAsia="es-ES"/>
              </w:rPr>
            </w:pPr>
            <w:r w:rsidRPr="008C1DC6">
              <w:rPr>
                <w:sz w:val="18"/>
                <w:szCs w:val="18"/>
                <w:lang w:eastAsia="es-ES"/>
              </w:rPr>
              <w:t>Each electrical board shall have its SLD printed, provided in a separate folder at the door.</w:t>
            </w:r>
          </w:p>
        </w:tc>
      </w:tr>
      <w:tr w:rsidR="0090519F" w:rsidRPr="008C1DC6" w14:paraId="3BE8E662" w14:textId="77777777" w:rsidTr="009F081B">
        <w:trPr>
          <w:trHeight w:val="833"/>
        </w:trPr>
        <w:tc>
          <w:tcPr>
            <w:tcW w:w="663" w:type="pct"/>
            <w:noWrap/>
            <w:vAlign w:val="center"/>
            <w:hideMark/>
          </w:tcPr>
          <w:p w14:paraId="69F2C20A" w14:textId="77777777" w:rsidR="0090519F" w:rsidRPr="008C1DC6" w:rsidRDefault="0090519F" w:rsidP="009F081B">
            <w:pPr>
              <w:rPr>
                <w:sz w:val="18"/>
                <w:szCs w:val="18"/>
                <w:lang w:eastAsia="es-ES"/>
              </w:rPr>
            </w:pPr>
            <w:r w:rsidRPr="008C1DC6">
              <w:rPr>
                <w:sz w:val="18"/>
                <w:szCs w:val="18"/>
                <w:lang w:eastAsia="es-ES"/>
              </w:rPr>
              <w:t>PP-INST-50</w:t>
            </w:r>
          </w:p>
        </w:tc>
        <w:tc>
          <w:tcPr>
            <w:tcW w:w="4337" w:type="pct"/>
            <w:vAlign w:val="center"/>
            <w:hideMark/>
          </w:tcPr>
          <w:p w14:paraId="210AF1BF" w14:textId="77777777" w:rsidR="0090519F" w:rsidRPr="008C1DC6" w:rsidRDefault="0090519F" w:rsidP="009F081B">
            <w:pPr>
              <w:rPr>
                <w:sz w:val="18"/>
                <w:szCs w:val="18"/>
                <w:lang w:eastAsia="es-ES"/>
              </w:rPr>
            </w:pPr>
            <w:r w:rsidRPr="008C1DC6">
              <w:rPr>
                <w:sz w:val="18"/>
                <w:szCs w:val="18"/>
                <w:lang w:eastAsia="es-ES"/>
              </w:rPr>
              <w:t>The following O&amp;M tools shall be supplied and installed in a dedicated place in the storage room:</w:t>
            </w:r>
            <w:r w:rsidRPr="008C1DC6">
              <w:rPr>
                <w:sz w:val="18"/>
                <w:szCs w:val="18"/>
                <w:lang w:eastAsia="es-ES"/>
              </w:rPr>
              <w:br/>
              <w:t>- 2 pairs of safety shoes</w:t>
            </w:r>
            <w:r w:rsidRPr="008C1DC6">
              <w:rPr>
                <w:sz w:val="18"/>
                <w:szCs w:val="18"/>
                <w:lang w:eastAsia="es-ES"/>
              </w:rPr>
              <w:br/>
              <w:t>- 2 helmets</w:t>
            </w:r>
            <w:r w:rsidRPr="008C1DC6">
              <w:rPr>
                <w:sz w:val="18"/>
                <w:szCs w:val="18"/>
                <w:lang w:eastAsia="es-ES"/>
              </w:rPr>
              <w:br/>
              <w:t>- 2 pairs of insulating gloves (1000Vac/1500Vdc)</w:t>
            </w:r>
            <w:r w:rsidRPr="008C1DC6">
              <w:rPr>
                <w:sz w:val="18"/>
                <w:szCs w:val="18"/>
                <w:lang w:eastAsia="es-ES"/>
              </w:rPr>
              <w:br/>
              <w:t>- 1 digital multimeter with DC and AC current clamp (cat III up to 1000 V)</w:t>
            </w:r>
            <w:r w:rsidRPr="008C1DC6">
              <w:rPr>
                <w:sz w:val="18"/>
                <w:szCs w:val="18"/>
                <w:lang w:eastAsia="es-ES"/>
              </w:rPr>
              <w:br/>
              <w:t>- basic set of mechanical tools: screwdrivers, torx keys, wrenches, etc</w:t>
            </w:r>
            <w:r w:rsidRPr="008C1DC6">
              <w:rPr>
                <w:sz w:val="18"/>
                <w:szCs w:val="18"/>
                <w:lang w:eastAsia="es-ES"/>
              </w:rPr>
              <w:br/>
              <w:t>- 1x torque wrench adapted to the torques envisioned in the project</w:t>
            </w:r>
            <w:r w:rsidRPr="008C1DC6">
              <w:rPr>
                <w:sz w:val="18"/>
                <w:szCs w:val="18"/>
                <w:lang w:eastAsia="es-ES"/>
              </w:rPr>
              <w:br/>
              <w:t>- 1 laptop with a card reader adapted to the monitoring card (e.g. SD, microSD, etc)</w:t>
            </w:r>
            <w:r w:rsidRPr="008C1DC6">
              <w:rPr>
                <w:sz w:val="18"/>
                <w:szCs w:val="18"/>
                <w:lang w:eastAsia="es-ES"/>
              </w:rPr>
              <w:br/>
              <w:t>- 1 Crimping pliers for PV connectors</w:t>
            </w:r>
            <w:r w:rsidRPr="008C1DC6">
              <w:rPr>
                <w:sz w:val="18"/>
                <w:szCs w:val="18"/>
                <w:lang w:eastAsia="es-ES"/>
              </w:rPr>
              <w:br/>
              <w:t xml:space="preserve">- Crimping pliers adapted to the cable lugs and tubular ferrules used in the project. </w:t>
            </w:r>
            <w:r w:rsidRPr="008C1DC6">
              <w:rPr>
                <w:sz w:val="18"/>
                <w:szCs w:val="18"/>
                <w:lang w:eastAsia="es-ES"/>
              </w:rPr>
              <w:br/>
              <w:t xml:space="preserve">- First aid kit. </w:t>
            </w:r>
            <w:r w:rsidRPr="008C1DC6">
              <w:rPr>
                <w:sz w:val="18"/>
                <w:szCs w:val="18"/>
                <w:lang w:eastAsia="es-ES"/>
              </w:rPr>
              <w:br/>
              <w:t>- Tools necessary to remove the tamper-proof screws (if necessary)</w:t>
            </w:r>
            <w:r w:rsidRPr="008C1DC6">
              <w:rPr>
                <w:sz w:val="18"/>
                <w:szCs w:val="18"/>
                <w:lang w:eastAsia="es-ES"/>
              </w:rPr>
              <w:br/>
              <w:t>- 1x set of stairs per mini-grid, to be able to climb up to the canopy</w:t>
            </w:r>
          </w:p>
        </w:tc>
      </w:tr>
      <w:tr w:rsidR="0090519F" w:rsidRPr="008C1DC6" w14:paraId="1DC376E2" w14:textId="77777777" w:rsidTr="009F081B">
        <w:trPr>
          <w:trHeight w:val="288"/>
        </w:trPr>
        <w:tc>
          <w:tcPr>
            <w:tcW w:w="5000" w:type="pct"/>
            <w:gridSpan w:val="2"/>
            <w:shd w:val="clear" w:color="000000" w:fill="D9D9D9"/>
            <w:vAlign w:val="center"/>
            <w:hideMark/>
          </w:tcPr>
          <w:p w14:paraId="70DB07B4" w14:textId="77777777" w:rsidR="0090519F" w:rsidRPr="008C1DC6" w:rsidRDefault="0090519F" w:rsidP="009F081B">
            <w:pPr>
              <w:jc w:val="center"/>
              <w:rPr>
                <w:b/>
                <w:bCs/>
                <w:sz w:val="18"/>
                <w:szCs w:val="18"/>
                <w:lang w:eastAsia="es-ES"/>
              </w:rPr>
            </w:pPr>
            <w:r w:rsidRPr="008C1DC6">
              <w:rPr>
                <w:b/>
                <w:bCs/>
                <w:sz w:val="18"/>
                <w:szCs w:val="18"/>
                <w:lang w:eastAsia="es-ES"/>
              </w:rPr>
              <w:t xml:space="preserve">Diesel generator </w:t>
            </w:r>
          </w:p>
        </w:tc>
      </w:tr>
      <w:tr w:rsidR="0090519F" w:rsidRPr="008C1DC6" w14:paraId="38503D9D" w14:textId="77777777" w:rsidTr="009F081B">
        <w:trPr>
          <w:trHeight w:val="2828"/>
        </w:trPr>
        <w:tc>
          <w:tcPr>
            <w:tcW w:w="663" w:type="pct"/>
            <w:noWrap/>
            <w:vAlign w:val="center"/>
            <w:hideMark/>
          </w:tcPr>
          <w:p w14:paraId="6EB4848E" w14:textId="77777777" w:rsidR="0090519F" w:rsidRPr="008C1DC6" w:rsidRDefault="0090519F" w:rsidP="009F081B">
            <w:pPr>
              <w:rPr>
                <w:sz w:val="18"/>
                <w:szCs w:val="18"/>
                <w:lang w:eastAsia="es-ES"/>
              </w:rPr>
            </w:pPr>
            <w:r w:rsidRPr="008C1DC6">
              <w:rPr>
                <w:sz w:val="18"/>
                <w:szCs w:val="18"/>
                <w:lang w:eastAsia="es-ES"/>
              </w:rPr>
              <w:t>PP-INST-51</w:t>
            </w:r>
          </w:p>
        </w:tc>
        <w:tc>
          <w:tcPr>
            <w:tcW w:w="4337" w:type="pct"/>
            <w:vAlign w:val="center"/>
            <w:hideMark/>
          </w:tcPr>
          <w:p w14:paraId="1E4E2E3B" w14:textId="77777777" w:rsidR="0090519F" w:rsidRPr="008C1DC6" w:rsidRDefault="0090519F" w:rsidP="009F081B">
            <w:pPr>
              <w:rPr>
                <w:sz w:val="18"/>
                <w:szCs w:val="18"/>
                <w:lang w:eastAsia="es-ES"/>
              </w:rPr>
            </w:pPr>
            <w:r w:rsidRPr="008C1DC6">
              <w:rPr>
                <w:sz w:val="18"/>
                <w:szCs w:val="18"/>
                <w:lang w:eastAsia="es-ES"/>
              </w:rPr>
              <w:t xml:space="preserve">Diesel generator shelter fence: </w:t>
            </w:r>
            <w:r w:rsidRPr="008C1DC6">
              <w:rPr>
                <w:sz w:val="18"/>
                <w:szCs w:val="18"/>
                <w:lang w:eastAsia="es-ES"/>
              </w:rPr>
              <w:br/>
            </w:r>
            <w:r w:rsidRPr="008C1DC6">
              <w:rPr>
                <w:sz w:val="18"/>
                <w:szCs w:val="18"/>
                <w:lang w:eastAsia="es-ES"/>
              </w:rPr>
              <w:br/>
              <w:t>• The mesh and supporting structure shall be made of hot-dip galvanised steel or powder-coated steel to ensure corrosion resistance in outdoor conditions.</w:t>
            </w:r>
            <w:r w:rsidRPr="008C1DC6">
              <w:rPr>
                <w:sz w:val="18"/>
                <w:szCs w:val="18"/>
                <w:lang w:eastAsia="es-ES"/>
              </w:rPr>
              <w:br/>
              <w:t>• The mesh material must comply with ISO 1461 standards for galvanisation, with a minimum zinc coating of 80 µm.</w:t>
            </w:r>
            <w:r w:rsidRPr="008C1DC6">
              <w:rPr>
                <w:sz w:val="18"/>
                <w:szCs w:val="18"/>
                <w:lang w:eastAsia="es-ES"/>
              </w:rPr>
              <w:br/>
              <w:t>• Aperture size of the mesh shall not exceed 50 mm x 50 mm to prevent tampering or unauthorised access.</w:t>
            </w:r>
            <w:r w:rsidRPr="008C1DC6">
              <w:rPr>
                <w:sz w:val="18"/>
                <w:szCs w:val="18"/>
                <w:lang w:eastAsia="es-ES"/>
              </w:rPr>
              <w:br/>
              <w:t>• Wire diameter must be at least 4 mm for strength and durability.</w:t>
            </w:r>
            <w:r w:rsidRPr="008C1DC6">
              <w:rPr>
                <w:sz w:val="18"/>
                <w:szCs w:val="18"/>
                <w:lang w:eastAsia="es-ES"/>
              </w:rPr>
              <w:br/>
              <w:t>• The enclosure must have a minimum height of 2.5 meters from the ground.</w:t>
            </w:r>
            <w:r w:rsidRPr="008C1DC6">
              <w:rPr>
                <w:sz w:val="18"/>
                <w:szCs w:val="18"/>
                <w:lang w:eastAsia="es-ES"/>
              </w:rPr>
              <w:br/>
              <w:t>• Fence posts shall be spaced at intervals not exceeding 2.5 meters and anchored into concrete foundations with a depth of at least 50 cm.</w:t>
            </w:r>
            <w:r w:rsidRPr="008C1DC6">
              <w:rPr>
                <w:sz w:val="18"/>
                <w:szCs w:val="18"/>
                <w:lang w:eastAsia="es-ES"/>
              </w:rPr>
              <w:br/>
              <w:t>• The enclosure must include a lockable access gate or door with industrial-grade hinges and a tamper-proof locking mechanism. Gate width should be at least 1.2 meters to allow maintenance equipment access.</w:t>
            </w:r>
            <w:r w:rsidRPr="008C1DC6">
              <w:rPr>
                <w:sz w:val="18"/>
                <w:szCs w:val="18"/>
                <w:lang w:eastAsia="es-ES"/>
              </w:rPr>
              <w:br/>
              <w:t>• The mesh design shall ensure adequate ventilation for the generator and tank to prevent overheating.</w:t>
            </w:r>
            <w:r w:rsidRPr="008C1DC6">
              <w:rPr>
                <w:sz w:val="18"/>
                <w:szCs w:val="18"/>
                <w:lang w:eastAsia="es-ES"/>
              </w:rPr>
              <w:br/>
              <w:t>• All parts of the enclosure shall have a weather-resistant coating (e.g., epoxy or powder coating) for additional protection in coastal or high-rainfall regions.</w:t>
            </w:r>
            <w:r w:rsidRPr="008C1DC6">
              <w:rPr>
                <w:sz w:val="18"/>
                <w:szCs w:val="18"/>
                <w:lang w:eastAsia="es-ES"/>
              </w:rPr>
              <w:br/>
              <w:t>• Ground clearance of the fence must not exceed 10 cm, ensuring intrusion prevention while allowing drainage.</w:t>
            </w:r>
            <w:r w:rsidRPr="008C1DC6">
              <w:rPr>
                <w:sz w:val="18"/>
                <w:szCs w:val="18"/>
                <w:lang w:eastAsia="es-ES"/>
              </w:rPr>
              <w:br/>
              <w:t>• The enclosure must withstand wind loads of up to 208 km/h.</w:t>
            </w:r>
            <w:r w:rsidRPr="008C1DC6">
              <w:rPr>
                <w:sz w:val="18"/>
                <w:szCs w:val="18"/>
                <w:lang w:eastAsia="es-ES"/>
              </w:rPr>
              <w:br/>
              <w:t>• All materials must withstand high humidity and moderate corrosive environments, equivalent to C4 environmental conditions (ISO 9223).</w:t>
            </w:r>
            <w:r w:rsidRPr="008C1DC6">
              <w:rPr>
                <w:sz w:val="18"/>
                <w:szCs w:val="18"/>
                <w:lang w:eastAsia="es-ES"/>
              </w:rPr>
              <w:br/>
              <w:t>• The enclosure should have an anti-climb design and be painted in neutral or non-reflective colours (e.g., dark green or grey).</w:t>
            </w:r>
            <w:r w:rsidRPr="008C1DC6">
              <w:rPr>
                <w:sz w:val="18"/>
                <w:szCs w:val="18"/>
                <w:lang w:eastAsia="es-ES"/>
              </w:rPr>
              <w:br/>
              <w:t>• Signage must be affixed to the fence, stating "Authorised Personnel Only" and "High-Voltage Equipment Inside," where applicable.</w:t>
            </w:r>
          </w:p>
        </w:tc>
      </w:tr>
      <w:tr w:rsidR="0090519F" w:rsidRPr="008C1DC6" w14:paraId="7D61BF4D" w14:textId="77777777" w:rsidTr="009F081B">
        <w:trPr>
          <w:trHeight w:val="3360"/>
        </w:trPr>
        <w:tc>
          <w:tcPr>
            <w:tcW w:w="663" w:type="pct"/>
            <w:noWrap/>
            <w:vAlign w:val="center"/>
            <w:hideMark/>
          </w:tcPr>
          <w:p w14:paraId="79588201" w14:textId="77777777" w:rsidR="0090519F" w:rsidRPr="008C1DC6" w:rsidRDefault="0090519F" w:rsidP="009F081B">
            <w:pPr>
              <w:rPr>
                <w:sz w:val="18"/>
                <w:szCs w:val="18"/>
                <w:lang w:eastAsia="es-ES"/>
              </w:rPr>
            </w:pPr>
            <w:r w:rsidRPr="008C1DC6">
              <w:rPr>
                <w:sz w:val="18"/>
                <w:szCs w:val="18"/>
                <w:lang w:eastAsia="es-ES"/>
              </w:rPr>
              <w:t>PP-INST-52</w:t>
            </w:r>
          </w:p>
        </w:tc>
        <w:tc>
          <w:tcPr>
            <w:tcW w:w="4337" w:type="pct"/>
            <w:vAlign w:val="center"/>
            <w:hideMark/>
          </w:tcPr>
          <w:p w14:paraId="538055A0" w14:textId="77777777" w:rsidR="0090519F" w:rsidRPr="008C1DC6" w:rsidRDefault="0090519F" w:rsidP="009F081B">
            <w:pPr>
              <w:rPr>
                <w:sz w:val="18"/>
                <w:szCs w:val="18"/>
                <w:lang w:eastAsia="es-ES"/>
              </w:rPr>
            </w:pPr>
            <w:r w:rsidRPr="008C1DC6">
              <w:rPr>
                <w:sz w:val="18"/>
                <w:szCs w:val="18"/>
                <w:lang w:eastAsia="es-ES"/>
              </w:rPr>
              <w:t>Diesel Generator Installation:</w:t>
            </w:r>
            <w:r w:rsidRPr="008C1DC6">
              <w:rPr>
                <w:sz w:val="18"/>
                <w:szCs w:val="18"/>
                <w:lang w:eastAsia="es-ES"/>
              </w:rPr>
              <w:br/>
            </w:r>
            <w:r w:rsidRPr="008C1DC6">
              <w:rPr>
                <w:sz w:val="18"/>
                <w:szCs w:val="18"/>
                <w:lang w:eastAsia="es-ES"/>
              </w:rPr>
              <w:br/>
              <w:t>• Sufficient space (at least 1 meter) shall be maintained around the generator (on each side) to allow for the safe movement of people and equipment maintenance.</w:t>
            </w:r>
            <w:r w:rsidRPr="008C1DC6">
              <w:rPr>
                <w:sz w:val="18"/>
                <w:szCs w:val="18"/>
                <w:lang w:eastAsia="es-ES"/>
              </w:rPr>
              <w:br/>
              <w:t>• The shelter shall provide adequate protection from rain and direct sunlight during the central hours of the day.</w:t>
            </w:r>
            <w:r w:rsidRPr="008C1DC6">
              <w:rPr>
                <w:sz w:val="18"/>
                <w:szCs w:val="18"/>
                <w:lang w:eastAsia="es-ES"/>
              </w:rPr>
              <w:br/>
              <w:t>• Exhaust pipes must be installed to direct fumes away from the canopy, PV modules, and Technical Building, ensuring fumes are safely dispersed and do not affect the equipment. Proper exhaust management systems must be installed to ensure fumes are safely diverted and dispersed.</w:t>
            </w:r>
            <w:r w:rsidRPr="008C1DC6">
              <w:rPr>
                <w:sz w:val="18"/>
                <w:szCs w:val="18"/>
                <w:lang w:eastAsia="es-ES"/>
              </w:rPr>
              <w:br/>
              <w:t>• Cables connecting the diesel generator to the technical building shall be routed underground through dedicated, UV-resistant PVC conduits to ensure protection from environmental elements.</w:t>
            </w:r>
            <w:r w:rsidRPr="008C1DC6">
              <w:rPr>
                <w:b/>
                <w:bCs/>
                <w:sz w:val="18"/>
                <w:szCs w:val="18"/>
                <w:lang w:eastAsia="es-ES"/>
              </w:rPr>
              <w:t xml:space="preserve"> </w:t>
            </w:r>
            <w:r w:rsidRPr="008C1DC6">
              <w:rPr>
                <w:sz w:val="18"/>
                <w:szCs w:val="18"/>
                <w:lang w:eastAsia="es-ES"/>
              </w:rPr>
              <w:br/>
              <w:t>• A low-consumption LED lighting point shall be installed under the canopy, near the generator, and powered by the main AC board to facilitate maintenance and ensure visibility during nighttime operations</w:t>
            </w:r>
          </w:p>
        </w:tc>
      </w:tr>
      <w:tr w:rsidR="0090519F" w:rsidRPr="008C1DC6" w14:paraId="212EF869" w14:textId="77777777" w:rsidTr="009F081B">
        <w:trPr>
          <w:trHeight w:val="73"/>
        </w:trPr>
        <w:tc>
          <w:tcPr>
            <w:tcW w:w="663" w:type="pct"/>
            <w:noWrap/>
            <w:vAlign w:val="center"/>
            <w:hideMark/>
          </w:tcPr>
          <w:p w14:paraId="29F4E78F" w14:textId="77777777" w:rsidR="0090519F" w:rsidRPr="008C1DC6" w:rsidRDefault="0090519F" w:rsidP="009F081B">
            <w:pPr>
              <w:rPr>
                <w:sz w:val="18"/>
                <w:szCs w:val="18"/>
                <w:lang w:eastAsia="es-ES"/>
              </w:rPr>
            </w:pPr>
            <w:r w:rsidRPr="008C1DC6">
              <w:rPr>
                <w:sz w:val="18"/>
                <w:szCs w:val="18"/>
                <w:lang w:eastAsia="es-ES"/>
              </w:rPr>
              <w:t>PP-INST-53</w:t>
            </w:r>
          </w:p>
        </w:tc>
        <w:tc>
          <w:tcPr>
            <w:tcW w:w="4337" w:type="pct"/>
            <w:vAlign w:val="center"/>
            <w:hideMark/>
          </w:tcPr>
          <w:p w14:paraId="336412B8" w14:textId="77777777" w:rsidR="0090519F" w:rsidRPr="008C1DC6" w:rsidRDefault="0090519F" w:rsidP="009F081B">
            <w:pPr>
              <w:rPr>
                <w:sz w:val="18"/>
                <w:szCs w:val="18"/>
                <w:lang w:eastAsia="es-ES"/>
              </w:rPr>
            </w:pPr>
            <w:r w:rsidRPr="008C1DC6">
              <w:rPr>
                <w:sz w:val="18"/>
                <w:szCs w:val="18"/>
                <w:lang w:eastAsia="es-ES"/>
              </w:rPr>
              <w:t xml:space="preserve">The diesel storage tank should be: </w:t>
            </w:r>
            <w:r w:rsidRPr="008C1DC6">
              <w:rPr>
                <w:sz w:val="18"/>
                <w:szCs w:val="18"/>
                <w:lang w:eastAsia="es-ES"/>
              </w:rPr>
              <w:br/>
            </w:r>
            <w:r w:rsidRPr="008C1DC6">
              <w:rPr>
                <w:sz w:val="18"/>
                <w:szCs w:val="18"/>
                <w:lang w:eastAsia="es-ES"/>
              </w:rPr>
              <w:lastRenderedPageBreak/>
              <w:br/>
              <w:t>•4x 500 L</w:t>
            </w:r>
            <w:r w:rsidRPr="008C1DC6">
              <w:rPr>
                <w:sz w:val="18"/>
                <w:szCs w:val="18"/>
                <w:lang w:eastAsia="es-ES"/>
              </w:rPr>
              <w:br/>
              <w:t>• UV resistant.</w:t>
            </w:r>
            <w:r w:rsidRPr="008C1DC6">
              <w:rPr>
                <w:sz w:val="18"/>
                <w:szCs w:val="18"/>
                <w:lang w:eastAsia="es-ES"/>
              </w:rPr>
              <w:br/>
              <w:t>• Installed on a concrete slab and equipped with a metal or concrete retention system to avoid diesel spillage on the ground. The retention volume should be at least 110% of the diesel volume.</w:t>
            </w:r>
            <w:r w:rsidRPr="008C1DC6">
              <w:rPr>
                <w:sz w:val="18"/>
                <w:szCs w:val="18"/>
                <w:lang w:eastAsia="es-ES"/>
              </w:rPr>
              <w:br/>
              <w:t>• Protected against heavy rains, with the retention bund covered by a roof wide enough to prevent water accumulation.</w:t>
            </w:r>
            <w:r w:rsidRPr="008C1DC6">
              <w:rPr>
                <w:sz w:val="18"/>
                <w:szCs w:val="18"/>
                <w:lang w:eastAsia="es-ES"/>
              </w:rPr>
              <w:br/>
              <w:t xml:space="preserve">• Protected against direct sunlight during the central hours of the day. </w:t>
            </w:r>
            <w:r w:rsidRPr="008C1DC6">
              <w:rPr>
                <w:sz w:val="18"/>
                <w:szCs w:val="18"/>
                <w:lang w:eastAsia="es-ES"/>
              </w:rPr>
              <w:br/>
              <w:t>• Equipped with a rainwater hydrocarbon filtration system sized for the environmental conditions, ensuring residual hydrocarbons in downstream water do not exceed 5 ppm. The retention valve must include a 2-inch empty valve.</w:t>
            </w:r>
            <w:r w:rsidRPr="008C1DC6">
              <w:rPr>
                <w:sz w:val="18"/>
                <w:szCs w:val="18"/>
                <w:lang w:eastAsia="es-ES"/>
              </w:rPr>
              <w:br/>
              <w:t xml:space="preserve">• Dimensions shall consider the size of the tank(s) and the movement of people (at least 1 meter around the tank(s)). </w:t>
            </w:r>
          </w:p>
        </w:tc>
      </w:tr>
      <w:tr w:rsidR="0090519F" w:rsidRPr="008C1DC6" w14:paraId="7EE8F9AE" w14:textId="77777777" w:rsidTr="009F081B">
        <w:trPr>
          <w:trHeight w:val="2512"/>
        </w:trPr>
        <w:tc>
          <w:tcPr>
            <w:tcW w:w="663" w:type="pct"/>
            <w:noWrap/>
            <w:vAlign w:val="center"/>
            <w:hideMark/>
          </w:tcPr>
          <w:p w14:paraId="21FC8646" w14:textId="77777777" w:rsidR="0090519F" w:rsidRPr="008C1DC6" w:rsidRDefault="0090519F" w:rsidP="009F081B">
            <w:pPr>
              <w:rPr>
                <w:sz w:val="18"/>
                <w:szCs w:val="18"/>
                <w:lang w:eastAsia="es-ES"/>
              </w:rPr>
            </w:pPr>
            <w:r w:rsidRPr="008C1DC6">
              <w:rPr>
                <w:sz w:val="18"/>
                <w:szCs w:val="18"/>
                <w:lang w:eastAsia="es-ES"/>
              </w:rPr>
              <w:lastRenderedPageBreak/>
              <w:t>PP-INST-54</w:t>
            </w:r>
          </w:p>
        </w:tc>
        <w:tc>
          <w:tcPr>
            <w:tcW w:w="4337" w:type="pct"/>
            <w:vAlign w:val="center"/>
            <w:hideMark/>
          </w:tcPr>
          <w:p w14:paraId="6FB7F2C2" w14:textId="77777777" w:rsidR="0090519F" w:rsidRPr="008C1DC6" w:rsidRDefault="0090519F" w:rsidP="009F081B">
            <w:pPr>
              <w:rPr>
                <w:sz w:val="18"/>
                <w:szCs w:val="18"/>
                <w:lang w:eastAsia="es-ES"/>
              </w:rPr>
            </w:pPr>
            <w:r w:rsidRPr="008C1DC6">
              <w:rPr>
                <w:sz w:val="18"/>
                <w:szCs w:val="18"/>
                <w:lang w:eastAsia="es-ES"/>
              </w:rPr>
              <w:t xml:space="preserve">Cable routing for diesel generator cables: </w:t>
            </w:r>
            <w:r w:rsidRPr="008C1DC6">
              <w:rPr>
                <w:sz w:val="18"/>
                <w:szCs w:val="18"/>
                <w:lang w:eastAsia="es-ES"/>
              </w:rPr>
              <w:br/>
            </w:r>
            <w:r w:rsidRPr="008C1DC6">
              <w:rPr>
                <w:sz w:val="18"/>
                <w:szCs w:val="18"/>
                <w:lang w:eastAsia="es-ES"/>
              </w:rPr>
              <w:br/>
              <w:t xml:space="preserve">• Cables will be installed in a PVC conduit suitable for underground laying with a diameter of at least 3 times the sum of all cable diameters. The conduit should be installed on a 5 cm sand layer. In case of low sand availability, on-site screening of dug soil is permitted to remove stones (diameter max 15mm). The conduit should also be covered with a 5 cm sand layer, and on-site screening of dug soil is also permitted to remove stones (diameter max 15mm). The conduit will be installed underground at a depth of at least 50cm. The equipotential bonding conductor will be installed in the same trench, at the bottom. A red warning screen shall be added between the conduit and the ground level. </w:t>
            </w:r>
            <w:r w:rsidRPr="008C1DC6">
              <w:rPr>
                <w:sz w:val="18"/>
                <w:szCs w:val="18"/>
                <w:lang w:eastAsia="es-ES"/>
              </w:rPr>
              <w:br/>
              <w:t>• Communication cables should be installed in a dedicated PVC conduit, separated from power cables.</w:t>
            </w:r>
            <w:r w:rsidRPr="008C1DC6">
              <w:rPr>
                <w:sz w:val="18"/>
                <w:szCs w:val="18"/>
                <w:lang w:eastAsia="es-ES"/>
              </w:rPr>
              <w:br/>
              <w:t>• Any cable exposed to sunlight shall be protected by UV-resistant conduits. Rigid pipes, such as PVC evacuation pipes or metal pipes, can be used.</w:t>
            </w:r>
            <w:r w:rsidRPr="008C1DC6">
              <w:rPr>
                <w:sz w:val="18"/>
                <w:szCs w:val="18"/>
                <w:lang w:eastAsia="es-ES"/>
              </w:rPr>
              <w:br/>
              <w:t xml:space="preserve">• The permissible bending radius of the cables shall always be respected. </w:t>
            </w:r>
            <w:r w:rsidRPr="008C1DC6">
              <w:rPr>
                <w:sz w:val="18"/>
                <w:szCs w:val="18"/>
                <w:lang w:eastAsia="es-ES"/>
              </w:rPr>
              <w:br/>
              <w:t xml:space="preserve">• The passage of cables through roofs or walls must be made through a suitable pipe while maintaining the waterproofing. </w:t>
            </w:r>
          </w:p>
        </w:tc>
      </w:tr>
      <w:tr w:rsidR="0090519F" w:rsidRPr="008C1DC6" w14:paraId="2E23BBD0" w14:textId="77777777" w:rsidTr="009F081B">
        <w:trPr>
          <w:trHeight w:val="288"/>
        </w:trPr>
        <w:tc>
          <w:tcPr>
            <w:tcW w:w="5000" w:type="pct"/>
            <w:gridSpan w:val="2"/>
            <w:shd w:val="clear" w:color="000000" w:fill="D9D9D9"/>
            <w:vAlign w:val="center"/>
            <w:hideMark/>
          </w:tcPr>
          <w:p w14:paraId="4ABF7621" w14:textId="77777777" w:rsidR="0090519F" w:rsidRPr="008C1DC6" w:rsidRDefault="0090519F" w:rsidP="009F081B">
            <w:pPr>
              <w:jc w:val="center"/>
              <w:rPr>
                <w:b/>
                <w:bCs/>
                <w:sz w:val="18"/>
                <w:szCs w:val="18"/>
                <w:lang w:eastAsia="es-ES"/>
              </w:rPr>
            </w:pPr>
            <w:r w:rsidRPr="008C1DC6">
              <w:rPr>
                <w:b/>
                <w:bCs/>
                <w:sz w:val="18"/>
                <w:szCs w:val="18"/>
                <w:lang w:eastAsia="es-ES"/>
              </w:rPr>
              <w:t>Earthing</w:t>
            </w:r>
          </w:p>
        </w:tc>
      </w:tr>
      <w:tr w:rsidR="0090519F" w:rsidRPr="008C1DC6" w14:paraId="1AD45D68" w14:textId="77777777" w:rsidTr="009F081B">
        <w:trPr>
          <w:trHeight w:val="7200"/>
        </w:trPr>
        <w:tc>
          <w:tcPr>
            <w:tcW w:w="663" w:type="pct"/>
            <w:noWrap/>
            <w:vAlign w:val="center"/>
            <w:hideMark/>
          </w:tcPr>
          <w:p w14:paraId="2BE8DCA7" w14:textId="77777777" w:rsidR="0090519F" w:rsidRPr="008C1DC6" w:rsidRDefault="0090519F" w:rsidP="009F081B">
            <w:pPr>
              <w:rPr>
                <w:sz w:val="18"/>
                <w:szCs w:val="18"/>
                <w:lang w:eastAsia="es-ES"/>
              </w:rPr>
            </w:pPr>
            <w:r w:rsidRPr="008C1DC6">
              <w:rPr>
                <w:sz w:val="18"/>
                <w:szCs w:val="18"/>
                <w:lang w:eastAsia="es-ES"/>
              </w:rPr>
              <w:lastRenderedPageBreak/>
              <w:t>PP-INST-55</w:t>
            </w:r>
          </w:p>
        </w:tc>
        <w:tc>
          <w:tcPr>
            <w:tcW w:w="4337" w:type="pct"/>
            <w:vAlign w:val="center"/>
            <w:hideMark/>
          </w:tcPr>
          <w:p w14:paraId="1F65AE17" w14:textId="77777777" w:rsidR="0090519F" w:rsidRPr="008C1DC6" w:rsidRDefault="0090519F" w:rsidP="009F081B">
            <w:pPr>
              <w:rPr>
                <w:sz w:val="18"/>
                <w:szCs w:val="18"/>
                <w:lang w:eastAsia="es-ES"/>
              </w:rPr>
            </w:pPr>
            <w:r w:rsidRPr="008C1DC6">
              <w:rPr>
                <w:sz w:val="18"/>
                <w:szCs w:val="18"/>
                <w:lang w:eastAsia="es-ES"/>
              </w:rPr>
              <w:t xml:space="preserve">General earthing: </w:t>
            </w:r>
            <w:r w:rsidRPr="008C1DC6">
              <w:rPr>
                <w:sz w:val="18"/>
                <w:szCs w:val="18"/>
                <w:lang w:eastAsia="es-ES"/>
              </w:rPr>
              <w:br/>
            </w:r>
            <w:r w:rsidRPr="008C1DC6">
              <w:rPr>
                <w:sz w:val="18"/>
                <w:szCs w:val="18"/>
                <w:lang w:eastAsia="es-ES"/>
              </w:rPr>
              <w:br/>
              <w:t xml:space="preserve">• The metal frames of the PV modules, the metal PV structures, as well as the masses of the various materials (e.g. electrical boards, electronic equipment, etc) shall be connected to an equipotential bonding system. </w:t>
            </w:r>
            <w:r w:rsidRPr="008C1DC6">
              <w:rPr>
                <w:sz w:val="18"/>
                <w:szCs w:val="18"/>
                <w:lang w:eastAsia="es-ES"/>
              </w:rPr>
              <w:br/>
              <w:t>• Inside the technical building, a general earthing terminal block shall be installed to interconnect the various equipotential connections. This terminal can be installed in a box or in the Main AC board.</w:t>
            </w:r>
            <w:r w:rsidRPr="008C1DC6">
              <w:rPr>
                <w:sz w:val="18"/>
                <w:szCs w:val="18"/>
                <w:lang w:eastAsia="es-ES"/>
              </w:rPr>
              <w:br/>
              <w:t xml:space="preserve">• The main cable of the earthing system must be type HO7 VK green/yellow with a diameter of 16  mm2, or bare copper cable with a minimum cross-section of 25 mm2. The connection of the metal masses to the equipotential connection  shall be made with HO7 VK green/yellow cables, and its cross section shall respect the manufacturer's requirements (minimum of 6 mm2) </w:t>
            </w:r>
            <w:r w:rsidRPr="008C1DC6">
              <w:rPr>
                <w:sz w:val="18"/>
                <w:szCs w:val="18"/>
                <w:lang w:eastAsia="es-ES"/>
              </w:rPr>
              <w:br/>
              <w:t>• The connection of the metal enclosures of Class I components to the equipotential connection must be made using flat zinc-plated or chrome steel lugs directly screwed into the pre-drilled holes provided.</w:t>
            </w:r>
            <w:r w:rsidRPr="008C1DC6">
              <w:rPr>
                <w:sz w:val="18"/>
                <w:szCs w:val="18"/>
                <w:lang w:eastAsia="es-ES"/>
              </w:rPr>
              <w:br/>
              <w:t>• The cables connecting the SPDs to the equipotential connection must be made of copper of type HO7 VK green/yellow with a minimum diameter of 6 mm² for Type 2 SPDs and 16 mm² for Type 1 SPDs. Their implementation must comply with the 50 cm rule.</w:t>
            </w:r>
            <w:r w:rsidRPr="008C1DC6">
              <w:rPr>
                <w:sz w:val="18"/>
                <w:szCs w:val="18"/>
                <w:lang w:eastAsia="es-ES"/>
              </w:rPr>
              <w:br/>
              <w:t xml:space="preserve">•All the equipotential bonding system shall be connected to a single earth electrode (which in turn might be comprised of several copper rods, e.g.), located at the earthing pit. </w:t>
            </w:r>
            <w:r w:rsidRPr="008C1DC6">
              <w:rPr>
                <w:sz w:val="18"/>
                <w:szCs w:val="18"/>
                <w:lang w:eastAsia="es-ES"/>
              </w:rPr>
              <w:br/>
              <w:t xml:space="preserve">•The earth electrode shall be accessible from the earthing pit, built from stone masonry that is in casted cement and smoothened. The pit's height and cover shall be designed for easy maintenance. </w:t>
            </w:r>
            <w:r w:rsidRPr="008C1DC6">
              <w:rPr>
                <w:sz w:val="18"/>
                <w:szCs w:val="18"/>
                <w:lang w:eastAsia="es-ES"/>
              </w:rPr>
              <w:br/>
              <w:t xml:space="preserve">•The location of the pit shall be chosen to ensure the most humid soil conditions possible (e.g. avoid hilly areas that are easily drained). It shall be composed of porous soil to absorb the water and maintained in a wet condition. </w:t>
            </w:r>
            <w:r w:rsidRPr="008C1DC6">
              <w:rPr>
                <w:sz w:val="18"/>
                <w:szCs w:val="18"/>
                <w:lang w:eastAsia="es-ES"/>
              </w:rPr>
              <w:br/>
              <w:t xml:space="preserve">•The pit shall contain an equipotential bonding bar that interconnects all earthing conductors (from technical building, from PV generator, etc) with the earth electrode (e.g. several copper rods). A proper grounding electrode clamp, such as a G5 type or U-bolt clamp, shall be used. The bar shall have a single disconnection link for resistance measurements. The bar shall not be in contact with the ground to avoid corrosion. </w:t>
            </w:r>
            <w:r w:rsidRPr="008C1DC6">
              <w:rPr>
                <w:sz w:val="18"/>
                <w:szCs w:val="18"/>
                <w:lang w:eastAsia="es-ES"/>
              </w:rPr>
              <w:br/>
              <w:t xml:space="preserve">•The resistance to earth shall not exceed 30 Ohms. </w:t>
            </w:r>
          </w:p>
        </w:tc>
      </w:tr>
      <w:tr w:rsidR="0090519F" w:rsidRPr="008C1DC6" w14:paraId="32C01723" w14:textId="77777777" w:rsidTr="009F081B">
        <w:trPr>
          <w:trHeight w:val="5936"/>
        </w:trPr>
        <w:tc>
          <w:tcPr>
            <w:tcW w:w="663" w:type="pct"/>
            <w:noWrap/>
            <w:vAlign w:val="center"/>
            <w:hideMark/>
          </w:tcPr>
          <w:p w14:paraId="60102955" w14:textId="77777777" w:rsidR="0090519F" w:rsidRPr="008C1DC6" w:rsidRDefault="0090519F" w:rsidP="009F081B">
            <w:pPr>
              <w:rPr>
                <w:sz w:val="18"/>
                <w:szCs w:val="18"/>
                <w:lang w:eastAsia="es-ES"/>
              </w:rPr>
            </w:pPr>
            <w:r w:rsidRPr="008C1DC6">
              <w:rPr>
                <w:sz w:val="18"/>
                <w:szCs w:val="18"/>
                <w:lang w:eastAsia="es-ES"/>
              </w:rPr>
              <w:lastRenderedPageBreak/>
              <w:t>PP-INST-56</w:t>
            </w:r>
          </w:p>
        </w:tc>
        <w:tc>
          <w:tcPr>
            <w:tcW w:w="4337" w:type="pct"/>
            <w:noWrap/>
            <w:vAlign w:val="bottom"/>
            <w:hideMark/>
          </w:tcPr>
          <w:p w14:paraId="670E97D0" w14:textId="77777777" w:rsidR="0090519F" w:rsidRPr="008C1DC6" w:rsidRDefault="0090519F" w:rsidP="009F081B">
            <w:pPr>
              <w:rPr>
                <w:color w:val="000000"/>
                <w:szCs w:val="22"/>
                <w:lang w:eastAsia="es-ES"/>
              </w:rPr>
            </w:pPr>
          </w:p>
          <w:tbl>
            <w:tblPr>
              <w:tblW w:w="0" w:type="auto"/>
              <w:tblCellSpacing w:w="0" w:type="dxa"/>
              <w:tblCellMar>
                <w:left w:w="0" w:type="dxa"/>
                <w:right w:w="0" w:type="dxa"/>
              </w:tblCellMar>
              <w:tblLook w:val="04A0" w:firstRow="1" w:lastRow="0" w:firstColumn="1" w:lastColumn="0" w:noHBand="0" w:noVBand="1"/>
            </w:tblPr>
            <w:tblGrid>
              <w:gridCol w:w="7960"/>
            </w:tblGrid>
            <w:tr w:rsidR="0090519F" w:rsidRPr="008C1DC6" w14:paraId="5F89D34A" w14:textId="77777777" w:rsidTr="009F081B">
              <w:trPr>
                <w:trHeight w:val="5964"/>
                <w:tblCellSpacing w:w="0" w:type="dxa"/>
              </w:trPr>
              <w:tc>
                <w:tcPr>
                  <w:tcW w:w="7960" w:type="dxa"/>
                  <w:tcBorders>
                    <w:top w:val="nil"/>
                    <w:left w:val="nil"/>
                    <w:bottom w:val="single" w:sz="4" w:space="0" w:color="auto"/>
                    <w:right w:val="single" w:sz="4" w:space="0" w:color="auto"/>
                  </w:tcBorders>
                  <w:hideMark/>
                </w:tcPr>
                <w:p w14:paraId="35E30305" w14:textId="77777777" w:rsidR="0090519F" w:rsidRPr="008C1DC6" w:rsidRDefault="0090519F" w:rsidP="009F081B">
                  <w:pPr>
                    <w:rPr>
                      <w:sz w:val="18"/>
                      <w:szCs w:val="18"/>
                      <w:lang w:eastAsia="es-ES"/>
                    </w:rPr>
                  </w:pPr>
                  <w:r w:rsidRPr="008C1DC6">
                    <w:rPr>
                      <w:sz w:val="18"/>
                      <w:szCs w:val="18"/>
                      <w:lang w:eastAsia="es-ES"/>
                    </w:rPr>
                    <w:t xml:space="preserve">PV generator earthing: </w:t>
                  </w:r>
                  <w:r w:rsidRPr="008C1DC6">
                    <w:rPr>
                      <w:sz w:val="18"/>
                      <w:szCs w:val="18"/>
                      <w:lang w:eastAsia="es-ES"/>
                    </w:rPr>
                    <w:br/>
                    <w:t xml:space="preserve">• The PV module must be earthed in such a way as to ensure electrical continuity. </w:t>
                  </w:r>
                  <w:r w:rsidRPr="008C1DC6">
                    <w:rPr>
                      <w:sz w:val="18"/>
                      <w:szCs w:val="18"/>
                      <w:lang w:eastAsia="es-ES"/>
                    </w:rPr>
                    <w:br/>
                    <w:t xml:space="preserve">• If there are anodised or protective coatings (usually insulating), self-tapping stainless steel screws or stainless steel serrated washers can be used. </w:t>
                  </w:r>
                  <w:r w:rsidRPr="008C1DC6">
                    <w:rPr>
                      <w:sz w:val="18"/>
                      <w:szCs w:val="18"/>
                      <w:lang w:eastAsia="es-ES"/>
                    </w:rPr>
                    <w:br/>
                    <w:t xml:space="preserve">• To prevent galvanic corrosion, direct contact between copper and aluminium, or between copper and hot-dip galvanised steel, shall be avoided. Bimetallic washers or bimetallic joints shall be used. </w:t>
                  </w:r>
                  <w:r w:rsidRPr="008C1DC6">
                    <w:rPr>
                      <w:sz w:val="18"/>
                      <w:szCs w:val="18"/>
                      <w:lang w:eastAsia="es-ES"/>
                    </w:rPr>
                    <w:br/>
                    <w:t>• If a PV module is removed or if there is a bad connection (incorrect tightening, possible oxidation), it shall not compromise the equipotentiality of the other PV modules. See the allowed earthing methods in the image below.</w:t>
                  </w:r>
                  <w:r w:rsidRPr="008C1DC6">
                    <w:rPr>
                      <w:sz w:val="18"/>
                      <w:szCs w:val="18"/>
                      <w:lang w:eastAsia="es-ES"/>
                    </w:rPr>
                    <w:br/>
                    <w:t>• If there is no lightning rod connected to the PV mounting structure (both ground-mounted &amp; canopy), the equipotential bonding conductor must have a cross-section of at least 6 mm² Cu. The supporting metal structure itself may serve as the bonding conductor.</w:t>
                  </w:r>
                  <w:r w:rsidRPr="008C1DC6">
                    <w:rPr>
                      <w:sz w:val="18"/>
                      <w:szCs w:val="18"/>
                      <w:lang w:eastAsia="es-ES"/>
                    </w:rPr>
                    <w:br/>
                    <w:t>• The earthing conductor from the PV generator towards the technical building shall be buried if it is longer than 50 m. In such a case, the conductor shall be made of bare copper with a minimum cross-section of 25 mm² to minimise corrosion</w:t>
                  </w:r>
                </w:p>
                <w:p w14:paraId="60F7A557" w14:textId="77777777" w:rsidR="0090519F" w:rsidRPr="008C1DC6" w:rsidRDefault="0090519F" w:rsidP="009F081B">
                  <w:pPr>
                    <w:rPr>
                      <w:sz w:val="18"/>
                      <w:szCs w:val="18"/>
                      <w:lang w:eastAsia="es-ES"/>
                    </w:rPr>
                  </w:pPr>
                </w:p>
                <w:p w14:paraId="178EE23C" w14:textId="77777777" w:rsidR="0090519F" w:rsidRPr="008C1DC6" w:rsidRDefault="0090519F" w:rsidP="009F081B">
                  <w:pPr>
                    <w:rPr>
                      <w:sz w:val="18"/>
                      <w:szCs w:val="18"/>
                      <w:lang w:eastAsia="es-ES"/>
                    </w:rPr>
                  </w:pPr>
                  <w:r w:rsidRPr="008C1DC6">
                    <w:rPr>
                      <w:noProof/>
                      <w:color w:val="000000"/>
                      <w:szCs w:val="22"/>
                      <w:lang w:eastAsia="es-ES"/>
                    </w:rPr>
                    <w:drawing>
                      <wp:inline distT="0" distB="0" distL="0" distR="0" wp14:anchorId="79ABD13D" wp14:editId="4F870E5D">
                        <wp:extent cx="4623522" cy="3192472"/>
                        <wp:effectExtent l="0" t="0" r="5715" b="8255"/>
                        <wp:docPr id="2044590206" name="Picture 27" descr="A diagram of a mechanical connection&#10;&#10;AI-generated content may be incorrect.">
                          <a:extLst xmlns:a="http://schemas.openxmlformats.org/drawingml/2006/main">
                            <a:ext uri="{FF2B5EF4-FFF2-40B4-BE49-F238E27FC236}">
                              <a16:creationId xmlns:a16="http://schemas.microsoft.com/office/drawing/2014/main" id="{4FBE4856-6D25-461F-BE8D-DD3BC44BB154}"/>
                            </a:ext>
                          </a:extLst>
                        </wp:docPr>
                        <wp:cNvGraphicFramePr/>
                        <a:graphic xmlns:a="http://schemas.openxmlformats.org/drawingml/2006/main">
                          <a:graphicData uri="http://schemas.openxmlformats.org/drawingml/2006/picture">
                            <pic:pic xmlns:pic="http://schemas.openxmlformats.org/drawingml/2006/picture">
                              <pic:nvPicPr>
                                <pic:cNvPr id="2" name="Picture 4" descr="A diagram of a mechanical connection&#10;&#10;AI-generated content may be incorrect.">
                                  <a:extLst>
                                    <a:ext uri="{FF2B5EF4-FFF2-40B4-BE49-F238E27FC236}">
                                      <a16:creationId xmlns:a16="http://schemas.microsoft.com/office/drawing/2014/main" id="{4FBE4856-6D25-461F-BE8D-DD3BC44BB154}"/>
                                    </a:ext>
                                  </a:extLst>
                                </pic:cNvPr>
                                <pic:cNvPicPr>
                                  <a:picLocks noChangeAspect="1"/>
                                </pic:cNvPicPr>
                              </pic:nvPicPr>
                              <pic:blipFill>
                                <a:blip r:embed="rId82">
                                  <a:extLst>
                                    <a:ext uri="{28A0092B-C50C-407E-A947-70E740481C1C}">
                                      <a14:useLocalDpi xmlns:a14="http://schemas.microsoft.com/office/drawing/2010/main"/>
                                    </a:ext>
                                  </a:extLst>
                                </a:blip>
                                <a:stretch>
                                  <a:fillRect/>
                                </a:stretch>
                              </pic:blipFill>
                              <pic:spPr>
                                <a:xfrm>
                                  <a:off x="0" y="0"/>
                                  <a:ext cx="4657536" cy="3215958"/>
                                </a:xfrm>
                                <a:prstGeom prst="rect">
                                  <a:avLst/>
                                </a:prstGeom>
                              </pic:spPr>
                            </pic:pic>
                          </a:graphicData>
                        </a:graphic>
                      </wp:inline>
                    </w:drawing>
                  </w:r>
                </w:p>
              </w:tc>
            </w:tr>
          </w:tbl>
          <w:p w14:paraId="457BA043" w14:textId="77777777" w:rsidR="0090519F" w:rsidRPr="008C1DC6" w:rsidRDefault="0090519F" w:rsidP="009F081B">
            <w:pPr>
              <w:rPr>
                <w:color w:val="000000"/>
                <w:szCs w:val="22"/>
                <w:lang w:eastAsia="es-ES"/>
              </w:rPr>
            </w:pPr>
          </w:p>
        </w:tc>
      </w:tr>
      <w:tr w:rsidR="0090519F" w:rsidRPr="008C1DC6" w14:paraId="71967153" w14:textId="77777777" w:rsidTr="009F081B">
        <w:trPr>
          <w:trHeight w:val="288"/>
        </w:trPr>
        <w:tc>
          <w:tcPr>
            <w:tcW w:w="5000" w:type="pct"/>
            <w:gridSpan w:val="2"/>
            <w:shd w:val="clear" w:color="000000" w:fill="D9D9D9"/>
            <w:vAlign w:val="center"/>
            <w:hideMark/>
          </w:tcPr>
          <w:p w14:paraId="0E4469AB" w14:textId="77777777" w:rsidR="0090519F" w:rsidRPr="008C1DC6" w:rsidRDefault="0090519F" w:rsidP="009F081B">
            <w:pPr>
              <w:jc w:val="center"/>
              <w:rPr>
                <w:b/>
                <w:bCs/>
                <w:sz w:val="18"/>
                <w:szCs w:val="18"/>
                <w:lang w:eastAsia="es-ES"/>
              </w:rPr>
            </w:pPr>
            <w:r w:rsidRPr="008C1DC6">
              <w:rPr>
                <w:b/>
                <w:bCs/>
                <w:sz w:val="18"/>
                <w:szCs w:val="18"/>
                <w:lang w:eastAsia="es-ES"/>
              </w:rPr>
              <w:t>Labelling and tagging</w:t>
            </w:r>
          </w:p>
        </w:tc>
      </w:tr>
      <w:tr w:rsidR="0090519F" w:rsidRPr="008C1DC6" w14:paraId="6E889ACA" w14:textId="77777777" w:rsidTr="009F081B">
        <w:trPr>
          <w:trHeight w:val="960"/>
        </w:trPr>
        <w:tc>
          <w:tcPr>
            <w:tcW w:w="663" w:type="pct"/>
            <w:noWrap/>
            <w:vAlign w:val="center"/>
            <w:hideMark/>
          </w:tcPr>
          <w:p w14:paraId="338683CD" w14:textId="77777777" w:rsidR="0090519F" w:rsidRPr="008C1DC6" w:rsidRDefault="0090519F" w:rsidP="009F081B">
            <w:pPr>
              <w:rPr>
                <w:sz w:val="18"/>
                <w:szCs w:val="18"/>
                <w:lang w:eastAsia="es-ES"/>
              </w:rPr>
            </w:pPr>
            <w:r w:rsidRPr="008C1DC6">
              <w:rPr>
                <w:sz w:val="18"/>
                <w:szCs w:val="18"/>
                <w:lang w:eastAsia="es-ES"/>
              </w:rPr>
              <w:t>PP-INST-57</w:t>
            </w:r>
          </w:p>
        </w:tc>
        <w:tc>
          <w:tcPr>
            <w:tcW w:w="4337" w:type="pct"/>
            <w:vAlign w:val="center"/>
            <w:hideMark/>
          </w:tcPr>
          <w:p w14:paraId="4A7B12AF" w14:textId="77777777" w:rsidR="0090519F" w:rsidRPr="008C1DC6" w:rsidRDefault="0090519F" w:rsidP="009F081B">
            <w:pPr>
              <w:rPr>
                <w:sz w:val="18"/>
                <w:szCs w:val="18"/>
                <w:lang w:eastAsia="es-ES"/>
              </w:rPr>
            </w:pPr>
            <w:r w:rsidRPr="008C1DC6">
              <w:rPr>
                <w:sz w:val="18"/>
                <w:szCs w:val="18"/>
                <w:lang w:eastAsia="es-ES"/>
              </w:rPr>
              <w:t>All load cable terminations shall be tagged and labelled properly, specifying at least the load power and electrical voltage (DC or AC). Tags and labels shall be easily recognisable. Positive and negative terminals for DC power cables and busbars shall be clearly labelled in red for positive and black for negative.</w:t>
            </w:r>
          </w:p>
        </w:tc>
      </w:tr>
      <w:tr w:rsidR="0090519F" w:rsidRPr="008C1DC6" w14:paraId="7CC50771" w14:textId="77777777" w:rsidTr="009F081B">
        <w:trPr>
          <w:trHeight w:val="2880"/>
        </w:trPr>
        <w:tc>
          <w:tcPr>
            <w:tcW w:w="663" w:type="pct"/>
            <w:noWrap/>
            <w:vAlign w:val="center"/>
            <w:hideMark/>
          </w:tcPr>
          <w:p w14:paraId="09A721B6" w14:textId="77777777" w:rsidR="0090519F" w:rsidRPr="008C1DC6" w:rsidRDefault="0090519F" w:rsidP="009F081B">
            <w:pPr>
              <w:rPr>
                <w:sz w:val="18"/>
                <w:szCs w:val="18"/>
                <w:lang w:eastAsia="es-ES"/>
              </w:rPr>
            </w:pPr>
            <w:r w:rsidRPr="008C1DC6">
              <w:rPr>
                <w:sz w:val="18"/>
                <w:szCs w:val="18"/>
                <w:lang w:eastAsia="es-ES"/>
              </w:rPr>
              <w:t>PP-INST-58</w:t>
            </w:r>
          </w:p>
        </w:tc>
        <w:tc>
          <w:tcPr>
            <w:tcW w:w="4337" w:type="pct"/>
            <w:vAlign w:val="center"/>
            <w:hideMark/>
          </w:tcPr>
          <w:p w14:paraId="02248D6F" w14:textId="21852040" w:rsidR="00D77814" w:rsidRDefault="0090519F" w:rsidP="009F081B">
            <w:pPr>
              <w:rPr>
                <w:sz w:val="18"/>
                <w:szCs w:val="18"/>
                <w:lang w:eastAsia="es-ES"/>
              </w:rPr>
            </w:pPr>
            <w:r w:rsidRPr="008C1DC6">
              <w:rPr>
                <w:sz w:val="18"/>
                <w:szCs w:val="18"/>
                <w:lang w:eastAsia="es-ES"/>
              </w:rPr>
              <w:t>Signage</w:t>
            </w:r>
            <w:r w:rsidRPr="008C1DC6">
              <w:rPr>
                <w:sz w:val="18"/>
                <w:szCs w:val="18"/>
                <w:lang w:eastAsia="es-ES"/>
              </w:rPr>
              <w:br/>
            </w:r>
            <w:r w:rsidR="00E1677F" w:rsidRPr="008C1DC6">
              <w:rPr>
                <w:sz w:val="18"/>
                <w:szCs w:val="18"/>
                <w:lang w:eastAsia="es-ES"/>
              </w:rPr>
              <w:t>•</w:t>
            </w:r>
            <w:r w:rsidR="00E1677F">
              <w:rPr>
                <w:sz w:val="18"/>
                <w:szCs w:val="18"/>
                <w:lang w:eastAsia="es-ES"/>
              </w:rPr>
              <w:t xml:space="preserve"> Signage shall follow the NEC requirements. </w:t>
            </w:r>
            <w:r w:rsidRPr="008C1DC6">
              <w:rPr>
                <w:sz w:val="18"/>
                <w:szCs w:val="18"/>
                <w:lang w:eastAsia="es-ES"/>
              </w:rPr>
              <w:br/>
              <w:t>• The main equipment, cables and fittings of the installation must be identified and marked with labels that are easily visible and permanently fixed in accordance with the plans and diagrams of the installation: electronic equipment, batteries, diesel generator, electrical boards, cables, switchgear, etc.</w:t>
            </w:r>
            <w:r w:rsidR="00D77814">
              <w:rPr>
                <w:sz w:val="18"/>
                <w:szCs w:val="18"/>
                <w:lang w:eastAsia="es-ES"/>
              </w:rPr>
              <w:t xml:space="preserve"> </w:t>
            </w:r>
            <w:r w:rsidR="00D77814" w:rsidRPr="00D77814">
              <w:rPr>
                <w:sz w:val="18"/>
                <w:szCs w:val="18"/>
                <w:lang w:eastAsia="es-ES"/>
              </w:rPr>
              <w:t>All equipment identification labels shall be in English.</w:t>
            </w:r>
          </w:p>
          <w:p w14:paraId="6BC4ED00" w14:textId="29AB5471" w:rsidR="0090519F" w:rsidRPr="008C1DC6" w:rsidRDefault="00D77814" w:rsidP="009F081B">
            <w:pPr>
              <w:rPr>
                <w:sz w:val="18"/>
                <w:szCs w:val="18"/>
                <w:lang w:eastAsia="es-ES"/>
              </w:rPr>
            </w:pPr>
            <w:r w:rsidRPr="00D77814">
              <w:rPr>
                <w:sz w:val="18"/>
                <w:szCs w:val="18"/>
                <w:lang w:eastAsia="es-ES"/>
              </w:rPr>
              <w:t xml:space="preserve">• Safety signage (e.g., </w:t>
            </w:r>
            <w:r w:rsidRPr="00D77814">
              <w:rPr>
                <w:i/>
                <w:iCs/>
                <w:sz w:val="18"/>
                <w:szCs w:val="18"/>
                <w:lang w:eastAsia="es-ES"/>
              </w:rPr>
              <w:t>Caution</w:t>
            </w:r>
            <w:r w:rsidRPr="00D77814">
              <w:rPr>
                <w:sz w:val="18"/>
                <w:szCs w:val="18"/>
                <w:lang w:eastAsia="es-ES"/>
              </w:rPr>
              <w:t xml:space="preserve">, </w:t>
            </w:r>
            <w:r w:rsidRPr="00D77814">
              <w:rPr>
                <w:i/>
                <w:iCs/>
                <w:sz w:val="18"/>
                <w:szCs w:val="18"/>
                <w:lang w:eastAsia="es-ES"/>
              </w:rPr>
              <w:t>Danger</w:t>
            </w:r>
            <w:r w:rsidRPr="00D77814">
              <w:rPr>
                <w:sz w:val="18"/>
                <w:szCs w:val="18"/>
                <w:lang w:eastAsia="es-ES"/>
              </w:rPr>
              <w:t xml:space="preserve">, </w:t>
            </w:r>
            <w:r w:rsidRPr="00D77814">
              <w:rPr>
                <w:i/>
                <w:iCs/>
                <w:sz w:val="18"/>
                <w:szCs w:val="18"/>
                <w:lang w:eastAsia="es-ES"/>
              </w:rPr>
              <w:t>Warning</w:t>
            </w:r>
            <w:r w:rsidRPr="00D77814">
              <w:rPr>
                <w:sz w:val="18"/>
                <w:szCs w:val="18"/>
                <w:lang w:eastAsia="es-ES"/>
              </w:rPr>
              <w:t xml:space="preserve">) shall be provided in </w:t>
            </w:r>
            <w:r w:rsidRPr="00C82975">
              <w:rPr>
                <w:sz w:val="18"/>
                <w:szCs w:val="18"/>
                <w:lang w:eastAsia="es-ES"/>
              </w:rPr>
              <w:t>both English and Chuukese (Trukese)</w:t>
            </w:r>
            <w:r w:rsidR="00E1677F">
              <w:rPr>
                <w:sz w:val="18"/>
                <w:szCs w:val="18"/>
                <w:lang w:eastAsia="es-ES"/>
              </w:rPr>
              <w:t>, especially those located at public areas</w:t>
            </w:r>
            <w:r w:rsidRPr="00D77814">
              <w:rPr>
                <w:sz w:val="18"/>
                <w:szCs w:val="18"/>
                <w:lang w:eastAsia="es-ES"/>
              </w:rPr>
              <w:t>.</w:t>
            </w:r>
            <w:r w:rsidR="0090519F" w:rsidRPr="008C1DC6">
              <w:rPr>
                <w:sz w:val="18"/>
                <w:szCs w:val="18"/>
                <w:lang w:eastAsia="es-ES"/>
              </w:rPr>
              <w:br/>
              <w:t xml:space="preserve">• "CAUTION: Live DC voltage" label on the front face of the PV combiner boxes, PV disconnect board, DC board, at both ends of DC cabling, on the front face of the PV charge controllers. </w:t>
            </w:r>
            <w:r w:rsidR="0090519F" w:rsidRPr="008C1DC6">
              <w:rPr>
                <w:sz w:val="18"/>
                <w:szCs w:val="18"/>
                <w:lang w:eastAsia="es-ES"/>
              </w:rPr>
              <w:br/>
              <w:t xml:space="preserve">• Access door to the battery room must be marked with: smoking ban, danger of explosion, risk of electric shocks, and access prohibited except authorised personnel. </w:t>
            </w:r>
            <w:r w:rsidR="0090519F" w:rsidRPr="008C1DC6">
              <w:rPr>
                <w:sz w:val="18"/>
                <w:szCs w:val="18"/>
                <w:lang w:eastAsia="es-ES"/>
              </w:rPr>
              <w:br/>
              <w:t xml:space="preserve">• Access door to the technical room must be marked with: smoking ban, risk of electric shocks, and access prohibited except authorised personnel. </w:t>
            </w:r>
          </w:p>
        </w:tc>
      </w:tr>
      <w:tr w:rsidR="0090519F" w:rsidRPr="008C1DC6" w14:paraId="467CCD36" w14:textId="77777777" w:rsidTr="009F081B">
        <w:trPr>
          <w:trHeight w:val="1440"/>
        </w:trPr>
        <w:tc>
          <w:tcPr>
            <w:tcW w:w="663" w:type="pct"/>
            <w:noWrap/>
            <w:vAlign w:val="center"/>
            <w:hideMark/>
          </w:tcPr>
          <w:p w14:paraId="2DBB705D" w14:textId="77777777" w:rsidR="0090519F" w:rsidRPr="008C1DC6" w:rsidRDefault="0090519F" w:rsidP="009F081B">
            <w:pPr>
              <w:rPr>
                <w:sz w:val="18"/>
                <w:szCs w:val="18"/>
                <w:lang w:eastAsia="es-ES"/>
              </w:rPr>
            </w:pPr>
            <w:r w:rsidRPr="008C1DC6">
              <w:rPr>
                <w:sz w:val="18"/>
                <w:szCs w:val="18"/>
                <w:lang w:eastAsia="es-ES"/>
              </w:rPr>
              <w:lastRenderedPageBreak/>
              <w:t>PP-INST-59</w:t>
            </w:r>
          </w:p>
        </w:tc>
        <w:tc>
          <w:tcPr>
            <w:tcW w:w="4337" w:type="pct"/>
            <w:vAlign w:val="center"/>
            <w:hideMark/>
          </w:tcPr>
          <w:p w14:paraId="0AD2726F" w14:textId="77777777" w:rsidR="0090519F" w:rsidRPr="008C1DC6" w:rsidRDefault="0090519F" w:rsidP="009F081B">
            <w:pPr>
              <w:rPr>
                <w:sz w:val="18"/>
                <w:szCs w:val="18"/>
                <w:lang w:eastAsia="es-ES"/>
              </w:rPr>
            </w:pPr>
            <w:r w:rsidRPr="008C1DC6">
              <w:rPr>
                <w:sz w:val="18"/>
                <w:szCs w:val="18"/>
                <w:lang w:eastAsia="es-ES"/>
              </w:rPr>
              <w:t>Each battery module shall be identified with at least the following information:</w:t>
            </w:r>
            <w:r w:rsidRPr="008C1DC6">
              <w:rPr>
                <w:sz w:val="18"/>
                <w:szCs w:val="18"/>
                <w:lang w:eastAsia="es-ES"/>
              </w:rPr>
              <w:br/>
              <w:t>• Manufacturer and model</w:t>
            </w:r>
            <w:r w:rsidRPr="008C1DC6">
              <w:rPr>
                <w:sz w:val="18"/>
                <w:szCs w:val="18"/>
                <w:lang w:eastAsia="es-ES"/>
              </w:rPr>
              <w:br/>
              <w:t>• Serial number</w:t>
            </w:r>
            <w:r w:rsidRPr="008C1DC6">
              <w:rPr>
                <w:sz w:val="18"/>
                <w:szCs w:val="18"/>
                <w:lang w:eastAsia="es-ES"/>
              </w:rPr>
              <w:br/>
              <w:t>• Manufacturing date</w:t>
            </w:r>
            <w:r w:rsidRPr="008C1DC6">
              <w:rPr>
                <w:sz w:val="18"/>
                <w:szCs w:val="18"/>
                <w:lang w:eastAsia="es-ES"/>
              </w:rPr>
              <w:br/>
              <w:t>• Nominal voltage (V)</w:t>
            </w:r>
            <w:r w:rsidRPr="008C1DC6">
              <w:rPr>
                <w:sz w:val="18"/>
                <w:szCs w:val="18"/>
                <w:lang w:eastAsia="es-ES"/>
              </w:rPr>
              <w:br/>
              <w:t>• Nominal capacity (kWh)</w:t>
            </w:r>
          </w:p>
        </w:tc>
      </w:tr>
      <w:tr w:rsidR="0090519F" w:rsidRPr="008C1DC6" w14:paraId="2CC836E7" w14:textId="77777777" w:rsidTr="009F081B">
        <w:trPr>
          <w:trHeight w:val="480"/>
        </w:trPr>
        <w:tc>
          <w:tcPr>
            <w:tcW w:w="663" w:type="pct"/>
            <w:noWrap/>
            <w:vAlign w:val="center"/>
            <w:hideMark/>
          </w:tcPr>
          <w:p w14:paraId="3CD975FF" w14:textId="77777777" w:rsidR="0090519F" w:rsidRPr="008C1DC6" w:rsidRDefault="0090519F" w:rsidP="009F081B">
            <w:pPr>
              <w:rPr>
                <w:sz w:val="18"/>
                <w:szCs w:val="18"/>
                <w:lang w:eastAsia="es-ES"/>
              </w:rPr>
            </w:pPr>
            <w:r w:rsidRPr="008C1DC6">
              <w:rPr>
                <w:sz w:val="18"/>
                <w:szCs w:val="18"/>
                <w:lang w:eastAsia="es-ES"/>
              </w:rPr>
              <w:t>PP-INST-60</w:t>
            </w:r>
          </w:p>
        </w:tc>
        <w:tc>
          <w:tcPr>
            <w:tcW w:w="4337" w:type="pct"/>
            <w:vAlign w:val="center"/>
            <w:hideMark/>
          </w:tcPr>
          <w:p w14:paraId="7D908842" w14:textId="77777777" w:rsidR="0090519F" w:rsidRPr="008C1DC6" w:rsidRDefault="0090519F" w:rsidP="009F081B">
            <w:pPr>
              <w:rPr>
                <w:sz w:val="18"/>
                <w:szCs w:val="18"/>
                <w:lang w:eastAsia="es-ES"/>
              </w:rPr>
            </w:pPr>
            <w:r w:rsidRPr="008C1DC6">
              <w:rPr>
                <w:sz w:val="18"/>
                <w:szCs w:val="18"/>
                <w:lang w:eastAsia="es-ES"/>
              </w:rPr>
              <w:t>The PV module label should include the following details: manufacturer name, model number, serial number, Isc, Voc, Imp, Vmp, Wp, and maximum system voltage.</w:t>
            </w:r>
          </w:p>
        </w:tc>
      </w:tr>
    </w:tbl>
    <w:p w14:paraId="17EEF730" w14:textId="77777777" w:rsidR="0090519F" w:rsidRPr="008C1DC6" w:rsidRDefault="0090519F" w:rsidP="0090519F"/>
    <w:p w14:paraId="458DB9EA" w14:textId="77777777" w:rsidR="0090519F" w:rsidRPr="008C1DC6" w:rsidRDefault="0090519F" w:rsidP="0090519F">
      <w:pPr>
        <w:pStyle w:val="Titulo2num"/>
        <w:rPr>
          <w:rFonts w:cs="Times New Roman"/>
        </w:rPr>
      </w:pPr>
      <w:bookmarkStart w:id="482" w:name="_Ref213676181"/>
      <w:bookmarkStart w:id="483" w:name="_Toc221904244"/>
      <w:bookmarkStart w:id="484" w:name="_Toc225527176"/>
      <w:bookmarkStart w:id="485" w:name="_Toc225529898"/>
      <w:r w:rsidRPr="008C1DC6">
        <w:rPr>
          <w:rFonts w:cs="Times New Roman"/>
        </w:rPr>
        <w:t>Distribution lines and end-user connections</w:t>
      </w:r>
      <w:bookmarkEnd w:id="482"/>
      <w:bookmarkEnd w:id="483"/>
      <w:bookmarkEnd w:id="484"/>
      <w:bookmarkEnd w:id="485"/>
    </w:p>
    <w:p w14:paraId="692218CD" w14:textId="77777777" w:rsidR="0090519F" w:rsidRPr="008C1DC6" w:rsidRDefault="0090519F" w:rsidP="0090519F">
      <w:pPr>
        <w:pStyle w:val="Titulo3num"/>
        <w:rPr>
          <w:rFonts w:cs="Times New Roman"/>
        </w:rPr>
      </w:pPr>
      <w:bookmarkStart w:id="486" w:name="_Ref214623899"/>
      <w:bookmarkStart w:id="487" w:name="_Toc221904245"/>
      <w:bookmarkStart w:id="488" w:name="_Toc225527177"/>
      <w:bookmarkStart w:id="489" w:name="_Toc225529899"/>
      <w:r w:rsidRPr="008C1DC6">
        <w:rPr>
          <w:rFonts w:cs="Times New Roman"/>
        </w:rPr>
        <w:t>Specific scope of work</w:t>
      </w:r>
      <w:bookmarkEnd w:id="486"/>
      <w:bookmarkEnd w:id="487"/>
      <w:bookmarkEnd w:id="488"/>
      <w:bookmarkEnd w:id="489"/>
    </w:p>
    <w:p w14:paraId="5C1E65A9" w14:textId="77777777" w:rsidR="0090519F" w:rsidRPr="008C1DC6" w:rsidRDefault="0090519F" w:rsidP="004C4436">
      <w:pPr>
        <w:spacing w:after="240"/>
        <w:jc w:val="both"/>
      </w:pPr>
      <w:r w:rsidRPr="008C1DC6">
        <w:t>Upon award of the contract, the Contractor is responsible for the following tasks:</w:t>
      </w:r>
    </w:p>
    <w:p w14:paraId="152EE189" w14:textId="77777777" w:rsidR="0090519F" w:rsidRPr="008C1DC6" w:rsidRDefault="0090519F" w:rsidP="00E561FF">
      <w:pPr>
        <w:pStyle w:val="ListParagraph"/>
        <w:widowControl/>
        <w:numPr>
          <w:ilvl w:val="0"/>
          <w:numId w:val="40"/>
        </w:numPr>
        <w:autoSpaceDE/>
        <w:autoSpaceDN/>
        <w:spacing w:before="120" w:after="240"/>
        <w:jc w:val="both"/>
      </w:pPr>
      <w:r w:rsidRPr="008C1DC6">
        <w:t>Site visit prior to the detailed engineering.</w:t>
      </w:r>
    </w:p>
    <w:p w14:paraId="428EEFC7" w14:textId="77777777" w:rsidR="0090519F" w:rsidRPr="008C1DC6" w:rsidRDefault="0090519F" w:rsidP="00E561FF">
      <w:pPr>
        <w:pStyle w:val="ListParagraph"/>
        <w:widowControl/>
        <w:numPr>
          <w:ilvl w:val="0"/>
          <w:numId w:val="40"/>
        </w:numPr>
        <w:autoSpaceDE/>
        <w:autoSpaceDN/>
        <w:spacing w:before="120" w:after="240"/>
        <w:jc w:val="both"/>
      </w:pPr>
      <w:r w:rsidRPr="008C1DC6">
        <w:t xml:space="preserve">Detailed engineering design of all the electrical, mechanical and civil works involved. </w:t>
      </w:r>
    </w:p>
    <w:p w14:paraId="0091892D" w14:textId="77777777" w:rsidR="0090519F" w:rsidRPr="008C1DC6" w:rsidRDefault="0090519F" w:rsidP="00E561FF">
      <w:pPr>
        <w:pStyle w:val="ListParagraph"/>
        <w:widowControl/>
        <w:numPr>
          <w:ilvl w:val="0"/>
          <w:numId w:val="40"/>
        </w:numPr>
        <w:autoSpaceDE/>
        <w:autoSpaceDN/>
        <w:spacing w:before="120" w:after="240"/>
        <w:jc w:val="both"/>
      </w:pPr>
      <w:r w:rsidRPr="008C1DC6">
        <w:t>Arrangement of any construction infrastructure required. The Contractor shall provide on-site security in accordance with insurance requirements and all applicable local and international codes and standards.</w:t>
      </w:r>
    </w:p>
    <w:p w14:paraId="6A483BB1" w14:textId="77777777" w:rsidR="0090519F" w:rsidRPr="008C1DC6" w:rsidRDefault="0090519F" w:rsidP="00E561FF">
      <w:pPr>
        <w:pStyle w:val="ListParagraph"/>
        <w:widowControl/>
        <w:numPr>
          <w:ilvl w:val="0"/>
          <w:numId w:val="40"/>
        </w:numPr>
        <w:autoSpaceDE/>
        <w:autoSpaceDN/>
        <w:spacing w:before="120" w:after="240"/>
        <w:jc w:val="both"/>
      </w:pPr>
      <w:r w:rsidRPr="008C1DC6">
        <w:t xml:space="preserve">All necessary civil works, including required labour and equipment. The Contractor is responsible for arranging their own power and water supply.  </w:t>
      </w:r>
    </w:p>
    <w:p w14:paraId="7026E5EB" w14:textId="77777777" w:rsidR="0090519F" w:rsidRPr="008C1DC6" w:rsidRDefault="0090519F" w:rsidP="00E561FF">
      <w:pPr>
        <w:pStyle w:val="ListParagraph"/>
        <w:widowControl/>
        <w:numPr>
          <w:ilvl w:val="0"/>
          <w:numId w:val="40"/>
        </w:numPr>
        <w:autoSpaceDE/>
        <w:autoSpaceDN/>
        <w:spacing w:before="120" w:after="240"/>
        <w:jc w:val="both"/>
      </w:pPr>
      <w:r w:rsidRPr="008C1DC6">
        <w:t>Supply and installation of all necessary equipment and materials, taking into account all aspects of the supply chain (purchase, customs clearance of imported goods, storage, transport, handling, packaging, etc.).</w:t>
      </w:r>
    </w:p>
    <w:p w14:paraId="1F4F4DE7" w14:textId="77777777" w:rsidR="0090519F" w:rsidRPr="008C1DC6" w:rsidRDefault="0090519F" w:rsidP="00E561FF">
      <w:pPr>
        <w:pStyle w:val="ListParagraph"/>
        <w:widowControl/>
        <w:numPr>
          <w:ilvl w:val="0"/>
          <w:numId w:val="40"/>
        </w:numPr>
        <w:autoSpaceDE/>
        <w:autoSpaceDN/>
        <w:spacing w:before="120" w:after="240"/>
        <w:jc w:val="both"/>
      </w:pPr>
      <w:r w:rsidRPr="008C1DC6">
        <w:t>Commissioning of the distribution line together with the PV generation power plants.</w:t>
      </w:r>
    </w:p>
    <w:p w14:paraId="406C4F30" w14:textId="326125E9" w:rsidR="0090519F" w:rsidRPr="008C1DC6" w:rsidRDefault="0090519F" w:rsidP="004C4436">
      <w:pPr>
        <w:spacing w:after="240"/>
        <w:jc w:val="both"/>
      </w:pPr>
      <w:r w:rsidRPr="008C1DC6">
        <w:t xml:space="preserve">The Bill of Quantities required for each mini-grid is described in </w:t>
      </w:r>
      <w:r w:rsidRPr="008C1DC6">
        <w:fldChar w:fldCharType="begin"/>
      </w:r>
      <w:r w:rsidRPr="008C1DC6">
        <w:instrText xml:space="preserve"> REF _Ref221902729 \h  \* MERGEFORMAT </w:instrText>
      </w:r>
      <w:r w:rsidRPr="008C1DC6">
        <w:fldChar w:fldCharType="separate"/>
      </w:r>
      <w:r w:rsidR="00C82975" w:rsidRPr="008C1DC6">
        <w:t xml:space="preserve">Table </w:t>
      </w:r>
      <w:r w:rsidR="00C82975">
        <w:t>40</w:t>
      </w:r>
      <w:r w:rsidRPr="008C1DC6">
        <w:fldChar w:fldCharType="end"/>
      </w:r>
      <w:r w:rsidRPr="008C1DC6">
        <w:t>.</w:t>
      </w:r>
    </w:p>
    <w:p w14:paraId="1626CE17" w14:textId="091DF6E6" w:rsidR="0090519F" w:rsidRPr="008C1DC6" w:rsidRDefault="0090519F" w:rsidP="0090519F">
      <w:pPr>
        <w:pStyle w:val="Caption"/>
        <w:keepNext/>
        <w:rPr>
          <w:rFonts w:cs="Times New Roman"/>
        </w:rPr>
      </w:pPr>
      <w:bookmarkStart w:id="490" w:name="_Ref221902729"/>
      <w:bookmarkStart w:id="491" w:name="_Toc192801939"/>
      <w:bookmarkStart w:id="492" w:name="_Toc225527056"/>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40</w:t>
      </w:r>
      <w:r w:rsidRPr="008C1DC6">
        <w:rPr>
          <w:rFonts w:cs="Times New Roman"/>
        </w:rPr>
        <w:fldChar w:fldCharType="end"/>
      </w:r>
      <w:bookmarkEnd w:id="490"/>
      <w:r w:rsidRPr="008C1DC6">
        <w:rPr>
          <w:rFonts w:cs="Times New Roman"/>
        </w:rPr>
        <w:t>. Summary of distribution line for each mini-grid</w:t>
      </w:r>
      <w:bookmarkEnd w:id="491"/>
      <w:bookmarkEnd w:id="492"/>
    </w:p>
    <w:tbl>
      <w:tblPr>
        <w:tblStyle w:val="GridTable1Light"/>
        <w:tblW w:w="5000" w:type="pct"/>
        <w:tblLook w:val="00A0" w:firstRow="1" w:lastRow="0" w:firstColumn="1" w:lastColumn="0" w:noHBand="0" w:noVBand="0"/>
      </w:tblPr>
      <w:tblGrid>
        <w:gridCol w:w="3511"/>
        <w:gridCol w:w="974"/>
        <w:gridCol w:w="974"/>
        <w:gridCol w:w="974"/>
        <w:gridCol w:w="974"/>
        <w:gridCol w:w="974"/>
        <w:gridCol w:w="969"/>
      </w:tblGrid>
      <w:tr w:rsidR="0090519F" w:rsidRPr="008C1DC6" w14:paraId="6134BE6B" w14:textId="77777777" w:rsidTr="004C4436">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877" w:type="pct"/>
          </w:tcPr>
          <w:p w14:paraId="69BD002D" w14:textId="77777777" w:rsidR="0090519F" w:rsidRPr="008C1DC6" w:rsidRDefault="0090519F" w:rsidP="009F081B">
            <w:pPr>
              <w:jc w:val="center"/>
              <w:rPr>
                <w:b w:val="0"/>
                <w:sz w:val="18"/>
                <w:szCs w:val="18"/>
              </w:rPr>
            </w:pPr>
          </w:p>
        </w:tc>
        <w:tc>
          <w:tcPr>
            <w:tcW w:w="521" w:type="pct"/>
          </w:tcPr>
          <w:p w14:paraId="12BCA48E"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Unit</w:t>
            </w:r>
          </w:p>
        </w:tc>
        <w:tc>
          <w:tcPr>
            <w:tcW w:w="521" w:type="pct"/>
          </w:tcPr>
          <w:p w14:paraId="6A0185C5"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sz w:val="18"/>
                <w:szCs w:val="18"/>
              </w:rPr>
            </w:pPr>
            <w:r w:rsidRPr="008C1DC6">
              <w:rPr>
                <w:sz w:val="18"/>
                <w:szCs w:val="18"/>
              </w:rPr>
              <w:t>Uman</w:t>
            </w:r>
          </w:p>
        </w:tc>
        <w:tc>
          <w:tcPr>
            <w:tcW w:w="521" w:type="pct"/>
          </w:tcPr>
          <w:p w14:paraId="5775BA85"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Wonip</w:t>
            </w:r>
          </w:p>
        </w:tc>
        <w:tc>
          <w:tcPr>
            <w:tcW w:w="521" w:type="pct"/>
          </w:tcPr>
          <w:p w14:paraId="5A8165FE"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Moch</w:t>
            </w:r>
          </w:p>
        </w:tc>
        <w:tc>
          <w:tcPr>
            <w:tcW w:w="521" w:type="pct"/>
          </w:tcPr>
          <w:p w14:paraId="3132ADC5"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Munien</w:t>
            </w:r>
          </w:p>
        </w:tc>
        <w:tc>
          <w:tcPr>
            <w:tcW w:w="521" w:type="pct"/>
          </w:tcPr>
          <w:p w14:paraId="00413902" w14:textId="77777777" w:rsidR="0090519F" w:rsidRPr="008C1DC6"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Onoun</w:t>
            </w:r>
          </w:p>
        </w:tc>
      </w:tr>
      <w:tr w:rsidR="0090519F" w:rsidRPr="008C1DC6" w14:paraId="585B20EA"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3F79EDA8" w14:textId="77777777" w:rsidR="0090519F" w:rsidRPr="008C1DC6" w:rsidRDefault="0090519F" w:rsidP="004C4436">
            <w:pPr>
              <w:rPr>
                <w:b w:val="0"/>
                <w:bCs w:val="0"/>
                <w:sz w:val="18"/>
                <w:szCs w:val="18"/>
              </w:rPr>
            </w:pPr>
            <w:r w:rsidRPr="008C1DC6">
              <w:rPr>
                <w:b w:val="0"/>
                <w:bCs w:val="0"/>
                <w:sz w:val="18"/>
                <w:szCs w:val="18"/>
              </w:rPr>
              <w:t>Underground MV Cable 35mm2</w:t>
            </w:r>
          </w:p>
        </w:tc>
        <w:tc>
          <w:tcPr>
            <w:tcW w:w="521" w:type="pct"/>
            <w:vAlign w:val="center"/>
          </w:tcPr>
          <w:p w14:paraId="439F25A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w:t>
            </w:r>
          </w:p>
        </w:tc>
        <w:tc>
          <w:tcPr>
            <w:tcW w:w="521" w:type="pct"/>
            <w:vAlign w:val="center"/>
          </w:tcPr>
          <w:p w14:paraId="4B73D5B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3,583</w:t>
            </w:r>
          </w:p>
        </w:tc>
        <w:tc>
          <w:tcPr>
            <w:tcW w:w="521" w:type="pct"/>
            <w:vAlign w:val="center"/>
          </w:tcPr>
          <w:p w14:paraId="35DB0F8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2,592</w:t>
            </w:r>
          </w:p>
        </w:tc>
        <w:tc>
          <w:tcPr>
            <w:tcW w:w="521" w:type="pct"/>
            <w:vAlign w:val="center"/>
          </w:tcPr>
          <w:p w14:paraId="2FF03292"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p>
        </w:tc>
        <w:tc>
          <w:tcPr>
            <w:tcW w:w="521" w:type="pct"/>
            <w:vAlign w:val="center"/>
          </w:tcPr>
          <w:p w14:paraId="2CD0D42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62685A3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1E7035D4"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3B0A9EC7" w14:textId="77777777" w:rsidR="0090519F" w:rsidRPr="008C1DC6" w:rsidRDefault="0090519F" w:rsidP="004C4436">
            <w:pPr>
              <w:rPr>
                <w:b w:val="0"/>
                <w:bCs w:val="0"/>
                <w:sz w:val="18"/>
                <w:szCs w:val="18"/>
              </w:rPr>
            </w:pPr>
            <w:r w:rsidRPr="008C1DC6">
              <w:rPr>
                <w:b w:val="0"/>
                <w:bCs w:val="0"/>
                <w:sz w:val="18"/>
                <w:szCs w:val="18"/>
              </w:rPr>
              <w:t>Underground LV Cable 70mm2</w:t>
            </w:r>
          </w:p>
        </w:tc>
        <w:tc>
          <w:tcPr>
            <w:tcW w:w="521" w:type="pct"/>
            <w:vAlign w:val="center"/>
          </w:tcPr>
          <w:p w14:paraId="217A161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w:t>
            </w:r>
          </w:p>
        </w:tc>
        <w:tc>
          <w:tcPr>
            <w:tcW w:w="521" w:type="pct"/>
            <w:vAlign w:val="center"/>
          </w:tcPr>
          <w:p w14:paraId="63AECD2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6,202</w:t>
            </w:r>
          </w:p>
        </w:tc>
        <w:tc>
          <w:tcPr>
            <w:tcW w:w="521" w:type="pct"/>
            <w:vAlign w:val="center"/>
          </w:tcPr>
          <w:p w14:paraId="4401CFC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4,434</w:t>
            </w:r>
          </w:p>
        </w:tc>
        <w:tc>
          <w:tcPr>
            <w:tcW w:w="521" w:type="pct"/>
            <w:vAlign w:val="center"/>
          </w:tcPr>
          <w:p w14:paraId="148CC10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1,969</w:t>
            </w:r>
          </w:p>
        </w:tc>
        <w:tc>
          <w:tcPr>
            <w:tcW w:w="521" w:type="pct"/>
            <w:vAlign w:val="center"/>
          </w:tcPr>
          <w:p w14:paraId="76D56102"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1,290</w:t>
            </w:r>
          </w:p>
        </w:tc>
        <w:tc>
          <w:tcPr>
            <w:tcW w:w="521" w:type="pct"/>
            <w:vAlign w:val="center"/>
          </w:tcPr>
          <w:p w14:paraId="72F79085"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5,181</w:t>
            </w:r>
          </w:p>
        </w:tc>
      </w:tr>
      <w:tr w:rsidR="0090519F" w:rsidRPr="008C1DC6" w14:paraId="5F9C9A2F"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51CDD510" w14:textId="77777777" w:rsidR="0090519F" w:rsidRPr="008C1DC6" w:rsidRDefault="0090519F" w:rsidP="004C4436">
            <w:pPr>
              <w:rPr>
                <w:b w:val="0"/>
                <w:bCs w:val="0"/>
                <w:sz w:val="18"/>
                <w:szCs w:val="18"/>
              </w:rPr>
            </w:pPr>
            <w:r w:rsidRPr="008C1DC6">
              <w:rPr>
                <w:b w:val="0"/>
                <w:bCs w:val="0"/>
                <w:sz w:val="18"/>
                <w:szCs w:val="18"/>
              </w:rPr>
              <w:t>Covered MV conductors for Spacer Cable Systems in OHL</w:t>
            </w:r>
          </w:p>
        </w:tc>
        <w:tc>
          <w:tcPr>
            <w:tcW w:w="521" w:type="pct"/>
            <w:vAlign w:val="center"/>
          </w:tcPr>
          <w:p w14:paraId="6073B8D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w:t>
            </w:r>
          </w:p>
        </w:tc>
        <w:tc>
          <w:tcPr>
            <w:tcW w:w="521" w:type="pct"/>
            <w:vAlign w:val="center"/>
          </w:tcPr>
          <w:p w14:paraId="52876E9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771</w:t>
            </w:r>
          </w:p>
        </w:tc>
        <w:tc>
          <w:tcPr>
            <w:tcW w:w="521" w:type="pct"/>
            <w:vAlign w:val="center"/>
          </w:tcPr>
          <w:p w14:paraId="30A995A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198</w:t>
            </w:r>
          </w:p>
        </w:tc>
        <w:tc>
          <w:tcPr>
            <w:tcW w:w="521" w:type="pct"/>
            <w:vAlign w:val="center"/>
          </w:tcPr>
          <w:p w14:paraId="74E0085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51AD643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03EABE8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102F2239"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15D3E60D" w14:textId="77777777" w:rsidR="0090519F" w:rsidRPr="008C1DC6" w:rsidRDefault="0090519F" w:rsidP="004C4436">
            <w:pPr>
              <w:rPr>
                <w:b w:val="0"/>
                <w:bCs w:val="0"/>
                <w:sz w:val="18"/>
                <w:szCs w:val="18"/>
              </w:rPr>
            </w:pPr>
            <w:r w:rsidRPr="008C1DC6">
              <w:rPr>
                <w:b w:val="0"/>
                <w:bCs w:val="0"/>
                <w:sz w:val="18"/>
                <w:szCs w:val="18"/>
              </w:rPr>
              <w:t>Preassembled LV cable for OHL</w:t>
            </w:r>
          </w:p>
        </w:tc>
        <w:tc>
          <w:tcPr>
            <w:tcW w:w="521" w:type="pct"/>
            <w:vAlign w:val="center"/>
          </w:tcPr>
          <w:p w14:paraId="7D2D468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m</w:t>
            </w:r>
          </w:p>
        </w:tc>
        <w:tc>
          <w:tcPr>
            <w:tcW w:w="521" w:type="pct"/>
            <w:vAlign w:val="center"/>
          </w:tcPr>
          <w:p w14:paraId="4CF89A8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596</w:t>
            </w:r>
          </w:p>
        </w:tc>
        <w:tc>
          <w:tcPr>
            <w:tcW w:w="521" w:type="pct"/>
            <w:vAlign w:val="center"/>
          </w:tcPr>
          <w:p w14:paraId="784C873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198</w:t>
            </w:r>
          </w:p>
        </w:tc>
        <w:tc>
          <w:tcPr>
            <w:tcW w:w="521" w:type="pct"/>
            <w:vAlign w:val="center"/>
          </w:tcPr>
          <w:p w14:paraId="2AEBBA25"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3050F8C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40</w:t>
            </w:r>
          </w:p>
        </w:tc>
        <w:tc>
          <w:tcPr>
            <w:tcW w:w="521" w:type="pct"/>
            <w:vAlign w:val="center"/>
          </w:tcPr>
          <w:p w14:paraId="2D64D43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325C1DC4"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7B40940F" w14:textId="77777777" w:rsidR="0090519F" w:rsidRPr="008C1DC6" w:rsidRDefault="0090519F" w:rsidP="004C4436">
            <w:pPr>
              <w:rPr>
                <w:b w:val="0"/>
                <w:bCs w:val="0"/>
                <w:sz w:val="18"/>
                <w:szCs w:val="18"/>
              </w:rPr>
            </w:pPr>
            <w:r w:rsidRPr="008C1DC6">
              <w:rPr>
                <w:b w:val="0"/>
                <w:bCs w:val="0"/>
                <w:sz w:val="18"/>
                <w:szCs w:val="18"/>
              </w:rPr>
              <w:t>Pole assembly accessories for MV and LV OHL</w:t>
            </w:r>
          </w:p>
        </w:tc>
        <w:tc>
          <w:tcPr>
            <w:tcW w:w="521" w:type="pct"/>
            <w:vAlign w:val="center"/>
          </w:tcPr>
          <w:p w14:paraId="777CFBD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10D6FCD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37</w:t>
            </w:r>
          </w:p>
        </w:tc>
        <w:tc>
          <w:tcPr>
            <w:tcW w:w="521" w:type="pct"/>
            <w:vAlign w:val="center"/>
          </w:tcPr>
          <w:p w14:paraId="22AF9150"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12</w:t>
            </w:r>
          </w:p>
        </w:tc>
        <w:tc>
          <w:tcPr>
            <w:tcW w:w="521" w:type="pct"/>
            <w:vAlign w:val="center"/>
          </w:tcPr>
          <w:p w14:paraId="44667A8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2A77B6C2"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w:t>
            </w:r>
          </w:p>
        </w:tc>
        <w:tc>
          <w:tcPr>
            <w:tcW w:w="521" w:type="pct"/>
            <w:vAlign w:val="center"/>
          </w:tcPr>
          <w:p w14:paraId="4DAAF3E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7E45A413"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12EEC62B" w14:textId="77777777" w:rsidR="0090519F" w:rsidRPr="008C1DC6" w:rsidRDefault="0090519F" w:rsidP="004C4436">
            <w:pPr>
              <w:rPr>
                <w:b w:val="0"/>
                <w:bCs w:val="0"/>
                <w:sz w:val="18"/>
                <w:szCs w:val="18"/>
              </w:rPr>
            </w:pPr>
            <w:r w:rsidRPr="008C1DC6">
              <w:rPr>
                <w:b w:val="0"/>
                <w:bCs w:val="0"/>
                <w:sz w:val="18"/>
                <w:szCs w:val="18"/>
              </w:rPr>
              <w:t>Accessories for transitions between UGC and OHL, including surge arresters</w:t>
            </w:r>
          </w:p>
        </w:tc>
        <w:tc>
          <w:tcPr>
            <w:tcW w:w="521" w:type="pct"/>
            <w:vAlign w:val="center"/>
          </w:tcPr>
          <w:p w14:paraId="6D350A8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26E2C680"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w:t>
            </w:r>
          </w:p>
        </w:tc>
        <w:tc>
          <w:tcPr>
            <w:tcW w:w="521" w:type="pct"/>
            <w:vAlign w:val="center"/>
          </w:tcPr>
          <w:p w14:paraId="64E5D8F7"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w:t>
            </w:r>
          </w:p>
        </w:tc>
        <w:tc>
          <w:tcPr>
            <w:tcW w:w="521" w:type="pct"/>
            <w:vAlign w:val="center"/>
          </w:tcPr>
          <w:p w14:paraId="60C16BF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77580D0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w:t>
            </w:r>
          </w:p>
        </w:tc>
        <w:tc>
          <w:tcPr>
            <w:tcW w:w="521" w:type="pct"/>
            <w:vAlign w:val="center"/>
          </w:tcPr>
          <w:p w14:paraId="07F933D2"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57E321A0"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50B47439" w14:textId="77777777" w:rsidR="0090519F" w:rsidRPr="008C1DC6" w:rsidRDefault="0090519F" w:rsidP="004C4436">
            <w:pPr>
              <w:rPr>
                <w:b w:val="0"/>
                <w:bCs w:val="0"/>
                <w:sz w:val="18"/>
                <w:szCs w:val="18"/>
              </w:rPr>
            </w:pPr>
            <w:r w:rsidRPr="008C1DC6">
              <w:rPr>
                <w:b w:val="0"/>
                <w:bCs w:val="0"/>
                <w:sz w:val="18"/>
                <w:szCs w:val="18"/>
              </w:rPr>
              <w:t>Distribution poles for overhead jumps</w:t>
            </w:r>
          </w:p>
        </w:tc>
        <w:tc>
          <w:tcPr>
            <w:tcW w:w="521" w:type="pct"/>
            <w:vAlign w:val="center"/>
          </w:tcPr>
          <w:p w14:paraId="35DB8A5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unit</w:t>
            </w:r>
          </w:p>
        </w:tc>
        <w:tc>
          <w:tcPr>
            <w:tcW w:w="521" w:type="pct"/>
            <w:vAlign w:val="center"/>
          </w:tcPr>
          <w:p w14:paraId="4257316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21</w:t>
            </w:r>
          </w:p>
        </w:tc>
        <w:tc>
          <w:tcPr>
            <w:tcW w:w="521" w:type="pct"/>
            <w:vAlign w:val="center"/>
          </w:tcPr>
          <w:p w14:paraId="26100C2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w:t>
            </w:r>
          </w:p>
        </w:tc>
        <w:tc>
          <w:tcPr>
            <w:tcW w:w="521" w:type="pct"/>
            <w:vAlign w:val="center"/>
          </w:tcPr>
          <w:p w14:paraId="50AFCB3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03134DD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w:t>
            </w:r>
          </w:p>
        </w:tc>
        <w:tc>
          <w:tcPr>
            <w:tcW w:w="521" w:type="pct"/>
            <w:vAlign w:val="center"/>
          </w:tcPr>
          <w:p w14:paraId="169E745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38848D23"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3F8DE20C" w14:textId="77777777" w:rsidR="0090519F" w:rsidRPr="008C1DC6" w:rsidRDefault="0090519F" w:rsidP="004C4436">
            <w:pPr>
              <w:rPr>
                <w:b w:val="0"/>
                <w:bCs w:val="0"/>
                <w:sz w:val="18"/>
                <w:szCs w:val="18"/>
              </w:rPr>
            </w:pPr>
            <w:r w:rsidRPr="008C1DC6">
              <w:rPr>
                <w:b w:val="0"/>
                <w:bCs w:val="0"/>
                <w:sz w:val="18"/>
                <w:szCs w:val="18"/>
              </w:rPr>
              <w:t>Derivation pillar boxes, including protections</w:t>
            </w:r>
          </w:p>
        </w:tc>
        <w:tc>
          <w:tcPr>
            <w:tcW w:w="521" w:type="pct"/>
            <w:vAlign w:val="center"/>
          </w:tcPr>
          <w:p w14:paraId="4125C7E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617348E0"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c>
          <w:tcPr>
            <w:tcW w:w="521" w:type="pct"/>
            <w:vAlign w:val="center"/>
          </w:tcPr>
          <w:p w14:paraId="1EBFB6A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c>
          <w:tcPr>
            <w:tcW w:w="521" w:type="pct"/>
            <w:vAlign w:val="center"/>
          </w:tcPr>
          <w:p w14:paraId="3BCF197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1311645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1D43439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w:t>
            </w:r>
          </w:p>
        </w:tc>
      </w:tr>
      <w:tr w:rsidR="0090519F" w:rsidRPr="008C1DC6" w14:paraId="6B597C6E"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502741AB" w14:textId="77777777" w:rsidR="0090519F" w:rsidRPr="008C1DC6" w:rsidRDefault="0090519F" w:rsidP="004C4436">
            <w:pPr>
              <w:rPr>
                <w:b w:val="0"/>
                <w:bCs w:val="0"/>
                <w:sz w:val="18"/>
                <w:szCs w:val="18"/>
              </w:rPr>
            </w:pPr>
            <w:r w:rsidRPr="008C1DC6">
              <w:rPr>
                <w:b w:val="0"/>
                <w:bCs w:val="0"/>
                <w:sz w:val="18"/>
                <w:szCs w:val="18"/>
              </w:rPr>
              <w:t>Pillar Boxes for 0–5 customers, including protections</w:t>
            </w:r>
          </w:p>
        </w:tc>
        <w:tc>
          <w:tcPr>
            <w:tcW w:w="521" w:type="pct"/>
            <w:vAlign w:val="center"/>
          </w:tcPr>
          <w:p w14:paraId="0D0F21A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188BBA8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52</w:t>
            </w:r>
          </w:p>
        </w:tc>
        <w:tc>
          <w:tcPr>
            <w:tcW w:w="521" w:type="pct"/>
            <w:vAlign w:val="center"/>
          </w:tcPr>
          <w:p w14:paraId="4380586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32</w:t>
            </w:r>
          </w:p>
        </w:tc>
        <w:tc>
          <w:tcPr>
            <w:tcW w:w="521" w:type="pct"/>
            <w:vAlign w:val="center"/>
          </w:tcPr>
          <w:p w14:paraId="2DCBAB67"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20</w:t>
            </w:r>
          </w:p>
        </w:tc>
        <w:tc>
          <w:tcPr>
            <w:tcW w:w="521" w:type="pct"/>
            <w:vAlign w:val="center"/>
          </w:tcPr>
          <w:p w14:paraId="797B554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17</w:t>
            </w:r>
          </w:p>
        </w:tc>
        <w:tc>
          <w:tcPr>
            <w:tcW w:w="521" w:type="pct"/>
            <w:vAlign w:val="center"/>
          </w:tcPr>
          <w:p w14:paraId="0B843E5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44</w:t>
            </w:r>
          </w:p>
        </w:tc>
      </w:tr>
      <w:tr w:rsidR="0090519F" w:rsidRPr="008C1DC6" w14:paraId="4405A327"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63077175" w14:textId="77777777" w:rsidR="0090519F" w:rsidRPr="008C1DC6" w:rsidRDefault="0090519F" w:rsidP="004C4436">
            <w:pPr>
              <w:rPr>
                <w:b w:val="0"/>
                <w:bCs w:val="0"/>
                <w:sz w:val="18"/>
                <w:szCs w:val="18"/>
              </w:rPr>
            </w:pPr>
            <w:r w:rsidRPr="008C1DC6">
              <w:rPr>
                <w:b w:val="0"/>
                <w:bCs w:val="0"/>
                <w:sz w:val="18"/>
                <w:szCs w:val="18"/>
              </w:rPr>
              <w:t>Pillar Boxes for 6–15 customers, including protections</w:t>
            </w:r>
          </w:p>
        </w:tc>
        <w:tc>
          <w:tcPr>
            <w:tcW w:w="521" w:type="pct"/>
            <w:vAlign w:val="center"/>
          </w:tcPr>
          <w:p w14:paraId="2F988C1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0A4422F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24</w:t>
            </w:r>
          </w:p>
        </w:tc>
        <w:tc>
          <w:tcPr>
            <w:tcW w:w="521" w:type="pct"/>
            <w:vAlign w:val="center"/>
          </w:tcPr>
          <w:p w14:paraId="72FEC6F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17</w:t>
            </w:r>
          </w:p>
        </w:tc>
        <w:tc>
          <w:tcPr>
            <w:tcW w:w="521" w:type="pct"/>
            <w:vAlign w:val="center"/>
          </w:tcPr>
          <w:p w14:paraId="3324762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3</w:t>
            </w:r>
          </w:p>
        </w:tc>
        <w:tc>
          <w:tcPr>
            <w:tcW w:w="521" w:type="pct"/>
            <w:vAlign w:val="center"/>
          </w:tcPr>
          <w:p w14:paraId="18D6AB3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4</w:t>
            </w:r>
          </w:p>
        </w:tc>
        <w:tc>
          <w:tcPr>
            <w:tcW w:w="521" w:type="pct"/>
            <w:vAlign w:val="center"/>
          </w:tcPr>
          <w:p w14:paraId="7E74058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r>
      <w:tr w:rsidR="0090519F" w:rsidRPr="008C1DC6" w14:paraId="505B29CB"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2750DA2C" w14:textId="77777777" w:rsidR="0090519F" w:rsidRPr="008C1DC6" w:rsidRDefault="0090519F" w:rsidP="004C4436">
            <w:pPr>
              <w:rPr>
                <w:b w:val="0"/>
                <w:bCs w:val="0"/>
                <w:sz w:val="18"/>
                <w:szCs w:val="18"/>
              </w:rPr>
            </w:pPr>
            <w:r w:rsidRPr="008C1DC6">
              <w:rPr>
                <w:b w:val="0"/>
                <w:bCs w:val="0"/>
                <w:sz w:val="18"/>
                <w:szCs w:val="18"/>
              </w:rPr>
              <w:t>All required terminals and connectors for all the derivation and user pillar boxes</w:t>
            </w:r>
          </w:p>
        </w:tc>
        <w:tc>
          <w:tcPr>
            <w:tcW w:w="521" w:type="pct"/>
            <w:vAlign w:val="center"/>
          </w:tcPr>
          <w:p w14:paraId="63CE9D0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086A131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76</w:t>
            </w:r>
          </w:p>
        </w:tc>
        <w:tc>
          <w:tcPr>
            <w:tcW w:w="521" w:type="pct"/>
            <w:vAlign w:val="center"/>
          </w:tcPr>
          <w:p w14:paraId="686B507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49</w:t>
            </w:r>
          </w:p>
        </w:tc>
        <w:tc>
          <w:tcPr>
            <w:tcW w:w="521" w:type="pct"/>
            <w:vAlign w:val="center"/>
          </w:tcPr>
          <w:p w14:paraId="77FBC44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23</w:t>
            </w:r>
          </w:p>
        </w:tc>
        <w:tc>
          <w:tcPr>
            <w:tcW w:w="521" w:type="pct"/>
            <w:vAlign w:val="center"/>
          </w:tcPr>
          <w:p w14:paraId="10A56462"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21</w:t>
            </w:r>
          </w:p>
        </w:tc>
        <w:tc>
          <w:tcPr>
            <w:tcW w:w="521" w:type="pct"/>
            <w:vAlign w:val="center"/>
          </w:tcPr>
          <w:p w14:paraId="3408CAD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52</w:t>
            </w:r>
          </w:p>
        </w:tc>
      </w:tr>
      <w:tr w:rsidR="0090519F" w:rsidRPr="008C1DC6" w14:paraId="5E9A7706"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545F42B6" w14:textId="77777777" w:rsidR="0090519F" w:rsidRPr="008C1DC6" w:rsidRDefault="0090519F" w:rsidP="004C4436">
            <w:pPr>
              <w:rPr>
                <w:b w:val="0"/>
                <w:bCs w:val="0"/>
                <w:sz w:val="18"/>
                <w:szCs w:val="18"/>
              </w:rPr>
            </w:pPr>
            <w:r w:rsidRPr="008C1DC6">
              <w:rPr>
                <w:b w:val="0"/>
                <w:bCs w:val="0"/>
                <w:sz w:val="18"/>
                <w:szCs w:val="18"/>
              </w:rPr>
              <w:t xml:space="preserve">Earthing components for all derivation and </w:t>
            </w:r>
            <w:r w:rsidRPr="008C1DC6">
              <w:rPr>
                <w:b w:val="0"/>
                <w:bCs w:val="0"/>
                <w:sz w:val="18"/>
                <w:szCs w:val="18"/>
              </w:rPr>
              <w:lastRenderedPageBreak/>
              <w:t>user pillar boxes, including earthing rods, earthing cables, welded connection materials, and backfilling materials</w:t>
            </w:r>
          </w:p>
        </w:tc>
        <w:tc>
          <w:tcPr>
            <w:tcW w:w="521" w:type="pct"/>
            <w:vAlign w:val="center"/>
          </w:tcPr>
          <w:p w14:paraId="658F2485"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lastRenderedPageBreak/>
              <w:t>set</w:t>
            </w:r>
          </w:p>
        </w:tc>
        <w:tc>
          <w:tcPr>
            <w:tcW w:w="521" w:type="pct"/>
            <w:vAlign w:val="center"/>
          </w:tcPr>
          <w:p w14:paraId="3F78EB7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76</w:t>
            </w:r>
          </w:p>
        </w:tc>
        <w:tc>
          <w:tcPr>
            <w:tcW w:w="521" w:type="pct"/>
            <w:vAlign w:val="center"/>
          </w:tcPr>
          <w:p w14:paraId="1CED21D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49</w:t>
            </w:r>
          </w:p>
        </w:tc>
        <w:tc>
          <w:tcPr>
            <w:tcW w:w="521" w:type="pct"/>
            <w:vAlign w:val="center"/>
          </w:tcPr>
          <w:p w14:paraId="503751F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23</w:t>
            </w:r>
          </w:p>
        </w:tc>
        <w:tc>
          <w:tcPr>
            <w:tcW w:w="521" w:type="pct"/>
            <w:vAlign w:val="center"/>
          </w:tcPr>
          <w:p w14:paraId="7550B1B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21</w:t>
            </w:r>
          </w:p>
        </w:tc>
        <w:tc>
          <w:tcPr>
            <w:tcW w:w="521" w:type="pct"/>
            <w:vAlign w:val="center"/>
          </w:tcPr>
          <w:p w14:paraId="33BFC2A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52</w:t>
            </w:r>
          </w:p>
        </w:tc>
      </w:tr>
      <w:tr w:rsidR="0090519F" w:rsidRPr="008C1DC6" w14:paraId="499BFDD8"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66D50788" w14:textId="77777777" w:rsidR="0090519F" w:rsidRPr="008C1DC6" w:rsidRDefault="0090519F" w:rsidP="004C4436">
            <w:pPr>
              <w:rPr>
                <w:b w:val="0"/>
                <w:bCs w:val="0"/>
                <w:sz w:val="18"/>
                <w:szCs w:val="18"/>
              </w:rPr>
            </w:pPr>
            <w:r w:rsidRPr="008C1DC6">
              <w:rPr>
                <w:b w:val="0"/>
                <w:bCs w:val="0"/>
                <w:sz w:val="18"/>
                <w:szCs w:val="18"/>
              </w:rPr>
              <w:t>Overhead service mains from overhead line to users, including cable and all necessary accessories</w:t>
            </w:r>
          </w:p>
        </w:tc>
        <w:tc>
          <w:tcPr>
            <w:tcW w:w="521" w:type="pct"/>
            <w:vAlign w:val="center"/>
          </w:tcPr>
          <w:p w14:paraId="158ECAE5"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220A688B"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18</w:t>
            </w:r>
          </w:p>
        </w:tc>
        <w:tc>
          <w:tcPr>
            <w:tcW w:w="521" w:type="pct"/>
            <w:vAlign w:val="center"/>
          </w:tcPr>
          <w:p w14:paraId="04595C90"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8</w:t>
            </w:r>
          </w:p>
        </w:tc>
        <w:tc>
          <w:tcPr>
            <w:tcW w:w="521" w:type="pct"/>
            <w:vAlign w:val="center"/>
          </w:tcPr>
          <w:p w14:paraId="7340BF6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15FBAA0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72B5F59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48F5A49E"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00662CB3" w14:textId="77777777" w:rsidR="0090519F" w:rsidRPr="008C1DC6" w:rsidRDefault="0090519F" w:rsidP="004C4436">
            <w:pPr>
              <w:rPr>
                <w:b w:val="0"/>
                <w:bCs w:val="0"/>
                <w:sz w:val="18"/>
                <w:szCs w:val="18"/>
              </w:rPr>
            </w:pPr>
            <w:r w:rsidRPr="008C1DC6">
              <w:rPr>
                <w:b w:val="0"/>
                <w:bCs w:val="0"/>
                <w:sz w:val="18"/>
                <w:szCs w:val="18"/>
              </w:rPr>
              <w:t>Substation step-up transformer (LV switchboard, including all necessary equipment, protection, and underground cabling to connect to the PV inverter, etc.)</w:t>
            </w:r>
          </w:p>
        </w:tc>
        <w:tc>
          <w:tcPr>
            <w:tcW w:w="521" w:type="pct"/>
            <w:vAlign w:val="center"/>
          </w:tcPr>
          <w:p w14:paraId="6ACD91B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6B5BE64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521" w:type="pct"/>
            <w:vAlign w:val="center"/>
          </w:tcPr>
          <w:p w14:paraId="3F9E476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w:t>
            </w:r>
          </w:p>
        </w:tc>
        <w:tc>
          <w:tcPr>
            <w:tcW w:w="521" w:type="pct"/>
            <w:vAlign w:val="center"/>
          </w:tcPr>
          <w:p w14:paraId="3626F06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0EE13DB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72087176"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04119EE0"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12B918D8" w14:textId="77777777" w:rsidR="0090519F" w:rsidRPr="008C1DC6" w:rsidRDefault="0090519F" w:rsidP="004C4436">
            <w:pPr>
              <w:rPr>
                <w:b w:val="0"/>
                <w:bCs w:val="0"/>
                <w:sz w:val="18"/>
                <w:szCs w:val="18"/>
              </w:rPr>
            </w:pPr>
            <w:r w:rsidRPr="008C1DC6">
              <w:rPr>
                <w:b w:val="0"/>
                <w:bCs w:val="0"/>
                <w:sz w:val="18"/>
                <w:szCs w:val="18"/>
              </w:rPr>
              <w:t>RMU for MV network, including  accessories and protections</w:t>
            </w:r>
          </w:p>
        </w:tc>
        <w:tc>
          <w:tcPr>
            <w:tcW w:w="521" w:type="pct"/>
            <w:vAlign w:val="center"/>
          </w:tcPr>
          <w:p w14:paraId="61FAC8F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6CFCBC4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521" w:type="pct"/>
            <w:vAlign w:val="center"/>
          </w:tcPr>
          <w:p w14:paraId="36CF654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w:t>
            </w:r>
          </w:p>
        </w:tc>
        <w:tc>
          <w:tcPr>
            <w:tcW w:w="521" w:type="pct"/>
            <w:vAlign w:val="center"/>
          </w:tcPr>
          <w:p w14:paraId="4D6E2AB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16689B7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46213C4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4A0F55CC"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3308A442" w14:textId="77777777" w:rsidR="0090519F" w:rsidRPr="008C1DC6" w:rsidRDefault="0090519F" w:rsidP="004C4436">
            <w:pPr>
              <w:rPr>
                <w:b w:val="0"/>
                <w:bCs w:val="0"/>
                <w:sz w:val="18"/>
                <w:szCs w:val="18"/>
              </w:rPr>
            </w:pPr>
            <w:r w:rsidRPr="008C1DC6">
              <w:rPr>
                <w:b w:val="0"/>
                <w:bCs w:val="0"/>
                <w:sz w:val="18"/>
                <w:szCs w:val="18"/>
              </w:rPr>
              <w:t>Step-down transformer 25 kVA, including all electrical equipment, protections, and connectors (Split-phase)</w:t>
            </w:r>
          </w:p>
        </w:tc>
        <w:tc>
          <w:tcPr>
            <w:tcW w:w="521" w:type="pct"/>
            <w:vAlign w:val="center"/>
          </w:tcPr>
          <w:p w14:paraId="6D924A3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20373DA9"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521" w:type="pct"/>
            <w:vAlign w:val="center"/>
          </w:tcPr>
          <w:p w14:paraId="0245501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w:t>
            </w:r>
          </w:p>
        </w:tc>
        <w:tc>
          <w:tcPr>
            <w:tcW w:w="521" w:type="pct"/>
            <w:vAlign w:val="center"/>
          </w:tcPr>
          <w:p w14:paraId="381E581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7F25A2F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61E93125"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230F9FE1"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495B4887" w14:textId="77777777" w:rsidR="0090519F" w:rsidRPr="008C1DC6" w:rsidRDefault="0090519F" w:rsidP="004C4436">
            <w:pPr>
              <w:rPr>
                <w:b w:val="0"/>
                <w:bCs w:val="0"/>
                <w:sz w:val="18"/>
                <w:szCs w:val="18"/>
              </w:rPr>
            </w:pPr>
            <w:r w:rsidRPr="008C1DC6">
              <w:rPr>
                <w:b w:val="0"/>
                <w:bCs w:val="0"/>
                <w:sz w:val="18"/>
                <w:szCs w:val="18"/>
              </w:rPr>
              <w:t>Step-down transformer 37.5 kVA, including all electrical equipment, protections, and connectors (Split-phase)</w:t>
            </w:r>
          </w:p>
        </w:tc>
        <w:tc>
          <w:tcPr>
            <w:tcW w:w="521" w:type="pct"/>
            <w:vAlign w:val="center"/>
          </w:tcPr>
          <w:p w14:paraId="4DFA3F9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set</w:t>
            </w:r>
          </w:p>
        </w:tc>
        <w:tc>
          <w:tcPr>
            <w:tcW w:w="521" w:type="pct"/>
            <w:vAlign w:val="center"/>
          </w:tcPr>
          <w:p w14:paraId="1465F71F"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w:t>
            </w:r>
          </w:p>
        </w:tc>
        <w:tc>
          <w:tcPr>
            <w:tcW w:w="521" w:type="pct"/>
            <w:vAlign w:val="center"/>
          </w:tcPr>
          <w:p w14:paraId="26C6186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c>
          <w:tcPr>
            <w:tcW w:w="521" w:type="pct"/>
            <w:vAlign w:val="center"/>
          </w:tcPr>
          <w:p w14:paraId="18A2435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23FD3A7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b/>
                <w:bCs/>
                <w:sz w:val="18"/>
                <w:szCs w:val="18"/>
              </w:rPr>
            </w:pPr>
            <w:r w:rsidRPr="008C1DC6">
              <w:rPr>
                <w:sz w:val="18"/>
                <w:szCs w:val="18"/>
              </w:rPr>
              <w:t>-</w:t>
            </w:r>
          </w:p>
        </w:tc>
        <w:tc>
          <w:tcPr>
            <w:tcW w:w="521" w:type="pct"/>
            <w:vAlign w:val="center"/>
          </w:tcPr>
          <w:p w14:paraId="44B9B2D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w:t>
            </w:r>
          </w:p>
        </w:tc>
      </w:tr>
      <w:tr w:rsidR="0090519F" w:rsidRPr="008C1DC6" w14:paraId="11341CD2"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29753B2E" w14:textId="77777777" w:rsidR="0090519F" w:rsidRPr="008C1DC6" w:rsidRDefault="0090519F" w:rsidP="004C4436">
            <w:pPr>
              <w:rPr>
                <w:b w:val="0"/>
                <w:bCs w:val="0"/>
                <w:sz w:val="18"/>
                <w:szCs w:val="18"/>
              </w:rPr>
            </w:pPr>
            <w:r w:rsidRPr="008C1DC6">
              <w:rPr>
                <w:b w:val="0"/>
                <w:bCs w:val="0"/>
                <w:sz w:val="18"/>
                <w:szCs w:val="18"/>
              </w:rPr>
              <w:t>Streetlights, including metallic poles, cables, and connectors</w:t>
            </w:r>
          </w:p>
        </w:tc>
        <w:tc>
          <w:tcPr>
            <w:tcW w:w="521" w:type="pct"/>
            <w:vAlign w:val="center"/>
          </w:tcPr>
          <w:p w14:paraId="116C0F48"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highlight w:val="yellow"/>
              </w:rPr>
            </w:pPr>
            <w:r w:rsidRPr="008C1DC6">
              <w:rPr>
                <w:sz w:val="18"/>
                <w:szCs w:val="18"/>
              </w:rPr>
              <w:t>set</w:t>
            </w:r>
          </w:p>
        </w:tc>
        <w:tc>
          <w:tcPr>
            <w:tcW w:w="521" w:type="pct"/>
            <w:vAlign w:val="center"/>
          </w:tcPr>
          <w:p w14:paraId="79930024"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40</w:t>
            </w:r>
          </w:p>
        </w:tc>
        <w:tc>
          <w:tcPr>
            <w:tcW w:w="521" w:type="pct"/>
            <w:vAlign w:val="center"/>
          </w:tcPr>
          <w:p w14:paraId="17794DC1"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30</w:t>
            </w:r>
          </w:p>
        </w:tc>
        <w:tc>
          <w:tcPr>
            <w:tcW w:w="521" w:type="pct"/>
            <w:vAlign w:val="center"/>
          </w:tcPr>
          <w:p w14:paraId="23A8B58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15</w:t>
            </w:r>
          </w:p>
        </w:tc>
        <w:tc>
          <w:tcPr>
            <w:tcW w:w="521" w:type="pct"/>
            <w:vAlign w:val="center"/>
          </w:tcPr>
          <w:p w14:paraId="1A48389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w:t>
            </w:r>
          </w:p>
        </w:tc>
        <w:tc>
          <w:tcPr>
            <w:tcW w:w="521" w:type="pct"/>
            <w:vAlign w:val="center"/>
          </w:tcPr>
          <w:p w14:paraId="5FB0803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20</w:t>
            </w:r>
          </w:p>
        </w:tc>
      </w:tr>
      <w:tr w:rsidR="0090519F" w:rsidRPr="008C1DC6" w14:paraId="57FC2C88" w14:textId="77777777" w:rsidTr="004C4436">
        <w:trPr>
          <w:trHeight w:val="324"/>
        </w:trPr>
        <w:tc>
          <w:tcPr>
            <w:cnfStyle w:val="001000000000" w:firstRow="0" w:lastRow="0" w:firstColumn="1" w:lastColumn="0" w:oddVBand="0" w:evenVBand="0" w:oddHBand="0" w:evenHBand="0" w:firstRowFirstColumn="0" w:firstRowLastColumn="0" w:lastRowFirstColumn="0" w:lastRowLastColumn="0"/>
            <w:tcW w:w="1877" w:type="pct"/>
            <w:vAlign w:val="center"/>
          </w:tcPr>
          <w:p w14:paraId="17425F69" w14:textId="77777777" w:rsidR="0090519F" w:rsidRPr="008C1DC6" w:rsidRDefault="0090519F" w:rsidP="004C4436">
            <w:pPr>
              <w:rPr>
                <w:b w:val="0"/>
                <w:bCs w:val="0"/>
                <w:sz w:val="18"/>
                <w:szCs w:val="18"/>
              </w:rPr>
            </w:pPr>
            <w:r w:rsidRPr="008C1DC6">
              <w:rPr>
                <w:b w:val="0"/>
                <w:bCs w:val="0"/>
                <w:sz w:val="18"/>
                <w:szCs w:val="18"/>
              </w:rPr>
              <w:t>Number of users to be connected</w:t>
            </w:r>
          </w:p>
        </w:tc>
        <w:tc>
          <w:tcPr>
            <w:tcW w:w="521" w:type="pct"/>
            <w:vAlign w:val="center"/>
          </w:tcPr>
          <w:p w14:paraId="6852FEAE"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units</w:t>
            </w:r>
          </w:p>
        </w:tc>
        <w:tc>
          <w:tcPr>
            <w:tcW w:w="521" w:type="pct"/>
            <w:vAlign w:val="center"/>
          </w:tcPr>
          <w:p w14:paraId="53015A9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342</w:t>
            </w:r>
          </w:p>
        </w:tc>
        <w:tc>
          <w:tcPr>
            <w:tcW w:w="521" w:type="pct"/>
            <w:vAlign w:val="center"/>
          </w:tcPr>
          <w:p w14:paraId="75FE071C"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185</w:t>
            </w:r>
          </w:p>
        </w:tc>
        <w:tc>
          <w:tcPr>
            <w:tcW w:w="521" w:type="pct"/>
            <w:vAlign w:val="center"/>
          </w:tcPr>
          <w:p w14:paraId="2D63A15A"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68</w:t>
            </w:r>
          </w:p>
        </w:tc>
        <w:tc>
          <w:tcPr>
            <w:tcW w:w="521" w:type="pct"/>
            <w:vAlign w:val="center"/>
          </w:tcPr>
          <w:p w14:paraId="6231CDFD"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91</w:t>
            </w:r>
          </w:p>
        </w:tc>
        <w:tc>
          <w:tcPr>
            <w:tcW w:w="521" w:type="pct"/>
            <w:vAlign w:val="center"/>
          </w:tcPr>
          <w:p w14:paraId="2BB84A03" w14:textId="77777777" w:rsidR="0090519F" w:rsidRPr="008C1DC6" w:rsidRDefault="0090519F" w:rsidP="004C4436">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100</w:t>
            </w:r>
          </w:p>
        </w:tc>
      </w:tr>
    </w:tbl>
    <w:p w14:paraId="00453647" w14:textId="00D8FA19" w:rsidR="0090519F" w:rsidRPr="008C1DC6" w:rsidRDefault="0090519F" w:rsidP="00E4616A">
      <w:pPr>
        <w:spacing w:before="240" w:after="240"/>
      </w:pPr>
      <w:r w:rsidRPr="008C1DC6">
        <w:t xml:space="preserve">The following tables describe the materials under the scope of work for each user to be connected: </w:t>
      </w:r>
    </w:p>
    <w:p w14:paraId="7A3FDF3D" w14:textId="72E9AD9E" w:rsidR="0090519F" w:rsidRPr="008C1DC6" w:rsidRDefault="0090519F" w:rsidP="0090519F">
      <w:pPr>
        <w:pStyle w:val="Caption"/>
        <w:keepNext/>
        <w:rPr>
          <w:rFonts w:cs="Times New Roman"/>
        </w:rPr>
      </w:pPr>
      <w:bookmarkStart w:id="493" w:name="_Toc192801940"/>
      <w:bookmarkStart w:id="494" w:name="_Toc22552705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41</w:t>
      </w:r>
      <w:r w:rsidRPr="008C1DC6">
        <w:rPr>
          <w:rFonts w:cs="Times New Roman"/>
        </w:rPr>
        <w:fldChar w:fldCharType="end"/>
      </w:r>
      <w:r w:rsidRPr="008C1DC6">
        <w:rPr>
          <w:rFonts w:cs="Times New Roman"/>
        </w:rPr>
        <w:t>. Scope of works for each user connection</w:t>
      </w:r>
      <w:bookmarkEnd w:id="493"/>
      <w:bookmarkEnd w:id="494"/>
    </w:p>
    <w:tbl>
      <w:tblPr>
        <w:tblStyle w:val="GridTable1Light"/>
        <w:tblW w:w="5000" w:type="pct"/>
        <w:tblLook w:val="04A0" w:firstRow="1" w:lastRow="0" w:firstColumn="1" w:lastColumn="0" w:noHBand="0" w:noVBand="1"/>
      </w:tblPr>
      <w:tblGrid>
        <w:gridCol w:w="7336"/>
        <w:gridCol w:w="2014"/>
      </w:tblGrid>
      <w:tr w:rsidR="0090519F" w:rsidRPr="00E4616A" w14:paraId="4D6DB994" w14:textId="77777777" w:rsidTr="00E4616A">
        <w:trPr>
          <w:cnfStyle w:val="100000000000" w:firstRow="1" w:lastRow="0" w:firstColumn="0" w:lastColumn="0" w:oddVBand="0" w:evenVBand="0" w:oddHBand="0"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7F640FC2" w14:textId="77777777" w:rsidR="0090519F" w:rsidRPr="00E4616A" w:rsidRDefault="0090519F" w:rsidP="00E4616A">
            <w:pPr>
              <w:rPr>
                <w:sz w:val="20"/>
                <w:szCs w:val="20"/>
              </w:rPr>
            </w:pPr>
            <w:r w:rsidRPr="00E4616A">
              <w:rPr>
                <w:sz w:val="20"/>
                <w:szCs w:val="20"/>
              </w:rPr>
              <w:t>Description</w:t>
            </w:r>
          </w:p>
        </w:tc>
        <w:tc>
          <w:tcPr>
            <w:tcW w:w="1077" w:type="pct"/>
            <w:vAlign w:val="center"/>
          </w:tcPr>
          <w:p w14:paraId="3CBD8395"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sz w:val="20"/>
                <w:szCs w:val="20"/>
              </w:rPr>
            </w:pPr>
            <w:r w:rsidRPr="00E4616A">
              <w:rPr>
                <w:sz w:val="20"/>
                <w:szCs w:val="20"/>
              </w:rPr>
              <w:t>Quantity</w:t>
            </w:r>
          </w:p>
        </w:tc>
      </w:tr>
      <w:tr w:rsidR="0090519F" w:rsidRPr="00E4616A" w14:paraId="1E4C35A0"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0575436D" w14:textId="77777777" w:rsidR="0090519F" w:rsidRPr="00E4616A" w:rsidRDefault="0090519F" w:rsidP="00E4616A">
            <w:pPr>
              <w:rPr>
                <w:b w:val="0"/>
                <w:bCs w:val="0"/>
                <w:sz w:val="20"/>
                <w:szCs w:val="20"/>
              </w:rPr>
            </w:pPr>
            <w:r w:rsidRPr="00E4616A">
              <w:rPr>
                <w:b w:val="0"/>
                <w:bCs w:val="0"/>
                <w:sz w:val="20"/>
                <w:szCs w:val="20"/>
              </w:rPr>
              <w:t xml:space="preserve">Meter Box </w:t>
            </w:r>
          </w:p>
        </w:tc>
        <w:tc>
          <w:tcPr>
            <w:tcW w:w="1077" w:type="pct"/>
            <w:vAlign w:val="center"/>
          </w:tcPr>
          <w:p w14:paraId="7EA86C35"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1 unit</w:t>
            </w:r>
          </w:p>
        </w:tc>
      </w:tr>
      <w:tr w:rsidR="0090519F" w:rsidRPr="00E4616A" w14:paraId="4E69F9EA"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3670F12E" w14:textId="77777777" w:rsidR="0090519F" w:rsidRPr="00E4616A" w:rsidRDefault="0090519F" w:rsidP="00E4616A">
            <w:pPr>
              <w:rPr>
                <w:b w:val="0"/>
                <w:bCs w:val="0"/>
                <w:sz w:val="20"/>
                <w:szCs w:val="20"/>
              </w:rPr>
            </w:pPr>
            <w:r w:rsidRPr="00E4616A">
              <w:rPr>
                <w:b w:val="0"/>
                <w:bCs w:val="0"/>
                <w:sz w:val="20"/>
                <w:szCs w:val="20"/>
              </w:rPr>
              <w:t>Wire from the meter box to the load centre panel</w:t>
            </w:r>
          </w:p>
        </w:tc>
        <w:tc>
          <w:tcPr>
            <w:tcW w:w="1077" w:type="pct"/>
            <w:vAlign w:val="center"/>
          </w:tcPr>
          <w:p w14:paraId="25E146E8"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6 m</w:t>
            </w:r>
          </w:p>
        </w:tc>
      </w:tr>
      <w:tr w:rsidR="0090519F" w:rsidRPr="00E4616A" w14:paraId="07D48EF0"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52A5525C" w14:textId="77777777" w:rsidR="0090519F" w:rsidRPr="00E4616A" w:rsidRDefault="0090519F" w:rsidP="00E4616A">
            <w:pPr>
              <w:rPr>
                <w:b w:val="0"/>
                <w:bCs w:val="0"/>
                <w:sz w:val="20"/>
                <w:szCs w:val="20"/>
              </w:rPr>
            </w:pPr>
            <w:r w:rsidRPr="00E4616A">
              <w:rPr>
                <w:b w:val="0"/>
                <w:bCs w:val="0"/>
                <w:sz w:val="20"/>
                <w:szCs w:val="20"/>
              </w:rPr>
              <w:t>Pipe from the meter box to the hole going inside the house</w:t>
            </w:r>
          </w:p>
        </w:tc>
        <w:tc>
          <w:tcPr>
            <w:tcW w:w="1077" w:type="pct"/>
            <w:vAlign w:val="center"/>
          </w:tcPr>
          <w:p w14:paraId="2B5570C9"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3m</w:t>
            </w:r>
          </w:p>
        </w:tc>
      </w:tr>
      <w:tr w:rsidR="0090519F" w:rsidRPr="00E4616A" w14:paraId="297001BE"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007C3E58" w14:textId="77777777" w:rsidR="0090519F" w:rsidRPr="00E4616A" w:rsidRDefault="0090519F" w:rsidP="00E4616A">
            <w:pPr>
              <w:rPr>
                <w:b w:val="0"/>
                <w:bCs w:val="0"/>
                <w:sz w:val="20"/>
                <w:szCs w:val="20"/>
              </w:rPr>
            </w:pPr>
            <w:r w:rsidRPr="00E4616A">
              <w:rPr>
                <w:b w:val="0"/>
                <w:bCs w:val="0"/>
                <w:sz w:val="20"/>
                <w:szCs w:val="20"/>
              </w:rPr>
              <w:t xml:space="preserve">Load centre panel </w:t>
            </w:r>
          </w:p>
        </w:tc>
        <w:tc>
          <w:tcPr>
            <w:tcW w:w="1077" w:type="pct"/>
            <w:vAlign w:val="center"/>
          </w:tcPr>
          <w:p w14:paraId="39706F71"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1 unit</w:t>
            </w:r>
          </w:p>
        </w:tc>
      </w:tr>
      <w:tr w:rsidR="0090519F" w:rsidRPr="00E4616A" w14:paraId="511FD98F"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48FFA419" w14:textId="77777777" w:rsidR="0090519F" w:rsidRPr="00E4616A" w:rsidRDefault="0090519F" w:rsidP="00E4616A">
            <w:pPr>
              <w:rPr>
                <w:b w:val="0"/>
                <w:bCs w:val="0"/>
                <w:sz w:val="20"/>
                <w:szCs w:val="20"/>
              </w:rPr>
            </w:pPr>
            <w:r w:rsidRPr="00E4616A">
              <w:rPr>
                <w:b w:val="0"/>
                <w:bCs w:val="0"/>
                <w:sz w:val="20"/>
                <w:szCs w:val="20"/>
              </w:rPr>
              <w:t>Wire for the lighting circuit</w:t>
            </w:r>
          </w:p>
        </w:tc>
        <w:tc>
          <w:tcPr>
            <w:tcW w:w="1077" w:type="pct"/>
            <w:vAlign w:val="center"/>
          </w:tcPr>
          <w:p w14:paraId="12473744"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30m</w:t>
            </w:r>
          </w:p>
        </w:tc>
      </w:tr>
      <w:tr w:rsidR="0090519F" w:rsidRPr="00E4616A" w14:paraId="75B7084A"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4DEA2315" w14:textId="77777777" w:rsidR="0090519F" w:rsidRPr="00E4616A" w:rsidRDefault="0090519F" w:rsidP="00E4616A">
            <w:pPr>
              <w:rPr>
                <w:b w:val="0"/>
                <w:bCs w:val="0"/>
                <w:sz w:val="20"/>
                <w:szCs w:val="20"/>
              </w:rPr>
            </w:pPr>
            <w:r w:rsidRPr="00E4616A">
              <w:rPr>
                <w:b w:val="0"/>
                <w:bCs w:val="0"/>
                <w:sz w:val="20"/>
                <w:szCs w:val="20"/>
              </w:rPr>
              <w:t>Wire for outlets circuit</w:t>
            </w:r>
          </w:p>
        </w:tc>
        <w:tc>
          <w:tcPr>
            <w:tcW w:w="1077" w:type="pct"/>
            <w:vAlign w:val="center"/>
          </w:tcPr>
          <w:p w14:paraId="2A50B831"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30m</w:t>
            </w:r>
          </w:p>
        </w:tc>
      </w:tr>
      <w:tr w:rsidR="0090519F" w:rsidRPr="00E4616A" w14:paraId="0916E828"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09C5EC95" w14:textId="77777777" w:rsidR="0090519F" w:rsidRPr="00E4616A" w:rsidRDefault="0090519F" w:rsidP="00E4616A">
            <w:pPr>
              <w:rPr>
                <w:b w:val="0"/>
                <w:bCs w:val="0"/>
                <w:sz w:val="20"/>
                <w:szCs w:val="20"/>
              </w:rPr>
            </w:pPr>
            <w:r w:rsidRPr="00E4616A">
              <w:rPr>
                <w:b w:val="0"/>
                <w:bCs w:val="0"/>
                <w:sz w:val="20"/>
                <w:szCs w:val="20"/>
              </w:rPr>
              <w:t>Conduit</w:t>
            </w:r>
            <w:r w:rsidRPr="00E4616A" w:rsidDel="00697B11">
              <w:rPr>
                <w:b w:val="0"/>
                <w:bCs w:val="0"/>
                <w:sz w:val="20"/>
                <w:szCs w:val="20"/>
              </w:rPr>
              <w:t xml:space="preserve"> </w:t>
            </w:r>
            <w:r w:rsidRPr="00E4616A">
              <w:rPr>
                <w:b w:val="0"/>
                <w:bCs w:val="0"/>
                <w:sz w:val="20"/>
                <w:szCs w:val="20"/>
              </w:rPr>
              <w:t>for lighting and outlet circuits</w:t>
            </w:r>
          </w:p>
        </w:tc>
        <w:tc>
          <w:tcPr>
            <w:tcW w:w="1077" w:type="pct"/>
            <w:vAlign w:val="center"/>
          </w:tcPr>
          <w:p w14:paraId="0911C09C"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60m</w:t>
            </w:r>
          </w:p>
        </w:tc>
      </w:tr>
      <w:tr w:rsidR="0090519F" w:rsidRPr="00E4616A" w14:paraId="6D46B67B"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4ED504F2" w14:textId="77777777" w:rsidR="0090519F" w:rsidRPr="00E4616A" w:rsidRDefault="0090519F" w:rsidP="00E4616A">
            <w:pPr>
              <w:rPr>
                <w:b w:val="0"/>
                <w:bCs w:val="0"/>
                <w:sz w:val="20"/>
                <w:szCs w:val="20"/>
              </w:rPr>
            </w:pPr>
            <w:r w:rsidRPr="00E4616A">
              <w:rPr>
                <w:b w:val="0"/>
                <w:bCs w:val="0"/>
                <w:sz w:val="20"/>
                <w:szCs w:val="20"/>
              </w:rPr>
              <w:t xml:space="preserve">Junction boxes </w:t>
            </w:r>
          </w:p>
        </w:tc>
        <w:tc>
          <w:tcPr>
            <w:tcW w:w="1077" w:type="pct"/>
            <w:vAlign w:val="center"/>
          </w:tcPr>
          <w:p w14:paraId="5D2B9D84"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4 units</w:t>
            </w:r>
          </w:p>
        </w:tc>
      </w:tr>
      <w:tr w:rsidR="0090519F" w:rsidRPr="00E4616A" w14:paraId="79D4C8EF"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4CD36B3E" w14:textId="77777777" w:rsidR="0090519F" w:rsidRPr="00E4616A" w:rsidRDefault="0090519F" w:rsidP="00E4616A">
            <w:pPr>
              <w:rPr>
                <w:b w:val="0"/>
                <w:bCs w:val="0"/>
                <w:sz w:val="20"/>
                <w:szCs w:val="20"/>
              </w:rPr>
            </w:pPr>
            <w:r w:rsidRPr="00E4616A">
              <w:rPr>
                <w:b w:val="0"/>
                <w:bCs w:val="0"/>
                <w:sz w:val="20"/>
                <w:szCs w:val="20"/>
              </w:rPr>
              <w:t>Lamp holders for indoor use, ceiling</w:t>
            </w:r>
          </w:p>
        </w:tc>
        <w:tc>
          <w:tcPr>
            <w:tcW w:w="1077" w:type="pct"/>
            <w:vAlign w:val="center"/>
          </w:tcPr>
          <w:p w14:paraId="65C60C5A"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3 units</w:t>
            </w:r>
          </w:p>
        </w:tc>
      </w:tr>
      <w:tr w:rsidR="0090519F" w:rsidRPr="00E4616A" w14:paraId="4FDF4CD9"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732D7CC5" w14:textId="77777777" w:rsidR="0090519F" w:rsidRPr="00E4616A" w:rsidRDefault="0090519F" w:rsidP="00E4616A">
            <w:pPr>
              <w:rPr>
                <w:b w:val="0"/>
                <w:bCs w:val="0"/>
                <w:sz w:val="20"/>
                <w:szCs w:val="20"/>
              </w:rPr>
            </w:pPr>
            <w:r w:rsidRPr="00E4616A">
              <w:rPr>
                <w:b w:val="0"/>
                <w:bCs w:val="0"/>
                <w:sz w:val="20"/>
                <w:szCs w:val="20"/>
              </w:rPr>
              <w:t>Lamp holders for outdoor use</w:t>
            </w:r>
          </w:p>
        </w:tc>
        <w:tc>
          <w:tcPr>
            <w:tcW w:w="1077" w:type="pct"/>
            <w:vAlign w:val="center"/>
          </w:tcPr>
          <w:p w14:paraId="33188CD3"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1 units</w:t>
            </w:r>
          </w:p>
        </w:tc>
      </w:tr>
      <w:tr w:rsidR="0090519F" w:rsidRPr="00E4616A" w14:paraId="1AFE5D62"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449404A3" w14:textId="77777777" w:rsidR="0090519F" w:rsidRPr="00E4616A" w:rsidRDefault="0090519F" w:rsidP="00E4616A">
            <w:pPr>
              <w:rPr>
                <w:b w:val="0"/>
                <w:bCs w:val="0"/>
                <w:sz w:val="20"/>
                <w:szCs w:val="20"/>
              </w:rPr>
            </w:pPr>
            <w:r w:rsidRPr="00E4616A">
              <w:rPr>
                <w:b w:val="0"/>
                <w:bCs w:val="0"/>
                <w:sz w:val="20"/>
                <w:szCs w:val="20"/>
              </w:rPr>
              <w:t xml:space="preserve">LED lamps </w:t>
            </w:r>
          </w:p>
        </w:tc>
        <w:tc>
          <w:tcPr>
            <w:tcW w:w="1077" w:type="pct"/>
            <w:vAlign w:val="center"/>
          </w:tcPr>
          <w:p w14:paraId="7D82B8F4"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4 units</w:t>
            </w:r>
          </w:p>
        </w:tc>
      </w:tr>
      <w:tr w:rsidR="0090519F" w:rsidRPr="00E4616A" w14:paraId="0D06EC95"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2B512C14" w14:textId="77777777" w:rsidR="0090519F" w:rsidRPr="00E4616A" w:rsidRDefault="0090519F" w:rsidP="00E4616A">
            <w:pPr>
              <w:rPr>
                <w:b w:val="0"/>
                <w:bCs w:val="0"/>
                <w:sz w:val="20"/>
                <w:szCs w:val="20"/>
              </w:rPr>
            </w:pPr>
            <w:r w:rsidRPr="00E4616A">
              <w:rPr>
                <w:b w:val="0"/>
                <w:bCs w:val="0"/>
                <w:sz w:val="20"/>
                <w:szCs w:val="20"/>
              </w:rPr>
              <w:t>Switches and covers for LED lamps</w:t>
            </w:r>
          </w:p>
        </w:tc>
        <w:tc>
          <w:tcPr>
            <w:tcW w:w="1077" w:type="pct"/>
            <w:vAlign w:val="center"/>
          </w:tcPr>
          <w:p w14:paraId="6414CCF0"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4 units</w:t>
            </w:r>
          </w:p>
        </w:tc>
      </w:tr>
      <w:tr w:rsidR="0090519F" w:rsidRPr="00E4616A" w14:paraId="1D787386"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5DAEB7FD" w14:textId="77777777" w:rsidR="0090519F" w:rsidRPr="00E4616A" w:rsidRDefault="0090519F" w:rsidP="00E4616A">
            <w:pPr>
              <w:rPr>
                <w:b w:val="0"/>
                <w:bCs w:val="0"/>
                <w:sz w:val="20"/>
                <w:szCs w:val="20"/>
              </w:rPr>
            </w:pPr>
            <w:r w:rsidRPr="00E4616A">
              <w:rPr>
                <w:b w:val="0"/>
                <w:bCs w:val="0"/>
                <w:sz w:val="20"/>
                <w:szCs w:val="20"/>
              </w:rPr>
              <w:t>Sockets and cover</w:t>
            </w:r>
          </w:p>
        </w:tc>
        <w:tc>
          <w:tcPr>
            <w:tcW w:w="1077" w:type="pct"/>
            <w:vAlign w:val="center"/>
          </w:tcPr>
          <w:p w14:paraId="12D55707"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E4616A">
              <w:rPr>
                <w:sz w:val="20"/>
                <w:szCs w:val="20"/>
              </w:rPr>
              <w:t>4 units (2x2)</w:t>
            </w:r>
          </w:p>
        </w:tc>
      </w:tr>
      <w:tr w:rsidR="0090519F" w:rsidRPr="00E4616A" w14:paraId="683C5D00"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30F49633" w14:textId="77777777" w:rsidR="0090519F" w:rsidRPr="00E4616A" w:rsidRDefault="0090519F" w:rsidP="00E4616A">
            <w:pPr>
              <w:rPr>
                <w:b w:val="0"/>
                <w:bCs w:val="0"/>
                <w:sz w:val="20"/>
                <w:szCs w:val="20"/>
              </w:rPr>
            </w:pPr>
            <w:r w:rsidRPr="00E4616A">
              <w:rPr>
                <w:b w:val="0"/>
                <w:bCs w:val="0"/>
                <w:sz w:val="20"/>
                <w:szCs w:val="20"/>
              </w:rPr>
              <w:t xml:space="preserve">Grounding rod </w:t>
            </w:r>
          </w:p>
        </w:tc>
        <w:tc>
          <w:tcPr>
            <w:tcW w:w="1077" w:type="pct"/>
            <w:vAlign w:val="center"/>
          </w:tcPr>
          <w:p w14:paraId="3232F70C"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 xml:space="preserve">1 unit </w:t>
            </w:r>
          </w:p>
        </w:tc>
      </w:tr>
      <w:tr w:rsidR="0090519F" w:rsidRPr="00E4616A" w14:paraId="53A26E51"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6EC8BA70" w14:textId="77777777" w:rsidR="0090519F" w:rsidRPr="00E4616A" w:rsidRDefault="0090519F" w:rsidP="00E4616A">
            <w:pPr>
              <w:rPr>
                <w:b w:val="0"/>
                <w:bCs w:val="0"/>
                <w:sz w:val="20"/>
                <w:szCs w:val="20"/>
              </w:rPr>
            </w:pPr>
            <w:r w:rsidRPr="00E4616A">
              <w:rPr>
                <w:b w:val="0"/>
                <w:bCs w:val="0"/>
                <w:sz w:val="20"/>
                <w:szCs w:val="20"/>
              </w:rPr>
              <w:t>Grounding Electrode Conductor</w:t>
            </w:r>
          </w:p>
        </w:tc>
        <w:tc>
          <w:tcPr>
            <w:tcW w:w="1077" w:type="pct"/>
            <w:vAlign w:val="center"/>
          </w:tcPr>
          <w:p w14:paraId="25A55B0B"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5m</w:t>
            </w:r>
          </w:p>
        </w:tc>
      </w:tr>
      <w:tr w:rsidR="0090519F" w:rsidRPr="00E4616A" w14:paraId="22F33DC8" w14:textId="77777777" w:rsidTr="00E4616A">
        <w:trPr>
          <w:trHeight w:val="284"/>
        </w:trPr>
        <w:tc>
          <w:tcPr>
            <w:cnfStyle w:val="001000000000" w:firstRow="0" w:lastRow="0" w:firstColumn="1" w:lastColumn="0" w:oddVBand="0" w:evenVBand="0" w:oddHBand="0" w:evenHBand="0" w:firstRowFirstColumn="0" w:firstRowLastColumn="0" w:lastRowFirstColumn="0" w:lastRowLastColumn="0"/>
            <w:tcW w:w="3923" w:type="pct"/>
            <w:vAlign w:val="center"/>
          </w:tcPr>
          <w:p w14:paraId="196EF18B" w14:textId="77777777" w:rsidR="0090519F" w:rsidRPr="00E4616A" w:rsidRDefault="0090519F" w:rsidP="00E4616A">
            <w:pPr>
              <w:rPr>
                <w:b w:val="0"/>
                <w:bCs w:val="0"/>
                <w:sz w:val="20"/>
                <w:szCs w:val="20"/>
              </w:rPr>
            </w:pPr>
            <w:r w:rsidRPr="00E4616A">
              <w:rPr>
                <w:b w:val="0"/>
                <w:bCs w:val="0"/>
                <w:sz w:val="20"/>
                <w:szCs w:val="20"/>
              </w:rPr>
              <w:t>Pipe from the meter box to the grounding rod connection</w:t>
            </w:r>
          </w:p>
        </w:tc>
        <w:tc>
          <w:tcPr>
            <w:tcW w:w="1077" w:type="pct"/>
            <w:vAlign w:val="center"/>
          </w:tcPr>
          <w:p w14:paraId="50352C59" w14:textId="77777777" w:rsidR="0090519F" w:rsidRPr="00E4616A" w:rsidRDefault="0090519F" w:rsidP="00E4616A">
            <w:pPr>
              <w:cnfStyle w:val="000000000000" w:firstRow="0" w:lastRow="0" w:firstColumn="0" w:lastColumn="0" w:oddVBand="0" w:evenVBand="0" w:oddHBand="0" w:evenHBand="0" w:firstRowFirstColumn="0" w:firstRowLastColumn="0" w:lastRowFirstColumn="0" w:lastRowLastColumn="0"/>
              <w:rPr>
                <w:sz w:val="20"/>
                <w:szCs w:val="20"/>
              </w:rPr>
            </w:pPr>
            <w:r w:rsidRPr="00E4616A">
              <w:rPr>
                <w:sz w:val="20"/>
                <w:szCs w:val="20"/>
              </w:rPr>
              <w:t>3m</w:t>
            </w:r>
          </w:p>
        </w:tc>
      </w:tr>
    </w:tbl>
    <w:p w14:paraId="3B3DE269" w14:textId="10CDAF30" w:rsidR="00C22F8A" w:rsidRDefault="00C22F8A" w:rsidP="00C22F8A">
      <w:pPr>
        <w:shd w:val="clear" w:color="auto" w:fill="DDD9C3" w:themeFill="background2" w:themeFillShade="E6"/>
        <w:spacing w:before="240" w:after="240"/>
        <w:jc w:val="both"/>
      </w:pPr>
      <w:r w:rsidRPr="00C22F8A">
        <w:rPr>
          <w:b/>
          <w:bCs/>
        </w:rPr>
        <w:t>Note</w:t>
      </w:r>
      <w:r>
        <w:t xml:space="preserve">: the supply and installation of Cash Power energy meters </w:t>
      </w:r>
      <w:r w:rsidR="005249BB">
        <w:t>are not part of the scope of work</w:t>
      </w:r>
      <w:r>
        <w:t>.</w:t>
      </w:r>
    </w:p>
    <w:p w14:paraId="6895E743" w14:textId="0FDFC566" w:rsidR="0090519F" w:rsidRPr="008C1DC6" w:rsidRDefault="0090519F" w:rsidP="00E4616A">
      <w:pPr>
        <w:spacing w:before="240" w:after="240"/>
        <w:jc w:val="both"/>
      </w:pPr>
      <w:r w:rsidRPr="008C1DC6">
        <w:t xml:space="preserve">The distribution line and user connection SLDs are presented in </w:t>
      </w:r>
      <w:r w:rsidRPr="008C1DC6">
        <w:fldChar w:fldCharType="begin"/>
      </w:r>
      <w:r w:rsidRPr="008C1DC6">
        <w:instrText xml:space="preserve"> REF _Ref214632754 \h  \* MERGEFORMAT </w:instrText>
      </w:r>
      <w:r w:rsidRPr="008C1DC6">
        <w:fldChar w:fldCharType="separate"/>
      </w:r>
      <w:r w:rsidR="00C82975" w:rsidRPr="008C1DC6">
        <w:t>Annex C –Single Line Diagrams</w:t>
      </w:r>
      <w:r w:rsidRPr="008C1DC6">
        <w:fldChar w:fldCharType="end"/>
      </w:r>
      <w:r w:rsidRPr="008C1DC6">
        <w:t>.</w:t>
      </w:r>
    </w:p>
    <w:p w14:paraId="59D5EBBA" w14:textId="7CC8F177" w:rsidR="0090519F" w:rsidRPr="008C1DC6" w:rsidRDefault="0090519F" w:rsidP="00E4616A">
      <w:pPr>
        <w:spacing w:after="240"/>
        <w:jc w:val="both"/>
      </w:pPr>
      <w:r w:rsidRPr="008C1DC6">
        <w:t xml:space="preserve">The distribution line layouts and corresponding GIS files are presented in </w:t>
      </w:r>
      <w:r w:rsidRPr="008C1DC6">
        <w:fldChar w:fldCharType="begin"/>
      </w:r>
      <w:r w:rsidRPr="008C1DC6">
        <w:instrText xml:space="preserve"> REF _Ref213676840 \h  \* MERGEFORMAT </w:instrText>
      </w:r>
      <w:r w:rsidRPr="008C1DC6">
        <w:fldChar w:fldCharType="separate"/>
      </w:r>
      <w:r w:rsidR="00C82975" w:rsidRPr="008C1DC6">
        <w:t>Annex F – GIS Files</w:t>
      </w:r>
      <w:r w:rsidRPr="008C1DC6">
        <w:fldChar w:fldCharType="end"/>
      </w:r>
      <w:r w:rsidRPr="008C1DC6">
        <w:t>.</w:t>
      </w:r>
    </w:p>
    <w:p w14:paraId="7EC1181B" w14:textId="77777777" w:rsidR="0090519F" w:rsidRPr="008C1DC6" w:rsidRDefault="0090519F" w:rsidP="00E4616A">
      <w:pPr>
        <w:spacing w:after="240"/>
        <w:jc w:val="both"/>
      </w:pPr>
      <w:r w:rsidRPr="008C1DC6">
        <w:rPr>
          <w:lang w:eastAsia="es-ES"/>
        </w:rPr>
        <w:lastRenderedPageBreak/>
        <w:t xml:space="preserve">The Employer has undertaken preliminary site investigations to prepare this specification. However, </w:t>
      </w:r>
      <w:r w:rsidRPr="008C1DC6">
        <w:t xml:space="preserve">the Contractor is expected to undertake a further detailed site investigation to confirm all quantities of materials, the number and type of connections, the geographic location of connections, the routing of cables, soil types and earthing requirements, and the location of pillar boxes and streetlights. Such investigations are to be undertaken in consultation with island communities, CPUC and signed off on by community representatives. Particular attention should be paid to community impacts, including: </w:t>
      </w:r>
    </w:p>
    <w:p w14:paraId="50C6C655" w14:textId="77777777" w:rsidR="0090519F" w:rsidRPr="008C1DC6" w:rsidRDefault="0090519F" w:rsidP="00E561FF">
      <w:pPr>
        <w:pStyle w:val="ListParagraph"/>
        <w:widowControl/>
        <w:numPr>
          <w:ilvl w:val="0"/>
          <w:numId w:val="37"/>
        </w:numPr>
        <w:autoSpaceDE/>
        <w:autoSpaceDN/>
        <w:spacing w:before="120" w:after="240"/>
        <w:jc w:val="both"/>
      </w:pPr>
      <w:r w:rsidRPr="008C1DC6">
        <w:t>Placement of pillar boxes within the ‘road easement’ (i.e. avoiding private land) but not so as to create an obstruction for movement of people, stock or vehicles</w:t>
      </w:r>
    </w:p>
    <w:p w14:paraId="74B394E6" w14:textId="77777777" w:rsidR="0090519F" w:rsidRPr="008C1DC6" w:rsidRDefault="0090519F" w:rsidP="00E561FF">
      <w:pPr>
        <w:pStyle w:val="ListParagraph"/>
        <w:widowControl/>
        <w:numPr>
          <w:ilvl w:val="0"/>
          <w:numId w:val="37"/>
        </w:numPr>
        <w:autoSpaceDE/>
        <w:autoSpaceDN/>
        <w:spacing w:before="120" w:after="240"/>
        <w:jc w:val="both"/>
      </w:pPr>
      <w:r w:rsidRPr="008C1DC6">
        <w:t xml:space="preserve">Choice of trenching location to minimise disruption during trenching works </w:t>
      </w:r>
    </w:p>
    <w:p w14:paraId="28643C95" w14:textId="77777777" w:rsidR="0090519F" w:rsidRPr="008C1DC6" w:rsidRDefault="0090519F" w:rsidP="00E561FF">
      <w:pPr>
        <w:pStyle w:val="ListParagraph"/>
        <w:widowControl/>
        <w:numPr>
          <w:ilvl w:val="0"/>
          <w:numId w:val="37"/>
        </w:numPr>
        <w:autoSpaceDE/>
        <w:autoSpaceDN/>
        <w:spacing w:before="120" w:after="240"/>
        <w:jc w:val="both"/>
      </w:pPr>
      <w:r w:rsidRPr="008C1DC6">
        <w:t xml:space="preserve">If using bedding sand, consultations about sites for the extraction of materials are required, which will need to comply with the Environmental requirements of the project. It is anticipated that sand excavated from the trenches can be screened for re-use as backfill. </w:t>
      </w:r>
    </w:p>
    <w:p w14:paraId="2874F1E1" w14:textId="77777777" w:rsidR="0090519F" w:rsidRPr="008C1DC6" w:rsidRDefault="0090519F" w:rsidP="00E4616A">
      <w:pPr>
        <w:spacing w:after="240"/>
        <w:jc w:val="both"/>
      </w:pPr>
      <w:r w:rsidRPr="008C1DC6">
        <w:t>Based on its site investigations, the selected Contractor is to prepare a GIS map and database of all distribution equipment for the Employer's review and approval.</w:t>
      </w:r>
    </w:p>
    <w:p w14:paraId="296FFEBC" w14:textId="77777777" w:rsidR="0090519F" w:rsidRPr="008C1DC6" w:rsidRDefault="0090519F" w:rsidP="0090519F">
      <w:pPr>
        <w:pStyle w:val="Titulo3num"/>
        <w:rPr>
          <w:rFonts w:cs="Times New Roman"/>
        </w:rPr>
      </w:pPr>
      <w:bookmarkStart w:id="495" w:name="_Toc221904246"/>
      <w:bookmarkStart w:id="496" w:name="_Toc225527178"/>
      <w:bookmarkStart w:id="497" w:name="_Toc225529900"/>
      <w:r w:rsidRPr="008C1DC6">
        <w:rPr>
          <w:rFonts w:cs="Times New Roman"/>
        </w:rPr>
        <w:t>Distribution line description</w:t>
      </w:r>
      <w:bookmarkEnd w:id="495"/>
      <w:bookmarkEnd w:id="496"/>
      <w:bookmarkEnd w:id="497"/>
    </w:p>
    <w:p w14:paraId="488C3C67" w14:textId="07393CAF" w:rsidR="0090519F" w:rsidRPr="008C1DC6" w:rsidRDefault="0090519F" w:rsidP="00E4616A">
      <w:pPr>
        <w:spacing w:after="240"/>
        <w:jc w:val="both"/>
      </w:pPr>
      <w:r w:rsidRPr="008C1DC6">
        <w:t xml:space="preserve">An underground distribution configuration has been selected to increase the system's resilience against typhoons. However, certain sections will be overhead due to site-specific constraints, such as difficult terrain and access limitations. The exact locations of these overhead sections are detailed in </w:t>
      </w:r>
      <w:r w:rsidRPr="008C1DC6">
        <w:rPr>
          <w:highlight w:val="green"/>
        </w:rPr>
        <w:fldChar w:fldCharType="begin"/>
      </w:r>
      <w:r w:rsidRPr="008C1DC6">
        <w:instrText xml:space="preserve"> REF _Ref213676176 \h </w:instrText>
      </w:r>
      <w:r w:rsidRPr="008C1DC6">
        <w:rPr>
          <w:highlight w:val="green"/>
        </w:rPr>
        <w:instrText xml:space="preserve"> \* MERGEFORMAT </w:instrText>
      </w:r>
      <w:r w:rsidRPr="008C1DC6">
        <w:rPr>
          <w:highlight w:val="green"/>
        </w:rPr>
      </w:r>
      <w:r w:rsidRPr="008C1DC6">
        <w:rPr>
          <w:highlight w:val="green"/>
        </w:rPr>
        <w:fldChar w:fldCharType="separate"/>
      </w:r>
      <w:r w:rsidR="00C82975" w:rsidRPr="008C1DC6">
        <w:t>Annex F – GIS Files</w:t>
      </w:r>
      <w:r w:rsidRPr="008C1DC6">
        <w:rPr>
          <w:highlight w:val="green"/>
        </w:rPr>
        <w:fldChar w:fldCharType="end"/>
      </w:r>
      <w:r w:rsidRPr="008C1DC6">
        <w:t>.</w:t>
      </w:r>
    </w:p>
    <w:p w14:paraId="46F6078C" w14:textId="77777777" w:rsidR="0090519F" w:rsidRPr="008C1DC6" w:rsidRDefault="0090519F" w:rsidP="00E4616A">
      <w:pPr>
        <w:spacing w:after="240"/>
        <w:jc w:val="both"/>
      </w:pPr>
      <w:r w:rsidRPr="008C1DC6">
        <w:t>Most users will be connected through underground service mains, but some will be connected via aerial service drops from overhead lines.</w:t>
      </w:r>
    </w:p>
    <w:p w14:paraId="678C4E50" w14:textId="77777777" w:rsidR="0090519F" w:rsidRPr="008C1DC6" w:rsidRDefault="0090519F" w:rsidP="0090519F">
      <w:pPr>
        <w:pStyle w:val="Titulo4num"/>
        <w:rPr>
          <w:rFonts w:cs="Times New Roman"/>
        </w:rPr>
      </w:pPr>
      <w:r w:rsidRPr="008C1DC6">
        <w:rPr>
          <w:rFonts w:cs="Times New Roman"/>
        </w:rPr>
        <w:t>LV mini-grids</w:t>
      </w:r>
    </w:p>
    <w:p w14:paraId="0CA545B5" w14:textId="77777777" w:rsidR="0090519F" w:rsidRPr="008C1DC6" w:rsidRDefault="0090519F" w:rsidP="00E4616A">
      <w:pPr>
        <w:spacing w:after="240"/>
        <w:jc w:val="both"/>
      </w:pPr>
      <w:r w:rsidRPr="008C1DC6">
        <w:t>(for Tol (Munien), Onoun, and Moch)</w:t>
      </w:r>
    </w:p>
    <w:p w14:paraId="3B6FE0C9" w14:textId="77777777" w:rsidR="0090519F" w:rsidRPr="008C1DC6" w:rsidRDefault="0090519F" w:rsidP="00E4616A">
      <w:pPr>
        <w:spacing w:after="240"/>
        <w:jc w:val="both"/>
      </w:pPr>
      <w:r w:rsidRPr="008C1DC6">
        <w:t>The LV distribution network operates at split-phase 120V AC (L-N) / 240V AC (L-L), 60Hz. It consists of:</w:t>
      </w:r>
    </w:p>
    <w:p w14:paraId="4E0F430E" w14:textId="77777777" w:rsidR="0090519F" w:rsidRPr="008C1DC6" w:rsidRDefault="0090519F" w:rsidP="00E561FF">
      <w:pPr>
        <w:pStyle w:val="ListParagraph"/>
        <w:widowControl/>
        <w:numPr>
          <w:ilvl w:val="0"/>
          <w:numId w:val="41"/>
        </w:numPr>
        <w:autoSpaceDE/>
        <w:autoSpaceDN/>
        <w:spacing w:before="120" w:after="240"/>
        <w:jc w:val="both"/>
      </w:pPr>
      <w:r w:rsidRPr="008C1DC6">
        <w:t>Main underground split-phase backbone cable for power distribution, with some overhead sections as indicated in the GIS annex.</w:t>
      </w:r>
    </w:p>
    <w:p w14:paraId="3A8C473A" w14:textId="77777777" w:rsidR="0090519F" w:rsidRPr="008C1DC6" w:rsidRDefault="0090519F" w:rsidP="00E561FF">
      <w:pPr>
        <w:pStyle w:val="ListParagraph"/>
        <w:widowControl/>
        <w:numPr>
          <w:ilvl w:val="0"/>
          <w:numId w:val="41"/>
        </w:numPr>
        <w:autoSpaceDE/>
        <w:autoSpaceDN/>
        <w:spacing w:before="120" w:after="240"/>
        <w:jc w:val="both"/>
      </w:pPr>
      <w:r w:rsidRPr="008C1DC6">
        <w:t>Derivation pillar boxes, located along the LV distribution line, including the earthing system.</w:t>
      </w:r>
    </w:p>
    <w:p w14:paraId="32955F6D" w14:textId="77777777" w:rsidR="0090519F" w:rsidRPr="008C1DC6" w:rsidRDefault="0090519F" w:rsidP="00E561FF">
      <w:pPr>
        <w:pStyle w:val="ListParagraph"/>
        <w:widowControl/>
        <w:numPr>
          <w:ilvl w:val="0"/>
          <w:numId w:val="41"/>
        </w:numPr>
        <w:autoSpaceDE/>
        <w:autoSpaceDN/>
        <w:spacing w:before="120" w:after="240"/>
        <w:jc w:val="both"/>
      </w:pPr>
      <w:r w:rsidRPr="008C1DC6">
        <w:t xml:space="preserve">User pillar boxes, placed near households, including an earthing system. </w:t>
      </w:r>
    </w:p>
    <w:p w14:paraId="277AACE5" w14:textId="77777777" w:rsidR="0090519F" w:rsidRPr="008C1DC6" w:rsidRDefault="0090519F" w:rsidP="00E561FF">
      <w:pPr>
        <w:pStyle w:val="ListParagraph"/>
        <w:widowControl/>
        <w:numPr>
          <w:ilvl w:val="0"/>
          <w:numId w:val="41"/>
        </w:numPr>
        <w:autoSpaceDE/>
        <w:autoSpaceDN/>
        <w:spacing w:before="120" w:after="240"/>
        <w:jc w:val="both"/>
      </w:pPr>
      <w:r w:rsidRPr="008C1DC6">
        <w:t xml:space="preserve">Underground split-phase service mains connecting the user pillar boxes to each user. </w:t>
      </w:r>
    </w:p>
    <w:p w14:paraId="28478DEE" w14:textId="77777777" w:rsidR="0090519F" w:rsidRPr="008C1DC6" w:rsidRDefault="0090519F" w:rsidP="00E561FF">
      <w:pPr>
        <w:pStyle w:val="ListParagraph"/>
        <w:widowControl/>
        <w:numPr>
          <w:ilvl w:val="0"/>
          <w:numId w:val="41"/>
        </w:numPr>
        <w:autoSpaceDE/>
        <w:autoSpaceDN/>
        <w:spacing w:before="120" w:after="240"/>
        <w:jc w:val="both"/>
      </w:pPr>
      <w:r w:rsidRPr="008C1DC6">
        <w:t xml:space="preserve">Aerial split-phase service drop connecting the overhead LV distribution line to each user. </w:t>
      </w:r>
    </w:p>
    <w:p w14:paraId="5C1CBAE7" w14:textId="141BB9C8" w:rsidR="0090519F" w:rsidRPr="008C1DC6" w:rsidRDefault="0090519F" w:rsidP="00E561FF">
      <w:pPr>
        <w:pStyle w:val="ListParagraph"/>
        <w:widowControl/>
        <w:numPr>
          <w:ilvl w:val="0"/>
          <w:numId w:val="41"/>
        </w:numPr>
        <w:autoSpaceDE/>
        <w:autoSpaceDN/>
        <w:spacing w:before="120" w:after="240"/>
        <w:jc w:val="both"/>
      </w:pPr>
      <w:r w:rsidRPr="008C1DC6">
        <w:t>User installation</w:t>
      </w:r>
      <w:r w:rsidR="009A7C48">
        <w:t xml:space="preserve"> as per “</w:t>
      </w:r>
      <w:r w:rsidR="009A7C48" w:rsidRPr="009A7C48">
        <w:t>Annex C –Single Line Diagrams</w:t>
      </w:r>
      <w:r w:rsidR="009A7C48">
        <w:t>”</w:t>
      </w:r>
      <w:r w:rsidRPr="008C1DC6">
        <w:t xml:space="preserve">, consisting of: </w:t>
      </w:r>
    </w:p>
    <w:p w14:paraId="553B08C8" w14:textId="77777777" w:rsidR="0090519F" w:rsidRPr="008C1DC6" w:rsidRDefault="0090519F" w:rsidP="00E561FF">
      <w:pPr>
        <w:pStyle w:val="ListParagraph"/>
        <w:widowControl/>
        <w:numPr>
          <w:ilvl w:val="1"/>
          <w:numId w:val="41"/>
        </w:numPr>
        <w:autoSpaceDE/>
        <w:autoSpaceDN/>
        <w:spacing w:before="120" w:after="240"/>
        <w:jc w:val="both"/>
      </w:pPr>
      <w:r w:rsidRPr="008C1DC6">
        <w:t>Energy meter, installed on its own enclosure at the exterior wall of the user premises.</w:t>
      </w:r>
    </w:p>
    <w:p w14:paraId="54CCCAD4" w14:textId="77777777" w:rsidR="0090519F" w:rsidRPr="008C1DC6" w:rsidRDefault="0090519F" w:rsidP="00E561FF">
      <w:pPr>
        <w:pStyle w:val="ListParagraph"/>
        <w:widowControl/>
        <w:numPr>
          <w:ilvl w:val="1"/>
          <w:numId w:val="41"/>
        </w:numPr>
        <w:autoSpaceDE/>
        <w:autoSpaceDN/>
        <w:spacing w:before="120" w:after="240"/>
        <w:jc w:val="both"/>
      </w:pPr>
      <w:r w:rsidRPr="008C1DC6">
        <w:t xml:space="preserve">User load centre panel, installed inside the user premises. </w:t>
      </w:r>
    </w:p>
    <w:p w14:paraId="4F8E0F9D" w14:textId="77777777" w:rsidR="0090519F" w:rsidRPr="008C1DC6" w:rsidRDefault="0090519F" w:rsidP="00E561FF">
      <w:pPr>
        <w:pStyle w:val="ListParagraph"/>
        <w:widowControl/>
        <w:numPr>
          <w:ilvl w:val="1"/>
          <w:numId w:val="41"/>
        </w:numPr>
        <w:autoSpaceDE/>
        <w:autoSpaceDN/>
        <w:spacing w:before="120" w:after="240"/>
        <w:jc w:val="both"/>
      </w:pPr>
      <w:r w:rsidRPr="008C1DC6">
        <w:t>Interior wiring, including sockets and LED lights.</w:t>
      </w:r>
    </w:p>
    <w:p w14:paraId="17F9E9C2" w14:textId="77777777" w:rsidR="0090519F" w:rsidRPr="008C1DC6" w:rsidRDefault="0090519F" w:rsidP="00E561FF">
      <w:pPr>
        <w:pStyle w:val="ListParagraph"/>
        <w:widowControl/>
        <w:numPr>
          <w:ilvl w:val="1"/>
          <w:numId w:val="41"/>
        </w:numPr>
        <w:autoSpaceDE/>
        <w:autoSpaceDN/>
        <w:spacing w:before="120" w:after="240"/>
        <w:jc w:val="both"/>
      </w:pPr>
      <w:r w:rsidRPr="008C1DC6">
        <w:t xml:space="preserve">User’s earthing system. </w:t>
      </w:r>
    </w:p>
    <w:p w14:paraId="69896448" w14:textId="77777777" w:rsidR="0090519F" w:rsidRPr="008C1DC6" w:rsidRDefault="0090519F" w:rsidP="00E561FF">
      <w:pPr>
        <w:pStyle w:val="ListParagraph"/>
        <w:widowControl/>
        <w:numPr>
          <w:ilvl w:val="0"/>
          <w:numId w:val="41"/>
        </w:numPr>
        <w:autoSpaceDE/>
        <w:autoSpaceDN/>
        <w:spacing w:before="120" w:after="240"/>
        <w:jc w:val="both"/>
      </w:pPr>
      <w:r w:rsidRPr="008C1DC6">
        <w:lastRenderedPageBreak/>
        <w:t>LED streetlights for public lighting.</w:t>
      </w:r>
    </w:p>
    <w:p w14:paraId="56D90FD2" w14:textId="77777777" w:rsidR="0090519F" w:rsidRPr="008C1DC6" w:rsidRDefault="0090519F" w:rsidP="00E561FF">
      <w:pPr>
        <w:pStyle w:val="ListParagraph"/>
        <w:widowControl/>
        <w:numPr>
          <w:ilvl w:val="0"/>
          <w:numId w:val="41"/>
        </w:numPr>
        <w:autoSpaceDE/>
        <w:autoSpaceDN/>
        <w:spacing w:before="120" w:after="240"/>
        <w:jc w:val="both"/>
      </w:pPr>
      <w:r w:rsidRPr="008C1DC6">
        <w:t>All additional equipment and materials required for the safe and efficient operation of the LV distribution network.</w:t>
      </w:r>
    </w:p>
    <w:p w14:paraId="6040DA2E" w14:textId="77777777" w:rsidR="0090519F" w:rsidRPr="008C1DC6" w:rsidRDefault="0090519F" w:rsidP="00E4616A">
      <w:pPr>
        <w:spacing w:after="240"/>
        <w:jc w:val="both"/>
      </w:pPr>
      <w:r w:rsidRPr="008C1DC6">
        <w:t>The network shall be designed and installed in accordance with applicable standards.</w:t>
      </w:r>
    </w:p>
    <w:p w14:paraId="32FF1052" w14:textId="77777777" w:rsidR="0090519F" w:rsidRPr="008C1DC6" w:rsidRDefault="0090519F" w:rsidP="0090519F">
      <w:pPr>
        <w:pStyle w:val="Titulo4num"/>
        <w:rPr>
          <w:rFonts w:cs="Times New Roman"/>
        </w:rPr>
      </w:pPr>
      <w:r w:rsidRPr="008C1DC6">
        <w:rPr>
          <w:rFonts w:cs="Times New Roman"/>
        </w:rPr>
        <w:t>MV mini-grids</w:t>
      </w:r>
    </w:p>
    <w:p w14:paraId="7E21EC0F" w14:textId="77777777" w:rsidR="0090519F" w:rsidRPr="008C1DC6" w:rsidRDefault="0090519F" w:rsidP="00E4616A">
      <w:pPr>
        <w:spacing w:after="240"/>
        <w:jc w:val="both"/>
      </w:pPr>
      <w:r w:rsidRPr="008C1DC6">
        <w:t>(for Uman and Tol (Wonip))</w:t>
      </w:r>
    </w:p>
    <w:p w14:paraId="7669E638" w14:textId="77777777" w:rsidR="0090519F" w:rsidRPr="008C1DC6" w:rsidRDefault="0090519F" w:rsidP="00E4616A">
      <w:pPr>
        <w:spacing w:after="240"/>
        <w:jc w:val="both"/>
        <w:rPr>
          <w:lang w:eastAsia="es-ES"/>
        </w:rPr>
      </w:pPr>
      <w:r w:rsidRPr="008C1DC6">
        <w:rPr>
          <w:lang w:eastAsia="es-ES"/>
        </w:rPr>
        <w:t>The MV distribution network will be three-phase 7970V L-N / 13,800V L-L, 60Hz, with four conductors (3 phases + neutral). It consists of:</w:t>
      </w:r>
    </w:p>
    <w:p w14:paraId="57B1EC67" w14:textId="77777777" w:rsidR="0090519F" w:rsidRPr="008C1DC6" w:rsidRDefault="0090519F" w:rsidP="00E561FF">
      <w:pPr>
        <w:pStyle w:val="ListParagraph"/>
        <w:widowControl/>
        <w:numPr>
          <w:ilvl w:val="0"/>
          <w:numId w:val="42"/>
        </w:numPr>
        <w:autoSpaceDE/>
        <w:autoSpaceDN/>
        <w:spacing w:before="120" w:after="240"/>
        <w:jc w:val="both"/>
        <w:rPr>
          <w:lang w:eastAsia="es-ES"/>
        </w:rPr>
      </w:pPr>
      <w:r w:rsidRPr="008C1DC6">
        <w:rPr>
          <w:lang w:eastAsia="es-ES"/>
        </w:rPr>
        <w:t>Underground MV distribution network, with some sections overground where underground installation is impractical (as detailed in Annex GIS files).</w:t>
      </w:r>
    </w:p>
    <w:p w14:paraId="5FC70136" w14:textId="77777777" w:rsidR="0090519F" w:rsidRPr="008C1DC6" w:rsidRDefault="0090519F" w:rsidP="00E561FF">
      <w:pPr>
        <w:pStyle w:val="ListParagraph"/>
        <w:widowControl/>
        <w:numPr>
          <w:ilvl w:val="0"/>
          <w:numId w:val="42"/>
        </w:numPr>
        <w:autoSpaceDE/>
        <w:autoSpaceDN/>
        <w:spacing w:before="120" w:after="240"/>
        <w:jc w:val="both"/>
        <w:rPr>
          <w:lang w:eastAsia="es-ES"/>
        </w:rPr>
      </w:pPr>
      <w:r w:rsidRPr="008C1DC6">
        <w:rPr>
          <w:lang w:eastAsia="es-ES"/>
        </w:rPr>
        <w:t>Pad-mounted step-up transformers at power generation plants to inject power into the MV grid.</w:t>
      </w:r>
    </w:p>
    <w:p w14:paraId="70864DA1" w14:textId="77777777" w:rsidR="0090519F" w:rsidRPr="008C1DC6" w:rsidRDefault="0090519F" w:rsidP="00E561FF">
      <w:pPr>
        <w:pStyle w:val="ListParagraph"/>
        <w:widowControl/>
        <w:numPr>
          <w:ilvl w:val="0"/>
          <w:numId w:val="42"/>
        </w:numPr>
        <w:autoSpaceDE/>
        <w:autoSpaceDN/>
        <w:spacing w:before="120" w:after="240"/>
        <w:jc w:val="both"/>
        <w:rPr>
          <w:lang w:eastAsia="es-ES"/>
        </w:rPr>
      </w:pPr>
      <w:r w:rsidRPr="008C1DC6">
        <w:rPr>
          <w:lang w:eastAsia="es-ES"/>
        </w:rPr>
        <w:t>Single-phase pad-mounted step-down transformers to supply LV users with split-phase 120/240V power.</w:t>
      </w:r>
    </w:p>
    <w:p w14:paraId="6B5D1199" w14:textId="77777777" w:rsidR="0090519F" w:rsidRPr="008C1DC6" w:rsidRDefault="0090519F" w:rsidP="00E4616A">
      <w:pPr>
        <w:spacing w:after="240" w:line="259" w:lineRule="auto"/>
        <w:jc w:val="both"/>
        <w:rPr>
          <w:lang w:eastAsia="es-ES"/>
        </w:rPr>
      </w:pPr>
      <w:r w:rsidRPr="008C1DC6">
        <w:rPr>
          <w:lang w:eastAsia="es-ES"/>
        </w:rPr>
        <w:t>The LV distribution network is equivalent to the network of the LV mini-grids.</w:t>
      </w:r>
    </w:p>
    <w:p w14:paraId="6C78FB03" w14:textId="77777777" w:rsidR="0090519F" w:rsidRPr="008C1DC6" w:rsidRDefault="0090519F" w:rsidP="0090519F">
      <w:pPr>
        <w:pStyle w:val="Titulo3num"/>
        <w:rPr>
          <w:rFonts w:cs="Times New Roman"/>
        </w:rPr>
      </w:pPr>
      <w:bookmarkStart w:id="498" w:name="_Toc221904247"/>
      <w:bookmarkStart w:id="499" w:name="_Toc225527179"/>
      <w:bookmarkStart w:id="500" w:name="_Toc225529901"/>
      <w:r w:rsidRPr="008C1DC6">
        <w:rPr>
          <w:rFonts w:cs="Times New Roman"/>
        </w:rPr>
        <w:t>Performance requirements</w:t>
      </w:r>
      <w:bookmarkEnd w:id="498"/>
      <w:bookmarkEnd w:id="499"/>
      <w:bookmarkEnd w:id="500"/>
    </w:p>
    <w:p w14:paraId="78429999" w14:textId="77777777" w:rsidR="0090519F" w:rsidRPr="008C1DC6" w:rsidRDefault="0090519F" w:rsidP="00E4616A">
      <w:pPr>
        <w:spacing w:after="240"/>
        <w:jc w:val="both"/>
        <w:rPr>
          <w:lang w:eastAsia="es-ES"/>
        </w:rPr>
      </w:pPr>
      <w:r w:rsidRPr="008C1DC6">
        <w:rPr>
          <w:lang w:eastAsia="es-ES"/>
        </w:rPr>
        <w:t>During commissioning, the Contractor shall perform voltage drop measurements for both the LV and MV distribution networks to ensure proper system performance and compliance with design requirements.</w:t>
      </w:r>
    </w:p>
    <w:p w14:paraId="2E0B77FF" w14:textId="77777777" w:rsidR="0090519F" w:rsidRPr="008C1DC6" w:rsidRDefault="0090519F" w:rsidP="00E561FF">
      <w:pPr>
        <w:pStyle w:val="ListParagraph"/>
        <w:widowControl/>
        <w:numPr>
          <w:ilvl w:val="0"/>
          <w:numId w:val="43"/>
        </w:numPr>
        <w:autoSpaceDE/>
        <w:autoSpaceDN/>
        <w:spacing w:before="120" w:after="240"/>
        <w:jc w:val="both"/>
        <w:rPr>
          <w:lang w:eastAsia="es-ES"/>
        </w:rPr>
      </w:pPr>
      <w:r w:rsidRPr="008C1DC6">
        <w:rPr>
          <w:lang w:eastAsia="es-ES"/>
        </w:rPr>
        <w:t>For LV mini-grids, the Contractor shall measure the voltage drop between the Main AC Board of the power plant and the furthest distribution pillar box.</w:t>
      </w:r>
    </w:p>
    <w:p w14:paraId="09073D65" w14:textId="77777777" w:rsidR="0090519F" w:rsidRPr="008C1DC6" w:rsidRDefault="0090519F" w:rsidP="00E561FF">
      <w:pPr>
        <w:pStyle w:val="ListParagraph"/>
        <w:widowControl/>
        <w:numPr>
          <w:ilvl w:val="0"/>
          <w:numId w:val="43"/>
        </w:numPr>
        <w:autoSpaceDE/>
        <w:autoSpaceDN/>
        <w:spacing w:before="120" w:after="240"/>
        <w:jc w:val="both"/>
        <w:rPr>
          <w:lang w:eastAsia="es-ES"/>
        </w:rPr>
      </w:pPr>
      <w:r w:rsidRPr="008C1DC6">
        <w:rPr>
          <w:lang w:eastAsia="es-ES"/>
        </w:rPr>
        <w:t xml:space="preserve">For MV mini-grids, the Contractor shall measure the voltage drop between the Main AC Board of the power plant and </w:t>
      </w:r>
      <w:r w:rsidRPr="008C1DC6">
        <w:t>the furthest distribution pillar box for each step-down transformer</w:t>
      </w:r>
      <w:r w:rsidRPr="008C1DC6">
        <w:rPr>
          <w:lang w:eastAsia="es-ES"/>
        </w:rPr>
        <w:t>.</w:t>
      </w:r>
    </w:p>
    <w:p w14:paraId="75CAF14D" w14:textId="77777777" w:rsidR="0090519F" w:rsidRPr="008C1DC6" w:rsidRDefault="0090519F" w:rsidP="00E4616A">
      <w:pPr>
        <w:spacing w:after="240"/>
        <w:jc w:val="both"/>
        <w:rPr>
          <w:lang w:eastAsia="es-ES"/>
        </w:rPr>
      </w:pPr>
      <w:r w:rsidRPr="008C1DC6">
        <w:rPr>
          <w:lang w:eastAsia="es-ES"/>
        </w:rPr>
        <w:t>These measurements shall be conducted when the village's power demand is at its peak, which is expected to occur between 19:00 and 21:00.</w:t>
      </w:r>
    </w:p>
    <w:p w14:paraId="05981E39" w14:textId="77777777" w:rsidR="0090519F" w:rsidRPr="008C1DC6" w:rsidRDefault="0090519F" w:rsidP="00E4616A">
      <w:pPr>
        <w:spacing w:after="240"/>
        <w:jc w:val="both"/>
      </w:pPr>
      <w:r w:rsidRPr="008C1DC6">
        <w:rPr>
          <w:lang w:eastAsia="es-ES"/>
        </w:rPr>
        <w:t xml:space="preserve">The objectives of these measurements is to </w:t>
      </w:r>
      <w:r w:rsidRPr="008C1DC6">
        <w:t>ensure that the voltage drop remains below 5% across the distribution network.</w:t>
      </w:r>
    </w:p>
    <w:p w14:paraId="37CC1EF0" w14:textId="77777777" w:rsidR="0090519F" w:rsidRPr="008C1DC6" w:rsidRDefault="0090519F" w:rsidP="00E4616A">
      <w:pPr>
        <w:spacing w:after="240" w:line="259" w:lineRule="auto"/>
        <w:jc w:val="both"/>
      </w:pPr>
      <w:r w:rsidRPr="008C1DC6">
        <w:t>Moreover, when connecting the different users, the Contractor shall ensure that the distribution lines' phases are as balanced as possible.</w:t>
      </w:r>
    </w:p>
    <w:p w14:paraId="2CCBB9CD" w14:textId="77777777" w:rsidR="0090519F" w:rsidRPr="008C1DC6" w:rsidRDefault="0090519F" w:rsidP="0090519F">
      <w:pPr>
        <w:pStyle w:val="Titulo3num"/>
        <w:rPr>
          <w:rFonts w:cs="Times New Roman"/>
          <w:lang w:eastAsia="es-ES"/>
        </w:rPr>
      </w:pPr>
      <w:bookmarkStart w:id="501" w:name="_Toc221904248"/>
      <w:bookmarkStart w:id="502" w:name="_Toc225527180"/>
      <w:bookmarkStart w:id="503" w:name="_Toc225529902"/>
      <w:r w:rsidRPr="008C1DC6">
        <w:rPr>
          <w:rFonts w:cs="Times New Roman"/>
          <w:lang w:eastAsia="es-ES"/>
        </w:rPr>
        <w:t>Component requirements</w:t>
      </w:r>
      <w:bookmarkEnd w:id="501"/>
      <w:bookmarkEnd w:id="502"/>
      <w:bookmarkEnd w:id="503"/>
    </w:p>
    <w:p w14:paraId="1EA3B46F" w14:textId="1BB606BD" w:rsidR="0090519F" w:rsidRPr="008C1DC6" w:rsidRDefault="0090519F" w:rsidP="00E4616A">
      <w:pPr>
        <w:spacing w:after="240"/>
        <w:jc w:val="both"/>
      </w:pPr>
      <w:r w:rsidRPr="008C1DC6">
        <w:t xml:space="preserve">The Bidder is required to fill in all the Technical Specification tables provided in this section, also attached in the Excel version in </w:t>
      </w:r>
      <w:r w:rsidRPr="008C1DC6">
        <w:rPr>
          <w:highlight w:val="green"/>
        </w:rPr>
        <w:fldChar w:fldCharType="begin"/>
      </w:r>
      <w:r w:rsidRPr="008C1DC6">
        <w:instrText xml:space="preserve"> REF _Ref213676854 \h </w:instrText>
      </w:r>
      <w:r w:rsidRPr="008C1DC6">
        <w:rPr>
          <w:highlight w:val="green"/>
        </w:rPr>
        <w:instrText xml:space="preserve"> \* MERGEFORMAT </w:instrText>
      </w:r>
      <w:r w:rsidRPr="008C1DC6">
        <w:rPr>
          <w:highlight w:val="green"/>
        </w:rPr>
      </w:r>
      <w:r w:rsidRPr="008C1DC6">
        <w:rPr>
          <w:highlight w:val="green"/>
        </w:rPr>
        <w:fldChar w:fldCharType="separate"/>
      </w:r>
      <w:r w:rsidR="00C82975" w:rsidRPr="008C1DC6">
        <w:t>Annex H – Component technical specifications</w:t>
      </w:r>
      <w:r w:rsidRPr="008C1DC6">
        <w:rPr>
          <w:highlight w:val="green"/>
        </w:rPr>
        <w:fldChar w:fldCharType="end"/>
      </w:r>
      <w:r w:rsidRPr="008C1DC6">
        <w:t xml:space="preserve">. The Bidder shall indicate whether a requirement is fully compliant (FC), partially compliant (PC) or non-compliant (NC). The Bidder shall write an explanatory note in case the requirement is PC or NC. The Bidder </w:t>
      </w:r>
      <w:r w:rsidRPr="008C1DC6">
        <w:lastRenderedPageBreak/>
        <w:t>shall indicate which document (and which section within the document, if needed) provides the proof for each requested requirement. The proving document can, for example, be a datasheet, a design drawing prepared by the Bidder, a specific section of the Bidder's Design Report, or others.</w:t>
      </w:r>
    </w:p>
    <w:p w14:paraId="094DBA54" w14:textId="77777777" w:rsidR="0090519F" w:rsidRPr="008C1DC6" w:rsidRDefault="0090519F" w:rsidP="0090519F">
      <w:pPr>
        <w:pStyle w:val="Titulo4num"/>
        <w:rPr>
          <w:rFonts w:cs="Times New Roman"/>
          <w:lang w:eastAsia="es-ES"/>
        </w:rPr>
      </w:pPr>
      <w:r w:rsidRPr="008C1DC6">
        <w:rPr>
          <w:rFonts w:cs="Times New Roman"/>
          <w:lang w:eastAsia="es-ES"/>
        </w:rPr>
        <w:t>Distribution poles for overhead jumps</w:t>
      </w:r>
    </w:p>
    <w:p w14:paraId="05F1DE3E" w14:textId="282F5E0A" w:rsidR="0090519F" w:rsidRPr="008C1DC6" w:rsidRDefault="0090519F" w:rsidP="0090519F">
      <w:pPr>
        <w:pStyle w:val="Caption"/>
        <w:keepNext/>
        <w:rPr>
          <w:rFonts w:cs="Times New Roman"/>
        </w:rPr>
      </w:pPr>
      <w:bookmarkStart w:id="504" w:name="_Toc192801941"/>
      <w:bookmarkStart w:id="505" w:name="_Toc225527058"/>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42</w:t>
      </w:r>
      <w:r w:rsidRPr="008C1DC6">
        <w:rPr>
          <w:rFonts w:cs="Times New Roman"/>
        </w:rPr>
        <w:fldChar w:fldCharType="end"/>
      </w:r>
      <w:r w:rsidRPr="008C1DC6">
        <w:rPr>
          <w:rFonts w:cs="Times New Roman"/>
        </w:rPr>
        <w:t>. Technical specification table for Distribution Poles for overhead jumps</w:t>
      </w:r>
      <w:bookmarkEnd w:id="504"/>
      <w:bookmarkEnd w:id="505"/>
    </w:p>
    <w:tbl>
      <w:tblPr>
        <w:tblW w:w="5000" w:type="pct"/>
        <w:jc w:val="center"/>
        <w:tblLook w:val="04A0" w:firstRow="1" w:lastRow="0" w:firstColumn="1" w:lastColumn="0" w:noHBand="0" w:noVBand="1"/>
      </w:tblPr>
      <w:tblGrid>
        <w:gridCol w:w="1070"/>
        <w:gridCol w:w="3020"/>
        <w:gridCol w:w="5260"/>
      </w:tblGrid>
      <w:tr w:rsidR="0090519F" w:rsidRPr="008C1DC6" w14:paraId="14E73607"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2AE7AD11"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Distribution Poles</w:t>
            </w:r>
          </w:p>
        </w:tc>
      </w:tr>
      <w:tr w:rsidR="0090519F" w:rsidRPr="008C1DC6" w14:paraId="629468A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05105DA6"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615" w:type="pct"/>
            <w:tcBorders>
              <w:top w:val="single" w:sz="4" w:space="0" w:color="auto"/>
              <w:left w:val="nil"/>
              <w:bottom w:val="single" w:sz="4" w:space="0" w:color="auto"/>
              <w:right w:val="single" w:sz="4" w:space="0" w:color="auto"/>
            </w:tcBorders>
            <w:shd w:val="clear" w:color="000000" w:fill="D9D9D9"/>
            <w:vAlign w:val="center"/>
            <w:hideMark/>
          </w:tcPr>
          <w:p w14:paraId="5FE55822"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813" w:type="pct"/>
            <w:tcBorders>
              <w:top w:val="single" w:sz="4" w:space="0" w:color="auto"/>
              <w:left w:val="nil"/>
              <w:bottom w:val="single" w:sz="4" w:space="0" w:color="auto"/>
              <w:right w:val="single" w:sz="4" w:space="0" w:color="auto"/>
            </w:tcBorders>
            <w:shd w:val="clear" w:color="000000" w:fill="D9D9D9"/>
            <w:vAlign w:val="center"/>
            <w:hideMark/>
          </w:tcPr>
          <w:p w14:paraId="7C72FE58"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2CCF1E25"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280DF02" w14:textId="77777777" w:rsidR="0090519F" w:rsidRPr="008C1DC6" w:rsidRDefault="0090519F" w:rsidP="009F081B">
            <w:pPr>
              <w:rPr>
                <w:b/>
                <w:bCs/>
                <w:color w:val="000000"/>
                <w:sz w:val="18"/>
                <w:szCs w:val="18"/>
                <w:lang w:eastAsia="en-GB"/>
              </w:rPr>
            </w:pPr>
            <w:r w:rsidRPr="008C1DC6">
              <w:rPr>
                <w:color w:val="000000"/>
                <w:sz w:val="18"/>
                <w:szCs w:val="18"/>
              </w:rPr>
              <w:t>DL-P-1</w:t>
            </w:r>
          </w:p>
        </w:tc>
        <w:tc>
          <w:tcPr>
            <w:tcW w:w="1615" w:type="pct"/>
            <w:tcBorders>
              <w:top w:val="single" w:sz="4" w:space="0" w:color="auto"/>
              <w:left w:val="nil"/>
              <w:bottom w:val="single" w:sz="4" w:space="0" w:color="auto"/>
              <w:right w:val="single" w:sz="4" w:space="0" w:color="auto"/>
            </w:tcBorders>
            <w:vAlign w:val="center"/>
          </w:tcPr>
          <w:p w14:paraId="54F83CF9" w14:textId="77777777" w:rsidR="0090519F" w:rsidRPr="008C1DC6" w:rsidRDefault="0090519F" w:rsidP="009F081B">
            <w:pPr>
              <w:rPr>
                <w:b/>
                <w:bCs/>
                <w:color w:val="000000"/>
                <w:sz w:val="18"/>
                <w:szCs w:val="18"/>
                <w:lang w:eastAsia="en-GB"/>
              </w:rPr>
            </w:pPr>
            <w:r w:rsidRPr="008C1DC6">
              <w:rPr>
                <w:color w:val="000000"/>
                <w:sz w:val="18"/>
                <w:szCs w:val="18"/>
              </w:rPr>
              <w:t>Material</w:t>
            </w:r>
          </w:p>
        </w:tc>
        <w:tc>
          <w:tcPr>
            <w:tcW w:w="2813" w:type="pct"/>
            <w:tcBorders>
              <w:top w:val="single" w:sz="4" w:space="0" w:color="auto"/>
              <w:left w:val="nil"/>
              <w:bottom w:val="single" w:sz="4" w:space="0" w:color="auto"/>
              <w:right w:val="single" w:sz="4" w:space="0" w:color="auto"/>
            </w:tcBorders>
            <w:vAlign w:val="center"/>
          </w:tcPr>
          <w:p w14:paraId="5247F000" w14:textId="77777777" w:rsidR="0090519F" w:rsidRPr="008C1DC6" w:rsidRDefault="0090519F" w:rsidP="009F081B">
            <w:pPr>
              <w:rPr>
                <w:b/>
                <w:bCs/>
                <w:color w:val="000000"/>
                <w:sz w:val="18"/>
                <w:szCs w:val="18"/>
                <w:lang w:eastAsia="en-GB"/>
              </w:rPr>
            </w:pPr>
            <w:r w:rsidRPr="008C1DC6">
              <w:rPr>
                <w:color w:val="000000"/>
                <w:sz w:val="18"/>
                <w:szCs w:val="18"/>
              </w:rPr>
              <w:t>Glass Fibre-Reinforced Plastic</w:t>
            </w:r>
          </w:p>
        </w:tc>
      </w:tr>
      <w:tr w:rsidR="0090519F" w:rsidRPr="008C1DC6" w14:paraId="54F4D53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0C44BBB" w14:textId="77777777" w:rsidR="0090519F" w:rsidRPr="008C1DC6" w:rsidRDefault="0090519F" w:rsidP="009F081B">
            <w:pPr>
              <w:rPr>
                <w:b/>
                <w:bCs/>
                <w:color w:val="000000"/>
                <w:sz w:val="18"/>
                <w:szCs w:val="18"/>
                <w:lang w:eastAsia="en-GB"/>
              </w:rPr>
            </w:pPr>
            <w:r w:rsidRPr="008C1DC6">
              <w:rPr>
                <w:color w:val="000000"/>
                <w:sz w:val="18"/>
                <w:szCs w:val="18"/>
              </w:rPr>
              <w:t>DL-P-2</w:t>
            </w:r>
          </w:p>
        </w:tc>
        <w:tc>
          <w:tcPr>
            <w:tcW w:w="1615" w:type="pct"/>
            <w:tcBorders>
              <w:top w:val="single" w:sz="4" w:space="0" w:color="auto"/>
              <w:left w:val="nil"/>
              <w:bottom w:val="single" w:sz="4" w:space="0" w:color="auto"/>
              <w:right w:val="single" w:sz="4" w:space="0" w:color="auto"/>
            </w:tcBorders>
            <w:vAlign w:val="center"/>
          </w:tcPr>
          <w:p w14:paraId="259A1A0E" w14:textId="77777777" w:rsidR="0090519F" w:rsidRPr="008C1DC6" w:rsidRDefault="0090519F" w:rsidP="009F081B">
            <w:pPr>
              <w:rPr>
                <w:b/>
                <w:bCs/>
                <w:color w:val="000000"/>
                <w:sz w:val="18"/>
                <w:szCs w:val="18"/>
                <w:lang w:eastAsia="en-GB"/>
              </w:rPr>
            </w:pPr>
            <w:r w:rsidRPr="008C1DC6">
              <w:rPr>
                <w:color w:val="000000"/>
                <w:sz w:val="18"/>
                <w:szCs w:val="18"/>
              </w:rPr>
              <w:t>Resin</w:t>
            </w:r>
          </w:p>
        </w:tc>
        <w:tc>
          <w:tcPr>
            <w:tcW w:w="2813" w:type="pct"/>
            <w:tcBorders>
              <w:top w:val="single" w:sz="4" w:space="0" w:color="auto"/>
              <w:left w:val="nil"/>
              <w:bottom w:val="single" w:sz="4" w:space="0" w:color="auto"/>
              <w:right w:val="single" w:sz="4" w:space="0" w:color="auto"/>
            </w:tcBorders>
            <w:vAlign w:val="center"/>
          </w:tcPr>
          <w:p w14:paraId="23E64BC0" w14:textId="77777777" w:rsidR="0090519F" w:rsidRPr="008C1DC6" w:rsidRDefault="0090519F" w:rsidP="009F081B">
            <w:pPr>
              <w:rPr>
                <w:b/>
                <w:bCs/>
                <w:color w:val="000000"/>
                <w:sz w:val="18"/>
                <w:szCs w:val="18"/>
                <w:lang w:eastAsia="en-GB"/>
              </w:rPr>
            </w:pPr>
            <w:r w:rsidRPr="008C1DC6">
              <w:rPr>
                <w:color w:val="000000"/>
                <w:sz w:val="18"/>
                <w:szCs w:val="18"/>
              </w:rPr>
              <w:t>UV-protected and uniformly pigmented.</w:t>
            </w:r>
          </w:p>
        </w:tc>
      </w:tr>
      <w:tr w:rsidR="0090519F" w:rsidRPr="008C1DC6" w14:paraId="0BA39FEE"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4FA4C8B1" w14:textId="77777777" w:rsidR="0090519F" w:rsidRPr="008C1DC6" w:rsidRDefault="0090519F" w:rsidP="009F081B">
            <w:pPr>
              <w:rPr>
                <w:b/>
                <w:bCs/>
                <w:color w:val="000000"/>
                <w:sz w:val="18"/>
                <w:szCs w:val="18"/>
                <w:lang w:eastAsia="en-GB"/>
              </w:rPr>
            </w:pPr>
            <w:r w:rsidRPr="008C1DC6">
              <w:rPr>
                <w:color w:val="000000"/>
                <w:sz w:val="18"/>
                <w:szCs w:val="18"/>
              </w:rPr>
              <w:t>DL-P-3</w:t>
            </w:r>
          </w:p>
        </w:tc>
        <w:tc>
          <w:tcPr>
            <w:tcW w:w="1615" w:type="pct"/>
            <w:tcBorders>
              <w:top w:val="single" w:sz="4" w:space="0" w:color="auto"/>
              <w:left w:val="nil"/>
              <w:bottom w:val="single" w:sz="4" w:space="0" w:color="auto"/>
              <w:right w:val="single" w:sz="4" w:space="0" w:color="auto"/>
            </w:tcBorders>
            <w:vAlign w:val="center"/>
          </w:tcPr>
          <w:p w14:paraId="7FB41819" w14:textId="77777777" w:rsidR="0090519F" w:rsidRPr="008C1DC6" w:rsidRDefault="0090519F" w:rsidP="009F081B">
            <w:pPr>
              <w:rPr>
                <w:b/>
                <w:bCs/>
                <w:color w:val="000000"/>
                <w:sz w:val="18"/>
                <w:szCs w:val="18"/>
                <w:lang w:eastAsia="en-GB"/>
              </w:rPr>
            </w:pPr>
            <w:r w:rsidRPr="008C1DC6">
              <w:rPr>
                <w:color w:val="000000"/>
                <w:sz w:val="18"/>
                <w:szCs w:val="18"/>
              </w:rPr>
              <w:t>Standard</w:t>
            </w:r>
          </w:p>
        </w:tc>
        <w:tc>
          <w:tcPr>
            <w:tcW w:w="2813" w:type="pct"/>
            <w:tcBorders>
              <w:top w:val="single" w:sz="4" w:space="0" w:color="auto"/>
              <w:left w:val="nil"/>
              <w:bottom w:val="single" w:sz="4" w:space="0" w:color="auto"/>
              <w:right w:val="single" w:sz="4" w:space="0" w:color="auto"/>
            </w:tcBorders>
            <w:vAlign w:val="center"/>
          </w:tcPr>
          <w:p w14:paraId="3B0D6334" w14:textId="77777777" w:rsidR="0090519F" w:rsidRPr="008C1DC6" w:rsidRDefault="0090519F" w:rsidP="009F081B">
            <w:pPr>
              <w:rPr>
                <w:b/>
                <w:bCs/>
                <w:color w:val="000000"/>
                <w:sz w:val="18"/>
                <w:szCs w:val="18"/>
                <w:lang w:eastAsia="en-GB"/>
              </w:rPr>
            </w:pPr>
            <w:r w:rsidRPr="008C1DC6">
              <w:rPr>
                <w:sz w:val="18"/>
                <w:szCs w:val="18"/>
              </w:rPr>
              <w:t>Compliant with standard ANSI C136.20</w:t>
            </w:r>
          </w:p>
        </w:tc>
      </w:tr>
      <w:tr w:rsidR="0090519F" w:rsidRPr="008C1DC6" w14:paraId="449DCC0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F3B1F5E" w14:textId="77777777" w:rsidR="0090519F" w:rsidRPr="008C1DC6" w:rsidRDefault="0090519F" w:rsidP="009F081B">
            <w:pPr>
              <w:rPr>
                <w:b/>
                <w:bCs/>
                <w:color w:val="000000"/>
                <w:sz w:val="18"/>
                <w:szCs w:val="18"/>
                <w:lang w:eastAsia="en-GB"/>
              </w:rPr>
            </w:pPr>
            <w:r w:rsidRPr="008C1DC6">
              <w:rPr>
                <w:color w:val="000000"/>
                <w:sz w:val="18"/>
                <w:szCs w:val="18"/>
              </w:rPr>
              <w:t>DL-P-4</w:t>
            </w:r>
          </w:p>
        </w:tc>
        <w:tc>
          <w:tcPr>
            <w:tcW w:w="1615" w:type="pct"/>
            <w:tcBorders>
              <w:top w:val="single" w:sz="4" w:space="0" w:color="auto"/>
              <w:left w:val="nil"/>
              <w:bottom w:val="single" w:sz="4" w:space="0" w:color="auto"/>
              <w:right w:val="single" w:sz="4" w:space="0" w:color="auto"/>
            </w:tcBorders>
            <w:vAlign w:val="center"/>
          </w:tcPr>
          <w:p w14:paraId="3A2F0B93" w14:textId="77777777" w:rsidR="0090519F" w:rsidRPr="008C1DC6" w:rsidRDefault="0090519F" w:rsidP="009F081B">
            <w:pPr>
              <w:rPr>
                <w:b/>
                <w:bCs/>
                <w:color w:val="000000"/>
                <w:sz w:val="18"/>
                <w:szCs w:val="18"/>
                <w:lang w:eastAsia="en-GB"/>
              </w:rPr>
            </w:pPr>
            <w:r w:rsidRPr="008C1DC6">
              <w:rPr>
                <w:color w:val="000000"/>
                <w:sz w:val="18"/>
                <w:szCs w:val="18"/>
              </w:rPr>
              <w:t>Shape and type</w:t>
            </w:r>
          </w:p>
        </w:tc>
        <w:tc>
          <w:tcPr>
            <w:tcW w:w="2813" w:type="pct"/>
            <w:tcBorders>
              <w:top w:val="single" w:sz="4" w:space="0" w:color="auto"/>
              <w:left w:val="nil"/>
              <w:bottom w:val="single" w:sz="4" w:space="0" w:color="auto"/>
              <w:right w:val="single" w:sz="4" w:space="0" w:color="auto"/>
            </w:tcBorders>
            <w:vAlign w:val="center"/>
          </w:tcPr>
          <w:p w14:paraId="39DBE99C" w14:textId="77777777" w:rsidR="0090519F" w:rsidRPr="008C1DC6" w:rsidRDefault="0090519F" w:rsidP="009F081B">
            <w:pPr>
              <w:rPr>
                <w:b/>
                <w:bCs/>
                <w:color w:val="000000"/>
                <w:sz w:val="18"/>
                <w:szCs w:val="18"/>
                <w:lang w:eastAsia="en-GB"/>
              </w:rPr>
            </w:pPr>
            <w:r w:rsidRPr="008C1DC6">
              <w:rPr>
                <w:color w:val="000000"/>
                <w:sz w:val="18"/>
                <w:szCs w:val="18"/>
              </w:rPr>
              <w:t>Hollow, circular, truncated-cone structure</w:t>
            </w:r>
          </w:p>
        </w:tc>
      </w:tr>
      <w:tr w:rsidR="0090519F" w:rsidRPr="008C1DC6" w14:paraId="68ADA19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4A917E2" w14:textId="77777777" w:rsidR="0090519F" w:rsidRPr="008C1DC6" w:rsidRDefault="0090519F" w:rsidP="009F081B">
            <w:pPr>
              <w:rPr>
                <w:b/>
                <w:bCs/>
                <w:color w:val="000000"/>
                <w:sz w:val="18"/>
                <w:szCs w:val="18"/>
                <w:lang w:eastAsia="en-GB"/>
              </w:rPr>
            </w:pPr>
            <w:r w:rsidRPr="008C1DC6">
              <w:rPr>
                <w:color w:val="000000"/>
                <w:sz w:val="18"/>
                <w:szCs w:val="18"/>
              </w:rPr>
              <w:t>DL-P-5</w:t>
            </w:r>
          </w:p>
        </w:tc>
        <w:tc>
          <w:tcPr>
            <w:tcW w:w="1615" w:type="pct"/>
            <w:tcBorders>
              <w:top w:val="single" w:sz="4" w:space="0" w:color="auto"/>
              <w:left w:val="nil"/>
              <w:bottom w:val="single" w:sz="4" w:space="0" w:color="auto"/>
              <w:right w:val="single" w:sz="4" w:space="0" w:color="auto"/>
            </w:tcBorders>
            <w:vAlign w:val="center"/>
          </w:tcPr>
          <w:p w14:paraId="16063629" w14:textId="77777777" w:rsidR="0090519F" w:rsidRPr="008C1DC6" w:rsidRDefault="0090519F" w:rsidP="009F081B">
            <w:pPr>
              <w:rPr>
                <w:b/>
                <w:bCs/>
                <w:color w:val="000000"/>
                <w:sz w:val="18"/>
                <w:szCs w:val="18"/>
                <w:lang w:eastAsia="en-GB"/>
              </w:rPr>
            </w:pPr>
            <w:r w:rsidRPr="008C1DC6">
              <w:rPr>
                <w:color w:val="000000"/>
                <w:sz w:val="18"/>
                <w:szCs w:val="18"/>
              </w:rPr>
              <w:t>Safety Factor</w:t>
            </w:r>
          </w:p>
        </w:tc>
        <w:tc>
          <w:tcPr>
            <w:tcW w:w="2813" w:type="pct"/>
            <w:tcBorders>
              <w:top w:val="single" w:sz="4" w:space="0" w:color="auto"/>
              <w:left w:val="nil"/>
              <w:bottom w:val="single" w:sz="4" w:space="0" w:color="auto"/>
              <w:right w:val="single" w:sz="4" w:space="0" w:color="auto"/>
            </w:tcBorders>
            <w:vAlign w:val="center"/>
          </w:tcPr>
          <w:p w14:paraId="07587C85" w14:textId="77777777" w:rsidR="0090519F" w:rsidRPr="008C1DC6" w:rsidRDefault="0090519F" w:rsidP="009F081B">
            <w:pPr>
              <w:rPr>
                <w:b/>
                <w:bCs/>
                <w:color w:val="000000"/>
                <w:sz w:val="18"/>
                <w:szCs w:val="18"/>
                <w:lang w:eastAsia="en-GB"/>
              </w:rPr>
            </w:pPr>
            <w:r w:rsidRPr="008C1DC6">
              <w:rPr>
                <w:color w:val="000000"/>
                <w:sz w:val="18"/>
                <w:szCs w:val="18"/>
              </w:rPr>
              <w:t>≥2</w:t>
            </w:r>
          </w:p>
        </w:tc>
      </w:tr>
      <w:tr w:rsidR="0090519F" w:rsidRPr="008C1DC6" w14:paraId="6582BD4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81C8B7F" w14:textId="77777777" w:rsidR="0090519F" w:rsidRPr="008C1DC6" w:rsidRDefault="0090519F" w:rsidP="009F081B">
            <w:pPr>
              <w:rPr>
                <w:b/>
                <w:bCs/>
                <w:color w:val="000000"/>
                <w:sz w:val="18"/>
                <w:szCs w:val="18"/>
                <w:lang w:eastAsia="en-GB"/>
              </w:rPr>
            </w:pPr>
            <w:r w:rsidRPr="008C1DC6">
              <w:rPr>
                <w:color w:val="000000"/>
                <w:sz w:val="18"/>
                <w:szCs w:val="18"/>
              </w:rPr>
              <w:t>DL-P-6</w:t>
            </w:r>
          </w:p>
        </w:tc>
        <w:tc>
          <w:tcPr>
            <w:tcW w:w="1615" w:type="pct"/>
            <w:tcBorders>
              <w:top w:val="single" w:sz="4" w:space="0" w:color="auto"/>
              <w:left w:val="nil"/>
              <w:bottom w:val="single" w:sz="4" w:space="0" w:color="auto"/>
              <w:right w:val="single" w:sz="4" w:space="0" w:color="auto"/>
            </w:tcBorders>
            <w:vAlign w:val="center"/>
          </w:tcPr>
          <w:p w14:paraId="2A207416" w14:textId="77777777" w:rsidR="0090519F" w:rsidRPr="008C1DC6" w:rsidRDefault="0090519F" w:rsidP="009F081B">
            <w:pPr>
              <w:rPr>
                <w:b/>
                <w:bCs/>
                <w:color w:val="000000"/>
                <w:sz w:val="18"/>
                <w:szCs w:val="18"/>
                <w:lang w:eastAsia="en-GB"/>
              </w:rPr>
            </w:pPr>
            <w:r w:rsidRPr="008C1DC6">
              <w:rPr>
                <w:color w:val="000000"/>
                <w:sz w:val="18"/>
                <w:szCs w:val="18"/>
              </w:rPr>
              <w:t>Accelerated Aging Test (UV exposure)</w:t>
            </w:r>
          </w:p>
        </w:tc>
        <w:tc>
          <w:tcPr>
            <w:tcW w:w="2813" w:type="pct"/>
            <w:tcBorders>
              <w:top w:val="single" w:sz="4" w:space="0" w:color="auto"/>
              <w:left w:val="nil"/>
              <w:bottom w:val="single" w:sz="4" w:space="0" w:color="auto"/>
              <w:right w:val="single" w:sz="4" w:space="0" w:color="auto"/>
            </w:tcBorders>
            <w:vAlign w:val="center"/>
          </w:tcPr>
          <w:p w14:paraId="3A122784" w14:textId="77777777" w:rsidR="0090519F" w:rsidRPr="008C1DC6" w:rsidRDefault="0090519F" w:rsidP="009F081B">
            <w:pPr>
              <w:rPr>
                <w:b/>
                <w:bCs/>
                <w:color w:val="000000"/>
                <w:sz w:val="18"/>
                <w:szCs w:val="18"/>
                <w:lang w:eastAsia="en-GB"/>
              </w:rPr>
            </w:pPr>
            <w:r w:rsidRPr="008C1DC6">
              <w:rPr>
                <w:color w:val="000000"/>
                <w:sz w:val="18"/>
                <w:szCs w:val="18"/>
              </w:rPr>
              <w:t>Minimum 5,000 hours, complying with ASTM G154 &amp; ANSI C136.20</w:t>
            </w:r>
          </w:p>
        </w:tc>
      </w:tr>
      <w:tr w:rsidR="0090519F" w:rsidRPr="008C1DC6" w14:paraId="4B55080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3A45430" w14:textId="77777777" w:rsidR="0090519F" w:rsidRPr="008C1DC6" w:rsidRDefault="0090519F" w:rsidP="009F081B">
            <w:pPr>
              <w:rPr>
                <w:b/>
                <w:bCs/>
                <w:color w:val="000000"/>
                <w:sz w:val="18"/>
                <w:szCs w:val="18"/>
                <w:lang w:eastAsia="en-GB"/>
              </w:rPr>
            </w:pPr>
            <w:r w:rsidRPr="008C1DC6">
              <w:rPr>
                <w:color w:val="000000"/>
                <w:sz w:val="18"/>
                <w:szCs w:val="18"/>
              </w:rPr>
              <w:t>DL-P-7</w:t>
            </w:r>
          </w:p>
        </w:tc>
        <w:tc>
          <w:tcPr>
            <w:tcW w:w="1615" w:type="pct"/>
            <w:tcBorders>
              <w:top w:val="single" w:sz="4" w:space="0" w:color="auto"/>
              <w:left w:val="nil"/>
              <w:bottom w:val="single" w:sz="4" w:space="0" w:color="auto"/>
              <w:right w:val="single" w:sz="4" w:space="0" w:color="auto"/>
            </w:tcBorders>
            <w:vAlign w:val="center"/>
          </w:tcPr>
          <w:p w14:paraId="323E97E5" w14:textId="77777777" w:rsidR="0090519F" w:rsidRPr="008C1DC6" w:rsidRDefault="0090519F" w:rsidP="009F081B">
            <w:pPr>
              <w:rPr>
                <w:b/>
                <w:bCs/>
                <w:color w:val="000000"/>
                <w:sz w:val="18"/>
                <w:szCs w:val="18"/>
                <w:lang w:eastAsia="en-GB"/>
              </w:rPr>
            </w:pPr>
            <w:r w:rsidRPr="008C1DC6">
              <w:rPr>
                <w:color w:val="000000"/>
                <w:sz w:val="18"/>
                <w:szCs w:val="18"/>
              </w:rPr>
              <w:t>External Surface</w:t>
            </w:r>
          </w:p>
        </w:tc>
        <w:tc>
          <w:tcPr>
            <w:tcW w:w="2813" w:type="pct"/>
            <w:tcBorders>
              <w:top w:val="single" w:sz="4" w:space="0" w:color="auto"/>
              <w:left w:val="nil"/>
              <w:bottom w:val="single" w:sz="4" w:space="0" w:color="auto"/>
              <w:right w:val="single" w:sz="4" w:space="0" w:color="auto"/>
            </w:tcBorders>
            <w:vAlign w:val="center"/>
          </w:tcPr>
          <w:p w14:paraId="2655F998" w14:textId="77777777" w:rsidR="0090519F" w:rsidRPr="008C1DC6" w:rsidRDefault="0090519F" w:rsidP="009F081B">
            <w:pPr>
              <w:rPr>
                <w:b/>
                <w:bCs/>
                <w:color w:val="000000"/>
                <w:sz w:val="18"/>
                <w:szCs w:val="18"/>
                <w:lang w:eastAsia="en-GB"/>
              </w:rPr>
            </w:pPr>
            <w:r w:rsidRPr="008C1DC6">
              <w:rPr>
                <w:color w:val="000000"/>
                <w:sz w:val="18"/>
                <w:szCs w:val="18"/>
              </w:rPr>
              <w:t>Textured, free of exposed fibres, uniform colour, and defect-free.</w:t>
            </w:r>
          </w:p>
        </w:tc>
      </w:tr>
      <w:tr w:rsidR="0090519F" w:rsidRPr="008C1DC6" w14:paraId="368E080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822874F" w14:textId="77777777" w:rsidR="0090519F" w:rsidRPr="008C1DC6" w:rsidRDefault="0090519F" w:rsidP="009F081B">
            <w:pPr>
              <w:rPr>
                <w:b/>
                <w:bCs/>
                <w:color w:val="000000"/>
                <w:sz w:val="18"/>
                <w:szCs w:val="18"/>
                <w:lang w:eastAsia="en-GB"/>
              </w:rPr>
            </w:pPr>
            <w:r w:rsidRPr="008C1DC6">
              <w:rPr>
                <w:color w:val="000000"/>
                <w:sz w:val="18"/>
                <w:szCs w:val="18"/>
              </w:rPr>
              <w:t>DL-P-8</w:t>
            </w:r>
          </w:p>
        </w:tc>
        <w:tc>
          <w:tcPr>
            <w:tcW w:w="1615" w:type="pct"/>
            <w:tcBorders>
              <w:top w:val="single" w:sz="4" w:space="0" w:color="auto"/>
              <w:left w:val="nil"/>
              <w:bottom w:val="single" w:sz="4" w:space="0" w:color="auto"/>
              <w:right w:val="single" w:sz="4" w:space="0" w:color="auto"/>
            </w:tcBorders>
            <w:vAlign w:val="center"/>
          </w:tcPr>
          <w:p w14:paraId="7FAD9818" w14:textId="77777777" w:rsidR="0090519F" w:rsidRPr="008C1DC6" w:rsidRDefault="0090519F" w:rsidP="009F081B">
            <w:pPr>
              <w:rPr>
                <w:b/>
                <w:bCs/>
                <w:color w:val="000000"/>
                <w:sz w:val="18"/>
                <w:szCs w:val="18"/>
                <w:lang w:eastAsia="en-GB"/>
              </w:rPr>
            </w:pPr>
            <w:r w:rsidRPr="008C1DC6">
              <w:rPr>
                <w:color w:val="000000"/>
                <w:sz w:val="18"/>
                <w:szCs w:val="18"/>
              </w:rPr>
              <w:t>Height (m)</w:t>
            </w:r>
          </w:p>
        </w:tc>
        <w:tc>
          <w:tcPr>
            <w:tcW w:w="2813" w:type="pct"/>
            <w:tcBorders>
              <w:top w:val="single" w:sz="4" w:space="0" w:color="auto"/>
              <w:left w:val="nil"/>
              <w:bottom w:val="single" w:sz="4" w:space="0" w:color="auto"/>
              <w:right w:val="single" w:sz="4" w:space="0" w:color="auto"/>
            </w:tcBorders>
            <w:vAlign w:val="center"/>
          </w:tcPr>
          <w:p w14:paraId="41B0CBFA" w14:textId="77777777" w:rsidR="0090519F" w:rsidRPr="008C1DC6" w:rsidRDefault="0090519F" w:rsidP="009F081B">
            <w:pPr>
              <w:rPr>
                <w:b/>
                <w:bCs/>
                <w:color w:val="000000"/>
                <w:sz w:val="18"/>
                <w:szCs w:val="18"/>
                <w:lang w:eastAsia="en-GB"/>
              </w:rPr>
            </w:pPr>
            <w:r w:rsidRPr="008C1DC6">
              <w:rPr>
                <w:color w:val="000000"/>
                <w:sz w:val="18"/>
                <w:szCs w:val="18"/>
              </w:rPr>
              <w:t>12</w:t>
            </w:r>
          </w:p>
        </w:tc>
      </w:tr>
      <w:tr w:rsidR="0090519F" w:rsidRPr="008C1DC6" w14:paraId="50265E0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1D66543" w14:textId="77777777" w:rsidR="0090519F" w:rsidRPr="008C1DC6" w:rsidRDefault="0090519F" w:rsidP="009F081B">
            <w:pPr>
              <w:rPr>
                <w:b/>
                <w:bCs/>
                <w:color w:val="000000"/>
                <w:sz w:val="18"/>
                <w:szCs w:val="18"/>
                <w:lang w:eastAsia="en-GB"/>
              </w:rPr>
            </w:pPr>
            <w:r w:rsidRPr="008C1DC6">
              <w:rPr>
                <w:color w:val="000000"/>
                <w:sz w:val="18"/>
                <w:szCs w:val="18"/>
              </w:rPr>
              <w:t>DL-P-9</w:t>
            </w:r>
          </w:p>
        </w:tc>
        <w:tc>
          <w:tcPr>
            <w:tcW w:w="1615" w:type="pct"/>
            <w:tcBorders>
              <w:top w:val="single" w:sz="4" w:space="0" w:color="auto"/>
              <w:left w:val="nil"/>
              <w:bottom w:val="single" w:sz="4" w:space="0" w:color="auto"/>
              <w:right w:val="single" w:sz="4" w:space="0" w:color="auto"/>
            </w:tcBorders>
            <w:vAlign w:val="center"/>
          </w:tcPr>
          <w:p w14:paraId="18F76CB8" w14:textId="77777777" w:rsidR="0090519F" w:rsidRPr="008C1DC6" w:rsidRDefault="0090519F" w:rsidP="009F081B">
            <w:pPr>
              <w:rPr>
                <w:b/>
                <w:bCs/>
                <w:color w:val="000000"/>
                <w:sz w:val="18"/>
                <w:szCs w:val="18"/>
                <w:lang w:eastAsia="en-GB"/>
              </w:rPr>
            </w:pPr>
            <w:r w:rsidRPr="008C1DC6">
              <w:rPr>
                <w:color w:val="000000"/>
                <w:sz w:val="18"/>
                <w:szCs w:val="18"/>
              </w:rPr>
              <w:t>Breaking Load (kgf)</w:t>
            </w:r>
          </w:p>
        </w:tc>
        <w:tc>
          <w:tcPr>
            <w:tcW w:w="2813" w:type="pct"/>
            <w:tcBorders>
              <w:top w:val="single" w:sz="4" w:space="0" w:color="auto"/>
              <w:left w:val="nil"/>
              <w:bottom w:val="single" w:sz="4" w:space="0" w:color="auto"/>
              <w:right w:val="single" w:sz="4" w:space="0" w:color="auto"/>
            </w:tcBorders>
            <w:vAlign w:val="center"/>
          </w:tcPr>
          <w:p w14:paraId="67129D38" w14:textId="77777777" w:rsidR="0090519F" w:rsidRPr="008C1DC6" w:rsidRDefault="0090519F" w:rsidP="009F081B">
            <w:pPr>
              <w:rPr>
                <w:b/>
                <w:bCs/>
                <w:color w:val="000000"/>
                <w:sz w:val="18"/>
                <w:szCs w:val="18"/>
                <w:lang w:eastAsia="en-GB"/>
              </w:rPr>
            </w:pPr>
            <w:r w:rsidRPr="008C1DC6">
              <w:rPr>
                <w:color w:val="000000"/>
                <w:sz w:val="18"/>
                <w:szCs w:val="18"/>
              </w:rPr>
              <w:t>2000</w:t>
            </w:r>
          </w:p>
        </w:tc>
      </w:tr>
    </w:tbl>
    <w:p w14:paraId="6AF2604D" w14:textId="77777777" w:rsidR="0090519F" w:rsidRPr="008C1DC6" w:rsidRDefault="0090519F" w:rsidP="00E4616A">
      <w:pPr>
        <w:pStyle w:val="Titulo4num"/>
        <w:spacing w:before="240"/>
        <w:rPr>
          <w:rFonts w:cs="Times New Roman"/>
          <w:lang w:eastAsia="es-ES"/>
        </w:rPr>
      </w:pPr>
      <w:r w:rsidRPr="008C1DC6">
        <w:rPr>
          <w:rFonts w:cs="Times New Roman"/>
          <w:lang w:eastAsia="es-ES"/>
        </w:rPr>
        <w:t>Pillar boxes</w:t>
      </w:r>
    </w:p>
    <w:p w14:paraId="6F654C6D" w14:textId="01E7D703" w:rsidR="0090519F" w:rsidRPr="008C1DC6" w:rsidRDefault="0090519F" w:rsidP="0090519F">
      <w:pPr>
        <w:pStyle w:val="Caption"/>
        <w:keepNext/>
        <w:rPr>
          <w:rFonts w:cs="Times New Roman"/>
        </w:rPr>
      </w:pPr>
      <w:bookmarkStart w:id="506" w:name="_Toc192801942"/>
      <w:bookmarkStart w:id="507" w:name="_Toc225527059"/>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43</w:t>
      </w:r>
      <w:r w:rsidRPr="008C1DC6">
        <w:rPr>
          <w:rFonts w:cs="Times New Roman"/>
        </w:rPr>
        <w:fldChar w:fldCharType="end"/>
      </w:r>
      <w:r w:rsidRPr="008C1DC6">
        <w:rPr>
          <w:rFonts w:cs="Times New Roman"/>
        </w:rPr>
        <w:t>. Technical specification table for Pillar Boxes</w:t>
      </w:r>
      <w:bookmarkEnd w:id="506"/>
      <w:bookmarkEnd w:id="507"/>
    </w:p>
    <w:tbl>
      <w:tblPr>
        <w:tblW w:w="5000" w:type="pct"/>
        <w:jc w:val="center"/>
        <w:tblLook w:val="04A0" w:firstRow="1" w:lastRow="0" w:firstColumn="1" w:lastColumn="0" w:noHBand="0" w:noVBand="1"/>
      </w:tblPr>
      <w:tblGrid>
        <w:gridCol w:w="1069"/>
        <w:gridCol w:w="3460"/>
        <w:gridCol w:w="4821"/>
      </w:tblGrid>
      <w:tr w:rsidR="0090519F" w:rsidRPr="008C1DC6" w14:paraId="413EAC6E" w14:textId="77777777" w:rsidTr="009F081B">
        <w:trPr>
          <w:trHeight w:val="68"/>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1C31E584"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Pillar Boxes</w:t>
            </w:r>
          </w:p>
        </w:tc>
      </w:tr>
      <w:tr w:rsidR="0090519F" w:rsidRPr="008C1DC6" w14:paraId="309F5681"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C69C9A3"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850" w:type="pct"/>
            <w:tcBorders>
              <w:top w:val="single" w:sz="4" w:space="0" w:color="auto"/>
              <w:left w:val="nil"/>
              <w:bottom w:val="single" w:sz="4" w:space="0" w:color="auto"/>
              <w:right w:val="single" w:sz="4" w:space="0" w:color="auto"/>
            </w:tcBorders>
            <w:shd w:val="clear" w:color="000000" w:fill="D9D9D9"/>
            <w:vAlign w:val="center"/>
            <w:hideMark/>
          </w:tcPr>
          <w:p w14:paraId="2169253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578" w:type="pct"/>
            <w:tcBorders>
              <w:top w:val="single" w:sz="4" w:space="0" w:color="auto"/>
              <w:left w:val="nil"/>
              <w:bottom w:val="single" w:sz="4" w:space="0" w:color="auto"/>
              <w:right w:val="single" w:sz="4" w:space="0" w:color="auto"/>
            </w:tcBorders>
            <w:shd w:val="clear" w:color="000000" w:fill="D9D9D9"/>
            <w:vAlign w:val="center"/>
            <w:hideMark/>
          </w:tcPr>
          <w:p w14:paraId="59C689BF"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1C32E57A"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6BC65ED7" w14:textId="77777777" w:rsidR="0090519F" w:rsidRPr="008C1DC6" w:rsidRDefault="0090519F" w:rsidP="009F081B">
            <w:pPr>
              <w:rPr>
                <w:b/>
                <w:bCs/>
                <w:color w:val="000000"/>
                <w:sz w:val="18"/>
                <w:szCs w:val="18"/>
                <w:lang w:eastAsia="en-GB"/>
              </w:rPr>
            </w:pPr>
            <w:r w:rsidRPr="008C1DC6">
              <w:rPr>
                <w:color w:val="000000"/>
                <w:sz w:val="18"/>
                <w:szCs w:val="18"/>
              </w:rPr>
              <w:t>DPB-1</w:t>
            </w:r>
          </w:p>
        </w:tc>
        <w:tc>
          <w:tcPr>
            <w:tcW w:w="1850" w:type="pct"/>
            <w:tcBorders>
              <w:top w:val="single" w:sz="4" w:space="0" w:color="auto"/>
              <w:left w:val="nil"/>
              <w:bottom w:val="single" w:sz="4" w:space="0" w:color="auto"/>
              <w:right w:val="single" w:sz="4" w:space="0" w:color="auto"/>
            </w:tcBorders>
            <w:vAlign w:val="center"/>
          </w:tcPr>
          <w:p w14:paraId="34313EFD" w14:textId="77777777" w:rsidR="0090519F" w:rsidRPr="008C1DC6" w:rsidRDefault="0090519F" w:rsidP="009F081B">
            <w:pPr>
              <w:rPr>
                <w:b/>
                <w:bCs/>
                <w:color w:val="000000"/>
                <w:sz w:val="18"/>
                <w:szCs w:val="18"/>
                <w:lang w:eastAsia="en-GB"/>
              </w:rPr>
            </w:pPr>
            <w:r w:rsidRPr="008C1DC6">
              <w:rPr>
                <w:color w:val="000000"/>
                <w:sz w:val="18"/>
                <w:szCs w:val="18"/>
              </w:rPr>
              <w:t xml:space="preserve">Base and cover material. </w:t>
            </w:r>
          </w:p>
        </w:tc>
        <w:tc>
          <w:tcPr>
            <w:tcW w:w="2578" w:type="pct"/>
            <w:tcBorders>
              <w:top w:val="single" w:sz="4" w:space="0" w:color="auto"/>
              <w:left w:val="nil"/>
              <w:bottom w:val="single" w:sz="4" w:space="0" w:color="auto"/>
              <w:right w:val="single" w:sz="4" w:space="0" w:color="auto"/>
            </w:tcBorders>
            <w:vAlign w:val="center"/>
          </w:tcPr>
          <w:p w14:paraId="604A4481" w14:textId="77777777" w:rsidR="0090519F" w:rsidRPr="008C1DC6" w:rsidRDefault="0090519F" w:rsidP="009F081B">
            <w:pPr>
              <w:rPr>
                <w:b/>
                <w:bCs/>
                <w:color w:val="000000"/>
                <w:sz w:val="18"/>
                <w:szCs w:val="18"/>
                <w:lang w:eastAsia="en-GB"/>
              </w:rPr>
            </w:pPr>
            <w:r w:rsidRPr="008C1DC6">
              <w:rPr>
                <w:color w:val="000000"/>
                <w:sz w:val="18"/>
                <w:szCs w:val="18"/>
              </w:rPr>
              <w:t>Polymeric compound, UV stable, impact resistant, flame retardant, suited for a marine environment.</w:t>
            </w:r>
          </w:p>
        </w:tc>
      </w:tr>
      <w:tr w:rsidR="0090519F" w:rsidRPr="008C1DC6" w14:paraId="24D4F04E"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679A4046" w14:textId="77777777" w:rsidR="0090519F" w:rsidRPr="008C1DC6" w:rsidRDefault="0090519F" w:rsidP="009F081B">
            <w:pPr>
              <w:rPr>
                <w:b/>
                <w:bCs/>
                <w:color w:val="000000"/>
                <w:sz w:val="18"/>
                <w:szCs w:val="18"/>
                <w:lang w:eastAsia="en-GB"/>
              </w:rPr>
            </w:pPr>
            <w:r w:rsidRPr="008C1DC6">
              <w:rPr>
                <w:color w:val="000000"/>
                <w:sz w:val="18"/>
                <w:szCs w:val="18"/>
              </w:rPr>
              <w:t>DPB-2</w:t>
            </w:r>
          </w:p>
        </w:tc>
        <w:tc>
          <w:tcPr>
            <w:tcW w:w="1850" w:type="pct"/>
            <w:tcBorders>
              <w:top w:val="single" w:sz="4" w:space="0" w:color="auto"/>
              <w:left w:val="nil"/>
              <w:bottom w:val="single" w:sz="4" w:space="0" w:color="auto"/>
              <w:right w:val="single" w:sz="4" w:space="0" w:color="auto"/>
            </w:tcBorders>
            <w:vAlign w:val="center"/>
          </w:tcPr>
          <w:p w14:paraId="23A0BE29" w14:textId="77777777" w:rsidR="0090519F" w:rsidRPr="008C1DC6" w:rsidRDefault="0090519F" w:rsidP="009F081B">
            <w:pPr>
              <w:rPr>
                <w:b/>
                <w:bCs/>
                <w:color w:val="000000"/>
                <w:sz w:val="18"/>
                <w:szCs w:val="18"/>
                <w:lang w:eastAsia="en-GB"/>
              </w:rPr>
            </w:pPr>
            <w:r w:rsidRPr="008C1DC6">
              <w:rPr>
                <w:color w:val="000000"/>
                <w:sz w:val="18"/>
                <w:szCs w:val="18"/>
              </w:rPr>
              <w:t>Base and cover – wall thickness.</w:t>
            </w:r>
          </w:p>
        </w:tc>
        <w:tc>
          <w:tcPr>
            <w:tcW w:w="2578" w:type="pct"/>
            <w:tcBorders>
              <w:top w:val="single" w:sz="4" w:space="0" w:color="auto"/>
              <w:left w:val="nil"/>
              <w:bottom w:val="single" w:sz="4" w:space="0" w:color="auto"/>
              <w:right w:val="single" w:sz="4" w:space="0" w:color="auto"/>
            </w:tcBorders>
            <w:vAlign w:val="center"/>
          </w:tcPr>
          <w:p w14:paraId="68ABE09E" w14:textId="77777777" w:rsidR="0090519F" w:rsidRPr="008C1DC6" w:rsidRDefault="0090519F" w:rsidP="009F081B">
            <w:pPr>
              <w:rPr>
                <w:b/>
                <w:bCs/>
                <w:color w:val="000000"/>
                <w:sz w:val="18"/>
                <w:szCs w:val="18"/>
                <w:lang w:eastAsia="en-GB"/>
              </w:rPr>
            </w:pPr>
            <w:r w:rsidRPr="008C1DC6">
              <w:rPr>
                <w:color w:val="000000"/>
                <w:sz w:val="18"/>
                <w:szCs w:val="18"/>
              </w:rPr>
              <w:t>≥ 4mm</w:t>
            </w:r>
          </w:p>
        </w:tc>
      </w:tr>
      <w:tr w:rsidR="0090519F" w:rsidRPr="008C1DC6" w14:paraId="3B546E26"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1813B130" w14:textId="77777777" w:rsidR="0090519F" w:rsidRPr="008C1DC6" w:rsidRDefault="0090519F" w:rsidP="009F081B">
            <w:pPr>
              <w:rPr>
                <w:b/>
                <w:bCs/>
                <w:color w:val="000000"/>
                <w:sz w:val="18"/>
                <w:szCs w:val="18"/>
                <w:lang w:eastAsia="en-GB"/>
              </w:rPr>
            </w:pPr>
            <w:r w:rsidRPr="008C1DC6">
              <w:rPr>
                <w:color w:val="000000"/>
                <w:sz w:val="18"/>
                <w:szCs w:val="18"/>
              </w:rPr>
              <w:t>DPB-3</w:t>
            </w:r>
          </w:p>
        </w:tc>
        <w:tc>
          <w:tcPr>
            <w:tcW w:w="1850" w:type="pct"/>
            <w:tcBorders>
              <w:top w:val="single" w:sz="4" w:space="0" w:color="auto"/>
              <w:left w:val="nil"/>
              <w:bottom w:val="single" w:sz="4" w:space="0" w:color="auto"/>
              <w:right w:val="single" w:sz="4" w:space="0" w:color="auto"/>
            </w:tcBorders>
            <w:vAlign w:val="center"/>
          </w:tcPr>
          <w:p w14:paraId="4681318A" w14:textId="77777777" w:rsidR="0090519F" w:rsidRPr="008C1DC6" w:rsidRDefault="0090519F" w:rsidP="009F081B">
            <w:pPr>
              <w:rPr>
                <w:b/>
                <w:bCs/>
                <w:color w:val="000000"/>
                <w:sz w:val="18"/>
                <w:szCs w:val="18"/>
                <w:lang w:eastAsia="en-GB"/>
              </w:rPr>
            </w:pPr>
            <w:r w:rsidRPr="008C1DC6">
              <w:rPr>
                <w:color w:val="000000"/>
                <w:sz w:val="18"/>
                <w:szCs w:val="18"/>
              </w:rPr>
              <w:t>Ingress protection rating.</w:t>
            </w:r>
          </w:p>
        </w:tc>
        <w:tc>
          <w:tcPr>
            <w:tcW w:w="2578" w:type="pct"/>
            <w:tcBorders>
              <w:top w:val="single" w:sz="4" w:space="0" w:color="auto"/>
              <w:left w:val="nil"/>
              <w:bottom w:val="single" w:sz="4" w:space="0" w:color="auto"/>
              <w:right w:val="single" w:sz="4" w:space="0" w:color="auto"/>
            </w:tcBorders>
            <w:vAlign w:val="center"/>
          </w:tcPr>
          <w:p w14:paraId="65565053" w14:textId="77777777" w:rsidR="0090519F" w:rsidRPr="008C1DC6" w:rsidRDefault="0090519F" w:rsidP="009F081B">
            <w:pPr>
              <w:rPr>
                <w:b/>
                <w:bCs/>
                <w:color w:val="000000"/>
                <w:sz w:val="18"/>
                <w:szCs w:val="18"/>
                <w:lang w:eastAsia="en-GB"/>
              </w:rPr>
            </w:pPr>
            <w:r w:rsidRPr="008C1DC6">
              <w:rPr>
                <w:color w:val="000000"/>
                <w:sz w:val="18"/>
                <w:szCs w:val="18"/>
              </w:rPr>
              <w:t xml:space="preserve"> ≥ IP54 (AS/NZS 60529)</w:t>
            </w:r>
          </w:p>
        </w:tc>
      </w:tr>
      <w:tr w:rsidR="0090519F" w:rsidRPr="008C1DC6" w14:paraId="06294754"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31127428" w14:textId="77777777" w:rsidR="0090519F" w:rsidRPr="008C1DC6" w:rsidRDefault="0090519F" w:rsidP="009F081B">
            <w:pPr>
              <w:rPr>
                <w:b/>
                <w:bCs/>
                <w:color w:val="000000"/>
                <w:sz w:val="18"/>
                <w:szCs w:val="18"/>
                <w:lang w:eastAsia="en-GB"/>
              </w:rPr>
            </w:pPr>
            <w:r w:rsidRPr="008C1DC6">
              <w:rPr>
                <w:color w:val="000000"/>
                <w:sz w:val="18"/>
                <w:szCs w:val="18"/>
              </w:rPr>
              <w:t>DPB-4</w:t>
            </w:r>
          </w:p>
        </w:tc>
        <w:tc>
          <w:tcPr>
            <w:tcW w:w="1850" w:type="pct"/>
            <w:tcBorders>
              <w:top w:val="single" w:sz="4" w:space="0" w:color="auto"/>
              <w:left w:val="nil"/>
              <w:bottom w:val="single" w:sz="4" w:space="0" w:color="auto"/>
              <w:right w:val="single" w:sz="4" w:space="0" w:color="auto"/>
            </w:tcBorders>
            <w:vAlign w:val="center"/>
          </w:tcPr>
          <w:p w14:paraId="2BFEFFE5" w14:textId="77777777" w:rsidR="0090519F" w:rsidRPr="008C1DC6" w:rsidRDefault="0090519F" w:rsidP="009F081B">
            <w:pPr>
              <w:rPr>
                <w:b/>
                <w:bCs/>
                <w:color w:val="000000"/>
                <w:sz w:val="18"/>
                <w:szCs w:val="18"/>
                <w:lang w:eastAsia="en-GB"/>
              </w:rPr>
            </w:pPr>
            <w:r w:rsidRPr="008C1DC6">
              <w:rPr>
                <w:color w:val="000000"/>
                <w:sz w:val="18"/>
                <w:szCs w:val="18"/>
              </w:rPr>
              <w:t>Ventilation.</w:t>
            </w:r>
          </w:p>
        </w:tc>
        <w:tc>
          <w:tcPr>
            <w:tcW w:w="2578" w:type="pct"/>
            <w:tcBorders>
              <w:top w:val="single" w:sz="4" w:space="0" w:color="auto"/>
              <w:left w:val="nil"/>
              <w:bottom w:val="single" w:sz="4" w:space="0" w:color="auto"/>
              <w:right w:val="single" w:sz="4" w:space="0" w:color="auto"/>
            </w:tcBorders>
            <w:vAlign w:val="center"/>
          </w:tcPr>
          <w:p w14:paraId="70ABB41A" w14:textId="77777777" w:rsidR="0090519F" w:rsidRPr="008C1DC6" w:rsidRDefault="0090519F" w:rsidP="009F081B">
            <w:pPr>
              <w:rPr>
                <w:b/>
                <w:bCs/>
                <w:color w:val="000000"/>
                <w:sz w:val="18"/>
                <w:szCs w:val="18"/>
                <w:lang w:eastAsia="en-GB"/>
              </w:rPr>
            </w:pPr>
            <w:r w:rsidRPr="008C1DC6">
              <w:rPr>
                <w:color w:val="000000"/>
                <w:sz w:val="18"/>
                <w:szCs w:val="18"/>
              </w:rPr>
              <w:t>Include openings to minimise condensation of moisture on the internal equipment, maintaining the IP rating.</w:t>
            </w:r>
          </w:p>
        </w:tc>
      </w:tr>
      <w:tr w:rsidR="0090519F" w:rsidRPr="008C1DC6" w14:paraId="0EF6E49A"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78A21AFC" w14:textId="77777777" w:rsidR="0090519F" w:rsidRPr="008C1DC6" w:rsidRDefault="0090519F" w:rsidP="009F081B">
            <w:pPr>
              <w:rPr>
                <w:b/>
                <w:bCs/>
                <w:color w:val="000000"/>
                <w:sz w:val="18"/>
                <w:szCs w:val="18"/>
                <w:lang w:eastAsia="en-GB"/>
              </w:rPr>
            </w:pPr>
            <w:r w:rsidRPr="008C1DC6">
              <w:rPr>
                <w:color w:val="000000"/>
                <w:sz w:val="18"/>
                <w:szCs w:val="18"/>
              </w:rPr>
              <w:t>DPB-5</w:t>
            </w:r>
          </w:p>
        </w:tc>
        <w:tc>
          <w:tcPr>
            <w:tcW w:w="1850" w:type="pct"/>
            <w:tcBorders>
              <w:top w:val="single" w:sz="4" w:space="0" w:color="auto"/>
              <w:left w:val="nil"/>
              <w:bottom w:val="single" w:sz="4" w:space="0" w:color="auto"/>
              <w:right w:val="single" w:sz="4" w:space="0" w:color="auto"/>
            </w:tcBorders>
            <w:vAlign w:val="center"/>
          </w:tcPr>
          <w:p w14:paraId="7DF21B99" w14:textId="77777777" w:rsidR="0090519F" w:rsidRPr="008C1DC6" w:rsidRDefault="0090519F" w:rsidP="009F081B">
            <w:pPr>
              <w:rPr>
                <w:b/>
                <w:bCs/>
                <w:color w:val="000000"/>
                <w:sz w:val="18"/>
                <w:szCs w:val="18"/>
                <w:lang w:eastAsia="en-GB"/>
              </w:rPr>
            </w:pPr>
            <w:r w:rsidRPr="008C1DC6">
              <w:rPr>
                <w:color w:val="000000"/>
                <w:sz w:val="18"/>
                <w:szCs w:val="18"/>
              </w:rPr>
              <w:t>Type.</w:t>
            </w:r>
          </w:p>
        </w:tc>
        <w:tc>
          <w:tcPr>
            <w:tcW w:w="2578" w:type="pct"/>
            <w:tcBorders>
              <w:top w:val="single" w:sz="4" w:space="0" w:color="auto"/>
              <w:left w:val="nil"/>
              <w:bottom w:val="single" w:sz="4" w:space="0" w:color="auto"/>
              <w:right w:val="single" w:sz="4" w:space="0" w:color="auto"/>
            </w:tcBorders>
            <w:vAlign w:val="center"/>
          </w:tcPr>
          <w:p w14:paraId="4C19A5B5" w14:textId="77777777" w:rsidR="0090519F" w:rsidRPr="008C1DC6" w:rsidRDefault="0090519F" w:rsidP="009F081B">
            <w:pPr>
              <w:rPr>
                <w:b/>
                <w:bCs/>
                <w:color w:val="000000"/>
                <w:sz w:val="18"/>
                <w:szCs w:val="18"/>
                <w:lang w:eastAsia="en-GB"/>
              </w:rPr>
            </w:pPr>
            <w:r w:rsidRPr="008C1DC6">
              <w:rPr>
                <w:color w:val="000000"/>
                <w:sz w:val="18"/>
                <w:szCs w:val="18"/>
              </w:rPr>
              <w:t>Surface-Mounted Pillar boxes.</w:t>
            </w:r>
          </w:p>
        </w:tc>
      </w:tr>
      <w:tr w:rsidR="0090519F" w:rsidRPr="008C1DC6" w14:paraId="7D09AF45"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30ACA53D" w14:textId="77777777" w:rsidR="0090519F" w:rsidRPr="008C1DC6" w:rsidRDefault="0090519F" w:rsidP="009F081B">
            <w:pPr>
              <w:rPr>
                <w:b/>
                <w:bCs/>
                <w:color w:val="000000"/>
                <w:sz w:val="18"/>
                <w:szCs w:val="18"/>
                <w:lang w:eastAsia="en-GB"/>
              </w:rPr>
            </w:pPr>
            <w:r w:rsidRPr="008C1DC6">
              <w:rPr>
                <w:color w:val="000000"/>
                <w:sz w:val="18"/>
                <w:szCs w:val="18"/>
              </w:rPr>
              <w:t>DPB-6</w:t>
            </w:r>
          </w:p>
        </w:tc>
        <w:tc>
          <w:tcPr>
            <w:tcW w:w="1850" w:type="pct"/>
            <w:tcBorders>
              <w:top w:val="single" w:sz="4" w:space="0" w:color="auto"/>
              <w:left w:val="nil"/>
              <w:bottom w:val="single" w:sz="4" w:space="0" w:color="auto"/>
              <w:right w:val="single" w:sz="4" w:space="0" w:color="auto"/>
            </w:tcBorders>
            <w:vAlign w:val="center"/>
          </w:tcPr>
          <w:p w14:paraId="6A4BDEF6" w14:textId="77777777" w:rsidR="0090519F" w:rsidRPr="008C1DC6" w:rsidRDefault="0090519F" w:rsidP="009F081B">
            <w:pPr>
              <w:rPr>
                <w:b/>
                <w:bCs/>
                <w:color w:val="000000"/>
                <w:sz w:val="18"/>
                <w:szCs w:val="18"/>
                <w:lang w:eastAsia="en-GB"/>
              </w:rPr>
            </w:pPr>
            <w:r w:rsidRPr="008C1DC6">
              <w:rPr>
                <w:color w:val="000000"/>
                <w:sz w:val="18"/>
                <w:szCs w:val="18"/>
              </w:rPr>
              <w:t xml:space="preserve">Key locking system. </w:t>
            </w:r>
          </w:p>
        </w:tc>
        <w:tc>
          <w:tcPr>
            <w:tcW w:w="2578" w:type="pct"/>
            <w:tcBorders>
              <w:top w:val="single" w:sz="4" w:space="0" w:color="auto"/>
              <w:left w:val="nil"/>
              <w:bottom w:val="single" w:sz="4" w:space="0" w:color="auto"/>
              <w:right w:val="single" w:sz="4" w:space="0" w:color="auto"/>
            </w:tcBorders>
            <w:vAlign w:val="center"/>
          </w:tcPr>
          <w:p w14:paraId="7BB58058" w14:textId="77777777" w:rsidR="0090519F" w:rsidRPr="008C1DC6" w:rsidRDefault="0090519F" w:rsidP="009F081B">
            <w:pPr>
              <w:rPr>
                <w:b/>
                <w:bCs/>
                <w:color w:val="000000"/>
                <w:sz w:val="18"/>
                <w:szCs w:val="18"/>
                <w:lang w:eastAsia="en-GB"/>
              </w:rPr>
            </w:pPr>
            <w:r w:rsidRPr="008C1DC6">
              <w:rPr>
                <w:color w:val="000000"/>
                <w:sz w:val="18"/>
                <w:szCs w:val="18"/>
              </w:rPr>
              <w:t>Included</w:t>
            </w:r>
          </w:p>
        </w:tc>
      </w:tr>
      <w:tr w:rsidR="0090519F" w:rsidRPr="008C1DC6" w14:paraId="78AA5827"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7795DB48" w14:textId="77777777" w:rsidR="0090519F" w:rsidRPr="008C1DC6" w:rsidRDefault="0090519F" w:rsidP="009F081B">
            <w:pPr>
              <w:rPr>
                <w:b/>
                <w:bCs/>
                <w:color w:val="000000"/>
                <w:sz w:val="18"/>
                <w:szCs w:val="18"/>
                <w:lang w:eastAsia="en-GB"/>
              </w:rPr>
            </w:pPr>
            <w:r w:rsidRPr="008C1DC6">
              <w:rPr>
                <w:color w:val="000000"/>
                <w:sz w:val="18"/>
                <w:szCs w:val="18"/>
              </w:rPr>
              <w:t>DPB-7</w:t>
            </w:r>
          </w:p>
        </w:tc>
        <w:tc>
          <w:tcPr>
            <w:tcW w:w="1850" w:type="pct"/>
            <w:tcBorders>
              <w:top w:val="single" w:sz="4" w:space="0" w:color="auto"/>
              <w:left w:val="nil"/>
              <w:bottom w:val="single" w:sz="4" w:space="0" w:color="auto"/>
              <w:right w:val="single" w:sz="4" w:space="0" w:color="auto"/>
            </w:tcBorders>
            <w:vAlign w:val="center"/>
          </w:tcPr>
          <w:p w14:paraId="4B0A44AE" w14:textId="77777777" w:rsidR="0090519F" w:rsidRPr="008C1DC6" w:rsidRDefault="0090519F" w:rsidP="009F081B">
            <w:pPr>
              <w:rPr>
                <w:b/>
                <w:bCs/>
                <w:color w:val="000000"/>
                <w:sz w:val="18"/>
                <w:szCs w:val="18"/>
                <w:lang w:eastAsia="en-GB"/>
              </w:rPr>
            </w:pPr>
            <w:r w:rsidRPr="008C1DC6">
              <w:rPr>
                <w:color w:val="000000"/>
                <w:sz w:val="18"/>
                <w:szCs w:val="18"/>
              </w:rPr>
              <w:t>Gel Port Connector.</w:t>
            </w:r>
          </w:p>
        </w:tc>
        <w:tc>
          <w:tcPr>
            <w:tcW w:w="2578" w:type="pct"/>
            <w:tcBorders>
              <w:top w:val="single" w:sz="4" w:space="0" w:color="auto"/>
              <w:left w:val="nil"/>
              <w:bottom w:val="single" w:sz="4" w:space="0" w:color="auto"/>
              <w:right w:val="single" w:sz="4" w:space="0" w:color="auto"/>
            </w:tcBorders>
            <w:vAlign w:val="center"/>
          </w:tcPr>
          <w:p w14:paraId="63F993DC" w14:textId="77777777" w:rsidR="0090519F" w:rsidRPr="008C1DC6" w:rsidRDefault="0090519F" w:rsidP="009F081B">
            <w:pPr>
              <w:rPr>
                <w:b/>
                <w:bCs/>
                <w:color w:val="000000"/>
                <w:sz w:val="18"/>
                <w:szCs w:val="18"/>
                <w:lang w:eastAsia="en-GB"/>
              </w:rPr>
            </w:pPr>
            <w:r w:rsidRPr="008C1DC6">
              <w:rPr>
                <w:color w:val="000000"/>
                <w:sz w:val="18"/>
                <w:szCs w:val="18"/>
              </w:rPr>
              <w:t xml:space="preserve">All new cable terminations shall use ‘Gel-port’ connectors. </w:t>
            </w:r>
          </w:p>
        </w:tc>
      </w:tr>
      <w:tr w:rsidR="0090519F" w:rsidRPr="008C1DC6" w14:paraId="298A0466"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3A04CC53" w14:textId="77777777" w:rsidR="0090519F" w:rsidRPr="008C1DC6" w:rsidRDefault="0090519F" w:rsidP="009F081B">
            <w:pPr>
              <w:rPr>
                <w:b/>
                <w:bCs/>
                <w:color w:val="000000"/>
                <w:sz w:val="18"/>
                <w:szCs w:val="18"/>
                <w:lang w:eastAsia="en-GB"/>
              </w:rPr>
            </w:pPr>
            <w:r w:rsidRPr="008C1DC6">
              <w:rPr>
                <w:color w:val="000000"/>
                <w:sz w:val="18"/>
                <w:szCs w:val="18"/>
              </w:rPr>
              <w:t>DPB-8</w:t>
            </w:r>
          </w:p>
        </w:tc>
        <w:tc>
          <w:tcPr>
            <w:tcW w:w="1850" w:type="pct"/>
            <w:tcBorders>
              <w:top w:val="single" w:sz="4" w:space="0" w:color="auto"/>
              <w:left w:val="nil"/>
              <w:bottom w:val="single" w:sz="4" w:space="0" w:color="auto"/>
              <w:right w:val="single" w:sz="4" w:space="0" w:color="auto"/>
            </w:tcBorders>
            <w:vAlign w:val="center"/>
          </w:tcPr>
          <w:p w14:paraId="651F653D" w14:textId="77777777" w:rsidR="0090519F" w:rsidRPr="008C1DC6" w:rsidRDefault="0090519F" w:rsidP="009F081B">
            <w:pPr>
              <w:rPr>
                <w:b/>
                <w:bCs/>
                <w:color w:val="000000"/>
                <w:sz w:val="18"/>
                <w:szCs w:val="18"/>
                <w:lang w:eastAsia="en-GB"/>
              </w:rPr>
            </w:pPr>
            <w:r w:rsidRPr="008C1DC6">
              <w:rPr>
                <w:color w:val="000000"/>
                <w:sz w:val="18"/>
                <w:szCs w:val="18"/>
              </w:rPr>
              <w:t>Service connections/derivations.</w:t>
            </w:r>
          </w:p>
        </w:tc>
        <w:tc>
          <w:tcPr>
            <w:tcW w:w="2578" w:type="pct"/>
            <w:tcBorders>
              <w:top w:val="single" w:sz="4" w:space="0" w:color="auto"/>
              <w:left w:val="nil"/>
              <w:bottom w:val="single" w:sz="4" w:space="0" w:color="auto"/>
              <w:right w:val="single" w:sz="4" w:space="0" w:color="auto"/>
            </w:tcBorders>
            <w:vAlign w:val="center"/>
          </w:tcPr>
          <w:p w14:paraId="007BD43E" w14:textId="77777777" w:rsidR="0090519F" w:rsidRPr="008C1DC6" w:rsidRDefault="0090519F" w:rsidP="009F081B">
            <w:pPr>
              <w:rPr>
                <w:b/>
                <w:bCs/>
                <w:color w:val="000000"/>
                <w:sz w:val="18"/>
                <w:szCs w:val="18"/>
                <w:lang w:eastAsia="en-GB"/>
              </w:rPr>
            </w:pPr>
            <w:r w:rsidRPr="008C1DC6">
              <w:rPr>
                <w:color w:val="000000"/>
                <w:sz w:val="18"/>
                <w:szCs w:val="18"/>
              </w:rPr>
              <w:t>For customer connections, the number of service connections must be between 1 and 5, or between 6 and 15. A minimum of 25% spare capacity within the distribution pillars shall be reserved for future connections.</w:t>
            </w:r>
            <w:r w:rsidRPr="008C1DC6">
              <w:rPr>
                <w:color w:val="000000"/>
                <w:sz w:val="18"/>
                <w:szCs w:val="18"/>
              </w:rPr>
              <w:br/>
              <w:t>For derivations, the number of connections will depend on the number of required derivations, with a minimum of 2 derivations and an additional spare derivation.</w:t>
            </w:r>
          </w:p>
        </w:tc>
      </w:tr>
      <w:tr w:rsidR="0090519F" w:rsidRPr="008C1DC6" w14:paraId="44215AB9"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2ED78789" w14:textId="77777777" w:rsidR="0090519F" w:rsidRPr="008C1DC6" w:rsidRDefault="0090519F" w:rsidP="009F081B">
            <w:pPr>
              <w:rPr>
                <w:b/>
                <w:bCs/>
                <w:color w:val="000000"/>
                <w:sz w:val="18"/>
                <w:szCs w:val="18"/>
                <w:lang w:eastAsia="en-GB"/>
              </w:rPr>
            </w:pPr>
            <w:r w:rsidRPr="008C1DC6">
              <w:rPr>
                <w:color w:val="000000"/>
                <w:sz w:val="18"/>
                <w:szCs w:val="18"/>
              </w:rPr>
              <w:t>DPB-9</w:t>
            </w:r>
          </w:p>
        </w:tc>
        <w:tc>
          <w:tcPr>
            <w:tcW w:w="1850" w:type="pct"/>
            <w:tcBorders>
              <w:top w:val="single" w:sz="4" w:space="0" w:color="auto"/>
              <w:left w:val="nil"/>
              <w:bottom w:val="single" w:sz="4" w:space="0" w:color="auto"/>
              <w:right w:val="single" w:sz="4" w:space="0" w:color="auto"/>
            </w:tcBorders>
            <w:vAlign w:val="center"/>
          </w:tcPr>
          <w:p w14:paraId="1D7766E1" w14:textId="77777777" w:rsidR="0090519F" w:rsidRPr="008C1DC6" w:rsidRDefault="0090519F" w:rsidP="009F081B">
            <w:pPr>
              <w:rPr>
                <w:b/>
                <w:bCs/>
                <w:color w:val="000000"/>
                <w:sz w:val="18"/>
                <w:szCs w:val="18"/>
                <w:lang w:eastAsia="en-GB"/>
              </w:rPr>
            </w:pPr>
            <w:r w:rsidRPr="008C1DC6">
              <w:rPr>
                <w:color w:val="000000"/>
                <w:sz w:val="18"/>
                <w:szCs w:val="18"/>
              </w:rPr>
              <w:t>Fuse switch disconnectors/circuit breakers.</w:t>
            </w:r>
          </w:p>
        </w:tc>
        <w:tc>
          <w:tcPr>
            <w:tcW w:w="2578" w:type="pct"/>
            <w:tcBorders>
              <w:top w:val="single" w:sz="4" w:space="0" w:color="auto"/>
              <w:left w:val="nil"/>
              <w:bottom w:val="single" w:sz="4" w:space="0" w:color="auto"/>
              <w:right w:val="single" w:sz="4" w:space="0" w:color="auto"/>
            </w:tcBorders>
            <w:vAlign w:val="center"/>
          </w:tcPr>
          <w:p w14:paraId="08B2883E" w14:textId="77777777" w:rsidR="0090519F" w:rsidRPr="008C1DC6" w:rsidRDefault="0090519F" w:rsidP="009F081B">
            <w:pPr>
              <w:rPr>
                <w:b/>
                <w:bCs/>
                <w:color w:val="000000"/>
                <w:sz w:val="18"/>
                <w:szCs w:val="18"/>
                <w:lang w:eastAsia="en-GB"/>
              </w:rPr>
            </w:pPr>
            <w:r w:rsidRPr="008C1DC6">
              <w:rPr>
                <w:color w:val="000000"/>
                <w:sz w:val="18"/>
                <w:szCs w:val="18"/>
              </w:rPr>
              <w:t>The pillar boxes shall be capable of housing service fuse switch disconnectors and/or circuit breakers as required. The rating shall be 32A for customer connections. For derivations, the rating will be calculated within a range of 40A, 50A, or 63A. They must allow for the disconnection of any user or derivation without causing service disruption to other users serviced by the same distribution pillar.</w:t>
            </w:r>
          </w:p>
        </w:tc>
      </w:tr>
      <w:tr w:rsidR="0090519F" w:rsidRPr="008C1DC6" w14:paraId="52F0C2B8" w14:textId="77777777" w:rsidTr="009F081B">
        <w:trPr>
          <w:trHeight w:val="472"/>
          <w:jc w:val="center"/>
        </w:trPr>
        <w:tc>
          <w:tcPr>
            <w:tcW w:w="572" w:type="pct"/>
            <w:tcBorders>
              <w:top w:val="single" w:sz="4" w:space="0" w:color="auto"/>
              <w:left w:val="single" w:sz="4" w:space="0" w:color="auto"/>
              <w:bottom w:val="single" w:sz="4" w:space="0" w:color="auto"/>
              <w:right w:val="single" w:sz="4" w:space="0" w:color="auto"/>
            </w:tcBorders>
            <w:vAlign w:val="center"/>
          </w:tcPr>
          <w:p w14:paraId="4EA24323" w14:textId="77777777" w:rsidR="0090519F" w:rsidRPr="008C1DC6" w:rsidRDefault="0090519F" w:rsidP="009F081B">
            <w:pPr>
              <w:rPr>
                <w:color w:val="000000"/>
                <w:sz w:val="18"/>
                <w:szCs w:val="18"/>
              </w:rPr>
            </w:pPr>
            <w:r w:rsidRPr="008C1DC6">
              <w:rPr>
                <w:color w:val="000000"/>
                <w:sz w:val="18"/>
                <w:szCs w:val="18"/>
              </w:rPr>
              <w:lastRenderedPageBreak/>
              <w:t> </w:t>
            </w:r>
          </w:p>
        </w:tc>
        <w:tc>
          <w:tcPr>
            <w:tcW w:w="1850" w:type="pct"/>
            <w:tcBorders>
              <w:top w:val="single" w:sz="4" w:space="0" w:color="auto"/>
              <w:left w:val="nil"/>
              <w:bottom w:val="single" w:sz="4" w:space="0" w:color="auto"/>
              <w:right w:val="single" w:sz="4" w:space="0" w:color="auto"/>
            </w:tcBorders>
            <w:vAlign w:val="center"/>
          </w:tcPr>
          <w:p w14:paraId="41F6624B" w14:textId="77777777" w:rsidR="0090519F" w:rsidRPr="008C1DC6" w:rsidRDefault="0090519F" w:rsidP="009F081B">
            <w:pPr>
              <w:rPr>
                <w:color w:val="000000"/>
                <w:sz w:val="18"/>
                <w:szCs w:val="18"/>
              </w:rPr>
            </w:pPr>
            <w:r w:rsidRPr="008C1DC6">
              <w:rPr>
                <w:color w:val="000000"/>
                <w:sz w:val="18"/>
                <w:szCs w:val="18"/>
              </w:rPr>
              <w:t xml:space="preserve">Standards </w:t>
            </w:r>
          </w:p>
        </w:tc>
        <w:tc>
          <w:tcPr>
            <w:tcW w:w="2578" w:type="pct"/>
            <w:tcBorders>
              <w:top w:val="single" w:sz="4" w:space="0" w:color="auto"/>
              <w:left w:val="nil"/>
              <w:bottom w:val="single" w:sz="4" w:space="0" w:color="auto"/>
              <w:right w:val="single" w:sz="4" w:space="0" w:color="auto"/>
            </w:tcBorders>
            <w:vAlign w:val="center"/>
          </w:tcPr>
          <w:p w14:paraId="2425A327" w14:textId="77777777" w:rsidR="0090519F" w:rsidRPr="008C1DC6" w:rsidRDefault="0090519F" w:rsidP="009F081B">
            <w:pPr>
              <w:rPr>
                <w:color w:val="000000"/>
                <w:sz w:val="18"/>
                <w:szCs w:val="18"/>
              </w:rPr>
            </w:pPr>
            <w:r w:rsidRPr="008C1DC6">
              <w:rPr>
                <w:color w:val="000000"/>
                <w:sz w:val="18"/>
                <w:szCs w:val="18"/>
              </w:rPr>
              <w:t>IEC 61439 or equivalent</w:t>
            </w:r>
          </w:p>
        </w:tc>
      </w:tr>
    </w:tbl>
    <w:p w14:paraId="796AE57B" w14:textId="77777777" w:rsidR="0090519F" w:rsidRPr="008C1DC6" w:rsidRDefault="0090519F" w:rsidP="0090519F">
      <w:pPr>
        <w:pStyle w:val="Titulo4num"/>
        <w:spacing w:before="240"/>
        <w:rPr>
          <w:rFonts w:cs="Times New Roman"/>
          <w:lang w:eastAsia="es-ES"/>
        </w:rPr>
      </w:pPr>
      <w:r w:rsidRPr="008C1DC6">
        <w:rPr>
          <w:rFonts w:cs="Times New Roman"/>
          <w:lang w:eastAsia="es-ES"/>
        </w:rPr>
        <w:t>Cables</w:t>
      </w:r>
    </w:p>
    <w:p w14:paraId="14F29B51" w14:textId="3ADF4810" w:rsidR="0090519F" w:rsidRPr="008C1DC6" w:rsidRDefault="0090519F" w:rsidP="0090519F">
      <w:pPr>
        <w:pStyle w:val="Caption"/>
        <w:keepNext/>
        <w:rPr>
          <w:rFonts w:cs="Times New Roman"/>
        </w:rPr>
      </w:pPr>
      <w:bookmarkStart w:id="508" w:name="_Toc192801943"/>
      <w:bookmarkStart w:id="509" w:name="_Toc225527060"/>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44</w:t>
      </w:r>
      <w:r w:rsidRPr="008C1DC6">
        <w:rPr>
          <w:rFonts w:cs="Times New Roman"/>
        </w:rPr>
        <w:fldChar w:fldCharType="end"/>
      </w:r>
      <w:r w:rsidRPr="008C1DC6">
        <w:rPr>
          <w:rFonts w:cs="Times New Roman"/>
        </w:rPr>
        <w:t>. Technical specification table for cables</w:t>
      </w:r>
      <w:bookmarkEnd w:id="508"/>
      <w:bookmarkEnd w:id="509"/>
    </w:p>
    <w:tbl>
      <w:tblPr>
        <w:tblW w:w="5000" w:type="pct"/>
        <w:jc w:val="center"/>
        <w:tblLook w:val="04A0" w:firstRow="1" w:lastRow="0" w:firstColumn="1" w:lastColumn="0" w:noHBand="0" w:noVBand="1"/>
      </w:tblPr>
      <w:tblGrid>
        <w:gridCol w:w="1070"/>
        <w:gridCol w:w="4611"/>
        <w:gridCol w:w="3669"/>
      </w:tblGrid>
      <w:tr w:rsidR="0090519F" w:rsidRPr="008C1DC6" w14:paraId="5AFA3184"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3A3D412D"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Distribution Line Cables</w:t>
            </w:r>
          </w:p>
        </w:tc>
      </w:tr>
      <w:tr w:rsidR="0090519F" w:rsidRPr="008C1DC6" w14:paraId="0B36D1C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4B4A6A72"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466" w:type="pct"/>
            <w:tcBorders>
              <w:top w:val="single" w:sz="4" w:space="0" w:color="auto"/>
              <w:left w:val="nil"/>
              <w:bottom w:val="single" w:sz="4" w:space="0" w:color="auto"/>
              <w:right w:val="single" w:sz="4" w:space="0" w:color="auto"/>
            </w:tcBorders>
            <w:shd w:val="clear" w:color="000000" w:fill="D9D9D9"/>
            <w:vAlign w:val="center"/>
            <w:hideMark/>
          </w:tcPr>
          <w:p w14:paraId="00E27AEC"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1962" w:type="pct"/>
            <w:tcBorders>
              <w:top w:val="single" w:sz="4" w:space="0" w:color="auto"/>
              <w:left w:val="nil"/>
              <w:bottom w:val="single" w:sz="4" w:space="0" w:color="auto"/>
              <w:right w:val="single" w:sz="4" w:space="0" w:color="auto"/>
            </w:tcBorders>
            <w:shd w:val="clear" w:color="000000" w:fill="D9D9D9"/>
            <w:vAlign w:val="center"/>
            <w:hideMark/>
          </w:tcPr>
          <w:p w14:paraId="0B926B9B"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2E29AE84"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511BAF87"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Underground MV cable</w:t>
            </w:r>
          </w:p>
        </w:tc>
      </w:tr>
      <w:tr w:rsidR="0090519F" w:rsidRPr="008C1DC6" w14:paraId="39169843"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018BF4B" w14:textId="77777777" w:rsidR="0090519F" w:rsidRPr="008C1DC6" w:rsidRDefault="0090519F" w:rsidP="009F081B">
            <w:pPr>
              <w:rPr>
                <w:b/>
                <w:bCs/>
                <w:color w:val="000000"/>
                <w:sz w:val="18"/>
                <w:szCs w:val="18"/>
                <w:lang w:eastAsia="en-GB"/>
              </w:rPr>
            </w:pPr>
            <w:r w:rsidRPr="008C1DC6">
              <w:rPr>
                <w:color w:val="000000"/>
                <w:sz w:val="18"/>
                <w:szCs w:val="18"/>
              </w:rPr>
              <w:t>DL-C-1</w:t>
            </w:r>
          </w:p>
        </w:tc>
        <w:tc>
          <w:tcPr>
            <w:tcW w:w="2466" w:type="pct"/>
            <w:tcBorders>
              <w:top w:val="single" w:sz="4" w:space="0" w:color="auto"/>
              <w:left w:val="nil"/>
              <w:bottom w:val="single" w:sz="4" w:space="0" w:color="auto"/>
              <w:right w:val="single" w:sz="4" w:space="0" w:color="auto"/>
            </w:tcBorders>
            <w:vAlign w:val="center"/>
          </w:tcPr>
          <w:p w14:paraId="206F62B6" w14:textId="77777777" w:rsidR="0090519F" w:rsidRPr="008C1DC6" w:rsidRDefault="0090519F" w:rsidP="009F081B">
            <w:pPr>
              <w:rPr>
                <w:b/>
                <w:bCs/>
                <w:color w:val="000000"/>
                <w:sz w:val="18"/>
                <w:szCs w:val="18"/>
                <w:lang w:eastAsia="en-GB"/>
              </w:rPr>
            </w:pPr>
            <w:r w:rsidRPr="008C1DC6">
              <w:rPr>
                <w:color w:val="000000"/>
                <w:sz w:val="18"/>
                <w:szCs w:val="18"/>
              </w:rPr>
              <w:t>Number of phases</w:t>
            </w:r>
          </w:p>
        </w:tc>
        <w:tc>
          <w:tcPr>
            <w:tcW w:w="1962" w:type="pct"/>
            <w:tcBorders>
              <w:top w:val="single" w:sz="4" w:space="0" w:color="auto"/>
              <w:left w:val="nil"/>
              <w:bottom w:val="single" w:sz="4" w:space="0" w:color="auto"/>
              <w:right w:val="single" w:sz="4" w:space="0" w:color="auto"/>
            </w:tcBorders>
            <w:vAlign w:val="center"/>
          </w:tcPr>
          <w:p w14:paraId="6C2A9803" w14:textId="77777777" w:rsidR="0090519F" w:rsidRPr="008C1DC6" w:rsidRDefault="0090519F" w:rsidP="009F081B">
            <w:pPr>
              <w:rPr>
                <w:b/>
                <w:bCs/>
                <w:color w:val="000000"/>
                <w:sz w:val="18"/>
                <w:szCs w:val="18"/>
                <w:lang w:eastAsia="en-GB"/>
              </w:rPr>
            </w:pPr>
            <w:r w:rsidRPr="008C1DC6">
              <w:rPr>
                <w:color w:val="000000"/>
                <w:sz w:val="18"/>
                <w:szCs w:val="18"/>
              </w:rPr>
              <w:t>4 wire, 3-phase +1  neutral</w:t>
            </w:r>
          </w:p>
        </w:tc>
      </w:tr>
      <w:tr w:rsidR="0090519F" w:rsidRPr="008C1DC6" w14:paraId="6157F46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2DC0ED8" w14:textId="77777777" w:rsidR="0090519F" w:rsidRPr="008C1DC6" w:rsidRDefault="0090519F" w:rsidP="009F081B">
            <w:pPr>
              <w:rPr>
                <w:b/>
                <w:bCs/>
                <w:color w:val="000000"/>
                <w:sz w:val="18"/>
                <w:szCs w:val="18"/>
                <w:lang w:eastAsia="en-GB"/>
              </w:rPr>
            </w:pPr>
            <w:r w:rsidRPr="008C1DC6">
              <w:rPr>
                <w:color w:val="000000"/>
                <w:sz w:val="18"/>
                <w:szCs w:val="18"/>
              </w:rPr>
              <w:t>DL-C-2</w:t>
            </w:r>
          </w:p>
        </w:tc>
        <w:tc>
          <w:tcPr>
            <w:tcW w:w="2466" w:type="pct"/>
            <w:tcBorders>
              <w:top w:val="single" w:sz="4" w:space="0" w:color="auto"/>
              <w:left w:val="nil"/>
              <w:bottom w:val="single" w:sz="4" w:space="0" w:color="auto"/>
              <w:right w:val="single" w:sz="4" w:space="0" w:color="auto"/>
            </w:tcBorders>
            <w:vAlign w:val="center"/>
          </w:tcPr>
          <w:p w14:paraId="3F323967" w14:textId="77777777" w:rsidR="0090519F" w:rsidRPr="008C1DC6" w:rsidRDefault="0090519F" w:rsidP="009F081B">
            <w:pPr>
              <w:rPr>
                <w:b/>
                <w:bCs/>
                <w:color w:val="000000"/>
                <w:sz w:val="18"/>
                <w:szCs w:val="18"/>
                <w:lang w:eastAsia="en-GB"/>
              </w:rPr>
            </w:pPr>
            <w:r w:rsidRPr="008C1DC6">
              <w:rPr>
                <w:color w:val="000000"/>
                <w:sz w:val="18"/>
                <w:szCs w:val="18"/>
              </w:rPr>
              <w:t>Conductor material</w:t>
            </w:r>
          </w:p>
        </w:tc>
        <w:tc>
          <w:tcPr>
            <w:tcW w:w="1962" w:type="pct"/>
            <w:tcBorders>
              <w:top w:val="single" w:sz="4" w:space="0" w:color="auto"/>
              <w:left w:val="nil"/>
              <w:bottom w:val="single" w:sz="4" w:space="0" w:color="auto"/>
              <w:right w:val="single" w:sz="4" w:space="0" w:color="auto"/>
            </w:tcBorders>
            <w:vAlign w:val="center"/>
          </w:tcPr>
          <w:p w14:paraId="04D10275" w14:textId="77777777" w:rsidR="0090519F" w:rsidRPr="008C1DC6" w:rsidRDefault="0090519F" w:rsidP="009F081B">
            <w:pPr>
              <w:rPr>
                <w:b/>
                <w:bCs/>
                <w:color w:val="000000"/>
                <w:sz w:val="18"/>
                <w:szCs w:val="18"/>
                <w:lang w:eastAsia="en-GB"/>
              </w:rPr>
            </w:pPr>
            <w:r w:rsidRPr="008C1DC6">
              <w:rPr>
                <w:color w:val="000000"/>
                <w:sz w:val="18"/>
                <w:szCs w:val="18"/>
              </w:rPr>
              <w:t>Aluminium</w:t>
            </w:r>
          </w:p>
        </w:tc>
      </w:tr>
      <w:tr w:rsidR="0090519F" w:rsidRPr="008C1DC6" w14:paraId="36CA72DE"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6481293" w14:textId="77777777" w:rsidR="0090519F" w:rsidRPr="008C1DC6" w:rsidRDefault="0090519F" w:rsidP="009F081B">
            <w:pPr>
              <w:rPr>
                <w:b/>
                <w:bCs/>
                <w:color w:val="000000"/>
                <w:sz w:val="18"/>
                <w:szCs w:val="18"/>
                <w:lang w:eastAsia="en-GB"/>
              </w:rPr>
            </w:pPr>
            <w:r w:rsidRPr="008C1DC6">
              <w:rPr>
                <w:color w:val="000000"/>
                <w:sz w:val="18"/>
                <w:szCs w:val="18"/>
              </w:rPr>
              <w:t>DL-C-3</w:t>
            </w:r>
          </w:p>
        </w:tc>
        <w:tc>
          <w:tcPr>
            <w:tcW w:w="2466" w:type="pct"/>
            <w:tcBorders>
              <w:top w:val="single" w:sz="4" w:space="0" w:color="auto"/>
              <w:left w:val="nil"/>
              <w:bottom w:val="single" w:sz="4" w:space="0" w:color="auto"/>
              <w:right w:val="single" w:sz="4" w:space="0" w:color="auto"/>
            </w:tcBorders>
            <w:vAlign w:val="center"/>
          </w:tcPr>
          <w:p w14:paraId="15FD4E3F" w14:textId="77777777" w:rsidR="0090519F" w:rsidRPr="008C1DC6" w:rsidRDefault="0090519F" w:rsidP="009F081B">
            <w:pPr>
              <w:rPr>
                <w:b/>
                <w:bCs/>
                <w:color w:val="000000"/>
                <w:sz w:val="18"/>
                <w:szCs w:val="18"/>
                <w:lang w:eastAsia="en-GB"/>
              </w:rPr>
            </w:pPr>
            <w:r w:rsidRPr="008C1DC6">
              <w:rPr>
                <w:color w:val="000000"/>
                <w:sz w:val="18"/>
                <w:szCs w:val="18"/>
              </w:rPr>
              <w:t>Cable size</w:t>
            </w:r>
          </w:p>
        </w:tc>
        <w:tc>
          <w:tcPr>
            <w:tcW w:w="1962" w:type="pct"/>
            <w:tcBorders>
              <w:top w:val="single" w:sz="4" w:space="0" w:color="auto"/>
              <w:left w:val="nil"/>
              <w:bottom w:val="single" w:sz="4" w:space="0" w:color="auto"/>
              <w:right w:val="single" w:sz="4" w:space="0" w:color="auto"/>
            </w:tcBorders>
            <w:vAlign w:val="center"/>
          </w:tcPr>
          <w:p w14:paraId="31AF8D3F" w14:textId="77777777" w:rsidR="0090519F" w:rsidRPr="008C1DC6" w:rsidRDefault="0090519F" w:rsidP="009F081B">
            <w:pPr>
              <w:rPr>
                <w:b/>
                <w:bCs/>
                <w:color w:val="000000"/>
                <w:sz w:val="18"/>
                <w:szCs w:val="18"/>
                <w:lang w:eastAsia="en-GB"/>
              </w:rPr>
            </w:pPr>
            <w:r w:rsidRPr="008C1DC6">
              <w:rPr>
                <w:sz w:val="18"/>
                <w:szCs w:val="18"/>
              </w:rPr>
              <w:t>35mm2, 4 core</w:t>
            </w:r>
          </w:p>
        </w:tc>
      </w:tr>
      <w:tr w:rsidR="0090519F" w:rsidRPr="008C1DC6" w14:paraId="478C6586"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FA58558" w14:textId="77777777" w:rsidR="0090519F" w:rsidRPr="008C1DC6" w:rsidRDefault="0090519F" w:rsidP="009F081B">
            <w:pPr>
              <w:rPr>
                <w:b/>
                <w:bCs/>
                <w:color w:val="000000"/>
                <w:sz w:val="18"/>
                <w:szCs w:val="18"/>
                <w:lang w:eastAsia="en-GB"/>
              </w:rPr>
            </w:pPr>
            <w:r w:rsidRPr="008C1DC6">
              <w:rPr>
                <w:color w:val="000000"/>
                <w:sz w:val="18"/>
                <w:szCs w:val="18"/>
              </w:rPr>
              <w:t>DL-C-4</w:t>
            </w:r>
          </w:p>
        </w:tc>
        <w:tc>
          <w:tcPr>
            <w:tcW w:w="2466" w:type="pct"/>
            <w:tcBorders>
              <w:top w:val="single" w:sz="4" w:space="0" w:color="auto"/>
              <w:left w:val="nil"/>
              <w:bottom w:val="single" w:sz="4" w:space="0" w:color="auto"/>
              <w:right w:val="single" w:sz="4" w:space="0" w:color="auto"/>
            </w:tcBorders>
            <w:vAlign w:val="center"/>
          </w:tcPr>
          <w:p w14:paraId="5BF93A83" w14:textId="77777777" w:rsidR="0090519F" w:rsidRPr="008C1DC6" w:rsidRDefault="0090519F" w:rsidP="009F081B">
            <w:pPr>
              <w:rPr>
                <w:b/>
                <w:bCs/>
                <w:color w:val="000000"/>
                <w:sz w:val="18"/>
                <w:szCs w:val="18"/>
                <w:lang w:eastAsia="en-GB"/>
              </w:rPr>
            </w:pPr>
            <w:r w:rsidRPr="008C1DC6">
              <w:rPr>
                <w:color w:val="000000"/>
                <w:sz w:val="18"/>
                <w:szCs w:val="18"/>
              </w:rPr>
              <w:t>Type</w:t>
            </w:r>
          </w:p>
        </w:tc>
        <w:tc>
          <w:tcPr>
            <w:tcW w:w="1962" w:type="pct"/>
            <w:tcBorders>
              <w:top w:val="single" w:sz="4" w:space="0" w:color="auto"/>
              <w:left w:val="nil"/>
              <w:bottom w:val="single" w:sz="4" w:space="0" w:color="auto"/>
              <w:right w:val="single" w:sz="4" w:space="0" w:color="auto"/>
            </w:tcBorders>
            <w:vAlign w:val="center"/>
          </w:tcPr>
          <w:p w14:paraId="0346A09D" w14:textId="77777777" w:rsidR="0090519F" w:rsidRPr="008C1DC6" w:rsidRDefault="0090519F" w:rsidP="009F081B">
            <w:pPr>
              <w:rPr>
                <w:b/>
                <w:bCs/>
                <w:color w:val="000000"/>
                <w:sz w:val="18"/>
                <w:szCs w:val="18"/>
                <w:lang w:eastAsia="en-GB"/>
              </w:rPr>
            </w:pPr>
            <w:r w:rsidRPr="008C1DC6">
              <w:rPr>
                <w:color w:val="000000"/>
                <w:sz w:val="18"/>
                <w:szCs w:val="18"/>
              </w:rPr>
              <w:t>Armoured cable for underground installation. XLPE insulation. PVC sheathed. It is expected that the high-water table will result in water in the underground distribution line trenches. Therefore, cables shall be rated for permanent submersion in salty water.</w:t>
            </w:r>
          </w:p>
        </w:tc>
      </w:tr>
      <w:tr w:rsidR="0090519F" w:rsidRPr="008C1DC6" w14:paraId="6904703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01FB240" w14:textId="77777777" w:rsidR="0090519F" w:rsidRPr="008C1DC6" w:rsidRDefault="0090519F" w:rsidP="009F081B">
            <w:pPr>
              <w:rPr>
                <w:b/>
                <w:bCs/>
                <w:color w:val="000000"/>
                <w:sz w:val="18"/>
                <w:szCs w:val="18"/>
                <w:lang w:eastAsia="en-GB"/>
              </w:rPr>
            </w:pPr>
            <w:r w:rsidRPr="008C1DC6">
              <w:rPr>
                <w:color w:val="000000"/>
                <w:sz w:val="18"/>
                <w:szCs w:val="18"/>
              </w:rPr>
              <w:t>DL-C-5</w:t>
            </w:r>
          </w:p>
        </w:tc>
        <w:tc>
          <w:tcPr>
            <w:tcW w:w="2466" w:type="pct"/>
            <w:tcBorders>
              <w:top w:val="single" w:sz="4" w:space="0" w:color="auto"/>
              <w:left w:val="nil"/>
              <w:bottom w:val="single" w:sz="4" w:space="0" w:color="auto"/>
              <w:right w:val="single" w:sz="4" w:space="0" w:color="auto"/>
            </w:tcBorders>
            <w:vAlign w:val="center"/>
          </w:tcPr>
          <w:p w14:paraId="0B0639AA" w14:textId="77777777" w:rsidR="0090519F" w:rsidRPr="008C1DC6" w:rsidRDefault="0090519F" w:rsidP="009F081B">
            <w:pPr>
              <w:rPr>
                <w:b/>
                <w:bCs/>
                <w:color w:val="000000"/>
                <w:sz w:val="18"/>
                <w:szCs w:val="18"/>
                <w:lang w:eastAsia="en-GB"/>
              </w:rPr>
            </w:pPr>
            <w:r w:rsidRPr="008C1DC6">
              <w:rPr>
                <w:color w:val="000000"/>
                <w:sz w:val="18"/>
                <w:szCs w:val="18"/>
              </w:rPr>
              <w:t>Installation</w:t>
            </w:r>
          </w:p>
        </w:tc>
        <w:tc>
          <w:tcPr>
            <w:tcW w:w="1962" w:type="pct"/>
            <w:tcBorders>
              <w:top w:val="single" w:sz="4" w:space="0" w:color="auto"/>
              <w:left w:val="nil"/>
              <w:bottom w:val="single" w:sz="4" w:space="0" w:color="auto"/>
              <w:right w:val="single" w:sz="4" w:space="0" w:color="auto"/>
            </w:tcBorders>
            <w:vAlign w:val="center"/>
          </w:tcPr>
          <w:p w14:paraId="08DEDE57" w14:textId="77777777" w:rsidR="0090519F" w:rsidRPr="008C1DC6" w:rsidRDefault="0090519F" w:rsidP="009F081B">
            <w:pPr>
              <w:rPr>
                <w:b/>
                <w:bCs/>
                <w:color w:val="000000"/>
                <w:sz w:val="18"/>
                <w:szCs w:val="18"/>
                <w:lang w:eastAsia="en-GB"/>
              </w:rPr>
            </w:pPr>
            <w:r w:rsidRPr="008C1DC6">
              <w:rPr>
                <w:color w:val="000000"/>
                <w:sz w:val="18"/>
                <w:szCs w:val="18"/>
              </w:rPr>
              <w:t>Underground, direct-buried</w:t>
            </w:r>
          </w:p>
        </w:tc>
      </w:tr>
      <w:tr w:rsidR="0090519F" w:rsidRPr="008C1DC6" w14:paraId="0DD9DF6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A50F7AB" w14:textId="77777777" w:rsidR="0090519F" w:rsidRPr="008C1DC6" w:rsidRDefault="0090519F" w:rsidP="009F081B">
            <w:pPr>
              <w:rPr>
                <w:color w:val="000000"/>
                <w:sz w:val="18"/>
                <w:szCs w:val="18"/>
              </w:rPr>
            </w:pPr>
            <w:r w:rsidRPr="008C1DC6">
              <w:rPr>
                <w:color w:val="000000"/>
                <w:sz w:val="18"/>
                <w:szCs w:val="18"/>
              </w:rPr>
              <w:t>DL-C-6</w:t>
            </w:r>
          </w:p>
        </w:tc>
        <w:tc>
          <w:tcPr>
            <w:tcW w:w="2466" w:type="pct"/>
            <w:tcBorders>
              <w:top w:val="single" w:sz="4" w:space="0" w:color="auto"/>
              <w:left w:val="nil"/>
              <w:bottom w:val="single" w:sz="4" w:space="0" w:color="auto"/>
              <w:right w:val="single" w:sz="4" w:space="0" w:color="auto"/>
            </w:tcBorders>
            <w:vAlign w:val="center"/>
          </w:tcPr>
          <w:p w14:paraId="3F3A3C3B" w14:textId="77777777" w:rsidR="0090519F" w:rsidRPr="008C1DC6" w:rsidRDefault="0090519F" w:rsidP="009F081B">
            <w:pPr>
              <w:rPr>
                <w:color w:val="000000"/>
                <w:sz w:val="18"/>
                <w:szCs w:val="18"/>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center"/>
          </w:tcPr>
          <w:p w14:paraId="3825667F" w14:textId="77777777" w:rsidR="0090519F" w:rsidRPr="008C1DC6" w:rsidRDefault="0090519F" w:rsidP="009F081B">
            <w:pPr>
              <w:rPr>
                <w:color w:val="000000"/>
                <w:sz w:val="18"/>
                <w:szCs w:val="18"/>
              </w:rPr>
            </w:pPr>
            <w:r w:rsidRPr="008C1DC6">
              <w:rPr>
                <w:color w:val="000000"/>
                <w:sz w:val="18"/>
                <w:szCs w:val="18"/>
              </w:rPr>
              <w:t>15kV</w:t>
            </w:r>
          </w:p>
        </w:tc>
      </w:tr>
      <w:tr w:rsidR="0090519F" w:rsidRPr="008C1DC6" w14:paraId="5234E340"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A5CD812" w14:textId="77777777" w:rsidR="0090519F" w:rsidRPr="008C1DC6" w:rsidRDefault="0090519F" w:rsidP="009F081B">
            <w:pPr>
              <w:rPr>
                <w:color w:val="000000"/>
                <w:sz w:val="18"/>
                <w:szCs w:val="18"/>
              </w:rPr>
            </w:pPr>
            <w:r w:rsidRPr="008C1DC6">
              <w:rPr>
                <w:color w:val="000000"/>
                <w:sz w:val="18"/>
                <w:szCs w:val="18"/>
              </w:rPr>
              <w:t>DL-C-7</w:t>
            </w:r>
          </w:p>
        </w:tc>
        <w:tc>
          <w:tcPr>
            <w:tcW w:w="2466" w:type="pct"/>
            <w:tcBorders>
              <w:top w:val="single" w:sz="4" w:space="0" w:color="auto"/>
              <w:left w:val="nil"/>
              <w:bottom w:val="single" w:sz="4" w:space="0" w:color="auto"/>
              <w:right w:val="single" w:sz="4" w:space="0" w:color="auto"/>
            </w:tcBorders>
            <w:vAlign w:val="bottom"/>
          </w:tcPr>
          <w:p w14:paraId="56DA2053" w14:textId="77777777" w:rsidR="0090519F" w:rsidRPr="008C1DC6" w:rsidRDefault="0090519F" w:rsidP="009F081B">
            <w:pPr>
              <w:rPr>
                <w:color w:val="000000"/>
                <w:sz w:val="18"/>
                <w:szCs w:val="18"/>
              </w:rPr>
            </w:pPr>
            <w:r w:rsidRPr="008C1DC6">
              <w:rPr>
                <w:color w:val="000000"/>
                <w:sz w:val="18"/>
                <w:szCs w:val="18"/>
              </w:rPr>
              <w:t>Max Operating Temperature</w:t>
            </w:r>
          </w:p>
        </w:tc>
        <w:tc>
          <w:tcPr>
            <w:tcW w:w="1962" w:type="pct"/>
            <w:tcBorders>
              <w:top w:val="single" w:sz="4" w:space="0" w:color="auto"/>
              <w:left w:val="nil"/>
              <w:bottom w:val="single" w:sz="4" w:space="0" w:color="auto"/>
              <w:right w:val="single" w:sz="4" w:space="0" w:color="auto"/>
            </w:tcBorders>
            <w:vAlign w:val="bottom"/>
          </w:tcPr>
          <w:p w14:paraId="0916FEAD" w14:textId="77777777" w:rsidR="0090519F" w:rsidRPr="008C1DC6" w:rsidRDefault="0090519F" w:rsidP="009F081B">
            <w:pPr>
              <w:rPr>
                <w:color w:val="000000"/>
                <w:sz w:val="18"/>
                <w:szCs w:val="18"/>
              </w:rPr>
            </w:pPr>
            <w:r w:rsidRPr="008C1DC6">
              <w:rPr>
                <w:color w:val="000000"/>
                <w:sz w:val="18"/>
                <w:szCs w:val="18"/>
              </w:rPr>
              <w:t>90 degrees</w:t>
            </w:r>
          </w:p>
        </w:tc>
      </w:tr>
      <w:tr w:rsidR="004F3357" w:rsidRPr="008C1DC6" w14:paraId="74F5F042" w14:textId="77777777" w:rsidTr="00B12BF1">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50CA2B7" w14:textId="5FFB850B" w:rsidR="004F3357" w:rsidRPr="008C1DC6" w:rsidRDefault="004F3357" w:rsidP="009F081B">
            <w:pPr>
              <w:rPr>
                <w:color w:val="000000"/>
                <w:sz w:val="18"/>
                <w:szCs w:val="18"/>
              </w:rPr>
            </w:pPr>
            <w:r>
              <w:rPr>
                <w:color w:val="000000"/>
                <w:sz w:val="18"/>
                <w:szCs w:val="18"/>
              </w:rPr>
              <w:t>DL-C-8</w:t>
            </w:r>
          </w:p>
        </w:tc>
        <w:tc>
          <w:tcPr>
            <w:tcW w:w="2466" w:type="pct"/>
            <w:tcBorders>
              <w:top w:val="single" w:sz="4" w:space="0" w:color="auto"/>
              <w:left w:val="nil"/>
              <w:bottom w:val="single" w:sz="4" w:space="0" w:color="auto"/>
              <w:right w:val="single" w:sz="4" w:space="0" w:color="auto"/>
            </w:tcBorders>
            <w:vAlign w:val="center"/>
          </w:tcPr>
          <w:p w14:paraId="40CB251D" w14:textId="6C5E2DD3" w:rsidR="004F3357" w:rsidRPr="008C1DC6" w:rsidRDefault="004F3357" w:rsidP="004F3357">
            <w:pPr>
              <w:rPr>
                <w:color w:val="000000"/>
                <w:sz w:val="18"/>
                <w:szCs w:val="18"/>
              </w:rPr>
            </w:pPr>
            <w:r>
              <w:rPr>
                <w:color w:val="000000"/>
                <w:sz w:val="18"/>
                <w:szCs w:val="18"/>
              </w:rPr>
              <w:t>Certifications</w:t>
            </w:r>
          </w:p>
        </w:tc>
        <w:tc>
          <w:tcPr>
            <w:tcW w:w="1962" w:type="pct"/>
            <w:tcBorders>
              <w:top w:val="single" w:sz="4" w:space="0" w:color="auto"/>
              <w:left w:val="nil"/>
              <w:bottom w:val="single" w:sz="4" w:space="0" w:color="auto"/>
              <w:right w:val="single" w:sz="4" w:space="0" w:color="auto"/>
            </w:tcBorders>
            <w:vAlign w:val="bottom"/>
          </w:tcPr>
          <w:p w14:paraId="4C5BB32F" w14:textId="164EE4C8" w:rsidR="004F3357" w:rsidRPr="008C1DC6" w:rsidRDefault="004F3357" w:rsidP="009F081B">
            <w:pPr>
              <w:rPr>
                <w:color w:val="000000"/>
                <w:sz w:val="18"/>
                <w:szCs w:val="18"/>
              </w:rPr>
            </w:pPr>
            <w:r>
              <w:rPr>
                <w:color w:val="000000"/>
                <w:sz w:val="18"/>
                <w:szCs w:val="18"/>
              </w:rPr>
              <w:t xml:space="preserve">All required certifications as per NEC for underground directly-buried installations under constant submersion in salty water. </w:t>
            </w:r>
          </w:p>
        </w:tc>
      </w:tr>
      <w:tr w:rsidR="0090519F" w:rsidRPr="008C1DC6" w14:paraId="3D0EB586"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FEF520" w14:textId="77777777" w:rsidR="0090519F" w:rsidRPr="008C1DC6" w:rsidRDefault="0090519F" w:rsidP="009F081B">
            <w:pPr>
              <w:jc w:val="center"/>
              <w:rPr>
                <w:color w:val="000000"/>
                <w:sz w:val="18"/>
                <w:szCs w:val="18"/>
              </w:rPr>
            </w:pPr>
            <w:r w:rsidRPr="008C1DC6">
              <w:rPr>
                <w:b/>
                <w:bCs/>
                <w:color w:val="000000"/>
                <w:sz w:val="18"/>
                <w:szCs w:val="18"/>
                <w:lang w:eastAsia="en-GB"/>
              </w:rPr>
              <w:t>Overhead MV cable</w:t>
            </w:r>
          </w:p>
        </w:tc>
      </w:tr>
      <w:tr w:rsidR="0090519F" w:rsidRPr="008C1DC6" w14:paraId="44F2EFC2"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856BAE8" w14:textId="7C94FE7E" w:rsidR="0090519F" w:rsidRPr="008C1DC6" w:rsidRDefault="0090519F" w:rsidP="009F081B">
            <w:pPr>
              <w:rPr>
                <w:color w:val="000000"/>
                <w:sz w:val="18"/>
                <w:szCs w:val="18"/>
              </w:rPr>
            </w:pPr>
            <w:r w:rsidRPr="008C1DC6">
              <w:rPr>
                <w:color w:val="000000"/>
                <w:sz w:val="18"/>
                <w:szCs w:val="18"/>
              </w:rPr>
              <w:t>DL-C-</w:t>
            </w:r>
            <w:r w:rsidR="004F3357">
              <w:rPr>
                <w:color w:val="000000"/>
                <w:sz w:val="18"/>
                <w:szCs w:val="18"/>
              </w:rPr>
              <w:t>9</w:t>
            </w:r>
          </w:p>
        </w:tc>
        <w:tc>
          <w:tcPr>
            <w:tcW w:w="2466" w:type="pct"/>
            <w:tcBorders>
              <w:top w:val="single" w:sz="4" w:space="0" w:color="auto"/>
              <w:left w:val="nil"/>
              <w:bottom w:val="single" w:sz="4" w:space="0" w:color="auto"/>
              <w:right w:val="single" w:sz="4" w:space="0" w:color="auto"/>
            </w:tcBorders>
            <w:vAlign w:val="center"/>
          </w:tcPr>
          <w:p w14:paraId="324D3F55" w14:textId="77777777" w:rsidR="0090519F" w:rsidRPr="008C1DC6" w:rsidRDefault="0090519F" w:rsidP="009F081B">
            <w:pPr>
              <w:rPr>
                <w:color w:val="000000"/>
                <w:sz w:val="18"/>
                <w:szCs w:val="18"/>
              </w:rPr>
            </w:pPr>
            <w:r w:rsidRPr="008C1DC6">
              <w:rPr>
                <w:color w:val="000000"/>
                <w:sz w:val="18"/>
                <w:szCs w:val="18"/>
              </w:rPr>
              <w:t>Number of phases</w:t>
            </w:r>
          </w:p>
        </w:tc>
        <w:tc>
          <w:tcPr>
            <w:tcW w:w="1962" w:type="pct"/>
            <w:tcBorders>
              <w:top w:val="single" w:sz="4" w:space="0" w:color="auto"/>
              <w:left w:val="nil"/>
              <w:bottom w:val="single" w:sz="4" w:space="0" w:color="auto"/>
              <w:right w:val="single" w:sz="4" w:space="0" w:color="auto"/>
            </w:tcBorders>
            <w:vAlign w:val="center"/>
          </w:tcPr>
          <w:p w14:paraId="58836CD4" w14:textId="77777777" w:rsidR="0090519F" w:rsidRPr="008C1DC6" w:rsidRDefault="0090519F" w:rsidP="009F081B">
            <w:pPr>
              <w:rPr>
                <w:color w:val="000000"/>
                <w:sz w:val="18"/>
                <w:szCs w:val="18"/>
              </w:rPr>
            </w:pPr>
            <w:r w:rsidRPr="008C1DC6">
              <w:rPr>
                <w:color w:val="000000"/>
                <w:sz w:val="18"/>
                <w:szCs w:val="18"/>
              </w:rPr>
              <w:t>4 wire, 3-phase +1  neutral</w:t>
            </w:r>
          </w:p>
        </w:tc>
      </w:tr>
      <w:tr w:rsidR="0090519F" w:rsidRPr="008C1DC6" w14:paraId="2AD1D072"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6E4D126" w14:textId="58D40659" w:rsidR="0090519F" w:rsidRPr="008C1DC6" w:rsidRDefault="0090519F" w:rsidP="009F081B">
            <w:pPr>
              <w:rPr>
                <w:color w:val="000000"/>
                <w:sz w:val="18"/>
                <w:szCs w:val="18"/>
              </w:rPr>
            </w:pPr>
            <w:r w:rsidRPr="008C1DC6">
              <w:rPr>
                <w:color w:val="000000"/>
                <w:sz w:val="18"/>
                <w:szCs w:val="18"/>
              </w:rPr>
              <w:t>DL-C-</w:t>
            </w:r>
            <w:r w:rsidR="004F3357">
              <w:rPr>
                <w:color w:val="000000"/>
                <w:sz w:val="18"/>
                <w:szCs w:val="18"/>
              </w:rPr>
              <w:t>10</w:t>
            </w:r>
          </w:p>
        </w:tc>
        <w:tc>
          <w:tcPr>
            <w:tcW w:w="2466" w:type="pct"/>
            <w:tcBorders>
              <w:top w:val="single" w:sz="4" w:space="0" w:color="auto"/>
              <w:left w:val="nil"/>
              <w:bottom w:val="single" w:sz="4" w:space="0" w:color="auto"/>
              <w:right w:val="single" w:sz="4" w:space="0" w:color="auto"/>
            </w:tcBorders>
            <w:vAlign w:val="center"/>
          </w:tcPr>
          <w:p w14:paraId="03387952" w14:textId="77777777" w:rsidR="0090519F" w:rsidRPr="008C1DC6" w:rsidRDefault="0090519F" w:rsidP="009F081B">
            <w:pPr>
              <w:rPr>
                <w:color w:val="000000"/>
                <w:sz w:val="18"/>
                <w:szCs w:val="18"/>
              </w:rPr>
            </w:pPr>
            <w:r w:rsidRPr="008C1DC6">
              <w:rPr>
                <w:color w:val="000000"/>
                <w:sz w:val="18"/>
                <w:szCs w:val="18"/>
              </w:rPr>
              <w:t>Conductor material</w:t>
            </w:r>
          </w:p>
        </w:tc>
        <w:tc>
          <w:tcPr>
            <w:tcW w:w="1962" w:type="pct"/>
            <w:tcBorders>
              <w:top w:val="single" w:sz="4" w:space="0" w:color="auto"/>
              <w:left w:val="nil"/>
              <w:bottom w:val="single" w:sz="4" w:space="0" w:color="auto"/>
              <w:right w:val="single" w:sz="4" w:space="0" w:color="auto"/>
            </w:tcBorders>
            <w:vAlign w:val="center"/>
          </w:tcPr>
          <w:p w14:paraId="28930273" w14:textId="77777777" w:rsidR="0090519F" w:rsidRPr="008C1DC6" w:rsidRDefault="0090519F" w:rsidP="009F081B">
            <w:pPr>
              <w:rPr>
                <w:color w:val="000000"/>
                <w:sz w:val="18"/>
                <w:szCs w:val="18"/>
              </w:rPr>
            </w:pPr>
            <w:r w:rsidRPr="008C1DC6">
              <w:rPr>
                <w:color w:val="000000"/>
                <w:sz w:val="18"/>
                <w:szCs w:val="18"/>
              </w:rPr>
              <w:t>Aluminium with extruded covering</w:t>
            </w:r>
          </w:p>
        </w:tc>
      </w:tr>
      <w:tr w:rsidR="0090519F" w:rsidRPr="008C1DC6" w14:paraId="5054CFF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4E3667A6" w14:textId="7CA02855"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1</w:t>
            </w:r>
          </w:p>
        </w:tc>
        <w:tc>
          <w:tcPr>
            <w:tcW w:w="2466" w:type="pct"/>
            <w:tcBorders>
              <w:top w:val="single" w:sz="4" w:space="0" w:color="auto"/>
              <w:left w:val="nil"/>
              <w:bottom w:val="single" w:sz="4" w:space="0" w:color="auto"/>
              <w:right w:val="single" w:sz="4" w:space="0" w:color="auto"/>
            </w:tcBorders>
            <w:vAlign w:val="center"/>
          </w:tcPr>
          <w:p w14:paraId="18333B07" w14:textId="77777777" w:rsidR="0090519F" w:rsidRPr="008C1DC6" w:rsidRDefault="0090519F" w:rsidP="009F081B">
            <w:pPr>
              <w:rPr>
                <w:color w:val="000000"/>
                <w:sz w:val="18"/>
                <w:szCs w:val="18"/>
              </w:rPr>
            </w:pPr>
            <w:r w:rsidRPr="008C1DC6">
              <w:rPr>
                <w:color w:val="000000"/>
                <w:sz w:val="18"/>
                <w:szCs w:val="18"/>
              </w:rPr>
              <w:t>Cable size</w:t>
            </w:r>
          </w:p>
        </w:tc>
        <w:tc>
          <w:tcPr>
            <w:tcW w:w="1962" w:type="pct"/>
            <w:tcBorders>
              <w:top w:val="single" w:sz="4" w:space="0" w:color="auto"/>
              <w:left w:val="nil"/>
              <w:bottom w:val="single" w:sz="4" w:space="0" w:color="auto"/>
              <w:right w:val="single" w:sz="4" w:space="0" w:color="auto"/>
            </w:tcBorders>
            <w:vAlign w:val="center"/>
          </w:tcPr>
          <w:p w14:paraId="006C285B" w14:textId="77777777" w:rsidR="0090519F" w:rsidRPr="008C1DC6" w:rsidRDefault="0090519F" w:rsidP="009F081B">
            <w:pPr>
              <w:rPr>
                <w:color w:val="000000"/>
                <w:sz w:val="18"/>
                <w:szCs w:val="18"/>
              </w:rPr>
            </w:pPr>
            <w:r w:rsidRPr="008C1DC6">
              <w:rPr>
                <w:sz w:val="18"/>
                <w:szCs w:val="18"/>
              </w:rPr>
              <w:t>35mm2, 4 core</w:t>
            </w:r>
          </w:p>
        </w:tc>
      </w:tr>
      <w:tr w:rsidR="0090519F" w:rsidRPr="008C1DC6" w14:paraId="2AF92F3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0BC5888" w14:textId="2B4A9F9E"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2</w:t>
            </w:r>
          </w:p>
        </w:tc>
        <w:tc>
          <w:tcPr>
            <w:tcW w:w="2466" w:type="pct"/>
            <w:tcBorders>
              <w:top w:val="single" w:sz="4" w:space="0" w:color="auto"/>
              <w:left w:val="nil"/>
              <w:bottom w:val="single" w:sz="4" w:space="0" w:color="auto"/>
              <w:right w:val="single" w:sz="4" w:space="0" w:color="auto"/>
            </w:tcBorders>
            <w:vAlign w:val="center"/>
          </w:tcPr>
          <w:p w14:paraId="349D381E" w14:textId="77777777" w:rsidR="0090519F" w:rsidRPr="008C1DC6" w:rsidRDefault="0090519F" w:rsidP="009F081B">
            <w:pPr>
              <w:rPr>
                <w:color w:val="000000"/>
                <w:sz w:val="18"/>
                <w:szCs w:val="18"/>
              </w:rPr>
            </w:pPr>
            <w:r w:rsidRPr="008C1DC6">
              <w:rPr>
                <w:color w:val="000000"/>
                <w:sz w:val="18"/>
                <w:szCs w:val="18"/>
              </w:rPr>
              <w:t>Type</w:t>
            </w:r>
          </w:p>
        </w:tc>
        <w:tc>
          <w:tcPr>
            <w:tcW w:w="1962" w:type="pct"/>
            <w:tcBorders>
              <w:top w:val="single" w:sz="4" w:space="0" w:color="auto"/>
              <w:left w:val="nil"/>
              <w:bottom w:val="single" w:sz="4" w:space="0" w:color="auto"/>
              <w:right w:val="single" w:sz="4" w:space="0" w:color="auto"/>
            </w:tcBorders>
            <w:vAlign w:val="center"/>
          </w:tcPr>
          <w:p w14:paraId="0E7EA128" w14:textId="77777777" w:rsidR="0090519F" w:rsidRPr="008C1DC6" w:rsidRDefault="0090519F" w:rsidP="009F081B">
            <w:pPr>
              <w:rPr>
                <w:color w:val="000000"/>
                <w:sz w:val="18"/>
                <w:szCs w:val="18"/>
              </w:rPr>
            </w:pPr>
            <w:r w:rsidRPr="008C1DC6">
              <w:rPr>
                <w:color w:val="000000"/>
                <w:sz w:val="18"/>
                <w:szCs w:val="18"/>
              </w:rPr>
              <w:t>XLPE insulation, PE or XLPE resistant to ultraviolet radiation, abrasion, environmental cracking, and surface discharges (Tracking)</w:t>
            </w:r>
          </w:p>
        </w:tc>
      </w:tr>
      <w:tr w:rsidR="0090519F" w:rsidRPr="008C1DC6" w14:paraId="1CD0038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495D103" w14:textId="5134E4C7"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3</w:t>
            </w:r>
          </w:p>
        </w:tc>
        <w:tc>
          <w:tcPr>
            <w:tcW w:w="2466" w:type="pct"/>
            <w:tcBorders>
              <w:top w:val="single" w:sz="4" w:space="0" w:color="auto"/>
              <w:left w:val="nil"/>
              <w:bottom w:val="single" w:sz="4" w:space="0" w:color="auto"/>
              <w:right w:val="single" w:sz="4" w:space="0" w:color="auto"/>
            </w:tcBorders>
            <w:vAlign w:val="center"/>
          </w:tcPr>
          <w:p w14:paraId="72802D1D" w14:textId="77777777" w:rsidR="0090519F" w:rsidRPr="008C1DC6" w:rsidRDefault="0090519F" w:rsidP="009F081B">
            <w:pPr>
              <w:rPr>
                <w:color w:val="000000"/>
                <w:sz w:val="18"/>
                <w:szCs w:val="18"/>
              </w:rPr>
            </w:pPr>
            <w:r w:rsidRPr="008C1DC6">
              <w:rPr>
                <w:color w:val="000000"/>
                <w:sz w:val="18"/>
                <w:szCs w:val="18"/>
              </w:rPr>
              <w:t>Installation</w:t>
            </w:r>
          </w:p>
        </w:tc>
        <w:tc>
          <w:tcPr>
            <w:tcW w:w="1962" w:type="pct"/>
            <w:tcBorders>
              <w:top w:val="single" w:sz="4" w:space="0" w:color="auto"/>
              <w:left w:val="nil"/>
              <w:bottom w:val="single" w:sz="4" w:space="0" w:color="auto"/>
              <w:right w:val="single" w:sz="4" w:space="0" w:color="auto"/>
            </w:tcBorders>
            <w:vAlign w:val="center"/>
          </w:tcPr>
          <w:p w14:paraId="3A4FA740" w14:textId="77777777" w:rsidR="0090519F" w:rsidRPr="008C1DC6" w:rsidRDefault="0090519F" w:rsidP="009F081B">
            <w:pPr>
              <w:rPr>
                <w:color w:val="000000"/>
                <w:sz w:val="18"/>
                <w:szCs w:val="18"/>
              </w:rPr>
            </w:pPr>
            <w:r w:rsidRPr="008C1DC6">
              <w:rPr>
                <w:color w:val="000000"/>
                <w:sz w:val="18"/>
                <w:szCs w:val="18"/>
              </w:rPr>
              <w:t>Aerial</w:t>
            </w:r>
          </w:p>
        </w:tc>
      </w:tr>
      <w:tr w:rsidR="0090519F" w:rsidRPr="008C1DC6" w14:paraId="19D76D5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3239A72" w14:textId="27FFDD7D"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4</w:t>
            </w:r>
          </w:p>
        </w:tc>
        <w:tc>
          <w:tcPr>
            <w:tcW w:w="2466" w:type="pct"/>
            <w:tcBorders>
              <w:top w:val="single" w:sz="4" w:space="0" w:color="auto"/>
              <w:left w:val="nil"/>
              <w:bottom w:val="single" w:sz="4" w:space="0" w:color="auto"/>
              <w:right w:val="single" w:sz="4" w:space="0" w:color="auto"/>
            </w:tcBorders>
            <w:vAlign w:val="center"/>
          </w:tcPr>
          <w:p w14:paraId="37E8E9CC" w14:textId="77777777" w:rsidR="0090519F" w:rsidRPr="008C1DC6" w:rsidRDefault="0090519F" w:rsidP="009F081B">
            <w:pPr>
              <w:rPr>
                <w:color w:val="000000"/>
                <w:sz w:val="18"/>
                <w:szCs w:val="18"/>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center"/>
          </w:tcPr>
          <w:p w14:paraId="7D5DFD9D" w14:textId="77777777" w:rsidR="0090519F" w:rsidRPr="008C1DC6" w:rsidRDefault="0090519F" w:rsidP="009F081B">
            <w:pPr>
              <w:rPr>
                <w:color w:val="000000"/>
                <w:sz w:val="18"/>
                <w:szCs w:val="18"/>
              </w:rPr>
            </w:pPr>
            <w:r w:rsidRPr="008C1DC6">
              <w:rPr>
                <w:color w:val="000000"/>
                <w:sz w:val="18"/>
                <w:szCs w:val="18"/>
              </w:rPr>
              <w:t>15kV</w:t>
            </w:r>
          </w:p>
        </w:tc>
      </w:tr>
      <w:tr w:rsidR="0090519F" w:rsidRPr="008C1DC6" w14:paraId="43046BD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8898ADF" w14:textId="7281CD9F"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5</w:t>
            </w:r>
          </w:p>
        </w:tc>
        <w:tc>
          <w:tcPr>
            <w:tcW w:w="2466" w:type="pct"/>
            <w:tcBorders>
              <w:top w:val="single" w:sz="4" w:space="0" w:color="auto"/>
              <w:left w:val="nil"/>
              <w:bottom w:val="single" w:sz="4" w:space="0" w:color="auto"/>
              <w:right w:val="single" w:sz="4" w:space="0" w:color="auto"/>
            </w:tcBorders>
            <w:vAlign w:val="bottom"/>
          </w:tcPr>
          <w:p w14:paraId="4FA19408" w14:textId="77777777" w:rsidR="0090519F" w:rsidRPr="008C1DC6" w:rsidRDefault="0090519F" w:rsidP="009F081B">
            <w:pPr>
              <w:rPr>
                <w:color w:val="000000"/>
                <w:sz w:val="18"/>
                <w:szCs w:val="18"/>
              </w:rPr>
            </w:pPr>
            <w:r w:rsidRPr="008C1DC6">
              <w:rPr>
                <w:color w:val="000000"/>
                <w:sz w:val="18"/>
                <w:szCs w:val="18"/>
              </w:rPr>
              <w:t>Max Operating Temperature</w:t>
            </w:r>
          </w:p>
        </w:tc>
        <w:tc>
          <w:tcPr>
            <w:tcW w:w="1962" w:type="pct"/>
            <w:tcBorders>
              <w:top w:val="single" w:sz="4" w:space="0" w:color="auto"/>
              <w:left w:val="nil"/>
              <w:bottom w:val="single" w:sz="4" w:space="0" w:color="auto"/>
              <w:right w:val="single" w:sz="4" w:space="0" w:color="auto"/>
            </w:tcBorders>
            <w:vAlign w:val="bottom"/>
          </w:tcPr>
          <w:p w14:paraId="04B8DD0A" w14:textId="77777777" w:rsidR="0090519F" w:rsidRPr="008C1DC6" w:rsidRDefault="0090519F" w:rsidP="009F081B">
            <w:pPr>
              <w:rPr>
                <w:color w:val="000000"/>
                <w:sz w:val="18"/>
                <w:szCs w:val="18"/>
              </w:rPr>
            </w:pPr>
            <w:r w:rsidRPr="008C1DC6">
              <w:rPr>
                <w:color w:val="000000"/>
                <w:sz w:val="18"/>
                <w:szCs w:val="18"/>
              </w:rPr>
              <w:t>90 degrees</w:t>
            </w:r>
          </w:p>
        </w:tc>
      </w:tr>
      <w:tr w:rsidR="0090519F" w:rsidRPr="008C1DC6" w14:paraId="6F2EE895"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BAA4BE9" w14:textId="77777777" w:rsidR="0090519F" w:rsidRPr="008C1DC6" w:rsidRDefault="0090519F" w:rsidP="009F081B">
            <w:pPr>
              <w:jc w:val="center"/>
              <w:rPr>
                <w:color w:val="000000"/>
                <w:sz w:val="18"/>
                <w:szCs w:val="18"/>
              </w:rPr>
            </w:pPr>
            <w:r w:rsidRPr="008C1DC6">
              <w:rPr>
                <w:b/>
                <w:bCs/>
                <w:color w:val="000000"/>
                <w:sz w:val="18"/>
                <w:szCs w:val="18"/>
                <w:lang w:eastAsia="en-GB"/>
              </w:rPr>
              <w:t>Underground LV cable</w:t>
            </w:r>
          </w:p>
        </w:tc>
      </w:tr>
      <w:tr w:rsidR="0090519F" w:rsidRPr="008C1DC6" w14:paraId="40584F3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59D8C25" w14:textId="06BF3ABA"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6</w:t>
            </w:r>
          </w:p>
        </w:tc>
        <w:tc>
          <w:tcPr>
            <w:tcW w:w="2466" w:type="pct"/>
            <w:tcBorders>
              <w:top w:val="single" w:sz="4" w:space="0" w:color="auto"/>
              <w:left w:val="nil"/>
              <w:bottom w:val="single" w:sz="4" w:space="0" w:color="auto"/>
              <w:right w:val="single" w:sz="4" w:space="0" w:color="auto"/>
            </w:tcBorders>
            <w:vAlign w:val="center"/>
          </w:tcPr>
          <w:p w14:paraId="38165690" w14:textId="77777777" w:rsidR="0090519F" w:rsidRPr="008C1DC6" w:rsidRDefault="0090519F" w:rsidP="009F081B">
            <w:pPr>
              <w:rPr>
                <w:color w:val="000000"/>
                <w:sz w:val="18"/>
                <w:szCs w:val="18"/>
              </w:rPr>
            </w:pPr>
            <w:r w:rsidRPr="008C1DC6">
              <w:rPr>
                <w:color w:val="000000"/>
                <w:sz w:val="18"/>
                <w:szCs w:val="18"/>
              </w:rPr>
              <w:t>Number of phases</w:t>
            </w:r>
          </w:p>
        </w:tc>
        <w:tc>
          <w:tcPr>
            <w:tcW w:w="1962" w:type="pct"/>
            <w:tcBorders>
              <w:top w:val="single" w:sz="4" w:space="0" w:color="auto"/>
              <w:left w:val="nil"/>
              <w:bottom w:val="single" w:sz="4" w:space="0" w:color="auto"/>
              <w:right w:val="single" w:sz="4" w:space="0" w:color="auto"/>
            </w:tcBorders>
            <w:vAlign w:val="center"/>
          </w:tcPr>
          <w:p w14:paraId="4C03942D" w14:textId="77777777" w:rsidR="0090519F" w:rsidRPr="008C1DC6" w:rsidRDefault="0090519F" w:rsidP="009F081B">
            <w:pPr>
              <w:rPr>
                <w:color w:val="000000"/>
                <w:sz w:val="18"/>
                <w:szCs w:val="18"/>
              </w:rPr>
            </w:pPr>
            <w:r w:rsidRPr="008C1DC6">
              <w:rPr>
                <w:color w:val="000000"/>
                <w:sz w:val="18"/>
                <w:szCs w:val="18"/>
              </w:rPr>
              <w:t>Split-phase, 3-wire</w:t>
            </w:r>
          </w:p>
        </w:tc>
      </w:tr>
      <w:tr w:rsidR="0090519F" w:rsidRPr="008C1DC6" w14:paraId="58DD570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6E4257C" w14:textId="3F575AF3"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7</w:t>
            </w:r>
          </w:p>
        </w:tc>
        <w:tc>
          <w:tcPr>
            <w:tcW w:w="2466" w:type="pct"/>
            <w:tcBorders>
              <w:top w:val="single" w:sz="4" w:space="0" w:color="auto"/>
              <w:left w:val="nil"/>
              <w:bottom w:val="single" w:sz="4" w:space="0" w:color="auto"/>
              <w:right w:val="single" w:sz="4" w:space="0" w:color="auto"/>
            </w:tcBorders>
            <w:vAlign w:val="center"/>
          </w:tcPr>
          <w:p w14:paraId="497ECF7A" w14:textId="77777777" w:rsidR="0090519F" w:rsidRPr="008C1DC6" w:rsidRDefault="0090519F" w:rsidP="009F081B">
            <w:pPr>
              <w:rPr>
                <w:color w:val="000000"/>
                <w:sz w:val="18"/>
                <w:szCs w:val="18"/>
              </w:rPr>
            </w:pPr>
            <w:r w:rsidRPr="008C1DC6">
              <w:rPr>
                <w:color w:val="000000"/>
                <w:sz w:val="18"/>
                <w:szCs w:val="18"/>
              </w:rPr>
              <w:t>Conductor material.</w:t>
            </w:r>
          </w:p>
        </w:tc>
        <w:tc>
          <w:tcPr>
            <w:tcW w:w="1962" w:type="pct"/>
            <w:tcBorders>
              <w:top w:val="single" w:sz="4" w:space="0" w:color="auto"/>
              <w:left w:val="nil"/>
              <w:bottom w:val="single" w:sz="4" w:space="0" w:color="auto"/>
              <w:right w:val="single" w:sz="4" w:space="0" w:color="auto"/>
            </w:tcBorders>
            <w:vAlign w:val="center"/>
          </w:tcPr>
          <w:p w14:paraId="20EA5576" w14:textId="77777777" w:rsidR="0090519F" w:rsidRPr="008C1DC6" w:rsidRDefault="0090519F" w:rsidP="009F081B">
            <w:pPr>
              <w:rPr>
                <w:color w:val="000000"/>
                <w:sz w:val="18"/>
                <w:szCs w:val="18"/>
              </w:rPr>
            </w:pPr>
            <w:r w:rsidRPr="008C1DC6">
              <w:rPr>
                <w:color w:val="000000"/>
                <w:sz w:val="18"/>
                <w:szCs w:val="18"/>
              </w:rPr>
              <w:t>Aluminium</w:t>
            </w:r>
          </w:p>
        </w:tc>
      </w:tr>
      <w:tr w:rsidR="0090519F" w:rsidRPr="008C1DC6" w14:paraId="594DF396"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E6156A1" w14:textId="0AFB7F75"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8</w:t>
            </w:r>
          </w:p>
        </w:tc>
        <w:tc>
          <w:tcPr>
            <w:tcW w:w="2466" w:type="pct"/>
            <w:tcBorders>
              <w:top w:val="single" w:sz="4" w:space="0" w:color="auto"/>
              <w:left w:val="nil"/>
              <w:bottom w:val="single" w:sz="4" w:space="0" w:color="auto"/>
              <w:right w:val="single" w:sz="4" w:space="0" w:color="auto"/>
            </w:tcBorders>
            <w:vAlign w:val="center"/>
          </w:tcPr>
          <w:p w14:paraId="37452E36" w14:textId="77777777" w:rsidR="0090519F" w:rsidRPr="008C1DC6" w:rsidRDefault="0090519F" w:rsidP="009F081B">
            <w:pPr>
              <w:rPr>
                <w:color w:val="000000"/>
                <w:sz w:val="18"/>
                <w:szCs w:val="18"/>
              </w:rPr>
            </w:pPr>
            <w:r w:rsidRPr="008C1DC6">
              <w:rPr>
                <w:color w:val="000000"/>
                <w:sz w:val="18"/>
                <w:szCs w:val="18"/>
              </w:rPr>
              <w:t>Cable size</w:t>
            </w:r>
          </w:p>
        </w:tc>
        <w:tc>
          <w:tcPr>
            <w:tcW w:w="1962" w:type="pct"/>
            <w:tcBorders>
              <w:top w:val="single" w:sz="4" w:space="0" w:color="auto"/>
              <w:left w:val="nil"/>
              <w:bottom w:val="single" w:sz="4" w:space="0" w:color="auto"/>
              <w:right w:val="single" w:sz="4" w:space="0" w:color="auto"/>
            </w:tcBorders>
            <w:vAlign w:val="center"/>
          </w:tcPr>
          <w:p w14:paraId="740AB1A5" w14:textId="77777777" w:rsidR="0090519F" w:rsidRPr="008C1DC6" w:rsidRDefault="0090519F" w:rsidP="009F081B">
            <w:pPr>
              <w:rPr>
                <w:color w:val="000000"/>
                <w:sz w:val="18"/>
                <w:szCs w:val="18"/>
              </w:rPr>
            </w:pPr>
            <w:r w:rsidRPr="008C1DC6">
              <w:rPr>
                <w:sz w:val="18"/>
                <w:szCs w:val="18"/>
              </w:rPr>
              <w:t>70mm2</w:t>
            </w:r>
          </w:p>
        </w:tc>
      </w:tr>
      <w:tr w:rsidR="0090519F" w:rsidRPr="008C1DC6" w14:paraId="21A5140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E86AA05" w14:textId="3129CAB6" w:rsidR="0090519F" w:rsidRPr="008C1DC6" w:rsidRDefault="0090519F" w:rsidP="009F081B">
            <w:pPr>
              <w:rPr>
                <w:color w:val="000000"/>
                <w:sz w:val="18"/>
                <w:szCs w:val="18"/>
              </w:rPr>
            </w:pPr>
            <w:r w:rsidRPr="008C1DC6">
              <w:rPr>
                <w:color w:val="000000"/>
                <w:sz w:val="18"/>
                <w:szCs w:val="18"/>
              </w:rPr>
              <w:t>DL-C-1</w:t>
            </w:r>
            <w:r w:rsidR="004F3357">
              <w:rPr>
                <w:color w:val="000000"/>
                <w:sz w:val="18"/>
                <w:szCs w:val="18"/>
              </w:rPr>
              <w:t>9</w:t>
            </w:r>
          </w:p>
        </w:tc>
        <w:tc>
          <w:tcPr>
            <w:tcW w:w="2466" w:type="pct"/>
            <w:tcBorders>
              <w:top w:val="single" w:sz="4" w:space="0" w:color="auto"/>
              <w:left w:val="nil"/>
              <w:bottom w:val="single" w:sz="4" w:space="0" w:color="auto"/>
              <w:right w:val="single" w:sz="4" w:space="0" w:color="auto"/>
            </w:tcBorders>
            <w:vAlign w:val="center"/>
          </w:tcPr>
          <w:p w14:paraId="2F354434" w14:textId="77777777" w:rsidR="0090519F" w:rsidRPr="008C1DC6" w:rsidRDefault="0090519F" w:rsidP="009F081B">
            <w:pPr>
              <w:rPr>
                <w:color w:val="000000"/>
                <w:sz w:val="18"/>
                <w:szCs w:val="18"/>
              </w:rPr>
            </w:pPr>
            <w:r w:rsidRPr="008C1DC6">
              <w:rPr>
                <w:color w:val="000000"/>
                <w:sz w:val="18"/>
                <w:szCs w:val="18"/>
              </w:rPr>
              <w:t>Type</w:t>
            </w:r>
          </w:p>
        </w:tc>
        <w:tc>
          <w:tcPr>
            <w:tcW w:w="1962" w:type="pct"/>
            <w:tcBorders>
              <w:top w:val="single" w:sz="4" w:space="0" w:color="auto"/>
              <w:left w:val="nil"/>
              <w:bottom w:val="single" w:sz="4" w:space="0" w:color="auto"/>
              <w:right w:val="single" w:sz="4" w:space="0" w:color="auto"/>
            </w:tcBorders>
            <w:vAlign w:val="center"/>
          </w:tcPr>
          <w:p w14:paraId="2986562F" w14:textId="77777777" w:rsidR="0090519F" w:rsidRPr="008C1DC6" w:rsidRDefault="0090519F" w:rsidP="009F081B">
            <w:pPr>
              <w:rPr>
                <w:color w:val="000000"/>
                <w:sz w:val="18"/>
                <w:szCs w:val="18"/>
              </w:rPr>
            </w:pPr>
            <w:r w:rsidRPr="008C1DC6">
              <w:rPr>
                <w:color w:val="000000"/>
                <w:sz w:val="18"/>
                <w:szCs w:val="18"/>
              </w:rPr>
              <w:t>XHHW 3/C, Armoured. It is expected that the high-water table will result in water in the underground distribution line trenches. Therefore, cables shall be rated for permanent submersion in salty water.</w:t>
            </w:r>
          </w:p>
        </w:tc>
      </w:tr>
      <w:tr w:rsidR="0090519F" w:rsidRPr="008C1DC6" w14:paraId="246A8B4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54FD366A" w14:textId="7AF95FF9" w:rsidR="0090519F" w:rsidRPr="008C1DC6" w:rsidRDefault="0090519F" w:rsidP="009F081B">
            <w:pPr>
              <w:rPr>
                <w:color w:val="000000"/>
                <w:sz w:val="18"/>
                <w:szCs w:val="18"/>
              </w:rPr>
            </w:pPr>
            <w:r w:rsidRPr="008C1DC6">
              <w:rPr>
                <w:color w:val="000000"/>
                <w:sz w:val="18"/>
                <w:szCs w:val="18"/>
              </w:rPr>
              <w:t>DL-C-</w:t>
            </w:r>
            <w:r w:rsidR="004F3357">
              <w:rPr>
                <w:color w:val="000000"/>
                <w:sz w:val="18"/>
                <w:szCs w:val="18"/>
              </w:rPr>
              <w:t>20</w:t>
            </w:r>
          </w:p>
        </w:tc>
        <w:tc>
          <w:tcPr>
            <w:tcW w:w="2466" w:type="pct"/>
            <w:tcBorders>
              <w:top w:val="single" w:sz="4" w:space="0" w:color="auto"/>
              <w:left w:val="nil"/>
              <w:bottom w:val="single" w:sz="4" w:space="0" w:color="auto"/>
              <w:right w:val="single" w:sz="4" w:space="0" w:color="auto"/>
            </w:tcBorders>
            <w:vAlign w:val="center"/>
          </w:tcPr>
          <w:p w14:paraId="111D685D" w14:textId="77777777" w:rsidR="0090519F" w:rsidRPr="008C1DC6" w:rsidRDefault="0090519F" w:rsidP="009F081B">
            <w:pPr>
              <w:rPr>
                <w:color w:val="000000"/>
                <w:sz w:val="18"/>
                <w:szCs w:val="18"/>
              </w:rPr>
            </w:pPr>
            <w:r w:rsidRPr="008C1DC6">
              <w:rPr>
                <w:color w:val="000000"/>
                <w:sz w:val="18"/>
                <w:szCs w:val="18"/>
              </w:rPr>
              <w:t>Installation</w:t>
            </w:r>
          </w:p>
        </w:tc>
        <w:tc>
          <w:tcPr>
            <w:tcW w:w="1962" w:type="pct"/>
            <w:tcBorders>
              <w:top w:val="single" w:sz="4" w:space="0" w:color="auto"/>
              <w:left w:val="nil"/>
              <w:bottom w:val="single" w:sz="4" w:space="0" w:color="auto"/>
              <w:right w:val="single" w:sz="4" w:space="0" w:color="auto"/>
            </w:tcBorders>
            <w:vAlign w:val="bottom"/>
          </w:tcPr>
          <w:p w14:paraId="303961D2" w14:textId="77777777" w:rsidR="0090519F" w:rsidRPr="008C1DC6" w:rsidRDefault="0090519F" w:rsidP="009F081B">
            <w:pPr>
              <w:rPr>
                <w:color w:val="000000"/>
                <w:sz w:val="18"/>
                <w:szCs w:val="18"/>
              </w:rPr>
            </w:pPr>
            <w:r w:rsidRPr="008C1DC6">
              <w:rPr>
                <w:color w:val="000000"/>
                <w:sz w:val="18"/>
                <w:szCs w:val="18"/>
              </w:rPr>
              <w:t>Underground, direct-buried</w:t>
            </w:r>
          </w:p>
        </w:tc>
      </w:tr>
      <w:tr w:rsidR="0090519F" w:rsidRPr="008C1DC6" w14:paraId="757E87D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66F1D42" w14:textId="7AAA86A8" w:rsidR="0090519F" w:rsidRPr="008C1DC6" w:rsidRDefault="0090519F" w:rsidP="009F081B">
            <w:pPr>
              <w:rPr>
                <w:color w:val="000000"/>
                <w:sz w:val="18"/>
                <w:szCs w:val="18"/>
              </w:rPr>
            </w:pPr>
            <w:r w:rsidRPr="008C1DC6">
              <w:rPr>
                <w:color w:val="000000"/>
                <w:sz w:val="18"/>
                <w:szCs w:val="18"/>
              </w:rPr>
              <w:t>DL-C-2</w:t>
            </w:r>
            <w:r w:rsidR="004F3357">
              <w:rPr>
                <w:color w:val="000000"/>
                <w:sz w:val="18"/>
                <w:szCs w:val="18"/>
              </w:rPr>
              <w:t>1</w:t>
            </w:r>
          </w:p>
        </w:tc>
        <w:tc>
          <w:tcPr>
            <w:tcW w:w="2466" w:type="pct"/>
            <w:tcBorders>
              <w:top w:val="single" w:sz="4" w:space="0" w:color="auto"/>
              <w:left w:val="nil"/>
              <w:bottom w:val="single" w:sz="4" w:space="0" w:color="auto"/>
              <w:right w:val="single" w:sz="4" w:space="0" w:color="auto"/>
            </w:tcBorders>
            <w:vAlign w:val="center"/>
          </w:tcPr>
          <w:p w14:paraId="0FC2325D" w14:textId="77777777" w:rsidR="0090519F" w:rsidRPr="008C1DC6" w:rsidRDefault="0090519F" w:rsidP="009F081B">
            <w:pPr>
              <w:rPr>
                <w:color w:val="000000"/>
                <w:sz w:val="18"/>
                <w:szCs w:val="18"/>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bottom"/>
          </w:tcPr>
          <w:p w14:paraId="2812D4E8" w14:textId="77777777" w:rsidR="0090519F" w:rsidRPr="008C1DC6" w:rsidRDefault="0090519F" w:rsidP="009F081B">
            <w:pPr>
              <w:rPr>
                <w:color w:val="000000"/>
                <w:sz w:val="18"/>
                <w:szCs w:val="18"/>
              </w:rPr>
            </w:pPr>
            <w:r w:rsidRPr="008C1DC6">
              <w:rPr>
                <w:color w:val="000000"/>
                <w:sz w:val="18"/>
                <w:szCs w:val="18"/>
              </w:rPr>
              <w:t>600V</w:t>
            </w:r>
          </w:p>
        </w:tc>
      </w:tr>
      <w:tr w:rsidR="0090519F" w:rsidRPr="008C1DC6" w14:paraId="1310428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22D5E54" w14:textId="4A2B1DCA" w:rsidR="0090519F" w:rsidRPr="008C1DC6" w:rsidRDefault="0090519F" w:rsidP="009F081B">
            <w:pPr>
              <w:rPr>
                <w:color w:val="000000"/>
                <w:sz w:val="18"/>
                <w:szCs w:val="18"/>
              </w:rPr>
            </w:pPr>
            <w:r w:rsidRPr="008C1DC6">
              <w:rPr>
                <w:color w:val="000000"/>
                <w:sz w:val="18"/>
                <w:szCs w:val="18"/>
              </w:rPr>
              <w:t>DL-C-2</w:t>
            </w:r>
            <w:r w:rsidR="004F3357">
              <w:rPr>
                <w:color w:val="000000"/>
                <w:sz w:val="18"/>
                <w:szCs w:val="18"/>
              </w:rPr>
              <w:t>2</w:t>
            </w:r>
          </w:p>
        </w:tc>
        <w:tc>
          <w:tcPr>
            <w:tcW w:w="2466" w:type="pct"/>
            <w:tcBorders>
              <w:top w:val="single" w:sz="4" w:space="0" w:color="auto"/>
              <w:left w:val="nil"/>
              <w:bottom w:val="single" w:sz="4" w:space="0" w:color="auto"/>
              <w:right w:val="single" w:sz="4" w:space="0" w:color="auto"/>
            </w:tcBorders>
            <w:vAlign w:val="bottom"/>
          </w:tcPr>
          <w:p w14:paraId="71888AAA" w14:textId="77777777" w:rsidR="0090519F" w:rsidRPr="008C1DC6" w:rsidRDefault="0090519F" w:rsidP="009F081B">
            <w:pPr>
              <w:rPr>
                <w:color w:val="000000"/>
                <w:sz w:val="18"/>
                <w:szCs w:val="18"/>
              </w:rPr>
            </w:pPr>
            <w:r w:rsidRPr="008C1DC6">
              <w:rPr>
                <w:color w:val="000000"/>
                <w:sz w:val="18"/>
                <w:szCs w:val="18"/>
              </w:rPr>
              <w:t>Max Operating Temperature</w:t>
            </w:r>
          </w:p>
        </w:tc>
        <w:tc>
          <w:tcPr>
            <w:tcW w:w="1962" w:type="pct"/>
            <w:tcBorders>
              <w:top w:val="single" w:sz="4" w:space="0" w:color="auto"/>
              <w:left w:val="nil"/>
              <w:bottom w:val="single" w:sz="4" w:space="0" w:color="auto"/>
              <w:right w:val="single" w:sz="4" w:space="0" w:color="auto"/>
            </w:tcBorders>
            <w:vAlign w:val="bottom"/>
          </w:tcPr>
          <w:p w14:paraId="1E3C86E8" w14:textId="77777777" w:rsidR="0090519F" w:rsidRPr="008C1DC6" w:rsidRDefault="0090519F" w:rsidP="009F081B">
            <w:pPr>
              <w:rPr>
                <w:color w:val="000000"/>
                <w:sz w:val="18"/>
                <w:szCs w:val="18"/>
              </w:rPr>
            </w:pPr>
            <w:r w:rsidRPr="008C1DC6">
              <w:rPr>
                <w:color w:val="000000"/>
                <w:sz w:val="18"/>
                <w:szCs w:val="18"/>
              </w:rPr>
              <w:t>90 degrees</w:t>
            </w:r>
          </w:p>
        </w:tc>
      </w:tr>
      <w:tr w:rsidR="004F3357" w:rsidRPr="008C1DC6" w14:paraId="7B7E708A" w14:textId="77777777" w:rsidTr="00BB2FFE">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A3E02CC" w14:textId="1ABB9FB2" w:rsidR="004F3357" w:rsidRPr="008C1DC6" w:rsidRDefault="004F3357" w:rsidP="004F3357">
            <w:pPr>
              <w:rPr>
                <w:color w:val="000000"/>
                <w:sz w:val="18"/>
                <w:szCs w:val="18"/>
              </w:rPr>
            </w:pPr>
            <w:r>
              <w:rPr>
                <w:color w:val="000000"/>
                <w:sz w:val="18"/>
                <w:szCs w:val="18"/>
              </w:rPr>
              <w:t>DL-C-2</w:t>
            </w:r>
            <w:r w:rsidR="00B12BF1">
              <w:rPr>
                <w:color w:val="000000"/>
                <w:sz w:val="18"/>
                <w:szCs w:val="18"/>
              </w:rPr>
              <w:t>3</w:t>
            </w:r>
          </w:p>
        </w:tc>
        <w:tc>
          <w:tcPr>
            <w:tcW w:w="2466" w:type="pct"/>
            <w:tcBorders>
              <w:top w:val="single" w:sz="4" w:space="0" w:color="auto"/>
              <w:left w:val="nil"/>
              <w:bottom w:val="single" w:sz="4" w:space="0" w:color="auto"/>
              <w:right w:val="single" w:sz="4" w:space="0" w:color="auto"/>
            </w:tcBorders>
            <w:vAlign w:val="center"/>
          </w:tcPr>
          <w:p w14:paraId="27FE255A" w14:textId="48953D2A" w:rsidR="004F3357" w:rsidRPr="008C1DC6" w:rsidRDefault="004F3357" w:rsidP="004F3357">
            <w:pPr>
              <w:rPr>
                <w:color w:val="000000"/>
                <w:sz w:val="18"/>
                <w:szCs w:val="18"/>
              </w:rPr>
            </w:pPr>
            <w:r>
              <w:rPr>
                <w:color w:val="000000"/>
                <w:sz w:val="18"/>
                <w:szCs w:val="18"/>
              </w:rPr>
              <w:t>Certifications</w:t>
            </w:r>
          </w:p>
        </w:tc>
        <w:tc>
          <w:tcPr>
            <w:tcW w:w="1962" w:type="pct"/>
            <w:tcBorders>
              <w:top w:val="single" w:sz="4" w:space="0" w:color="auto"/>
              <w:left w:val="nil"/>
              <w:bottom w:val="single" w:sz="4" w:space="0" w:color="auto"/>
              <w:right w:val="single" w:sz="4" w:space="0" w:color="auto"/>
            </w:tcBorders>
            <w:vAlign w:val="bottom"/>
          </w:tcPr>
          <w:p w14:paraId="5BEBADFB" w14:textId="20584F5F" w:rsidR="004F3357" w:rsidRPr="008C1DC6" w:rsidRDefault="004F3357" w:rsidP="004F3357">
            <w:pPr>
              <w:rPr>
                <w:color w:val="000000"/>
                <w:sz w:val="18"/>
                <w:szCs w:val="18"/>
              </w:rPr>
            </w:pPr>
            <w:r>
              <w:rPr>
                <w:color w:val="000000"/>
                <w:sz w:val="18"/>
                <w:szCs w:val="18"/>
              </w:rPr>
              <w:t xml:space="preserve">All required certifications as per NEC for underground directly-buried installations under constant submersion in salty water. </w:t>
            </w:r>
          </w:p>
        </w:tc>
      </w:tr>
      <w:tr w:rsidR="004F3357" w:rsidRPr="008C1DC6" w14:paraId="18BF4236"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D5237C" w14:textId="77777777" w:rsidR="004F3357" w:rsidRPr="008C1DC6" w:rsidRDefault="004F3357" w:rsidP="004F3357">
            <w:pPr>
              <w:jc w:val="center"/>
              <w:rPr>
                <w:color w:val="000000"/>
                <w:sz w:val="18"/>
                <w:szCs w:val="18"/>
              </w:rPr>
            </w:pPr>
            <w:r w:rsidRPr="008C1DC6">
              <w:rPr>
                <w:b/>
                <w:bCs/>
                <w:color w:val="000000"/>
                <w:sz w:val="18"/>
                <w:szCs w:val="18"/>
                <w:lang w:eastAsia="en-GB"/>
              </w:rPr>
              <w:t>Overhead LV cable</w:t>
            </w:r>
          </w:p>
        </w:tc>
      </w:tr>
      <w:tr w:rsidR="004F3357" w:rsidRPr="008C1DC6" w14:paraId="7F4AE3B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C5BD653" w14:textId="11E114ED"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4</w:t>
            </w:r>
          </w:p>
        </w:tc>
        <w:tc>
          <w:tcPr>
            <w:tcW w:w="2466" w:type="pct"/>
            <w:tcBorders>
              <w:top w:val="single" w:sz="4" w:space="0" w:color="auto"/>
              <w:left w:val="nil"/>
              <w:bottom w:val="single" w:sz="4" w:space="0" w:color="auto"/>
              <w:right w:val="single" w:sz="4" w:space="0" w:color="auto"/>
            </w:tcBorders>
            <w:vAlign w:val="center"/>
          </w:tcPr>
          <w:p w14:paraId="6A3A1DA5" w14:textId="77777777" w:rsidR="004F3357" w:rsidRPr="008C1DC6" w:rsidRDefault="004F3357" w:rsidP="004F3357">
            <w:pPr>
              <w:rPr>
                <w:color w:val="000000"/>
                <w:sz w:val="18"/>
                <w:szCs w:val="18"/>
              </w:rPr>
            </w:pPr>
            <w:r w:rsidRPr="008C1DC6">
              <w:rPr>
                <w:color w:val="000000"/>
                <w:sz w:val="18"/>
                <w:szCs w:val="18"/>
              </w:rPr>
              <w:t>Number of phases</w:t>
            </w:r>
          </w:p>
        </w:tc>
        <w:tc>
          <w:tcPr>
            <w:tcW w:w="1962" w:type="pct"/>
            <w:tcBorders>
              <w:top w:val="single" w:sz="4" w:space="0" w:color="auto"/>
              <w:left w:val="nil"/>
              <w:bottom w:val="single" w:sz="4" w:space="0" w:color="auto"/>
              <w:right w:val="single" w:sz="4" w:space="0" w:color="auto"/>
            </w:tcBorders>
            <w:vAlign w:val="center"/>
          </w:tcPr>
          <w:p w14:paraId="52902792" w14:textId="77777777" w:rsidR="004F3357" w:rsidRPr="008C1DC6" w:rsidRDefault="004F3357" w:rsidP="004F3357">
            <w:pPr>
              <w:rPr>
                <w:color w:val="000000"/>
                <w:sz w:val="18"/>
                <w:szCs w:val="18"/>
              </w:rPr>
            </w:pPr>
            <w:r w:rsidRPr="008C1DC6">
              <w:rPr>
                <w:color w:val="000000"/>
                <w:sz w:val="18"/>
                <w:szCs w:val="18"/>
              </w:rPr>
              <w:t>Split-phase, 3-wire</w:t>
            </w:r>
          </w:p>
        </w:tc>
      </w:tr>
      <w:tr w:rsidR="004F3357" w:rsidRPr="008C1DC6" w14:paraId="21A86687"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70E5E28" w14:textId="41C9CF1D"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5</w:t>
            </w:r>
          </w:p>
        </w:tc>
        <w:tc>
          <w:tcPr>
            <w:tcW w:w="2466" w:type="pct"/>
            <w:tcBorders>
              <w:top w:val="single" w:sz="4" w:space="0" w:color="auto"/>
              <w:left w:val="nil"/>
              <w:bottom w:val="single" w:sz="4" w:space="0" w:color="auto"/>
              <w:right w:val="single" w:sz="4" w:space="0" w:color="auto"/>
            </w:tcBorders>
            <w:vAlign w:val="center"/>
          </w:tcPr>
          <w:p w14:paraId="7D3F28C7" w14:textId="77777777" w:rsidR="004F3357" w:rsidRPr="008C1DC6" w:rsidRDefault="004F3357" w:rsidP="004F3357">
            <w:pPr>
              <w:rPr>
                <w:color w:val="000000"/>
                <w:sz w:val="18"/>
                <w:szCs w:val="18"/>
              </w:rPr>
            </w:pPr>
            <w:r w:rsidRPr="008C1DC6">
              <w:rPr>
                <w:color w:val="000000"/>
                <w:sz w:val="18"/>
                <w:szCs w:val="18"/>
              </w:rPr>
              <w:t>Conductor material.</w:t>
            </w:r>
          </w:p>
        </w:tc>
        <w:tc>
          <w:tcPr>
            <w:tcW w:w="1962" w:type="pct"/>
            <w:tcBorders>
              <w:top w:val="single" w:sz="4" w:space="0" w:color="auto"/>
              <w:left w:val="nil"/>
              <w:bottom w:val="single" w:sz="4" w:space="0" w:color="auto"/>
              <w:right w:val="single" w:sz="4" w:space="0" w:color="auto"/>
            </w:tcBorders>
            <w:vAlign w:val="center"/>
          </w:tcPr>
          <w:p w14:paraId="7B0C4B0F" w14:textId="77777777" w:rsidR="004F3357" w:rsidRPr="008C1DC6" w:rsidRDefault="004F3357" w:rsidP="004F3357">
            <w:pPr>
              <w:rPr>
                <w:color w:val="000000"/>
                <w:sz w:val="18"/>
                <w:szCs w:val="18"/>
              </w:rPr>
            </w:pPr>
            <w:r w:rsidRPr="008C1DC6">
              <w:rPr>
                <w:color w:val="000000"/>
                <w:sz w:val="18"/>
                <w:szCs w:val="18"/>
              </w:rPr>
              <w:t>Aluminium</w:t>
            </w:r>
          </w:p>
        </w:tc>
      </w:tr>
      <w:tr w:rsidR="004F3357" w:rsidRPr="008C1DC6" w14:paraId="6336516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5472080F" w14:textId="0CD0F43F"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6</w:t>
            </w:r>
          </w:p>
        </w:tc>
        <w:tc>
          <w:tcPr>
            <w:tcW w:w="2466" w:type="pct"/>
            <w:tcBorders>
              <w:top w:val="single" w:sz="4" w:space="0" w:color="auto"/>
              <w:left w:val="nil"/>
              <w:bottom w:val="single" w:sz="4" w:space="0" w:color="auto"/>
              <w:right w:val="single" w:sz="4" w:space="0" w:color="auto"/>
            </w:tcBorders>
            <w:vAlign w:val="center"/>
          </w:tcPr>
          <w:p w14:paraId="35ABF813" w14:textId="77777777" w:rsidR="004F3357" w:rsidRPr="008C1DC6" w:rsidRDefault="004F3357" w:rsidP="004F3357">
            <w:pPr>
              <w:rPr>
                <w:color w:val="000000"/>
                <w:sz w:val="18"/>
                <w:szCs w:val="18"/>
              </w:rPr>
            </w:pPr>
            <w:r w:rsidRPr="008C1DC6">
              <w:rPr>
                <w:color w:val="000000"/>
                <w:sz w:val="18"/>
                <w:szCs w:val="18"/>
              </w:rPr>
              <w:t>Cable size</w:t>
            </w:r>
          </w:p>
        </w:tc>
        <w:tc>
          <w:tcPr>
            <w:tcW w:w="1962" w:type="pct"/>
            <w:tcBorders>
              <w:top w:val="single" w:sz="4" w:space="0" w:color="auto"/>
              <w:left w:val="nil"/>
              <w:bottom w:val="single" w:sz="4" w:space="0" w:color="auto"/>
              <w:right w:val="single" w:sz="4" w:space="0" w:color="auto"/>
            </w:tcBorders>
            <w:vAlign w:val="center"/>
          </w:tcPr>
          <w:p w14:paraId="2158B577" w14:textId="77777777" w:rsidR="004F3357" w:rsidRPr="008C1DC6" w:rsidRDefault="004F3357" w:rsidP="004F3357">
            <w:pPr>
              <w:rPr>
                <w:color w:val="000000"/>
                <w:sz w:val="18"/>
                <w:szCs w:val="18"/>
              </w:rPr>
            </w:pPr>
            <w:r w:rsidRPr="008C1DC6">
              <w:rPr>
                <w:sz w:val="18"/>
                <w:szCs w:val="18"/>
              </w:rPr>
              <w:t>2 x 70 + 1 x 70 mm2</w:t>
            </w:r>
          </w:p>
        </w:tc>
      </w:tr>
      <w:tr w:rsidR="004F3357" w:rsidRPr="008C1DC6" w14:paraId="2B24F57A"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5DE891B" w14:textId="4F790CA8"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7</w:t>
            </w:r>
          </w:p>
        </w:tc>
        <w:tc>
          <w:tcPr>
            <w:tcW w:w="2466" w:type="pct"/>
            <w:tcBorders>
              <w:top w:val="single" w:sz="4" w:space="0" w:color="auto"/>
              <w:left w:val="nil"/>
              <w:bottom w:val="single" w:sz="4" w:space="0" w:color="auto"/>
              <w:right w:val="single" w:sz="4" w:space="0" w:color="auto"/>
            </w:tcBorders>
            <w:vAlign w:val="center"/>
          </w:tcPr>
          <w:p w14:paraId="353EA7BA" w14:textId="77777777" w:rsidR="004F3357" w:rsidRPr="008C1DC6" w:rsidRDefault="004F3357" w:rsidP="004F3357">
            <w:pPr>
              <w:rPr>
                <w:color w:val="000000"/>
                <w:sz w:val="18"/>
                <w:szCs w:val="18"/>
              </w:rPr>
            </w:pPr>
            <w:r w:rsidRPr="008C1DC6">
              <w:rPr>
                <w:color w:val="000000"/>
                <w:sz w:val="18"/>
                <w:szCs w:val="18"/>
              </w:rPr>
              <w:t>Type</w:t>
            </w:r>
          </w:p>
        </w:tc>
        <w:tc>
          <w:tcPr>
            <w:tcW w:w="1962" w:type="pct"/>
            <w:tcBorders>
              <w:top w:val="single" w:sz="4" w:space="0" w:color="auto"/>
              <w:left w:val="nil"/>
              <w:bottom w:val="single" w:sz="4" w:space="0" w:color="auto"/>
              <w:right w:val="single" w:sz="4" w:space="0" w:color="auto"/>
            </w:tcBorders>
            <w:vAlign w:val="center"/>
          </w:tcPr>
          <w:p w14:paraId="3FB55905" w14:textId="77777777" w:rsidR="004F3357" w:rsidRPr="008C1DC6" w:rsidRDefault="004F3357" w:rsidP="004F3357">
            <w:pPr>
              <w:rPr>
                <w:color w:val="000000"/>
                <w:sz w:val="18"/>
                <w:szCs w:val="18"/>
              </w:rPr>
            </w:pPr>
            <w:r w:rsidRPr="008C1DC6">
              <w:rPr>
                <w:color w:val="000000"/>
                <w:sz w:val="18"/>
                <w:szCs w:val="18"/>
              </w:rPr>
              <w:t>Preassembled cable for aerial installation. XLPE insulation. Resistant to Ultraviolet radiation</w:t>
            </w:r>
          </w:p>
        </w:tc>
      </w:tr>
      <w:tr w:rsidR="004F3357" w:rsidRPr="008C1DC6" w14:paraId="79AD4C6E"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43EA08EF" w14:textId="391CEC9F"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8</w:t>
            </w:r>
          </w:p>
        </w:tc>
        <w:tc>
          <w:tcPr>
            <w:tcW w:w="2466" w:type="pct"/>
            <w:tcBorders>
              <w:top w:val="single" w:sz="4" w:space="0" w:color="auto"/>
              <w:left w:val="nil"/>
              <w:bottom w:val="single" w:sz="4" w:space="0" w:color="auto"/>
              <w:right w:val="single" w:sz="4" w:space="0" w:color="auto"/>
            </w:tcBorders>
            <w:vAlign w:val="center"/>
          </w:tcPr>
          <w:p w14:paraId="04659AD6" w14:textId="77777777" w:rsidR="004F3357" w:rsidRPr="008C1DC6" w:rsidRDefault="004F3357" w:rsidP="004F3357">
            <w:pPr>
              <w:rPr>
                <w:color w:val="000000"/>
                <w:sz w:val="18"/>
                <w:szCs w:val="18"/>
              </w:rPr>
            </w:pPr>
            <w:r w:rsidRPr="008C1DC6">
              <w:rPr>
                <w:color w:val="000000"/>
                <w:sz w:val="18"/>
                <w:szCs w:val="18"/>
              </w:rPr>
              <w:t>Installation</w:t>
            </w:r>
          </w:p>
        </w:tc>
        <w:tc>
          <w:tcPr>
            <w:tcW w:w="1962" w:type="pct"/>
            <w:tcBorders>
              <w:top w:val="single" w:sz="4" w:space="0" w:color="auto"/>
              <w:left w:val="nil"/>
              <w:bottom w:val="single" w:sz="4" w:space="0" w:color="auto"/>
              <w:right w:val="single" w:sz="4" w:space="0" w:color="auto"/>
            </w:tcBorders>
            <w:vAlign w:val="bottom"/>
          </w:tcPr>
          <w:p w14:paraId="48F1A755" w14:textId="77777777" w:rsidR="004F3357" w:rsidRPr="008C1DC6" w:rsidRDefault="004F3357" w:rsidP="004F3357">
            <w:pPr>
              <w:rPr>
                <w:color w:val="000000"/>
                <w:sz w:val="18"/>
                <w:szCs w:val="18"/>
              </w:rPr>
            </w:pPr>
            <w:r w:rsidRPr="008C1DC6">
              <w:rPr>
                <w:color w:val="000000"/>
                <w:sz w:val="18"/>
                <w:szCs w:val="18"/>
              </w:rPr>
              <w:t>Underground</w:t>
            </w:r>
          </w:p>
        </w:tc>
      </w:tr>
      <w:tr w:rsidR="004F3357" w:rsidRPr="008C1DC6" w14:paraId="2156B59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85A0F07" w14:textId="077E08C5" w:rsidR="004F3357" w:rsidRPr="008C1DC6" w:rsidRDefault="004F3357" w:rsidP="004F3357">
            <w:pPr>
              <w:rPr>
                <w:color w:val="000000"/>
                <w:sz w:val="18"/>
                <w:szCs w:val="18"/>
              </w:rPr>
            </w:pPr>
            <w:r w:rsidRPr="008C1DC6">
              <w:rPr>
                <w:color w:val="000000"/>
                <w:sz w:val="18"/>
                <w:szCs w:val="18"/>
              </w:rPr>
              <w:t>DL-C-2</w:t>
            </w:r>
            <w:r w:rsidR="00B12BF1">
              <w:rPr>
                <w:color w:val="000000"/>
                <w:sz w:val="18"/>
                <w:szCs w:val="18"/>
              </w:rPr>
              <w:t>9</w:t>
            </w:r>
          </w:p>
        </w:tc>
        <w:tc>
          <w:tcPr>
            <w:tcW w:w="2466" w:type="pct"/>
            <w:tcBorders>
              <w:top w:val="single" w:sz="4" w:space="0" w:color="auto"/>
              <w:left w:val="nil"/>
              <w:bottom w:val="single" w:sz="4" w:space="0" w:color="auto"/>
              <w:right w:val="single" w:sz="4" w:space="0" w:color="auto"/>
            </w:tcBorders>
            <w:vAlign w:val="center"/>
          </w:tcPr>
          <w:p w14:paraId="01FF24C9" w14:textId="77777777" w:rsidR="004F3357" w:rsidRPr="008C1DC6" w:rsidRDefault="004F3357" w:rsidP="004F3357">
            <w:pPr>
              <w:rPr>
                <w:color w:val="000000"/>
                <w:sz w:val="18"/>
                <w:szCs w:val="18"/>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bottom"/>
          </w:tcPr>
          <w:p w14:paraId="3432F110" w14:textId="77777777" w:rsidR="004F3357" w:rsidRPr="008C1DC6" w:rsidRDefault="004F3357" w:rsidP="004F3357">
            <w:pPr>
              <w:rPr>
                <w:color w:val="000000"/>
                <w:sz w:val="18"/>
                <w:szCs w:val="18"/>
              </w:rPr>
            </w:pPr>
            <w:r w:rsidRPr="008C1DC6">
              <w:rPr>
                <w:color w:val="000000"/>
                <w:sz w:val="18"/>
                <w:szCs w:val="18"/>
              </w:rPr>
              <w:t>0.6/1 KV</w:t>
            </w:r>
          </w:p>
        </w:tc>
      </w:tr>
      <w:tr w:rsidR="004F3357" w:rsidRPr="008C1DC6" w14:paraId="4FE9A4A3"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680B32E" w14:textId="4946E239" w:rsidR="004F3357" w:rsidRPr="008C1DC6" w:rsidRDefault="004F3357" w:rsidP="004F3357">
            <w:pPr>
              <w:rPr>
                <w:color w:val="000000"/>
                <w:sz w:val="18"/>
                <w:szCs w:val="18"/>
              </w:rPr>
            </w:pPr>
            <w:r w:rsidRPr="008C1DC6">
              <w:rPr>
                <w:color w:val="000000"/>
                <w:sz w:val="18"/>
                <w:szCs w:val="18"/>
              </w:rPr>
              <w:t>DL-C-</w:t>
            </w:r>
            <w:r w:rsidR="00B12BF1">
              <w:rPr>
                <w:color w:val="000000"/>
                <w:sz w:val="18"/>
                <w:szCs w:val="18"/>
              </w:rPr>
              <w:t>30</w:t>
            </w:r>
          </w:p>
        </w:tc>
        <w:tc>
          <w:tcPr>
            <w:tcW w:w="2466" w:type="pct"/>
            <w:tcBorders>
              <w:top w:val="single" w:sz="4" w:space="0" w:color="auto"/>
              <w:left w:val="nil"/>
              <w:bottom w:val="single" w:sz="4" w:space="0" w:color="auto"/>
              <w:right w:val="single" w:sz="4" w:space="0" w:color="auto"/>
            </w:tcBorders>
            <w:vAlign w:val="bottom"/>
          </w:tcPr>
          <w:p w14:paraId="626698F7" w14:textId="77777777" w:rsidR="004F3357" w:rsidRPr="008C1DC6" w:rsidRDefault="004F3357" w:rsidP="004F3357">
            <w:pPr>
              <w:rPr>
                <w:color w:val="000000"/>
                <w:sz w:val="18"/>
                <w:szCs w:val="18"/>
              </w:rPr>
            </w:pPr>
            <w:r w:rsidRPr="008C1DC6">
              <w:rPr>
                <w:color w:val="000000"/>
                <w:sz w:val="18"/>
                <w:szCs w:val="18"/>
              </w:rPr>
              <w:t>Max Operating Temperature</w:t>
            </w:r>
          </w:p>
        </w:tc>
        <w:tc>
          <w:tcPr>
            <w:tcW w:w="1962" w:type="pct"/>
            <w:tcBorders>
              <w:top w:val="single" w:sz="4" w:space="0" w:color="auto"/>
              <w:left w:val="nil"/>
              <w:bottom w:val="single" w:sz="4" w:space="0" w:color="auto"/>
              <w:right w:val="single" w:sz="4" w:space="0" w:color="auto"/>
            </w:tcBorders>
            <w:vAlign w:val="bottom"/>
          </w:tcPr>
          <w:p w14:paraId="150730D9" w14:textId="77777777" w:rsidR="004F3357" w:rsidRPr="008C1DC6" w:rsidRDefault="004F3357" w:rsidP="004F3357">
            <w:pPr>
              <w:rPr>
                <w:color w:val="000000"/>
                <w:sz w:val="18"/>
                <w:szCs w:val="18"/>
              </w:rPr>
            </w:pPr>
            <w:r w:rsidRPr="008C1DC6">
              <w:rPr>
                <w:color w:val="000000"/>
                <w:sz w:val="18"/>
                <w:szCs w:val="18"/>
              </w:rPr>
              <w:t>90 degrees</w:t>
            </w:r>
          </w:p>
        </w:tc>
      </w:tr>
      <w:tr w:rsidR="004F3357" w:rsidRPr="008C1DC6" w14:paraId="1802C143"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15DD6B5" w14:textId="77777777" w:rsidR="004F3357" w:rsidRPr="008C1DC6" w:rsidRDefault="004F3357" w:rsidP="004F3357">
            <w:pPr>
              <w:jc w:val="center"/>
              <w:rPr>
                <w:color w:val="000000"/>
                <w:sz w:val="18"/>
                <w:szCs w:val="18"/>
              </w:rPr>
            </w:pPr>
            <w:r w:rsidRPr="008C1DC6">
              <w:rPr>
                <w:b/>
                <w:bCs/>
                <w:color w:val="000000"/>
                <w:sz w:val="18"/>
                <w:szCs w:val="18"/>
                <w:lang w:eastAsia="en-GB"/>
              </w:rPr>
              <w:lastRenderedPageBreak/>
              <w:t>Underground and overhead LV cable service mains</w:t>
            </w:r>
          </w:p>
        </w:tc>
      </w:tr>
      <w:tr w:rsidR="004F3357" w:rsidRPr="008C1DC6" w14:paraId="2876E065"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CBCE335" w14:textId="1F9003F5" w:rsidR="004F3357" w:rsidRPr="008C1DC6" w:rsidRDefault="004F3357" w:rsidP="004F3357">
            <w:pPr>
              <w:rPr>
                <w:color w:val="000000"/>
                <w:sz w:val="18"/>
                <w:szCs w:val="18"/>
              </w:rPr>
            </w:pPr>
            <w:r w:rsidRPr="008C1DC6">
              <w:rPr>
                <w:color w:val="000000"/>
                <w:sz w:val="18"/>
                <w:szCs w:val="18"/>
              </w:rPr>
              <w:t>DL-C-</w:t>
            </w:r>
            <w:r w:rsidR="00B12BF1">
              <w:rPr>
                <w:color w:val="000000"/>
                <w:sz w:val="18"/>
                <w:szCs w:val="18"/>
              </w:rPr>
              <w:t>31</w:t>
            </w:r>
          </w:p>
        </w:tc>
        <w:tc>
          <w:tcPr>
            <w:tcW w:w="2466" w:type="pct"/>
            <w:tcBorders>
              <w:top w:val="single" w:sz="4" w:space="0" w:color="auto"/>
              <w:left w:val="nil"/>
              <w:bottom w:val="single" w:sz="4" w:space="0" w:color="auto"/>
              <w:right w:val="single" w:sz="4" w:space="0" w:color="auto"/>
            </w:tcBorders>
            <w:vAlign w:val="center"/>
          </w:tcPr>
          <w:p w14:paraId="3565471D" w14:textId="77777777" w:rsidR="004F3357" w:rsidRPr="008C1DC6" w:rsidRDefault="004F3357" w:rsidP="004F3357">
            <w:pPr>
              <w:rPr>
                <w:color w:val="000000"/>
                <w:sz w:val="18"/>
                <w:szCs w:val="18"/>
              </w:rPr>
            </w:pPr>
            <w:r w:rsidRPr="008C1DC6">
              <w:rPr>
                <w:color w:val="000000"/>
                <w:sz w:val="18"/>
                <w:szCs w:val="18"/>
              </w:rPr>
              <w:t>Number of phases</w:t>
            </w:r>
          </w:p>
        </w:tc>
        <w:tc>
          <w:tcPr>
            <w:tcW w:w="1962" w:type="pct"/>
            <w:tcBorders>
              <w:top w:val="single" w:sz="4" w:space="0" w:color="auto"/>
              <w:left w:val="nil"/>
              <w:bottom w:val="single" w:sz="4" w:space="0" w:color="auto"/>
              <w:right w:val="single" w:sz="4" w:space="0" w:color="auto"/>
            </w:tcBorders>
            <w:vAlign w:val="center"/>
          </w:tcPr>
          <w:p w14:paraId="0965FBBB" w14:textId="77777777" w:rsidR="004F3357" w:rsidRPr="008C1DC6" w:rsidRDefault="004F3357" w:rsidP="004F3357">
            <w:pPr>
              <w:rPr>
                <w:color w:val="000000"/>
                <w:sz w:val="18"/>
                <w:szCs w:val="18"/>
              </w:rPr>
            </w:pPr>
            <w:r w:rsidRPr="008C1DC6">
              <w:rPr>
                <w:color w:val="000000"/>
                <w:sz w:val="18"/>
                <w:szCs w:val="18"/>
              </w:rPr>
              <w:t>Split-phase, 3 wire</w:t>
            </w:r>
          </w:p>
        </w:tc>
      </w:tr>
      <w:tr w:rsidR="004F3357" w:rsidRPr="008C1DC6" w14:paraId="555606AE"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38B43A7" w14:textId="0C3EA793" w:rsidR="004F3357" w:rsidRPr="008C1DC6" w:rsidRDefault="004F3357" w:rsidP="004F3357">
            <w:pPr>
              <w:rPr>
                <w:b/>
                <w:bCs/>
                <w:color w:val="000000"/>
                <w:sz w:val="18"/>
                <w:szCs w:val="18"/>
                <w:lang w:eastAsia="en-GB"/>
              </w:rPr>
            </w:pPr>
            <w:r w:rsidRPr="008C1DC6">
              <w:rPr>
                <w:color w:val="000000"/>
                <w:sz w:val="18"/>
                <w:szCs w:val="18"/>
              </w:rPr>
              <w:t>DL-C-3</w:t>
            </w:r>
            <w:r w:rsidR="00B12BF1">
              <w:rPr>
                <w:color w:val="000000"/>
                <w:sz w:val="18"/>
                <w:szCs w:val="18"/>
              </w:rPr>
              <w:t>2</w:t>
            </w:r>
          </w:p>
        </w:tc>
        <w:tc>
          <w:tcPr>
            <w:tcW w:w="2466" w:type="pct"/>
            <w:tcBorders>
              <w:top w:val="single" w:sz="4" w:space="0" w:color="auto"/>
              <w:left w:val="nil"/>
              <w:bottom w:val="single" w:sz="4" w:space="0" w:color="auto"/>
              <w:right w:val="single" w:sz="4" w:space="0" w:color="auto"/>
            </w:tcBorders>
            <w:vAlign w:val="center"/>
          </w:tcPr>
          <w:p w14:paraId="40AF4A04" w14:textId="77777777" w:rsidR="004F3357" w:rsidRPr="008C1DC6" w:rsidRDefault="004F3357" w:rsidP="004F3357">
            <w:pPr>
              <w:rPr>
                <w:b/>
                <w:bCs/>
                <w:color w:val="000000"/>
                <w:sz w:val="18"/>
                <w:szCs w:val="18"/>
                <w:lang w:eastAsia="en-GB"/>
              </w:rPr>
            </w:pPr>
            <w:r w:rsidRPr="008C1DC6">
              <w:rPr>
                <w:color w:val="000000"/>
                <w:sz w:val="18"/>
                <w:szCs w:val="18"/>
              </w:rPr>
              <w:t>Conductor material.</w:t>
            </w:r>
          </w:p>
        </w:tc>
        <w:tc>
          <w:tcPr>
            <w:tcW w:w="1962" w:type="pct"/>
            <w:tcBorders>
              <w:top w:val="single" w:sz="4" w:space="0" w:color="auto"/>
              <w:left w:val="nil"/>
              <w:bottom w:val="single" w:sz="4" w:space="0" w:color="auto"/>
              <w:right w:val="single" w:sz="4" w:space="0" w:color="auto"/>
            </w:tcBorders>
            <w:vAlign w:val="center"/>
          </w:tcPr>
          <w:p w14:paraId="1FB7481B" w14:textId="77777777" w:rsidR="004F3357" w:rsidRPr="008C1DC6" w:rsidRDefault="004F3357" w:rsidP="004F3357">
            <w:pPr>
              <w:rPr>
                <w:b/>
                <w:bCs/>
                <w:color w:val="000000"/>
                <w:sz w:val="18"/>
                <w:szCs w:val="18"/>
                <w:lang w:eastAsia="en-GB"/>
              </w:rPr>
            </w:pPr>
            <w:r w:rsidRPr="008C1DC6">
              <w:rPr>
                <w:color w:val="000000"/>
                <w:sz w:val="18"/>
                <w:szCs w:val="18"/>
              </w:rPr>
              <w:t>Copper</w:t>
            </w:r>
          </w:p>
        </w:tc>
      </w:tr>
      <w:tr w:rsidR="004F3357" w:rsidRPr="008C1DC6" w14:paraId="1A64FFE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04B1701" w14:textId="4514ED3C" w:rsidR="004F3357" w:rsidRPr="008C1DC6" w:rsidRDefault="004F3357" w:rsidP="004F3357">
            <w:pPr>
              <w:rPr>
                <w:b/>
                <w:bCs/>
                <w:color w:val="000000"/>
                <w:sz w:val="18"/>
                <w:szCs w:val="18"/>
                <w:lang w:eastAsia="en-GB"/>
              </w:rPr>
            </w:pPr>
            <w:r w:rsidRPr="008C1DC6">
              <w:rPr>
                <w:color w:val="000000"/>
                <w:sz w:val="18"/>
                <w:szCs w:val="18"/>
              </w:rPr>
              <w:t>DL-C-3</w:t>
            </w:r>
            <w:r w:rsidR="00B12BF1">
              <w:rPr>
                <w:color w:val="000000"/>
                <w:sz w:val="18"/>
                <w:szCs w:val="18"/>
              </w:rPr>
              <w:t>3</w:t>
            </w:r>
          </w:p>
        </w:tc>
        <w:tc>
          <w:tcPr>
            <w:tcW w:w="2466" w:type="pct"/>
            <w:tcBorders>
              <w:top w:val="single" w:sz="4" w:space="0" w:color="auto"/>
              <w:left w:val="nil"/>
              <w:bottom w:val="single" w:sz="4" w:space="0" w:color="auto"/>
              <w:right w:val="single" w:sz="4" w:space="0" w:color="auto"/>
            </w:tcBorders>
            <w:vAlign w:val="center"/>
          </w:tcPr>
          <w:p w14:paraId="3BBE5A61" w14:textId="77777777" w:rsidR="004F3357" w:rsidRPr="008C1DC6" w:rsidRDefault="004F3357" w:rsidP="004F3357">
            <w:pPr>
              <w:rPr>
                <w:b/>
                <w:bCs/>
                <w:color w:val="000000"/>
                <w:sz w:val="18"/>
                <w:szCs w:val="18"/>
                <w:lang w:eastAsia="en-GB"/>
              </w:rPr>
            </w:pPr>
            <w:r w:rsidRPr="008C1DC6">
              <w:rPr>
                <w:color w:val="000000"/>
                <w:sz w:val="18"/>
                <w:szCs w:val="18"/>
              </w:rPr>
              <w:t>Cable size</w:t>
            </w:r>
          </w:p>
        </w:tc>
        <w:tc>
          <w:tcPr>
            <w:tcW w:w="1962" w:type="pct"/>
            <w:tcBorders>
              <w:top w:val="single" w:sz="4" w:space="0" w:color="auto"/>
              <w:left w:val="nil"/>
              <w:bottom w:val="single" w:sz="4" w:space="0" w:color="auto"/>
              <w:right w:val="single" w:sz="4" w:space="0" w:color="auto"/>
            </w:tcBorders>
            <w:vAlign w:val="center"/>
          </w:tcPr>
          <w:p w14:paraId="109E0CFD" w14:textId="77777777" w:rsidR="004F3357" w:rsidRPr="008C1DC6" w:rsidRDefault="004F3357" w:rsidP="004F3357">
            <w:pPr>
              <w:rPr>
                <w:b/>
                <w:bCs/>
                <w:color w:val="000000"/>
                <w:sz w:val="18"/>
                <w:szCs w:val="18"/>
                <w:lang w:eastAsia="en-GB"/>
              </w:rPr>
            </w:pPr>
            <w:r w:rsidRPr="008C1DC6">
              <w:rPr>
                <w:color w:val="000000"/>
                <w:sz w:val="18"/>
                <w:szCs w:val="18"/>
              </w:rPr>
              <w:t>6 AWG</w:t>
            </w:r>
          </w:p>
        </w:tc>
      </w:tr>
      <w:tr w:rsidR="004F3357" w:rsidRPr="008C1DC6" w14:paraId="33A3EEA0"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FBA3163" w14:textId="6720ED22" w:rsidR="004F3357" w:rsidRPr="008C1DC6" w:rsidRDefault="004F3357" w:rsidP="004F3357">
            <w:pPr>
              <w:rPr>
                <w:b/>
                <w:bCs/>
                <w:color w:val="000000"/>
                <w:sz w:val="18"/>
                <w:szCs w:val="18"/>
                <w:lang w:eastAsia="en-GB"/>
              </w:rPr>
            </w:pPr>
            <w:r w:rsidRPr="008C1DC6">
              <w:rPr>
                <w:color w:val="000000"/>
                <w:sz w:val="18"/>
                <w:szCs w:val="18"/>
              </w:rPr>
              <w:t>DL-C-3</w:t>
            </w:r>
            <w:r w:rsidR="00B12BF1">
              <w:rPr>
                <w:color w:val="000000"/>
                <w:sz w:val="18"/>
                <w:szCs w:val="18"/>
              </w:rPr>
              <w:t>4</w:t>
            </w:r>
          </w:p>
        </w:tc>
        <w:tc>
          <w:tcPr>
            <w:tcW w:w="2466" w:type="pct"/>
            <w:tcBorders>
              <w:top w:val="single" w:sz="4" w:space="0" w:color="auto"/>
              <w:left w:val="nil"/>
              <w:bottom w:val="single" w:sz="4" w:space="0" w:color="auto"/>
              <w:right w:val="single" w:sz="4" w:space="0" w:color="auto"/>
            </w:tcBorders>
            <w:vAlign w:val="center"/>
          </w:tcPr>
          <w:p w14:paraId="15056F18" w14:textId="77777777" w:rsidR="004F3357" w:rsidRPr="008C1DC6" w:rsidRDefault="004F3357" w:rsidP="004F3357">
            <w:pPr>
              <w:rPr>
                <w:b/>
                <w:bCs/>
                <w:color w:val="000000"/>
                <w:sz w:val="18"/>
                <w:szCs w:val="18"/>
                <w:lang w:eastAsia="en-GB"/>
              </w:rPr>
            </w:pPr>
            <w:r w:rsidRPr="008C1DC6">
              <w:rPr>
                <w:color w:val="000000"/>
                <w:sz w:val="18"/>
                <w:szCs w:val="18"/>
              </w:rPr>
              <w:t>Type</w:t>
            </w:r>
          </w:p>
        </w:tc>
        <w:tc>
          <w:tcPr>
            <w:tcW w:w="1962" w:type="pct"/>
            <w:tcBorders>
              <w:top w:val="single" w:sz="4" w:space="0" w:color="auto"/>
              <w:left w:val="nil"/>
              <w:bottom w:val="single" w:sz="4" w:space="0" w:color="auto"/>
              <w:right w:val="single" w:sz="4" w:space="0" w:color="auto"/>
            </w:tcBorders>
            <w:vAlign w:val="center"/>
          </w:tcPr>
          <w:p w14:paraId="0C83B42E" w14:textId="77777777" w:rsidR="004F3357" w:rsidRPr="008C1DC6" w:rsidRDefault="004F3357" w:rsidP="004F3357">
            <w:pPr>
              <w:rPr>
                <w:b/>
                <w:bCs/>
                <w:color w:val="000000"/>
                <w:sz w:val="18"/>
                <w:szCs w:val="18"/>
                <w:lang w:eastAsia="en-GB"/>
              </w:rPr>
            </w:pPr>
            <w:r w:rsidRPr="008C1DC6">
              <w:rPr>
                <w:color w:val="000000"/>
                <w:sz w:val="18"/>
                <w:szCs w:val="18"/>
              </w:rPr>
              <w:t>XHHW 3/C, Armoured</w:t>
            </w:r>
          </w:p>
        </w:tc>
      </w:tr>
      <w:tr w:rsidR="004F3357" w:rsidRPr="008C1DC6" w14:paraId="31F43C1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3064685" w14:textId="41AEA2E4" w:rsidR="004F3357" w:rsidRPr="008C1DC6" w:rsidRDefault="004F3357" w:rsidP="004F3357">
            <w:pPr>
              <w:rPr>
                <w:b/>
                <w:bCs/>
                <w:color w:val="000000"/>
                <w:sz w:val="18"/>
                <w:szCs w:val="18"/>
                <w:lang w:eastAsia="en-GB"/>
              </w:rPr>
            </w:pPr>
            <w:r w:rsidRPr="008C1DC6">
              <w:rPr>
                <w:color w:val="000000"/>
                <w:sz w:val="18"/>
                <w:szCs w:val="18"/>
              </w:rPr>
              <w:t>DL-C-3</w:t>
            </w:r>
            <w:r w:rsidR="00B12BF1">
              <w:rPr>
                <w:color w:val="000000"/>
                <w:sz w:val="18"/>
                <w:szCs w:val="18"/>
              </w:rPr>
              <w:t>5</w:t>
            </w:r>
          </w:p>
        </w:tc>
        <w:tc>
          <w:tcPr>
            <w:tcW w:w="2466" w:type="pct"/>
            <w:tcBorders>
              <w:top w:val="single" w:sz="4" w:space="0" w:color="auto"/>
              <w:left w:val="nil"/>
              <w:bottom w:val="single" w:sz="4" w:space="0" w:color="auto"/>
              <w:right w:val="single" w:sz="4" w:space="0" w:color="auto"/>
            </w:tcBorders>
            <w:vAlign w:val="center"/>
          </w:tcPr>
          <w:p w14:paraId="12CC205B" w14:textId="77777777" w:rsidR="004F3357" w:rsidRPr="008C1DC6" w:rsidRDefault="004F3357" w:rsidP="004F3357">
            <w:pPr>
              <w:rPr>
                <w:b/>
                <w:bCs/>
                <w:color w:val="000000"/>
                <w:sz w:val="18"/>
                <w:szCs w:val="18"/>
                <w:lang w:eastAsia="en-GB"/>
              </w:rPr>
            </w:pPr>
            <w:r w:rsidRPr="008C1DC6">
              <w:rPr>
                <w:color w:val="000000"/>
                <w:sz w:val="18"/>
                <w:szCs w:val="18"/>
              </w:rPr>
              <w:t>Installation</w:t>
            </w:r>
          </w:p>
        </w:tc>
        <w:tc>
          <w:tcPr>
            <w:tcW w:w="1962" w:type="pct"/>
            <w:tcBorders>
              <w:top w:val="single" w:sz="4" w:space="0" w:color="auto"/>
              <w:left w:val="nil"/>
              <w:bottom w:val="single" w:sz="4" w:space="0" w:color="auto"/>
              <w:right w:val="single" w:sz="4" w:space="0" w:color="auto"/>
            </w:tcBorders>
            <w:vAlign w:val="center"/>
          </w:tcPr>
          <w:p w14:paraId="3C01F3D6" w14:textId="77777777" w:rsidR="004F3357" w:rsidRPr="008C1DC6" w:rsidRDefault="004F3357" w:rsidP="004F3357">
            <w:pPr>
              <w:rPr>
                <w:b/>
                <w:bCs/>
                <w:color w:val="000000"/>
                <w:sz w:val="18"/>
                <w:szCs w:val="18"/>
                <w:lang w:eastAsia="en-GB"/>
              </w:rPr>
            </w:pPr>
            <w:r w:rsidRPr="008C1DC6">
              <w:rPr>
                <w:color w:val="000000"/>
                <w:sz w:val="18"/>
                <w:szCs w:val="18"/>
              </w:rPr>
              <w:t>Underground or aerial. If underground, direct-buried</w:t>
            </w:r>
          </w:p>
        </w:tc>
      </w:tr>
      <w:tr w:rsidR="004F3357" w:rsidRPr="008C1DC6" w14:paraId="07F67C36"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1B25F61" w14:textId="4CF90257" w:rsidR="004F3357" w:rsidRPr="008C1DC6" w:rsidRDefault="004F3357" w:rsidP="004F3357">
            <w:pPr>
              <w:rPr>
                <w:color w:val="000000"/>
                <w:sz w:val="18"/>
                <w:szCs w:val="18"/>
              </w:rPr>
            </w:pPr>
            <w:r w:rsidRPr="008C1DC6">
              <w:rPr>
                <w:color w:val="000000"/>
                <w:sz w:val="18"/>
                <w:szCs w:val="18"/>
              </w:rPr>
              <w:t>DL-C-3</w:t>
            </w:r>
            <w:r w:rsidR="00B12BF1">
              <w:rPr>
                <w:color w:val="000000"/>
                <w:sz w:val="18"/>
                <w:szCs w:val="18"/>
              </w:rPr>
              <w:t>6</w:t>
            </w:r>
          </w:p>
        </w:tc>
        <w:tc>
          <w:tcPr>
            <w:tcW w:w="2466" w:type="pct"/>
            <w:tcBorders>
              <w:top w:val="single" w:sz="4" w:space="0" w:color="auto"/>
              <w:left w:val="nil"/>
              <w:bottom w:val="single" w:sz="4" w:space="0" w:color="auto"/>
              <w:right w:val="single" w:sz="4" w:space="0" w:color="auto"/>
            </w:tcBorders>
            <w:vAlign w:val="center"/>
          </w:tcPr>
          <w:p w14:paraId="3301CCFA" w14:textId="77777777" w:rsidR="004F3357" w:rsidRPr="008C1DC6" w:rsidRDefault="004F3357" w:rsidP="004F3357">
            <w:pPr>
              <w:rPr>
                <w:color w:val="000000"/>
                <w:sz w:val="18"/>
                <w:szCs w:val="18"/>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center"/>
          </w:tcPr>
          <w:p w14:paraId="67216A43" w14:textId="77777777" w:rsidR="004F3357" w:rsidRPr="008C1DC6" w:rsidRDefault="004F3357" w:rsidP="004F3357">
            <w:pPr>
              <w:rPr>
                <w:color w:val="000000"/>
                <w:sz w:val="18"/>
                <w:szCs w:val="18"/>
              </w:rPr>
            </w:pPr>
            <w:r w:rsidRPr="008C1DC6">
              <w:rPr>
                <w:color w:val="000000"/>
                <w:sz w:val="18"/>
                <w:szCs w:val="18"/>
              </w:rPr>
              <w:t>600V</w:t>
            </w:r>
          </w:p>
        </w:tc>
      </w:tr>
      <w:tr w:rsidR="004F3357" w:rsidRPr="008C1DC6" w14:paraId="0FE92F3D" w14:textId="77777777" w:rsidTr="00B12BF1">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50860AFF" w14:textId="251DA5F4" w:rsidR="004F3357" w:rsidRPr="008C1DC6" w:rsidRDefault="004F3357" w:rsidP="004F3357">
            <w:pPr>
              <w:rPr>
                <w:color w:val="000000"/>
                <w:sz w:val="18"/>
                <w:szCs w:val="18"/>
              </w:rPr>
            </w:pPr>
            <w:r>
              <w:rPr>
                <w:color w:val="000000"/>
                <w:sz w:val="18"/>
                <w:szCs w:val="18"/>
              </w:rPr>
              <w:t>DL-C-3</w:t>
            </w:r>
            <w:r w:rsidR="00B12BF1">
              <w:rPr>
                <w:color w:val="000000"/>
                <w:sz w:val="18"/>
                <w:szCs w:val="18"/>
              </w:rPr>
              <w:t>7</w:t>
            </w:r>
          </w:p>
        </w:tc>
        <w:tc>
          <w:tcPr>
            <w:tcW w:w="2466" w:type="pct"/>
            <w:tcBorders>
              <w:top w:val="single" w:sz="4" w:space="0" w:color="auto"/>
              <w:left w:val="nil"/>
              <w:bottom w:val="single" w:sz="4" w:space="0" w:color="auto"/>
              <w:right w:val="single" w:sz="4" w:space="0" w:color="auto"/>
            </w:tcBorders>
            <w:vAlign w:val="center"/>
          </w:tcPr>
          <w:p w14:paraId="4160A9DC" w14:textId="5D385A1E" w:rsidR="004F3357" w:rsidRPr="008C1DC6" w:rsidRDefault="004F3357" w:rsidP="004F3357">
            <w:pPr>
              <w:rPr>
                <w:color w:val="000000"/>
                <w:sz w:val="18"/>
                <w:szCs w:val="18"/>
              </w:rPr>
            </w:pPr>
            <w:r>
              <w:rPr>
                <w:color w:val="000000"/>
                <w:sz w:val="18"/>
                <w:szCs w:val="18"/>
              </w:rPr>
              <w:t>Certifications</w:t>
            </w:r>
          </w:p>
        </w:tc>
        <w:tc>
          <w:tcPr>
            <w:tcW w:w="1962" w:type="pct"/>
            <w:tcBorders>
              <w:top w:val="single" w:sz="4" w:space="0" w:color="auto"/>
              <w:left w:val="nil"/>
              <w:bottom w:val="single" w:sz="4" w:space="0" w:color="auto"/>
              <w:right w:val="single" w:sz="4" w:space="0" w:color="auto"/>
            </w:tcBorders>
            <w:vAlign w:val="bottom"/>
          </w:tcPr>
          <w:p w14:paraId="346132DE" w14:textId="55E62290" w:rsidR="004F3357" w:rsidRPr="008C1DC6" w:rsidRDefault="004F3357" w:rsidP="004F3357">
            <w:pPr>
              <w:rPr>
                <w:color w:val="000000"/>
                <w:sz w:val="18"/>
                <w:szCs w:val="18"/>
              </w:rPr>
            </w:pPr>
            <w:r>
              <w:rPr>
                <w:color w:val="000000"/>
                <w:sz w:val="18"/>
                <w:szCs w:val="18"/>
              </w:rPr>
              <w:t xml:space="preserve">All required certifications as per NEC for underground directly-buried installations under constant submersion in salty water. </w:t>
            </w:r>
          </w:p>
        </w:tc>
      </w:tr>
    </w:tbl>
    <w:p w14:paraId="1607DE5D" w14:textId="77777777" w:rsidR="0090519F" w:rsidRPr="008C1DC6" w:rsidRDefault="0090519F" w:rsidP="0090519F">
      <w:pPr>
        <w:rPr>
          <w:lang w:eastAsia="es-ES"/>
        </w:rPr>
      </w:pPr>
    </w:p>
    <w:p w14:paraId="46EA58D9" w14:textId="77777777" w:rsidR="0090519F" w:rsidRPr="008C1DC6" w:rsidRDefault="0090519F" w:rsidP="0090519F">
      <w:pPr>
        <w:pStyle w:val="Titulo4num"/>
        <w:spacing w:before="240"/>
        <w:rPr>
          <w:rFonts w:cs="Times New Roman"/>
          <w:lang w:eastAsia="es-ES"/>
        </w:rPr>
      </w:pPr>
      <w:r w:rsidRPr="008C1DC6">
        <w:rPr>
          <w:rFonts w:cs="Times New Roman"/>
          <w:lang w:eastAsia="es-ES"/>
        </w:rPr>
        <w:t>Ring Main Units</w:t>
      </w:r>
    </w:p>
    <w:p w14:paraId="275F461D" w14:textId="2444E3D8" w:rsidR="0090519F" w:rsidRPr="008C1DC6" w:rsidRDefault="0090519F" w:rsidP="0090519F">
      <w:pPr>
        <w:pStyle w:val="Caption"/>
        <w:keepNext/>
        <w:rPr>
          <w:rFonts w:cs="Times New Roman"/>
        </w:rPr>
      </w:pPr>
      <w:bookmarkStart w:id="510" w:name="_Toc192801944"/>
      <w:bookmarkStart w:id="511" w:name="_Toc22552706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45</w:t>
      </w:r>
      <w:r w:rsidRPr="008C1DC6">
        <w:rPr>
          <w:rFonts w:cs="Times New Roman"/>
        </w:rPr>
        <w:fldChar w:fldCharType="end"/>
      </w:r>
      <w:r w:rsidRPr="008C1DC6">
        <w:rPr>
          <w:rFonts w:cs="Times New Roman"/>
        </w:rPr>
        <w:t>. Technical specification table for Ring Main Units</w:t>
      </w:r>
      <w:bookmarkEnd w:id="510"/>
      <w:bookmarkEnd w:id="511"/>
    </w:p>
    <w:tbl>
      <w:tblPr>
        <w:tblW w:w="5000" w:type="pct"/>
        <w:jc w:val="center"/>
        <w:tblLook w:val="04A0" w:firstRow="1" w:lastRow="0" w:firstColumn="1" w:lastColumn="0" w:noHBand="0" w:noVBand="1"/>
      </w:tblPr>
      <w:tblGrid>
        <w:gridCol w:w="1070"/>
        <w:gridCol w:w="4611"/>
        <w:gridCol w:w="3669"/>
      </w:tblGrid>
      <w:tr w:rsidR="0090519F" w:rsidRPr="008C1DC6" w14:paraId="76372C15"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0D1192B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Ring Main Units</w:t>
            </w:r>
          </w:p>
        </w:tc>
      </w:tr>
      <w:tr w:rsidR="0090519F" w:rsidRPr="008C1DC6" w14:paraId="3F46C6CC"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3DA31026"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466" w:type="pct"/>
            <w:tcBorders>
              <w:top w:val="single" w:sz="4" w:space="0" w:color="auto"/>
              <w:left w:val="nil"/>
              <w:bottom w:val="single" w:sz="4" w:space="0" w:color="auto"/>
              <w:right w:val="single" w:sz="4" w:space="0" w:color="auto"/>
            </w:tcBorders>
            <w:shd w:val="clear" w:color="000000" w:fill="D9D9D9"/>
            <w:vAlign w:val="center"/>
            <w:hideMark/>
          </w:tcPr>
          <w:p w14:paraId="33AF58A6"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1962" w:type="pct"/>
            <w:tcBorders>
              <w:top w:val="single" w:sz="4" w:space="0" w:color="auto"/>
              <w:left w:val="nil"/>
              <w:bottom w:val="single" w:sz="4" w:space="0" w:color="auto"/>
              <w:right w:val="single" w:sz="4" w:space="0" w:color="auto"/>
            </w:tcBorders>
            <w:shd w:val="clear" w:color="000000" w:fill="D9D9D9"/>
            <w:vAlign w:val="center"/>
            <w:hideMark/>
          </w:tcPr>
          <w:p w14:paraId="68E89FC9"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0FE4052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94565B7" w14:textId="77777777" w:rsidR="0090519F" w:rsidRPr="008C1DC6" w:rsidRDefault="0090519F" w:rsidP="009F081B">
            <w:pPr>
              <w:rPr>
                <w:b/>
                <w:bCs/>
                <w:color w:val="000000"/>
                <w:sz w:val="18"/>
                <w:szCs w:val="18"/>
                <w:lang w:eastAsia="en-GB"/>
              </w:rPr>
            </w:pPr>
            <w:r w:rsidRPr="008C1DC6">
              <w:rPr>
                <w:color w:val="000000"/>
                <w:sz w:val="18"/>
                <w:szCs w:val="18"/>
              </w:rPr>
              <w:t>DL-RMU-1</w:t>
            </w:r>
          </w:p>
        </w:tc>
        <w:tc>
          <w:tcPr>
            <w:tcW w:w="2466" w:type="pct"/>
            <w:tcBorders>
              <w:top w:val="single" w:sz="4" w:space="0" w:color="auto"/>
              <w:left w:val="nil"/>
              <w:bottom w:val="single" w:sz="4" w:space="0" w:color="auto"/>
              <w:right w:val="single" w:sz="4" w:space="0" w:color="auto"/>
            </w:tcBorders>
            <w:vAlign w:val="center"/>
          </w:tcPr>
          <w:p w14:paraId="165BDCA6" w14:textId="77777777" w:rsidR="0090519F" w:rsidRPr="008C1DC6" w:rsidRDefault="0090519F" w:rsidP="009F081B">
            <w:pPr>
              <w:rPr>
                <w:b/>
                <w:bCs/>
                <w:color w:val="000000"/>
                <w:sz w:val="18"/>
                <w:szCs w:val="18"/>
                <w:lang w:eastAsia="en-GB"/>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center"/>
          </w:tcPr>
          <w:p w14:paraId="5D2C8480" w14:textId="77777777" w:rsidR="0090519F" w:rsidRPr="008C1DC6" w:rsidRDefault="0090519F" w:rsidP="009F081B">
            <w:pPr>
              <w:rPr>
                <w:b/>
                <w:bCs/>
                <w:color w:val="000000"/>
                <w:sz w:val="18"/>
                <w:szCs w:val="18"/>
                <w:lang w:eastAsia="en-GB"/>
              </w:rPr>
            </w:pPr>
            <w:r w:rsidRPr="008C1DC6">
              <w:rPr>
                <w:color w:val="000000"/>
                <w:sz w:val="18"/>
                <w:szCs w:val="18"/>
              </w:rPr>
              <w:t>15kV</w:t>
            </w:r>
          </w:p>
        </w:tc>
      </w:tr>
      <w:tr w:rsidR="0090519F" w:rsidRPr="008C1DC6" w14:paraId="407F986B"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9A79804" w14:textId="77777777" w:rsidR="0090519F" w:rsidRPr="008C1DC6" w:rsidRDefault="0090519F" w:rsidP="009F081B">
            <w:pPr>
              <w:rPr>
                <w:b/>
                <w:bCs/>
                <w:color w:val="000000"/>
                <w:sz w:val="18"/>
                <w:szCs w:val="18"/>
                <w:lang w:eastAsia="en-GB"/>
              </w:rPr>
            </w:pPr>
            <w:r w:rsidRPr="008C1DC6">
              <w:rPr>
                <w:color w:val="000000"/>
                <w:sz w:val="18"/>
                <w:szCs w:val="18"/>
              </w:rPr>
              <w:t>DL-RMU-2</w:t>
            </w:r>
          </w:p>
        </w:tc>
        <w:tc>
          <w:tcPr>
            <w:tcW w:w="2466" w:type="pct"/>
            <w:tcBorders>
              <w:top w:val="single" w:sz="4" w:space="0" w:color="auto"/>
              <w:left w:val="nil"/>
              <w:bottom w:val="single" w:sz="4" w:space="0" w:color="auto"/>
              <w:right w:val="single" w:sz="4" w:space="0" w:color="auto"/>
            </w:tcBorders>
            <w:vAlign w:val="center"/>
          </w:tcPr>
          <w:p w14:paraId="6D7FB747" w14:textId="77777777" w:rsidR="0090519F" w:rsidRPr="008C1DC6" w:rsidRDefault="0090519F" w:rsidP="009F081B">
            <w:pPr>
              <w:rPr>
                <w:b/>
                <w:bCs/>
                <w:color w:val="000000"/>
                <w:sz w:val="18"/>
                <w:szCs w:val="18"/>
                <w:lang w:eastAsia="en-GB"/>
              </w:rPr>
            </w:pPr>
            <w:r w:rsidRPr="008C1DC6">
              <w:rPr>
                <w:color w:val="000000"/>
                <w:sz w:val="18"/>
                <w:szCs w:val="18"/>
              </w:rPr>
              <w:t>Standards</w:t>
            </w:r>
          </w:p>
        </w:tc>
        <w:tc>
          <w:tcPr>
            <w:tcW w:w="1962" w:type="pct"/>
            <w:tcBorders>
              <w:top w:val="single" w:sz="4" w:space="0" w:color="auto"/>
              <w:left w:val="nil"/>
              <w:bottom w:val="single" w:sz="4" w:space="0" w:color="auto"/>
              <w:right w:val="single" w:sz="4" w:space="0" w:color="auto"/>
            </w:tcBorders>
            <w:vAlign w:val="center"/>
          </w:tcPr>
          <w:p w14:paraId="57A7193A" w14:textId="77777777" w:rsidR="0090519F" w:rsidRPr="008C1DC6" w:rsidRDefault="0090519F" w:rsidP="009F081B">
            <w:pPr>
              <w:rPr>
                <w:b/>
                <w:bCs/>
                <w:color w:val="000000"/>
                <w:sz w:val="18"/>
                <w:szCs w:val="18"/>
                <w:lang w:eastAsia="en-GB"/>
              </w:rPr>
            </w:pPr>
            <w:r w:rsidRPr="008C1DC6">
              <w:rPr>
                <w:color w:val="000000"/>
                <w:sz w:val="18"/>
                <w:szCs w:val="18"/>
              </w:rPr>
              <w:t>IEC62271, IEC-62255, IEC 62271, IEC 61243 or equivalent</w:t>
            </w:r>
          </w:p>
        </w:tc>
      </w:tr>
      <w:tr w:rsidR="0090519F" w:rsidRPr="008C1DC6" w14:paraId="54AB59F7"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A070C3F" w14:textId="77777777" w:rsidR="0090519F" w:rsidRPr="008C1DC6" w:rsidRDefault="0090519F" w:rsidP="009F081B">
            <w:pPr>
              <w:rPr>
                <w:b/>
                <w:bCs/>
                <w:color w:val="000000"/>
                <w:sz w:val="18"/>
                <w:szCs w:val="18"/>
                <w:lang w:eastAsia="en-GB"/>
              </w:rPr>
            </w:pPr>
            <w:r w:rsidRPr="008C1DC6">
              <w:rPr>
                <w:color w:val="000000"/>
                <w:sz w:val="18"/>
                <w:szCs w:val="18"/>
              </w:rPr>
              <w:t>DL-RMU-3</w:t>
            </w:r>
          </w:p>
        </w:tc>
        <w:tc>
          <w:tcPr>
            <w:tcW w:w="2466" w:type="pct"/>
            <w:tcBorders>
              <w:top w:val="single" w:sz="4" w:space="0" w:color="auto"/>
              <w:left w:val="nil"/>
              <w:bottom w:val="single" w:sz="4" w:space="0" w:color="auto"/>
              <w:right w:val="single" w:sz="4" w:space="0" w:color="auto"/>
            </w:tcBorders>
            <w:vAlign w:val="center"/>
          </w:tcPr>
          <w:p w14:paraId="7B6DC2BF" w14:textId="77777777" w:rsidR="0090519F" w:rsidRPr="008C1DC6" w:rsidRDefault="0090519F" w:rsidP="009F081B">
            <w:pPr>
              <w:rPr>
                <w:b/>
                <w:bCs/>
                <w:color w:val="000000"/>
                <w:sz w:val="18"/>
                <w:szCs w:val="18"/>
                <w:lang w:eastAsia="en-GB"/>
              </w:rPr>
            </w:pPr>
            <w:r w:rsidRPr="008C1DC6">
              <w:rPr>
                <w:color w:val="000000"/>
                <w:sz w:val="18"/>
                <w:szCs w:val="18"/>
              </w:rPr>
              <w:t>Rated Voltage</w:t>
            </w:r>
          </w:p>
        </w:tc>
        <w:tc>
          <w:tcPr>
            <w:tcW w:w="1962" w:type="pct"/>
            <w:tcBorders>
              <w:top w:val="single" w:sz="4" w:space="0" w:color="auto"/>
              <w:left w:val="nil"/>
              <w:bottom w:val="single" w:sz="4" w:space="0" w:color="auto"/>
              <w:right w:val="single" w:sz="4" w:space="0" w:color="auto"/>
            </w:tcBorders>
            <w:vAlign w:val="center"/>
          </w:tcPr>
          <w:p w14:paraId="3CD50EF3" w14:textId="77777777" w:rsidR="0090519F" w:rsidRPr="008C1DC6" w:rsidRDefault="0090519F" w:rsidP="009F081B">
            <w:pPr>
              <w:rPr>
                <w:b/>
                <w:bCs/>
                <w:color w:val="000000"/>
                <w:sz w:val="18"/>
                <w:szCs w:val="18"/>
                <w:lang w:eastAsia="en-GB"/>
              </w:rPr>
            </w:pPr>
            <w:r w:rsidRPr="008C1DC6">
              <w:rPr>
                <w:color w:val="000000"/>
                <w:sz w:val="18"/>
                <w:szCs w:val="18"/>
              </w:rPr>
              <w:t>15kV</w:t>
            </w:r>
          </w:p>
        </w:tc>
      </w:tr>
      <w:tr w:rsidR="0090519F" w:rsidRPr="008C1DC6" w14:paraId="46F94474"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4CA742D4" w14:textId="77777777" w:rsidR="0090519F" w:rsidRPr="008C1DC6" w:rsidRDefault="0090519F" w:rsidP="009F081B">
            <w:pPr>
              <w:rPr>
                <w:b/>
                <w:bCs/>
                <w:color w:val="000000"/>
                <w:sz w:val="18"/>
                <w:szCs w:val="18"/>
                <w:lang w:eastAsia="en-GB"/>
              </w:rPr>
            </w:pPr>
            <w:r w:rsidRPr="008C1DC6">
              <w:rPr>
                <w:color w:val="000000"/>
                <w:sz w:val="18"/>
                <w:szCs w:val="18"/>
              </w:rPr>
              <w:t>DL-RMU-4</w:t>
            </w:r>
          </w:p>
        </w:tc>
        <w:tc>
          <w:tcPr>
            <w:tcW w:w="2466" w:type="pct"/>
            <w:tcBorders>
              <w:top w:val="single" w:sz="4" w:space="0" w:color="auto"/>
              <w:left w:val="nil"/>
              <w:bottom w:val="single" w:sz="4" w:space="0" w:color="auto"/>
              <w:right w:val="single" w:sz="4" w:space="0" w:color="auto"/>
            </w:tcBorders>
            <w:vAlign w:val="center"/>
          </w:tcPr>
          <w:p w14:paraId="47BBA0A6" w14:textId="77777777" w:rsidR="0090519F" w:rsidRPr="008C1DC6" w:rsidRDefault="0090519F" w:rsidP="009F081B">
            <w:pPr>
              <w:rPr>
                <w:b/>
                <w:bCs/>
                <w:color w:val="000000"/>
                <w:sz w:val="18"/>
                <w:szCs w:val="18"/>
                <w:lang w:eastAsia="en-GB"/>
              </w:rPr>
            </w:pPr>
            <w:r w:rsidRPr="008C1DC6">
              <w:rPr>
                <w:color w:val="000000"/>
                <w:sz w:val="18"/>
                <w:szCs w:val="18"/>
              </w:rPr>
              <w:t>Rated frequency</w:t>
            </w:r>
          </w:p>
        </w:tc>
        <w:tc>
          <w:tcPr>
            <w:tcW w:w="1962" w:type="pct"/>
            <w:tcBorders>
              <w:top w:val="single" w:sz="4" w:space="0" w:color="auto"/>
              <w:left w:val="nil"/>
              <w:bottom w:val="single" w:sz="4" w:space="0" w:color="auto"/>
              <w:right w:val="single" w:sz="4" w:space="0" w:color="auto"/>
            </w:tcBorders>
            <w:vAlign w:val="center"/>
          </w:tcPr>
          <w:p w14:paraId="040ECDC9" w14:textId="77777777" w:rsidR="0090519F" w:rsidRPr="008C1DC6" w:rsidRDefault="0090519F" w:rsidP="009F081B">
            <w:pPr>
              <w:rPr>
                <w:b/>
                <w:bCs/>
                <w:color w:val="000000"/>
                <w:sz w:val="18"/>
                <w:szCs w:val="18"/>
                <w:lang w:eastAsia="en-GB"/>
              </w:rPr>
            </w:pPr>
            <w:r w:rsidRPr="008C1DC6">
              <w:rPr>
                <w:color w:val="000000"/>
                <w:sz w:val="18"/>
                <w:szCs w:val="18"/>
              </w:rPr>
              <w:t>60Hz</w:t>
            </w:r>
          </w:p>
        </w:tc>
      </w:tr>
      <w:tr w:rsidR="0090519F" w:rsidRPr="008C1DC6" w14:paraId="078BF5D9"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3C3E4F7" w14:textId="77777777" w:rsidR="0090519F" w:rsidRPr="008C1DC6" w:rsidRDefault="0090519F" w:rsidP="009F081B">
            <w:pPr>
              <w:rPr>
                <w:b/>
                <w:bCs/>
                <w:color w:val="000000"/>
                <w:sz w:val="18"/>
                <w:szCs w:val="18"/>
                <w:lang w:eastAsia="en-GB"/>
              </w:rPr>
            </w:pPr>
            <w:r w:rsidRPr="008C1DC6">
              <w:rPr>
                <w:color w:val="000000"/>
                <w:sz w:val="18"/>
                <w:szCs w:val="18"/>
              </w:rPr>
              <w:t>DL-RMU-5</w:t>
            </w:r>
          </w:p>
        </w:tc>
        <w:tc>
          <w:tcPr>
            <w:tcW w:w="2466" w:type="pct"/>
            <w:tcBorders>
              <w:top w:val="single" w:sz="4" w:space="0" w:color="auto"/>
              <w:left w:val="nil"/>
              <w:bottom w:val="single" w:sz="4" w:space="0" w:color="auto"/>
              <w:right w:val="single" w:sz="4" w:space="0" w:color="auto"/>
            </w:tcBorders>
            <w:vAlign w:val="center"/>
          </w:tcPr>
          <w:p w14:paraId="6D33B4DD" w14:textId="77777777" w:rsidR="0090519F" w:rsidRPr="008C1DC6" w:rsidRDefault="0090519F" w:rsidP="009F081B">
            <w:pPr>
              <w:rPr>
                <w:b/>
                <w:bCs/>
                <w:color w:val="000000"/>
                <w:sz w:val="18"/>
                <w:szCs w:val="18"/>
                <w:lang w:eastAsia="en-GB"/>
              </w:rPr>
            </w:pPr>
            <w:r w:rsidRPr="008C1DC6">
              <w:rPr>
                <w:color w:val="000000"/>
                <w:sz w:val="18"/>
                <w:szCs w:val="18"/>
              </w:rPr>
              <w:t>Busbar Rated Current</w:t>
            </w:r>
          </w:p>
        </w:tc>
        <w:tc>
          <w:tcPr>
            <w:tcW w:w="1962" w:type="pct"/>
            <w:tcBorders>
              <w:top w:val="single" w:sz="4" w:space="0" w:color="auto"/>
              <w:left w:val="nil"/>
              <w:bottom w:val="single" w:sz="4" w:space="0" w:color="auto"/>
              <w:right w:val="single" w:sz="4" w:space="0" w:color="auto"/>
            </w:tcBorders>
            <w:vAlign w:val="center"/>
          </w:tcPr>
          <w:p w14:paraId="73AE7A05" w14:textId="77777777" w:rsidR="0090519F" w:rsidRPr="008C1DC6" w:rsidRDefault="0090519F" w:rsidP="009F081B">
            <w:pPr>
              <w:rPr>
                <w:b/>
                <w:bCs/>
                <w:color w:val="000000"/>
                <w:sz w:val="18"/>
                <w:szCs w:val="18"/>
                <w:lang w:eastAsia="en-GB"/>
              </w:rPr>
            </w:pPr>
            <w:r w:rsidRPr="008C1DC6">
              <w:rPr>
                <w:sz w:val="18"/>
                <w:szCs w:val="18"/>
              </w:rPr>
              <w:t>630A</w:t>
            </w:r>
          </w:p>
        </w:tc>
      </w:tr>
      <w:tr w:rsidR="0090519F" w:rsidRPr="008C1DC6" w14:paraId="271F053E"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F634C31" w14:textId="77777777" w:rsidR="0090519F" w:rsidRPr="008C1DC6" w:rsidRDefault="0090519F" w:rsidP="009F081B">
            <w:pPr>
              <w:rPr>
                <w:b/>
                <w:bCs/>
                <w:color w:val="000000"/>
                <w:sz w:val="18"/>
                <w:szCs w:val="18"/>
                <w:lang w:eastAsia="en-GB"/>
              </w:rPr>
            </w:pPr>
            <w:r w:rsidRPr="008C1DC6">
              <w:rPr>
                <w:color w:val="000000"/>
                <w:sz w:val="18"/>
                <w:szCs w:val="18"/>
              </w:rPr>
              <w:t>DL-RMU-6</w:t>
            </w:r>
          </w:p>
        </w:tc>
        <w:tc>
          <w:tcPr>
            <w:tcW w:w="2466" w:type="pct"/>
            <w:tcBorders>
              <w:top w:val="single" w:sz="4" w:space="0" w:color="auto"/>
              <w:left w:val="nil"/>
              <w:bottom w:val="single" w:sz="4" w:space="0" w:color="auto"/>
              <w:right w:val="single" w:sz="4" w:space="0" w:color="auto"/>
            </w:tcBorders>
            <w:vAlign w:val="center"/>
          </w:tcPr>
          <w:p w14:paraId="3F6EBCC8" w14:textId="77777777" w:rsidR="0090519F" w:rsidRPr="008C1DC6" w:rsidRDefault="0090519F" w:rsidP="009F081B">
            <w:pPr>
              <w:rPr>
                <w:b/>
                <w:bCs/>
                <w:color w:val="000000"/>
                <w:sz w:val="18"/>
                <w:szCs w:val="18"/>
                <w:lang w:eastAsia="en-GB"/>
              </w:rPr>
            </w:pPr>
            <w:r w:rsidRPr="008C1DC6">
              <w:rPr>
                <w:color w:val="000000"/>
                <w:sz w:val="18"/>
                <w:szCs w:val="18"/>
              </w:rPr>
              <w:t>Modular</w:t>
            </w:r>
          </w:p>
        </w:tc>
        <w:tc>
          <w:tcPr>
            <w:tcW w:w="1962" w:type="pct"/>
            <w:tcBorders>
              <w:top w:val="single" w:sz="4" w:space="0" w:color="auto"/>
              <w:left w:val="nil"/>
              <w:bottom w:val="single" w:sz="4" w:space="0" w:color="auto"/>
              <w:right w:val="single" w:sz="4" w:space="0" w:color="auto"/>
            </w:tcBorders>
            <w:vAlign w:val="center"/>
          </w:tcPr>
          <w:p w14:paraId="164D1B5A" w14:textId="77777777" w:rsidR="0090519F" w:rsidRPr="008C1DC6" w:rsidRDefault="0090519F" w:rsidP="009F081B">
            <w:pPr>
              <w:rPr>
                <w:b/>
                <w:bCs/>
                <w:color w:val="000000"/>
                <w:sz w:val="18"/>
                <w:szCs w:val="18"/>
                <w:lang w:eastAsia="en-GB"/>
              </w:rPr>
            </w:pPr>
            <w:r w:rsidRPr="008C1DC6">
              <w:rPr>
                <w:sz w:val="18"/>
                <w:szCs w:val="18"/>
              </w:rPr>
              <w:t>Yes</w:t>
            </w:r>
          </w:p>
        </w:tc>
      </w:tr>
      <w:tr w:rsidR="0090519F" w:rsidRPr="008C1DC6" w14:paraId="3DB73A40"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6C18E22E" w14:textId="77777777" w:rsidR="0090519F" w:rsidRPr="008C1DC6" w:rsidRDefault="0090519F" w:rsidP="009F081B">
            <w:pPr>
              <w:rPr>
                <w:b/>
                <w:bCs/>
                <w:color w:val="000000"/>
                <w:sz w:val="18"/>
                <w:szCs w:val="18"/>
                <w:lang w:eastAsia="en-GB"/>
              </w:rPr>
            </w:pPr>
            <w:r w:rsidRPr="008C1DC6">
              <w:rPr>
                <w:color w:val="000000"/>
                <w:sz w:val="18"/>
                <w:szCs w:val="18"/>
              </w:rPr>
              <w:t>DL-RMU-7</w:t>
            </w:r>
          </w:p>
        </w:tc>
        <w:tc>
          <w:tcPr>
            <w:tcW w:w="2466" w:type="pct"/>
            <w:tcBorders>
              <w:top w:val="single" w:sz="4" w:space="0" w:color="auto"/>
              <w:left w:val="nil"/>
              <w:bottom w:val="single" w:sz="4" w:space="0" w:color="auto"/>
              <w:right w:val="single" w:sz="4" w:space="0" w:color="auto"/>
            </w:tcBorders>
            <w:vAlign w:val="center"/>
          </w:tcPr>
          <w:p w14:paraId="11A9E391" w14:textId="77777777" w:rsidR="0090519F" w:rsidRPr="008C1DC6" w:rsidRDefault="0090519F" w:rsidP="009F081B">
            <w:pPr>
              <w:rPr>
                <w:b/>
                <w:bCs/>
                <w:color w:val="000000"/>
                <w:sz w:val="18"/>
                <w:szCs w:val="18"/>
                <w:lang w:eastAsia="en-GB"/>
              </w:rPr>
            </w:pPr>
            <w:r w:rsidRPr="008C1DC6">
              <w:rPr>
                <w:color w:val="000000"/>
                <w:sz w:val="18"/>
                <w:szCs w:val="18"/>
              </w:rPr>
              <w:t>Rated Short Time Withstand Current</w:t>
            </w:r>
          </w:p>
        </w:tc>
        <w:tc>
          <w:tcPr>
            <w:tcW w:w="1962" w:type="pct"/>
            <w:tcBorders>
              <w:top w:val="single" w:sz="4" w:space="0" w:color="auto"/>
              <w:left w:val="nil"/>
              <w:bottom w:val="single" w:sz="4" w:space="0" w:color="auto"/>
              <w:right w:val="single" w:sz="4" w:space="0" w:color="auto"/>
            </w:tcBorders>
            <w:vAlign w:val="center"/>
          </w:tcPr>
          <w:p w14:paraId="3D8BF809" w14:textId="77777777" w:rsidR="0090519F" w:rsidRPr="008C1DC6" w:rsidRDefault="0090519F" w:rsidP="009F081B">
            <w:pPr>
              <w:rPr>
                <w:b/>
                <w:bCs/>
                <w:color w:val="000000"/>
                <w:sz w:val="18"/>
                <w:szCs w:val="18"/>
                <w:lang w:eastAsia="en-GB"/>
              </w:rPr>
            </w:pPr>
            <w:r w:rsidRPr="008C1DC6">
              <w:rPr>
                <w:color w:val="000000"/>
                <w:sz w:val="18"/>
                <w:szCs w:val="18"/>
              </w:rPr>
              <w:t>21kA / 3 Sec</w:t>
            </w:r>
          </w:p>
        </w:tc>
      </w:tr>
      <w:tr w:rsidR="0090519F" w:rsidRPr="008C1DC6" w14:paraId="00539A8A"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39427FF1" w14:textId="77777777" w:rsidR="0090519F" w:rsidRPr="008C1DC6" w:rsidRDefault="0090519F" w:rsidP="009F081B">
            <w:pPr>
              <w:rPr>
                <w:b/>
                <w:bCs/>
                <w:color w:val="000000"/>
                <w:sz w:val="18"/>
                <w:szCs w:val="18"/>
                <w:lang w:eastAsia="en-GB"/>
              </w:rPr>
            </w:pPr>
            <w:r w:rsidRPr="008C1DC6">
              <w:rPr>
                <w:color w:val="000000"/>
                <w:sz w:val="18"/>
                <w:szCs w:val="18"/>
              </w:rPr>
              <w:t>DL-RMU-8</w:t>
            </w:r>
          </w:p>
        </w:tc>
        <w:tc>
          <w:tcPr>
            <w:tcW w:w="2466" w:type="pct"/>
            <w:tcBorders>
              <w:top w:val="single" w:sz="4" w:space="0" w:color="auto"/>
              <w:left w:val="nil"/>
              <w:bottom w:val="single" w:sz="4" w:space="0" w:color="auto"/>
              <w:right w:val="single" w:sz="4" w:space="0" w:color="auto"/>
            </w:tcBorders>
            <w:vAlign w:val="center"/>
          </w:tcPr>
          <w:p w14:paraId="47332075" w14:textId="77777777" w:rsidR="0090519F" w:rsidRPr="008C1DC6" w:rsidRDefault="0090519F" w:rsidP="009F081B">
            <w:pPr>
              <w:rPr>
                <w:b/>
                <w:bCs/>
                <w:color w:val="000000"/>
                <w:sz w:val="18"/>
                <w:szCs w:val="18"/>
                <w:lang w:eastAsia="en-GB"/>
              </w:rPr>
            </w:pPr>
            <w:r w:rsidRPr="008C1DC6">
              <w:rPr>
                <w:color w:val="000000"/>
                <w:sz w:val="18"/>
                <w:szCs w:val="18"/>
              </w:rPr>
              <w:t>Insulation Medium</w:t>
            </w:r>
          </w:p>
        </w:tc>
        <w:tc>
          <w:tcPr>
            <w:tcW w:w="1962" w:type="pct"/>
            <w:tcBorders>
              <w:top w:val="single" w:sz="4" w:space="0" w:color="auto"/>
              <w:left w:val="nil"/>
              <w:bottom w:val="single" w:sz="4" w:space="0" w:color="auto"/>
              <w:right w:val="single" w:sz="4" w:space="0" w:color="auto"/>
            </w:tcBorders>
            <w:vAlign w:val="center"/>
          </w:tcPr>
          <w:p w14:paraId="0F711587" w14:textId="77777777" w:rsidR="0090519F" w:rsidRPr="008C1DC6" w:rsidRDefault="0090519F" w:rsidP="009F081B">
            <w:pPr>
              <w:rPr>
                <w:b/>
                <w:bCs/>
                <w:color w:val="000000"/>
                <w:sz w:val="18"/>
                <w:szCs w:val="18"/>
                <w:lang w:eastAsia="en-GB"/>
              </w:rPr>
            </w:pPr>
            <w:r w:rsidRPr="008C1DC6">
              <w:rPr>
                <w:color w:val="000000"/>
                <w:sz w:val="18"/>
                <w:szCs w:val="18"/>
              </w:rPr>
              <w:t>SF6</w:t>
            </w:r>
          </w:p>
        </w:tc>
      </w:tr>
      <w:tr w:rsidR="0090519F" w:rsidRPr="008C1DC6" w14:paraId="7EEE8FB0"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25C3FFB" w14:textId="77777777" w:rsidR="0090519F" w:rsidRPr="008C1DC6" w:rsidRDefault="0090519F" w:rsidP="009F081B">
            <w:pPr>
              <w:rPr>
                <w:b/>
                <w:bCs/>
                <w:color w:val="000000"/>
                <w:sz w:val="18"/>
                <w:szCs w:val="18"/>
                <w:lang w:eastAsia="en-GB"/>
              </w:rPr>
            </w:pPr>
            <w:r w:rsidRPr="008C1DC6">
              <w:rPr>
                <w:color w:val="000000"/>
                <w:sz w:val="18"/>
                <w:szCs w:val="18"/>
              </w:rPr>
              <w:t>DL-RMU-9</w:t>
            </w:r>
          </w:p>
        </w:tc>
        <w:tc>
          <w:tcPr>
            <w:tcW w:w="2466" w:type="pct"/>
            <w:tcBorders>
              <w:top w:val="single" w:sz="4" w:space="0" w:color="auto"/>
              <w:left w:val="nil"/>
              <w:bottom w:val="single" w:sz="4" w:space="0" w:color="auto"/>
              <w:right w:val="single" w:sz="4" w:space="0" w:color="auto"/>
            </w:tcBorders>
            <w:vAlign w:val="center"/>
          </w:tcPr>
          <w:p w14:paraId="480F3B3A" w14:textId="77777777" w:rsidR="0090519F" w:rsidRPr="008C1DC6" w:rsidRDefault="0090519F" w:rsidP="009F081B">
            <w:pPr>
              <w:rPr>
                <w:b/>
                <w:bCs/>
                <w:color w:val="000000"/>
                <w:sz w:val="18"/>
                <w:szCs w:val="18"/>
                <w:lang w:eastAsia="en-GB"/>
              </w:rPr>
            </w:pPr>
            <w:r w:rsidRPr="008C1DC6">
              <w:rPr>
                <w:color w:val="000000"/>
                <w:sz w:val="18"/>
                <w:szCs w:val="18"/>
              </w:rPr>
              <w:t>Protection</w:t>
            </w:r>
          </w:p>
        </w:tc>
        <w:tc>
          <w:tcPr>
            <w:tcW w:w="1962" w:type="pct"/>
            <w:tcBorders>
              <w:top w:val="single" w:sz="4" w:space="0" w:color="auto"/>
              <w:left w:val="nil"/>
              <w:bottom w:val="single" w:sz="4" w:space="0" w:color="auto"/>
              <w:right w:val="single" w:sz="4" w:space="0" w:color="auto"/>
            </w:tcBorders>
            <w:vAlign w:val="center"/>
          </w:tcPr>
          <w:p w14:paraId="0B600D65" w14:textId="77777777" w:rsidR="0090519F" w:rsidRPr="008C1DC6" w:rsidRDefault="0090519F" w:rsidP="009F081B">
            <w:pPr>
              <w:rPr>
                <w:b/>
                <w:bCs/>
                <w:color w:val="000000"/>
                <w:sz w:val="18"/>
                <w:szCs w:val="18"/>
                <w:lang w:eastAsia="en-GB"/>
              </w:rPr>
            </w:pPr>
            <w:r w:rsidRPr="008C1DC6">
              <w:rPr>
                <w:color w:val="000000"/>
                <w:sz w:val="18"/>
                <w:szCs w:val="18"/>
              </w:rPr>
              <w:t>Relay Protection with Overcurrent protection (50/51)</w:t>
            </w:r>
          </w:p>
        </w:tc>
      </w:tr>
      <w:tr w:rsidR="0090519F" w:rsidRPr="008C1DC6" w14:paraId="5C3DCB47"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10B5564" w14:textId="77777777" w:rsidR="0090519F" w:rsidRPr="008C1DC6" w:rsidRDefault="0090519F" w:rsidP="009F081B">
            <w:pPr>
              <w:rPr>
                <w:color w:val="000000"/>
                <w:sz w:val="18"/>
                <w:szCs w:val="18"/>
              </w:rPr>
            </w:pPr>
            <w:r w:rsidRPr="008C1DC6">
              <w:rPr>
                <w:color w:val="000000"/>
                <w:sz w:val="18"/>
                <w:szCs w:val="18"/>
              </w:rPr>
              <w:t>DL-RMU-10</w:t>
            </w:r>
          </w:p>
        </w:tc>
        <w:tc>
          <w:tcPr>
            <w:tcW w:w="2466" w:type="pct"/>
            <w:tcBorders>
              <w:top w:val="single" w:sz="4" w:space="0" w:color="auto"/>
              <w:left w:val="nil"/>
              <w:bottom w:val="single" w:sz="4" w:space="0" w:color="auto"/>
              <w:right w:val="single" w:sz="4" w:space="0" w:color="auto"/>
            </w:tcBorders>
            <w:vAlign w:val="center"/>
          </w:tcPr>
          <w:p w14:paraId="4AD799F2" w14:textId="77777777" w:rsidR="0090519F" w:rsidRPr="008C1DC6" w:rsidRDefault="0090519F" w:rsidP="009F081B">
            <w:pPr>
              <w:rPr>
                <w:color w:val="000000"/>
                <w:sz w:val="18"/>
                <w:szCs w:val="18"/>
              </w:rPr>
            </w:pPr>
            <w:r w:rsidRPr="008C1DC6">
              <w:rPr>
                <w:color w:val="000000"/>
                <w:sz w:val="18"/>
                <w:szCs w:val="18"/>
              </w:rPr>
              <w:t>Dielectric Strength</w:t>
            </w:r>
          </w:p>
        </w:tc>
        <w:tc>
          <w:tcPr>
            <w:tcW w:w="1962" w:type="pct"/>
            <w:tcBorders>
              <w:top w:val="single" w:sz="4" w:space="0" w:color="auto"/>
              <w:left w:val="nil"/>
              <w:bottom w:val="single" w:sz="4" w:space="0" w:color="auto"/>
              <w:right w:val="single" w:sz="4" w:space="0" w:color="auto"/>
            </w:tcBorders>
            <w:vAlign w:val="center"/>
          </w:tcPr>
          <w:p w14:paraId="4C39B0BB" w14:textId="77777777" w:rsidR="0090519F" w:rsidRPr="008C1DC6" w:rsidRDefault="0090519F" w:rsidP="009F081B">
            <w:pPr>
              <w:rPr>
                <w:color w:val="000000"/>
                <w:sz w:val="18"/>
                <w:szCs w:val="18"/>
              </w:rPr>
            </w:pPr>
            <w:r w:rsidRPr="008C1DC6">
              <w:rPr>
                <w:color w:val="000000"/>
                <w:sz w:val="18"/>
                <w:szCs w:val="18"/>
              </w:rPr>
              <w:t>≥ 95 kV (Power Frequency Withstand)</w:t>
            </w:r>
          </w:p>
        </w:tc>
      </w:tr>
      <w:tr w:rsidR="0090519F" w:rsidRPr="008C1DC6" w14:paraId="2B711F35"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49AC385C" w14:textId="77777777" w:rsidR="0090519F" w:rsidRPr="008C1DC6" w:rsidRDefault="0090519F" w:rsidP="009F081B">
            <w:pPr>
              <w:rPr>
                <w:color w:val="000000"/>
                <w:sz w:val="18"/>
                <w:szCs w:val="18"/>
              </w:rPr>
            </w:pPr>
            <w:r w:rsidRPr="008C1DC6">
              <w:rPr>
                <w:color w:val="000000"/>
                <w:sz w:val="18"/>
                <w:szCs w:val="18"/>
              </w:rPr>
              <w:t>DL-RMU-11</w:t>
            </w:r>
          </w:p>
        </w:tc>
        <w:tc>
          <w:tcPr>
            <w:tcW w:w="2466" w:type="pct"/>
            <w:tcBorders>
              <w:top w:val="single" w:sz="4" w:space="0" w:color="auto"/>
              <w:left w:val="nil"/>
              <w:bottom w:val="single" w:sz="4" w:space="0" w:color="auto"/>
              <w:right w:val="single" w:sz="4" w:space="0" w:color="auto"/>
            </w:tcBorders>
            <w:vAlign w:val="center"/>
          </w:tcPr>
          <w:p w14:paraId="6EFB0BE4" w14:textId="77777777" w:rsidR="0090519F" w:rsidRPr="008C1DC6" w:rsidRDefault="0090519F" w:rsidP="009F081B">
            <w:pPr>
              <w:rPr>
                <w:color w:val="000000"/>
                <w:sz w:val="18"/>
                <w:szCs w:val="18"/>
              </w:rPr>
            </w:pPr>
            <w:r w:rsidRPr="008C1DC6">
              <w:rPr>
                <w:color w:val="000000"/>
                <w:sz w:val="18"/>
                <w:szCs w:val="18"/>
              </w:rPr>
              <w:t>Maximum Relative Humidity</w:t>
            </w:r>
          </w:p>
        </w:tc>
        <w:tc>
          <w:tcPr>
            <w:tcW w:w="1962" w:type="pct"/>
            <w:tcBorders>
              <w:top w:val="single" w:sz="4" w:space="0" w:color="auto"/>
              <w:left w:val="nil"/>
              <w:bottom w:val="single" w:sz="4" w:space="0" w:color="auto"/>
              <w:right w:val="single" w:sz="4" w:space="0" w:color="auto"/>
            </w:tcBorders>
            <w:vAlign w:val="center"/>
          </w:tcPr>
          <w:p w14:paraId="30042E4D" w14:textId="77777777" w:rsidR="0090519F" w:rsidRPr="008C1DC6" w:rsidRDefault="0090519F" w:rsidP="009F081B">
            <w:pPr>
              <w:rPr>
                <w:color w:val="000000"/>
                <w:sz w:val="18"/>
                <w:szCs w:val="18"/>
              </w:rPr>
            </w:pPr>
            <w:r w:rsidRPr="008C1DC6">
              <w:rPr>
                <w:color w:val="000000"/>
                <w:sz w:val="18"/>
                <w:szCs w:val="18"/>
              </w:rPr>
              <w:t>100%</w:t>
            </w:r>
          </w:p>
        </w:tc>
      </w:tr>
      <w:tr w:rsidR="0090519F" w:rsidRPr="008C1DC6" w14:paraId="1849A415"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2DC708ED" w14:textId="77777777" w:rsidR="0090519F" w:rsidRPr="008C1DC6" w:rsidRDefault="0090519F" w:rsidP="009F081B">
            <w:pPr>
              <w:rPr>
                <w:color w:val="000000"/>
                <w:sz w:val="18"/>
                <w:szCs w:val="18"/>
              </w:rPr>
            </w:pPr>
            <w:r w:rsidRPr="008C1DC6">
              <w:rPr>
                <w:color w:val="000000"/>
                <w:sz w:val="18"/>
                <w:szCs w:val="18"/>
              </w:rPr>
              <w:t>DL-RMU-12</w:t>
            </w:r>
          </w:p>
        </w:tc>
        <w:tc>
          <w:tcPr>
            <w:tcW w:w="2466" w:type="pct"/>
            <w:tcBorders>
              <w:top w:val="single" w:sz="4" w:space="0" w:color="auto"/>
              <w:left w:val="nil"/>
              <w:bottom w:val="single" w:sz="4" w:space="0" w:color="auto"/>
              <w:right w:val="single" w:sz="4" w:space="0" w:color="auto"/>
            </w:tcBorders>
            <w:vAlign w:val="center"/>
          </w:tcPr>
          <w:p w14:paraId="47AE2950" w14:textId="77777777" w:rsidR="0090519F" w:rsidRPr="008C1DC6" w:rsidRDefault="0090519F" w:rsidP="009F081B">
            <w:pPr>
              <w:rPr>
                <w:color w:val="000000"/>
                <w:sz w:val="18"/>
                <w:szCs w:val="18"/>
              </w:rPr>
            </w:pPr>
            <w:r w:rsidRPr="008C1DC6">
              <w:rPr>
                <w:color w:val="000000"/>
                <w:sz w:val="18"/>
                <w:szCs w:val="18"/>
              </w:rPr>
              <w:t>Communication Protocols</w:t>
            </w:r>
          </w:p>
        </w:tc>
        <w:tc>
          <w:tcPr>
            <w:tcW w:w="1962" w:type="pct"/>
            <w:tcBorders>
              <w:top w:val="single" w:sz="4" w:space="0" w:color="auto"/>
              <w:left w:val="nil"/>
              <w:bottom w:val="single" w:sz="4" w:space="0" w:color="auto"/>
              <w:right w:val="single" w:sz="4" w:space="0" w:color="auto"/>
            </w:tcBorders>
            <w:vAlign w:val="center"/>
          </w:tcPr>
          <w:p w14:paraId="7F73CB42" w14:textId="77777777" w:rsidR="0090519F" w:rsidRPr="008C1DC6" w:rsidRDefault="0090519F" w:rsidP="009F081B">
            <w:pPr>
              <w:rPr>
                <w:color w:val="000000"/>
                <w:sz w:val="18"/>
                <w:szCs w:val="18"/>
              </w:rPr>
            </w:pPr>
            <w:r w:rsidRPr="008C1DC6">
              <w:rPr>
                <w:color w:val="000000"/>
                <w:sz w:val="18"/>
                <w:szCs w:val="18"/>
              </w:rPr>
              <w:t>IEC 61850 / Modbus / DNP3 / Ethernet</w:t>
            </w:r>
          </w:p>
        </w:tc>
      </w:tr>
      <w:tr w:rsidR="0090519F" w:rsidRPr="008C1DC6" w14:paraId="34B071E2"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5C286BE8" w14:textId="77777777" w:rsidR="0090519F" w:rsidRPr="008C1DC6" w:rsidRDefault="0090519F" w:rsidP="009F081B">
            <w:pPr>
              <w:rPr>
                <w:color w:val="000000"/>
                <w:sz w:val="18"/>
                <w:szCs w:val="18"/>
              </w:rPr>
            </w:pPr>
            <w:r w:rsidRPr="008C1DC6">
              <w:rPr>
                <w:color w:val="000000"/>
                <w:sz w:val="18"/>
                <w:szCs w:val="18"/>
              </w:rPr>
              <w:t>DL-RMU-13</w:t>
            </w:r>
          </w:p>
        </w:tc>
        <w:tc>
          <w:tcPr>
            <w:tcW w:w="2466" w:type="pct"/>
            <w:tcBorders>
              <w:top w:val="single" w:sz="4" w:space="0" w:color="auto"/>
              <w:left w:val="nil"/>
              <w:bottom w:val="single" w:sz="4" w:space="0" w:color="auto"/>
              <w:right w:val="single" w:sz="4" w:space="0" w:color="auto"/>
            </w:tcBorders>
            <w:vAlign w:val="center"/>
          </w:tcPr>
          <w:p w14:paraId="15C0788D" w14:textId="77777777" w:rsidR="0090519F" w:rsidRPr="008C1DC6" w:rsidRDefault="0090519F" w:rsidP="009F081B">
            <w:pPr>
              <w:rPr>
                <w:color w:val="000000"/>
                <w:sz w:val="18"/>
                <w:szCs w:val="18"/>
              </w:rPr>
            </w:pPr>
            <w:r w:rsidRPr="008C1DC6">
              <w:rPr>
                <w:color w:val="000000"/>
                <w:sz w:val="18"/>
                <w:szCs w:val="18"/>
              </w:rPr>
              <w:t>Enclosure Material</w:t>
            </w:r>
          </w:p>
        </w:tc>
        <w:tc>
          <w:tcPr>
            <w:tcW w:w="1962" w:type="pct"/>
            <w:tcBorders>
              <w:top w:val="single" w:sz="4" w:space="0" w:color="auto"/>
              <w:left w:val="nil"/>
              <w:bottom w:val="single" w:sz="4" w:space="0" w:color="auto"/>
              <w:right w:val="single" w:sz="4" w:space="0" w:color="auto"/>
            </w:tcBorders>
            <w:vAlign w:val="center"/>
          </w:tcPr>
          <w:p w14:paraId="13DD87D3" w14:textId="77777777" w:rsidR="0090519F" w:rsidRPr="008C1DC6" w:rsidRDefault="0090519F" w:rsidP="009F081B">
            <w:pPr>
              <w:rPr>
                <w:color w:val="000000"/>
                <w:sz w:val="18"/>
                <w:szCs w:val="18"/>
              </w:rPr>
            </w:pPr>
            <w:r w:rsidRPr="008C1DC6">
              <w:rPr>
                <w:color w:val="000000"/>
                <w:sz w:val="18"/>
                <w:szCs w:val="18"/>
              </w:rPr>
              <w:t xml:space="preserve">Stainless Steel </w:t>
            </w:r>
          </w:p>
        </w:tc>
      </w:tr>
      <w:tr w:rsidR="0090519F" w:rsidRPr="008C1DC6" w14:paraId="12776698"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700DC8D6" w14:textId="77777777" w:rsidR="0090519F" w:rsidRPr="008C1DC6" w:rsidRDefault="0090519F" w:rsidP="009F081B">
            <w:pPr>
              <w:rPr>
                <w:color w:val="000000"/>
                <w:sz w:val="18"/>
                <w:szCs w:val="18"/>
              </w:rPr>
            </w:pPr>
            <w:r w:rsidRPr="008C1DC6">
              <w:rPr>
                <w:color w:val="000000"/>
                <w:sz w:val="18"/>
                <w:szCs w:val="18"/>
              </w:rPr>
              <w:t>DL-RMU-14</w:t>
            </w:r>
          </w:p>
        </w:tc>
        <w:tc>
          <w:tcPr>
            <w:tcW w:w="2466" w:type="pct"/>
            <w:tcBorders>
              <w:top w:val="single" w:sz="4" w:space="0" w:color="auto"/>
              <w:left w:val="nil"/>
              <w:bottom w:val="single" w:sz="4" w:space="0" w:color="auto"/>
              <w:right w:val="single" w:sz="4" w:space="0" w:color="auto"/>
            </w:tcBorders>
            <w:vAlign w:val="center"/>
          </w:tcPr>
          <w:p w14:paraId="5BDE9C7F" w14:textId="77777777" w:rsidR="0090519F" w:rsidRPr="008C1DC6" w:rsidRDefault="0090519F" w:rsidP="009F081B">
            <w:pPr>
              <w:rPr>
                <w:color w:val="000000"/>
                <w:sz w:val="18"/>
                <w:szCs w:val="18"/>
              </w:rPr>
            </w:pPr>
            <w:r w:rsidRPr="008C1DC6">
              <w:rPr>
                <w:color w:val="000000"/>
                <w:sz w:val="18"/>
                <w:szCs w:val="18"/>
              </w:rPr>
              <w:t>Environmental Conditions</w:t>
            </w:r>
          </w:p>
        </w:tc>
        <w:tc>
          <w:tcPr>
            <w:tcW w:w="1962" w:type="pct"/>
            <w:tcBorders>
              <w:top w:val="single" w:sz="4" w:space="0" w:color="auto"/>
              <w:left w:val="nil"/>
              <w:bottom w:val="single" w:sz="4" w:space="0" w:color="auto"/>
              <w:right w:val="single" w:sz="4" w:space="0" w:color="auto"/>
            </w:tcBorders>
            <w:vAlign w:val="center"/>
          </w:tcPr>
          <w:p w14:paraId="06269D91" w14:textId="77777777" w:rsidR="0090519F" w:rsidRPr="008C1DC6" w:rsidRDefault="0090519F" w:rsidP="009F081B">
            <w:pPr>
              <w:rPr>
                <w:color w:val="000000"/>
                <w:sz w:val="18"/>
                <w:szCs w:val="18"/>
              </w:rPr>
            </w:pPr>
            <w:r w:rsidRPr="008C1DC6">
              <w:rPr>
                <w:color w:val="000000"/>
                <w:sz w:val="18"/>
                <w:szCs w:val="18"/>
              </w:rPr>
              <w:t>The enclosure, compartment, and all appurtenances shall be resistant to impact and corrosion under normal operating conditions in the island's salt-air environment.</w:t>
            </w:r>
          </w:p>
        </w:tc>
      </w:tr>
      <w:tr w:rsidR="0090519F" w:rsidRPr="008C1DC6" w14:paraId="2C535A1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09A7A16D" w14:textId="77777777" w:rsidR="0090519F" w:rsidRPr="008C1DC6" w:rsidRDefault="0090519F" w:rsidP="009F081B">
            <w:pPr>
              <w:rPr>
                <w:color w:val="000000"/>
                <w:sz w:val="18"/>
                <w:szCs w:val="18"/>
              </w:rPr>
            </w:pPr>
            <w:r w:rsidRPr="008C1DC6">
              <w:rPr>
                <w:color w:val="000000"/>
                <w:sz w:val="18"/>
                <w:szCs w:val="18"/>
              </w:rPr>
              <w:t>DL-RMU-15</w:t>
            </w:r>
          </w:p>
        </w:tc>
        <w:tc>
          <w:tcPr>
            <w:tcW w:w="2466" w:type="pct"/>
            <w:tcBorders>
              <w:top w:val="single" w:sz="4" w:space="0" w:color="auto"/>
              <w:left w:val="nil"/>
              <w:bottom w:val="single" w:sz="4" w:space="0" w:color="auto"/>
              <w:right w:val="single" w:sz="4" w:space="0" w:color="auto"/>
            </w:tcBorders>
            <w:vAlign w:val="center"/>
          </w:tcPr>
          <w:p w14:paraId="7EE87BA8" w14:textId="77777777" w:rsidR="0090519F" w:rsidRPr="008C1DC6" w:rsidRDefault="0090519F" w:rsidP="009F081B">
            <w:pPr>
              <w:rPr>
                <w:color w:val="000000"/>
                <w:sz w:val="18"/>
                <w:szCs w:val="18"/>
              </w:rPr>
            </w:pPr>
            <w:r w:rsidRPr="008C1DC6">
              <w:rPr>
                <w:color w:val="000000"/>
                <w:sz w:val="18"/>
                <w:szCs w:val="18"/>
              </w:rPr>
              <w:t>Configuration</w:t>
            </w:r>
          </w:p>
        </w:tc>
        <w:tc>
          <w:tcPr>
            <w:tcW w:w="1962" w:type="pct"/>
            <w:tcBorders>
              <w:top w:val="single" w:sz="4" w:space="0" w:color="auto"/>
              <w:left w:val="nil"/>
              <w:bottom w:val="single" w:sz="4" w:space="0" w:color="auto"/>
              <w:right w:val="single" w:sz="4" w:space="0" w:color="auto"/>
            </w:tcBorders>
            <w:vAlign w:val="center"/>
          </w:tcPr>
          <w:p w14:paraId="37DCCA8D" w14:textId="77777777" w:rsidR="0090519F" w:rsidRPr="008C1DC6" w:rsidRDefault="0090519F" w:rsidP="009F081B">
            <w:pPr>
              <w:rPr>
                <w:color w:val="000000"/>
                <w:sz w:val="18"/>
                <w:szCs w:val="18"/>
              </w:rPr>
            </w:pPr>
            <w:r w:rsidRPr="008C1DC6">
              <w:rPr>
                <w:color w:val="000000"/>
                <w:sz w:val="18"/>
                <w:szCs w:val="18"/>
              </w:rPr>
              <w:t>Ring switches + vacuum circuit breaker. The numbers will be chosen depending on the final design</w:t>
            </w:r>
          </w:p>
        </w:tc>
      </w:tr>
      <w:tr w:rsidR="0090519F" w:rsidRPr="008C1DC6" w14:paraId="7BB311FF"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4B305A9" w14:textId="77777777" w:rsidR="0090519F" w:rsidRPr="008C1DC6" w:rsidRDefault="0090519F" w:rsidP="009F081B">
            <w:pPr>
              <w:rPr>
                <w:color w:val="000000"/>
                <w:sz w:val="18"/>
                <w:szCs w:val="18"/>
              </w:rPr>
            </w:pPr>
            <w:r w:rsidRPr="008C1DC6">
              <w:rPr>
                <w:color w:val="000000"/>
                <w:sz w:val="18"/>
                <w:szCs w:val="18"/>
              </w:rPr>
              <w:t>DL-RMU-16</w:t>
            </w:r>
          </w:p>
        </w:tc>
        <w:tc>
          <w:tcPr>
            <w:tcW w:w="2466" w:type="pct"/>
            <w:tcBorders>
              <w:top w:val="single" w:sz="4" w:space="0" w:color="auto"/>
              <w:left w:val="nil"/>
              <w:bottom w:val="single" w:sz="4" w:space="0" w:color="auto"/>
              <w:right w:val="single" w:sz="4" w:space="0" w:color="auto"/>
            </w:tcBorders>
            <w:vAlign w:val="center"/>
          </w:tcPr>
          <w:p w14:paraId="32ECE2D0" w14:textId="77777777" w:rsidR="0090519F" w:rsidRPr="008C1DC6" w:rsidRDefault="0090519F" w:rsidP="009F081B">
            <w:pPr>
              <w:rPr>
                <w:color w:val="000000"/>
                <w:sz w:val="18"/>
                <w:szCs w:val="18"/>
              </w:rPr>
            </w:pPr>
            <w:r w:rsidRPr="008C1DC6">
              <w:rPr>
                <w:color w:val="000000"/>
                <w:sz w:val="18"/>
                <w:szCs w:val="18"/>
              </w:rPr>
              <w:t>Circuit breaker operating Mechanism</w:t>
            </w:r>
          </w:p>
        </w:tc>
        <w:tc>
          <w:tcPr>
            <w:tcW w:w="1962" w:type="pct"/>
            <w:tcBorders>
              <w:top w:val="single" w:sz="4" w:space="0" w:color="auto"/>
              <w:left w:val="nil"/>
              <w:bottom w:val="single" w:sz="4" w:space="0" w:color="auto"/>
              <w:right w:val="single" w:sz="4" w:space="0" w:color="auto"/>
            </w:tcBorders>
            <w:vAlign w:val="center"/>
          </w:tcPr>
          <w:p w14:paraId="44C604CD" w14:textId="77777777" w:rsidR="0090519F" w:rsidRPr="008C1DC6" w:rsidRDefault="0090519F" w:rsidP="009F081B">
            <w:pPr>
              <w:rPr>
                <w:color w:val="000000"/>
                <w:sz w:val="18"/>
                <w:szCs w:val="18"/>
              </w:rPr>
            </w:pPr>
            <w:r w:rsidRPr="008C1DC6">
              <w:rPr>
                <w:color w:val="000000"/>
                <w:sz w:val="18"/>
                <w:szCs w:val="18"/>
              </w:rPr>
              <w:t>Spring mechanism / Motorised</w:t>
            </w:r>
          </w:p>
        </w:tc>
      </w:tr>
      <w:tr w:rsidR="0090519F" w:rsidRPr="008C1DC6" w14:paraId="7D96B75A"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FC66890" w14:textId="77777777" w:rsidR="0090519F" w:rsidRPr="008C1DC6" w:rsidRDefault="0090519F" w:rsidP="009F081B">
            <w:pPr>
              <w:rPr>
                <w:color w:val="000000"/>
                <w:sz w:val="18"/>
                <w:szCs w:val="18"/>
              </w:rPr>
            </w:pPr>
            <w:r w:rsidRPr="008C1DC6">
              <w:rPr>
                <w:color w:val="000000"/>
                <w:sz w:val="18"/>
                <w:szCs w:val="18"/>
              </w:rPr>
              <w:t>DL-RMU-17</w:t>
            </w:r>
          </w:p>
        </w:tc>
        <w:tc>
          <w:tcPr>
            <w:tcW w:w="2466" w:type="pct"/>
            <w:tcBorders>
              <w:top w:val="single" w:sz="4" w:space="0" w:color="auto"/>
              <w:left w:val="nil"/>
              <w:bottom w:val="single" w:sz="4" w:space="0" w:color="auto"/>
              <w:right w:val="single" w:sz="4" w:space="0" w:color="auto"/>
            </w:tcBorders>
            <w:vAlign w:val="center"/>
          </w:tcPr>
          <w:p w14:paraId="19A618C8" w14:textId="77777777" w:rsidR="0090519F" w:rsidRPr="008C1DC6" w:rsidRDefault="0090519F" w:rsidP="009F081B">
            <w:pPr>
              <w:rPr>
                <w:color w:val="000000"/>
                <w:sz w:val="18"/>
                <w:szCs w:val="18"/>
              </w:rPr>
            </w:pPr>
            <w:r w:rsidRPr="008C1DC6">
              <w:rPr>
                <w:color w:val="000000"/>
                <w:sz w:val="18"/>
                <w:szCs w:val="18"/>
              </w:rPr>
              <w:t>Circuit breaker Type</w:t>
            </w:r>
          </w:p>
        </w:tc>
        <w:tc>
          <w:tcPr>
            <w:tcW w:w="1962" w:type="pct"/>
            <w:tcBorders>
              <w:top w:val="single" w:sz="4" w:space="0" w:color="auto"/>
              <w:left w:val="nil"/>
              <w:bottom w:val="single" w:sz="4" w:space="0" w:color="auto"/>
              <w:right w:val="single" w:sz="4" w:space="0" w:color="auto"/>
            </w:tcBorders>
            <w:vAlign w:val="center"/>
          </w:tcPr>
          <w:p w14:paraId="14117A8A" w14:textId="77777777" w:rsidR="0090519F" w:rsidRPr="008C1DC6" w:rsidRDefault="0090519F" w:rsidP="009F081B">
            <w:pPr>
              <w:rPr>
                <w:color w:val="000000"/>
                <w:sz w:val="18"/>
                <w:szCs w:val="18"/>
              </w:rPr>
            </w:pPr>
            <w:r w:rsidRPr="008C1DC6">
              <w:rPr>
                <w:color w:val="000000"/>
                <w:sz w:val="18"/>
                <w:szCs w:val="18"/>
              </w:rPr>
              <w:t>Vacuum</w:t>
            </w:r>
          </w:p>
        </w:tc>
      </w:tr>
      <w:tr w:rsidR="0090519F" w:rsidRPr="008C1DC6" w14:paraId="778AC581" w14:textId="77777777" w:rsidTr="009F081B">
        <w:trPr>
          <w:trHeight w:val="20"/>
          <w:jc w:val="center"/>
        </w:trPr>
        <w:tc>
          <w:tcPr>
            <w:tcW w:w="572" w:type="pct"/>
            <w:tcBorders>
              <w:top w:val="single" w:sz="4" w:space="0" w:color="auto"/>
              <w:left w:val="single" w:sz="4" w:space="0" w:color="auto"/>
              <w:bottom w:val="single" w:sz="4" w:space="0" w:color="auto"/>
              <w:right w:val="single" w:sz="4" w:space="0" w:color="auto"/>
            </w:tcBorders>
            <w:vAlign w:val="center"/>
          </w:tcPr>
          <w:p w14:paraId="1A04F2E1" w14:textId="77777777" w:rsidR="0090519F" w:rsidRPr="008C1DC6" w:rsidRDefault="0090519F" w:rsidP="009F081B">
            <w:pPr>
              <w:rPr>
                <w:color w:val="000000"/>
                <w:sz w:val="18"/>
                <w:szCs w:val="18"/>
              </w:rPr>
            </w:pPr>
            <w:r w:rsidRPr="008C1DC6">
              <w:rPr>
                <w:color w:val="000000"/>
                <w:sz w:val="18"/>
                <w:szCs w:val="18"/>
              </w:rPr>
              <w:t>DL-RMU-18</w:t>
            </w:r>
          </w:p>
        </w:tc>
        <w:tc>
          <w:tcPr>
            <w:tcW w:w="2466" w:type="pct"/>
            <w:tcBorders>
              <w:top w:val="single" w:sz="4" w:space="0" w:color="auto"/>
              <w:left w:val="nil"/>
              <w:bottom w:val="single" w:sz="4" w:space="0" w:color="auto"/>
              <w:right w:val="single" w:sz="4" w:space="0" w:color="auto"/>
            </w:tcBorders>
            <w:vAlign w:val="center"/>
          </w:tcPr>
          <w:p w14:paraId="4AE66CE4" w14:textId="77777777" w:rsidR="0090519F" w:rsidRPr="008C1DC6" w:rsidRDefault="0090519F" w:rsidP="009F081B">
            <w:pPr>
              <w:rPr>
                <w:color w:val="000000"/>
                <w:sz w:val="18"/>
                <w:szCs w:val="18"/>
              </w:rPr>
            </w:pPr>
            <w:r w:rsidRPr="008C1DC6">
              <w:rPr>
                <w:color w:val="000000"/>
                <w:sz w:val="18"/>
                <w:szCs w:val="18"/>
              </w:rPr>
              <w:t>Ring Switch</w:t>
            </w:r>
          </w:p>
        </w:tc>
        <w:tc>
          <w:tcPr>
            <w:tcW w:w="1962" w:type="pct"/>
            <w:tcBorders>
              <w:top w:val="single" w:sz="4" w:space="0" w:color="auto"/>
              <w:left w:val="nil"/>
              <w:bottom w:val="single" w:sz="4" w:space="0" w:color="auto"/>
              <w:right w:val="single" w:sz="4" w:space="0" w:color="auto"/>
            </w:tcBorders>
            <w:vAlign w:val="center"/>
          </w:tcPr>
          <w:p w14:paraId="04EC47CA" w14:textId="77777777" w:rsidR="0090519F" w:rsidRPr="008C1DC6" w:rsidRDefault="0090519F" w:rsidP="009F081B">
            <w:pPr>
              <w:rPr>
                <w:color w:val="000000"/>
                <w:sz w:val="18"/>
                <w:szCs w:val="18"/>
              </w:rPr>
            </w:pPr>
            <w:r w:rsidRPr="008C1DC6">
              <w:rPr>
                <w:color w:val="000000"/>
                <w:sz w:val="18"/>
                <w:szCs w:val="18"/>
              </w:rPr>
              <w:t>Three positions (ON, OFF, Earth)</w:t>
            </w:r>
          </w:p>
        </w:tc>
      </w:tr>
    </w:tbl>
    <w:p w14:paraId="21C7DDC0" w14:textId="1EB42E90" w:rsidR="0016303F" w:rsidRDefault="0016303F" w:rsidP="0090519F">
      <w:pPr>
        <w:rPr>
          <w:lang w:eastAsia="es-ES"/>
        </w:rPr>
      </w:pPr>
    </w:p>
    <w:p w14:paraId="016B15C5" w14:textId="77777777" w:rsidR="0016303F" w:rsidRDefault="0016303F">
      <w:pPr>
        <w:widowControl/>
        <w:autoSpaceDE/>
        <w:autoSpaceDN/>
        <w:rPr>
          <w:lang w:eastAsia="es-ES"/>
        </w:rPr>
      </w:pPr>
      <w:r>
        <w:rPr>
          <w:lang w:eastAsia="es-ES"/>
        </w:rPr>
        <w:br w:type="page"/>
      </w:r>
    </w:p>
    <w:p w14:paraId="0B92DA35" w14:textId="77777777" w:rsidR="0090519F" w:rsidRPr="008C1DC6" w:rsidRDefault="0090519F" w:rsidP="0090519F">
      <w:pPr>
        <w:pStyle w:val="Titulo4num"/>
        <w:rPr>
          <w:rFonts w:cs="Times New Roman"/>
          <w:lang w:eastAsia="es-ES"/>
        </w:rPr>
      </w:pPr>
      <w:r w:rsidRPr="008C1DC6">
        <w:rPr>
          <w:rFonts w:cs="Times New Roman"/>
          <w:lang w:eastAsia="es-ES"/>
        </w:rPr>
        <w:lastRenderedPageBreak/>
        <w:t>Step-down transformers</w:t>
      </w:r>
    </w:p>
    <w:p w14:paraId="1BC9D35C" w14:textId="77777777" w:rsidR="0090519F" w:rsidRPr="008C1DC6" w:rsidRDefault="0090519F" w:rsidP="0090519F"/>
    <w:p w14:paraId="28BE3B6D" w14:textId="3783D139" w:rsidR="0090519F" w:rsidRPr="008C1DC6" w:rsidRDefault="0090519F" w:rsidP="0090519F">
      <w:pPr>
        <w:pStyle w:val="Caption"/>
        <w:keepNext/>
        <w:rPr>
          <w:rFonts w:cs="Times New Roman"/>
        </w:rPr>
      </w:pPr>
      <w:bookmarkStart w:id="512" w:name="_Toc192801945"/>
      <w:bookmarkStart w:id="513" w:name="_Toc225527062"/>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46</w:t>
      </w:r>
      <w:r w:rsidRPr="008C1DC6">
        <w:rPr>
          <w:rFonts w:cs="Times New Roman"/>
        </w:rPr>
        <w:fldChar w:fldCharType="end"/>
      </w:r>
      <w:r w:rsidRPr="008C1DC6">
        <w:rPr>
          <w:rFonts w:cs="Times New Roman"/>
        </w:rPr>
        <w:t>. Technical specification table for Step-down transformers</w:t>
      </w:r>
      <w:bookmarkEnd w:id="512"/>
      <w:bookmarkEnd w:id="513"/>
    </w:p>
    <w:tbl>
      <w:tblPr>
        <w:tblW w:w="5000" w:type="pct"/>
        <w:jc w:val="center"/>
        <w:tblLook w:val="04A0" w:firstRow="1" w:lastRow="0" w:firstColumn="1" w:lastColumn="0" w:noHBand="0" w:noVBand="1"/>
      </w:tblPr>
      <w:tblGrid>
        <w:gridCol w:w="1458"/>
        <w:gridCol w:w="3589"/>
        <w:gridCol w:w="4303"/>
      </w:tblGrid>
      <w:tr w:rsidR="0090519F" w:rsidRPr="008C1DC6" w14:paraId="3C976C21" w14:textId="77777777" w:rsidTr="009F081B">
        <w:trPr>
          <w:trHeight w:val="20"/>
          <w:jc w:val="center"/>
        </w:trPr>
        <w:tc>
          <w:tcPr>
            <w:tcW w:w="5000" w:type="pct"/>
            <w:gridSpan w:val="3"/>
            <w:tcBorders>
              <w:top w:val="single" w:sz="4" w:space="0" w:color="auto"/>
              <w:left w:val="single" w:sz="4" w:space="0" w:color="auto"/>
              <w:bottom w:val="single" w:sz="4" w:space="0" w:color="auto"/>
              <w:right w:val="single" w:sz="4" w:space="0" w:color="auto"/>
            </w:tcBorders>
            <w:shd w:val="clear" w:color="000000" w:fill="D9D9D9"/>
            <w:vAlign w:val="center"/>
          </w:tcPr>
          <w:p w14:paraId="24FA979F"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Step-down transformer</w:t>
            </w:r>
          </w:p>
        </w:tc>
      </w:tr>
      <w:tr w:rsidR="0090519F" w:rsidRPr="008C1DC6" w14:paraId="09811A36"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81BFEC4"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1919" w:type="pct"/>
            <w:tcBorders>
              <w:top w:val="single" w:sz="4" w:space="0" w:color="auto"/>
              <w:left w:val="nil"/>
              <w:bottom w:val="single" w:sz="4" w:space="0" w:color="auto"/>
              <w:right w:val="single" w:sz="4" w:space="0" w:color="auto"/>
            </w:tcBorders>
            <w:shd w:val="clear" w:color="000000" w:fill="D9D9D9"/>
            <w:vAlign w:val="center"/>
            <w:hideMark/>
          </w:tcPr>
          <w:p w14:paraId="05095157"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2301" w:type="pct"/>
            <w:tcBorders>
              <w:top w:val="single" w:sz="4" w:space="0" w:color="auto"/>
              <w:left w:val="nil"/>
              <w:bottom w:val="single" w:sz="4" w:space="0" w:color="auto"/>
              <w:right w:val="single" w:sz="4" w:space="0" w:color="auto"/>
            </w:tcBorders>
            <w:shd w:val="clear" w:color="000000" w:fill="D9D9D9"/>
            <w:vAlign w:val="center"/>
            <w:hideMark/>
          </w:tcPr>
          <w:p w14:paraId="5182298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5E3E8219"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38D73321" w14:textId="77777777" w:rsidR="0090519F" w:rsidRPr="008C1DC6" w:rsidRDefault="0090519F" w:rsidP="009F081B">
            <w:pPr>
              <w:rPr>
                <w:b/>
                <w:bCs/>
                <w:color w:val="000000"/>
                <w:sz w:val="18"/>
                <w:szCs w:val="18"/>
                <w:lang w:eastAsia="en-GB"/>
              </w:rPr>
            </w:pPr>
            <w:r w:rsidRPr="008C1DC6">
              <w:rPr>
                <w:color w:val="000000"/>
                <w:sz w:val="18"/>
                <w:szCs w:val="18"/>
              </w:rPr>
              <w:t>TR-DOWN-1</w:t>
            </w:r>
          </w:p>
        </w:tc>
        <w:tc>
          <w:tcPr>
            <w:tcW w:w="1919" w:type="pct"/>
            <w:tcBorders>
              <w:top w:val="single" w:sz="4" w:space="0" w:color="auto"/>
              <w:left w:val="nil"/>
              <w:bottom w:val="single" w:sz="4" w:space="0" w:color="auto"/>
              <w:right w:val="single" w:sz="4" w:space="0" w:color="auto"/>
            </w:tcBorders>
            <w:vAlign w:val="center"/>
          </w:tcPr>
          <w:p w14:paraId="32D14498" w14:textId="77777777" w:rsidR="0090519F" w:rsidRPr="008C1DC6" w:rsidRDefault="0090519F" w:rsidP="009F081B">
            <w:pPr>
              <w:rPr>
                <w:b/>
                <w:bCs/>
                <w:color w:val="000000"/>
                <w:sz w:val="18"/>
                <w:szCs w:val="18"/>
                <w:lang w:eastAsia="en-GB"/>
              </w:rPr>
            </w:pPr>
            <w:r w:rsidRPr="008C1DC6">
              <w:rPr>
                <w:color w:val="000000"/>
                <w:sz w:val="18"/>
                <w:szCs w:val="18"/>
              </w:rPr>
              <w:t>Product Standards</w:t>
            </w:r>
          </w:p>
        </w:tc>
        <w:tc>
          <w:tcPr>
            <w:tcW w:w="2301" w:type="pct"/>
            <w:tcBorders>
              <w:top w:val="single" w:sz="4" w:space="0" w:color="auto"/>
              <w:left w:val="nil"/>
              <w:bottom w:val="single" w:sz="4" w:space="0" w:color="auto"/>
              <w:right w:val="single" w:sz="4" w:space="0" w:color="auto"/>
            </w:tcBorders>
            <w:vAlign w:val="center"/>
          </w:tcPr>
          <w:p w14:paraId="21413943" w14:textId="77777777" w:rsidR="0090519F" w:rsidRPr="008C1DC6" w:rsidRDefault="0090519F" w:rsidP="009F081B">
            <w:pPr>
              <w:rPr>
                <w:b/>
                <w:bCs/>
                <w:color w:val="000000"/>
                <w:sz w:val="18"/>
                <w:szCs w:val="18"/>
                <w:lang w:eastAsia="en-GB"/>
              </w:rPr>
            </w:pPr>
            <w:r w:rsidRPr="008C1DC6">
              <w:rPr>
                <w:color w:val="000000"/>
                <w:sz w:val="18"/>
                <w:szCs w:val="18"/>
              </w:rPr>
              <w:t>The transformers shall meet the requirements of the following ANSI standards, including the latest revisions with respect to material, design and test:</w:t>
            </w:r>
            <w:r w:rsidRPr="008C1DC6">
              <w:rPr>
                <w:color w:val="000000"/>
                <w:sz w:val="18"/>
                <w:szCs w:val="18"/>
              </w:rPr>
              <w:br/>
              <w:t>- C57 Requirements for Distribution Transformers</w:t>
            </w:r>
            <w:r w:rsidRPr="008C1DC6">
              <w:rPr>
                <w:color w:val="000000"/>
                <w:sz w:val="18"/>
                <w:szCs w:val="18"/>
              </w:rPr>
              <w:br/>
              <w:t>- C76 Apparatus Bushings</w:t>
            </w:r>
          </w:p>
        </w:tc>
      </w:tr>
      <w:tr w:rsidR="0090519F" w:rsidRPr="008C1DC6" w14:paraId="544DC19A"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1F11F338" w14:textId="77777777" w:rsidR="0090519F" w:rsidRPr="008C1DC6" w:rsidRDefault="0090519F" w:rsidP="009F081B">
            <w:pPr>
              <w:rPr>
                <w:b/>
                <w:bCs/>
                <w:color w:val="000000"/>
                <w:sz w:val="18"/>
                <w:szCs w:val="18"/>
                <w:lang w:eastAsia="en-GB"/>
              </w:rPr>
            </w:pPr>
            <w:r w:rsidRPr="008C1DC6">
              <w:rPr>
                <w:color w:val="000000"/>
                <w:sz w:val="18"/>
                <w:szCs w:val="18"/>
              </w:rPr>
              <w:t>TR-DOWN-2</w:t>
            </w:r>
          </w:p>
        </w:tc>
        <w:tc>
          <w:tcPr>
            <w:tcW w:w="1919" w:type="pct"/>
            <w:tcBorders>
              <w:top w:val="single" w:sz="4" w:space="0" w:color="auto"/>
              <w:left w:val="nil"/>
              <w:bottom w:val="single" w:sz="4" w:space="0" w:color="auto"/>
              <w:right w:val="single" w:sz="4" w:space="0" w:color="auto"/>
            </w:tcBorders>
            <w:vAlign w:val="center"/>
          </w:tcPr>
          <w:p w14:paraId="0EAC61AC" w14:textId="77777777" w:rsidR="0090519F" w:rsidRPr="008C1DC6" w:rsidRDefault="0090519F" w:rsidP="009F081B">
            <w:pPr>
              <w:rPr>
                <w:b/>
                <w:bCs/>
                <w:color w:val="000000"/>
                <w:sz w:val="18"/>
                <w:szCs w:val="18"/>
                <w:lang w:eastAsia="en-GB"/>
              </w:rPr>
            </w:pPr>
            <w:r w:rsidRPr="008C1DC6">
              <w:rPr>
                <w:color w:val="000000"/>
                <w:sz w:val="18"/>
                <w:szCs w:val="18"/>
              </w:rPr>
              <w:t>Nominal frequency</w:t>
            </w:r>
          </w:p>
        </w:tc>
        <w:tc>
          <w:tcPr>
            <w:tcW w:w="2301" w:type="pct"/>
            <w:tcBorders>
              <w:top w:val="single" w:sz="4" w:space="0" w:color="auto"/>
              <w:left w:val="nil"/>
              <w:bottom w:val="single" w:sz="4" w:space="0" w:color="auto"/>
              <w:right w:val="single" w:sz="4" w:space="0" w:color="auto"/>
            </w:tcBorders>
            <w:vAlign w:val="center"/>
          </w:tcPr>
          <w:p w14:paraId="062BAB0D" w14:textId="77777777" w:rsidR="0090519F" w:rsidRPr="008C1DC6" w:rsidRDefault="0090519F" w:rsidP="009F081B">
            <w:pPr>
              <w:rPr>
                <w:b/>
                <w:bCs/>
                <w:color w:val="000000"/>
                <w:sz w:val="18"/>
                <w:szCs w:val="18"/>
                <w:lang w:eastAsia="en-GB"/>
              </w:rPr>
            </w:pPr>
            <w:r w:rsidRPr="008C1DC6">
              <w:rPr>
                <w:color w:val="000000"/>
                <w:sz w:val="18"/>
                <w:szCs w:val="18"/>
              </w:rPr>
              <w:t>60 Hz</w:t>
            </w:r>
          </w:p>
        </w:tc>
      </w:tr>
      <w:tr w:rsidR="0090519F" w:rsidRPr="00264119" w14:paraId="07E170A0"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6090D68" w14:textId="77777777" w:rsidR="0090519F" w:rsidRPr="008C1DC6" w:rsidRDefault="0090519F" w:rsidP="009F081B">
            <w:pPr>
              <w:rPr>
                <w:b/>
                <w:bCs/>
                <w:color w:val="000000"/>
                <w:sz w:val="18"/>
                <w:szCs w:val="18"/>
                <w:lang w:eastAsia="en-GB"/>
              </w:rPr>
            </w:pPr>
            <w:r w:rsidRPr="008C1DC6">
              <w:rPr>
                <w:color w:val="000000"/>
                <w:sz w:val="18"/>
                <w:szCs w:val="18"/>
              </w:rPr>
              <w:t>TR-DOWN-3</w:t>
            </w:r>
          </w:p>
        </w:tc>
        <w:tc>
          <w:tcPr>
            <w:tcW w:w="1919" w:type="pct"/>
            <w:tcBorders>
              <w:top w:val="single" w:sz="4" w:space="0" w:color="auto"/>
              <w:left w:val="nil"/>
              <w:bottom w:val="single" w:sz="4" w:space="0" w:color="auto"/>
              <w:right w:val="single" w:sz="4" w:space="0" w:color="auto"/>
            </w:tcBorders>
            <w:vAlign w:val="center"/>
          </w:tcPr>
          <w:p w14:paraId="64542E2A" w14:textId="77777777" w:rsidR="0090519F" w:rsidRPr="008C1DC6" w:rsidRDefault="0090519F" w:rsidP="009F081B">
            <w:pPr>
              <w:rPr>
                <w:b/>
                <w:bCs/>
                <w:color w:val="000000"/>
                <w:sz w:val="18"/>
                <w:szCs w:val="18"/>
                <w:lang w:eastAsia="en-GB"/>
              </w:rPr>
            </w:pPr>
            <w:r w:rsidRPr="008C1DC6">
              <w:rPr>
                <w:color w:val="000000"/>
                <w:sz w:val="18"/>
                <w:szCs w:val="18"/>
              </w:rPr>
              <w:t>Primary voltage</w:t>
            </w:r>
          </w:p>
        </w:tc>
        <w:tc>
          <w:tcPr>
            <w:tcW w:w="2301" w:type="pct"/>
            <w:tcBorders>
              <w:top w:val="single" w:sz="4" w:space="0" w:color="auto"/>
              <w:left w:val="nil"/>
              <w:bottom w:val="single" w:sz="4" w:space="0" w:color="auto"/>
              <w:right w:val="single" w:sz="4" w:space="0" w:color="auto"/>
            </w:tcBorders>
            <w:vAlign w:val="center"/>
          </w:tcPr>
          <w:p w14:paraId="0C7BE3DE" w14:textId="77777777" w:rsidR="0090519F" w:rsidRPr="00987841" w:rsidRDefault="0090519F" w:rsidP="009F081B">
            <w:pPr>
              <w:rPr>
                <w:b/>
                <w:bCs/>
                <w:color w:val="000000"/>
                <w:sz w:val="18"/>
                <w:szCs w:val="18"/>
                <w:lang w:val="pt-BR" w:eastAsia="en-GB"/>
              </w:rPr>
            </w:pPr>
            <w:r w:rsidRPr="00987841">
              <w:rPr>
                <w:color w:val="000000"/>
                <w:sz w:val="18"/>
                <w:szCs w:val="18"/>
                <w:lang w:val="pt-BR"/>
              </w:rPr>
              <w:t>7970 V L-N / 13800 V L-L GrdY</w:t>
            </w:r>
          </w:p>
        </w:tc>
      </w:tr>
      <w:tr w:rsidR="0090519F" w:rsidRPr="008C1DC6" w14:paraId="3BA99B13"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6EAA6DB5" w14:textId="77777777" w:rsidR="0090519F" w:rsidRPr="008C1DC6" w:rsidRDefault="0090519F" w:rsidP="009F081B">
            <w:pPr>
              <w:rPr>
                <w:b/>
                <w:bCs/>
                <w:color w:val="000000"/>
                <w:sz w:val="18"/>
                <w:szCs w:val="18"/>
                <w:lang w:eastAsia="en-GB"/>
              </w:rPr>
            </w:pPr>
            <w:r w:rsidRPr="008C1DC6">
              <w:rPr>
                <w:color w:val="000000"/>
                <w:sz w:val="18"/>
                <w:szCs w:val="18"/>
              </w:rPr>
              <w:t>TR-DOWN-4</w:t>
            </w:r>
          </w:p>
        </w:tc>
        <w:tc>
          <w:tcPr>
            <w:tcW w:w="1919" w:type="pct"/>
            <w:tcBorders>
              <w:top w:val="single" w:sz="4" w:space="0" w:color="auto"/>
              <w:left w:val="nil"/>
              <w:bottom w:val="single" w:sz="4" w:space="0" w:color="auto"/>
              <w:right w:val="single" w:sz="4" w:space="0" w:color="auto"/>
            </w:tcBorders>
            <w:vAlign w:val="center"/>
          </w:tcPr>
          <w:p w14:paraId="1B3FB2D1" w14:textId="77777777" w:rsidR="0090519F" w:rsidRPr="008C1DC6" w:rsidRDefault="0090519F" w:rsidP="009F081B">
            <w:pPr>
              <w:rPr>
                <w:b/>
                <w:bCs/>
                <w:color w:val="000000"/>
                <w:sz w:val="18"/>
                <w:szCs w:val="18"/>
                <w:lang w:eastAsia="en-GB"/>
              </w:rPr>
            </w:pPr>
            <w:r w:rsidRPr="008C1DC6">
              <w:rPr>
                <w:color w:val="000000"/>
                <w:sz w:val="18"/>
                <w:szCs w:val="18"/>
              </w:rPr>
              <w:t>Secondary voltage</w:t>
            </w:r>
          </w:p>
        </w:tc>
        <w:tc>
          <w:tcPr>
            <w:tcW w:w="2301" w:type="pct"/>
            <w:tcBorders>
              <w:top w:val="single" w:sz="4" w:space="0" w:color="auto"/>
              <w:left w:val="nil"/>
              <w:bottom w:val="single" w:sz="4" w:space="0" w:color="auto"/>
              <w:right w:val="single" w:sz="4" w:space="0" w:color="auto"/>
            </w:tcBorders>
            <w:vAlign w:val="center"/>
          </w:tcPr>
          <w:p w14:paraId="75BBAB5A" w14:textId="77777777" w:rsidR="0090519F" w:rsidRPr="008C1DC6" w:rsidRDefault="0090519F" w:rsidP="009F081B">
            <w:pPr>
              <w:rPr>
                <w:b/>
                <w:bCs/>
                <w:color w:val="000000"/>
                <w:sz w:val="18"/>
                <w:szCs w:val="18"/>
                <w:lang w:eastAsia="en-GB"/>
              </w:rPr>
            </w:pPr>
            <w:r w:rsidRPr="008C1DC6">
              <w:rPr>
                <w:color w:val="000000"/>
                <w:sz w:val="18"/>
                <w:szCs w:val="18"/>
              </w:rPr>
              <w:t>Split phase 120 V / 240 V</w:t>
            </w:r>
          </w:p>
        </w:tc>
      </w:tr>
      <w:tr w:rsidR="0090519F" w:rsidRPr="008C1DC6" w14:paraId="4A629E3A"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74AEF9A5" w14:textId="77777777" w:rsidR="0090519F" w:rsidRPr="008C1DC6" w:rsidRDefault="0090519F" w:rsidP="009F081B">
            <w:pPr>
              <w:rPr>
                <w:b/>
                <w:bCs/>
                <w:color w:val="000000"/>
                <w:sz w:val="18"/>
                <w:szCs w:val="18"/>
                <w:lang w:eastAsia="en-GB"/>
              </w:rPr>
            </w:pPr>
            <w:r w:rsidRPr="008C1DC6">
              <w:rPr>
                <w:color w:val="000000"/>
                <w:sz w:val="18"/>
                <w:szCs w:val="18"/>
              </w:rPr>
              <w:t>TR-DOWN-5</w:t>
            </w:r>
          </w:p>
        </w:tc>
        <w:tc>
          <w:tcPr>
            <w:tcW w:w="1919" w:type="pct"/>
            <w:tcBorders>
              <w:top w:val="single" w:sz="4" w:space="0" w:color="auto"/>
              <w:left w:val="nil"/>
              <w:bottom w:val="single" w:sz="4" w:space="0" w:color="auto"/>
              <w:right w:val="single" w:sz="4" w:space="0" w:color="auto"/>
            </w:tcBorders>
            <w:vAlign w:val="center"/>
          </w:tcPr>
          <w:p w14:paraId="77AC35A9" w14:textId="77777777" w:rsidR="0090519F" w:rsidRPr="008C1DC6" w:rsidRDefault="0090519F" w:rsidP="009F081B">
            <w:pPr>
              <w:rPr>
                <w:b/>
                <w:bCs/>
                <w:color w:val="000000"/>
                <w:sz w:val="18"/>
                <w:szCs w:val="18"/>
                <w:lang w:eastAsia="en-GB"/>
              </w:rPr>
            </w:pPr>
            <w:r w:rsidRPr="008C1DC6">
              <w:rPr>
                <w:color w:val="000000"/>
                <w:sz w:val="18"/>
                <w:szCs w:val="18"/>
              </w:rPr>
              <w:t>Core Material</w:t>
            </w:r>
          </w:p>
        </w:tc>
        <w:tc>
          <w:tcPr>
            <w:tcW w:w="2301" w:type="pct"/>
            <w:tcBorders>
              <w:top w:val="single" w:sz="4" w:space="0" w:color="auto"/>
              <w:left w:val="nil"/>
              <w:bottom w:val="single" w:sz="4" w:space="0" w:color="auto"/>
              <w:right w:val="single" w:sz="4" w:space="0" w:color="auto"/>
            </w:tcBorders>
            <w:vAlign w:val="center"/>
          </w:tcPr>
          <w:p w14:paraId="24938504" w14:textId="77777777" w:rsidR="0090519F" w:rsidRPr="008C1DC6" w:rsidRDefault="0090519F" w:rsidP="009F081B">
            <w:pPr>
              <w:rPr>
                <w:b/>
                <w:bCs/>
                <w:color w:val="000000"/>
                <w:sz w:val="18"/>
                <w:szCs w:val="18"/>
                <w:lang w:eastAsia="en-GB"/>
              </w:rPr>
            </w:pPr>
            <w:r w:rsidRPr="008C1DC6">
              <w:rPr>
                <w:color w:val="000000"/>
                <w:sz w:val="18"/>
                <w:szCs w:val="18"/>
              </w:rPr>
              <w:t>Cold-rolled grain-oriented silicon steel</w:t>
            </w:r>
          </w:p>
        </w:tc>
      </w:tr>
      <w:tr w:rsidR="0090519F" w:rsidRPr="008C1DC6" w14:paraId="27A55D7B"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45D049E" w14:textId="77777777" w:rsidR="0090519F" w:rsidRPr="008C1DC6" w:rsidRDefault="0090519F" w:rsidP="009F081B">
            <w:pPr>
              <w:rPr>
                <w:b/>
                <w:bCs/>
                <w:color w:val="000000"/>
                <w:sz w:val="18"/>
                <w:szCs w:val="18"/>
                <w:lang w:eastAsia="en-GB"/>
              </w:rPr>
            </w:pPr>
            <w:r w:rsidRPr="008C1DC6">
              <w:rPr>
                <w:color w:val="000000"/>
                <w:sz w:val="18"/>
                <w:szCs w:val="18"/>
              </w:rPr>
              <w:t>TR-DOWN-6</w:t>
            </w:r>
          </w:p>
        </w:tc>
        <w:tc>
          <w:tcPr>
            <w:tcW w:w="1919" w:type="pct"/>
            <w:tcBorders>
              <w:top w:val="single" w:sz="4" w:space="0" w:color="auto"/>
              <w:left w:val="nil"/>
              <w:bottom w:val="single" w:sz="4" w:space="0" w:color="auto"/>
              <w:right w:val="single" w:sz="4" w:space="0" w:color="auto"/>
            </w:tcBorders>
            <w:vAlign w:val="center"/>
          </w:tcPr>
          <w:p w14:paraId="3F86EA4E" w14:textId="77777777" w:rsidR="0090519F" w:rsidRPr="008C1DC6" w:rsidRDefault="0090519F" w:rsidP="009F081B">
            <w:pPr>
              <w:rPr>
                <w:b/>
                <w:bCs/>
                <w:color w:val="000000"/>
                <w:sz w:val="18"/>
                <w:szCs w:val="18"/>
                <w:lang w:eastAsia="en-GB"/>
              </w:rPr>
            </w:pPr>
            <w:r w:rsidRPr="008C1DC6">
              <w:rPr>
                <w:color w:val="000000"/>
                <w:sz w:val="18"/>
                <w:szCs w:val="18"/>
              </w:rPr>
              <w:t>Winding material</w:t>
            </w:r>
          </w:p>
        </w:tc>
        <w:tc>
          <w:tcPr>
            <w:tcW w:w="2301" w:type="pct"/>
            <w:tcBorders>
              <w:top w:val="single" w:sz="4" w:space="0" w:color="auto"/>
              <w:left w:val="nil"/>
              <w:bottom w:val="single" w:sz="4" w:space="0" w:color="auto"/>
              <w:right w:val="single" w:sz="4" w:space="0" w:color="auto"/>
            </w:tcBorders>
            <w:vAlign w:val="center"/>
          </w:tcPr>
          <w:p w14:paraId="35D78210" w14:textId="77777777" w:rsidR="0090519F" w:rsidRPr="008C1DC6" w:rsidRDefault="0090519F" w:rsidP="009F081B">
            <w:pPr>
              <w:rPr>
                <w:b/>
                <w:bCs/>
                <w:color w:val="000000"/>
                <w:sz w:val="18"/>
                <w:szCs w:val="18"/>
                <w:lang w:eastAsia="en-GB"/>
              </w:rPr>
            </w:pPr>
            <w:r w:rsidRPr="008C1DC6">
              <w:rPr>
                <w:color w:val="000000"/>
                <w:sz w:val="18"/>
                <w:szCs w:val="18"/>
              </w:rPr>
              <w:t xml:space="preserve">High-Conductivity Copper </w:t>
            </w:r>
          </w:p>
        </w:tc>
      </w:tr>
      <w:tr w:rsidR="0090519F" w:rsidRPr="008C1DC6" w14:paraId="06827E4D"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0DFFFDF8" w14:textId="77777777" w:rsidR="0090519F" w:rsidRPr="008C1DC6" w:rsidRDefault="0090519F" w:rsidP="009F081B">
            <w:pPr>
              <w:rPr>
                <w:b/>
                <w:bCs/>
                <w:color w:val="000000"/>
                <w:sz w:val="18"/>
                <w:szCs w:val="18"/>
                <w:lang w:eastAsia="en-GB"/>
              </w:rPr>
            </w:pPr>
            <w:r w:rsidRPr="008C1DC6">
              <w:rPr>
                <w:color w:val="000000"/>
                <w:sz w:val="18"/>
                <w:szCs w:val="18"/>
              </w:rPr>
              <w:t>TR-DOWN-7</w:t>
            </w:r>
          </w:p>
        </w:tc>
        <w:tc>
          <w:tcPr>
            <w:tcW w:w="1919" w:type="pct"/>
            <w:tcBorders>
              <w:top w:val="single" w:sz="4" w:space="0" w:color="auto"/>
              <w:left w:val="nil"/>
              <w:bottom w:val="single" w:sz="4" w:space="0" w:color="auto"/>
              <w:right w:val="single" w:sz="4" w:space="0" w:color="auto"/>
            </w:tcBorders>
            <w:vAlign w:val="center"/>
          </w:tcPr>
          <w:p w14:paraId="30BED51B" w14:textId="77777777" w:rsidR="0090519F" w:rsidRPr="008C1DC6" w:rsidRDefault="0090519F" w:rsidP="009F081B">
            <w:pPr>
              <w:rPr>
                <w:b/>
                <w:bCs/>
                <w:color w:val="000000"/>
                <w:sz w:val="18"/>
                <w:szCs w:val="18"/>
                <w:lang w:eastAsia="en-GB"/>
              </w:rPr>
            </w:pPr>
            <w:r w:rsidRPr="008C1DC6">
              <w:rPr>
                <w:color w:val="000000"/>
                <w:sz w:val="18"/>
                <w:szCs w:val="18"/>
              </w:rPr>
              <w:t>Feed</w:t>
            </w:r>
          </w:p>
        </w:tc>
        <w:tc>
          <w:tcPr>
            <w:tcW w:w="2301" w:type="pct"/>
            <w:tcBorders>
              <w:top w:val="single" w:sz="4" w:space="0" w:color="auto"/>
              <w:left w:val="nil"/>
              <w:bottom w:val="single" w:sz="4" w:space="0" w:color="auto"/>
              <w:right w:val="single" w:sz="4" w:space="0" w:color="auto"/>
            </w:tcBorders>
            <w:vAlign w:val="center"/>
          </w:tcPr>
          <w:p w14:paraId="240247A0" w14:textId="77777777" w:rsidR="0090519F" w:rsidRPr="008C1DC6" w:rsidRDefault="0090519F" w:rsidP="009F081B">
            <w:pPr>
              <w:rPr>
                <w:b/>
                <w:bCs/>
                <w:color w:val="000000"/>
                <w:sz w:val="18"/>
                <w:szCs w:val="18"/>
                <w:lang w:eastAsia="en-GB"/>
              </w:rPr>
            </w:pPr>
            <w:r w:rsidRPr="008C1DC6">
              <w:rPr>
                <w:color w:val="000000"/>
                <w:sz w:val="18"/>
                <w:szCs w:val="18"/>
              </w:rPr>
              <w:t>Dead-front radial</w:t>
            </w:r>
          </w:p>
        </w:tc>
      </w:tr>
      <w:tr w:rsidR="0090519F" w:rsidRPr="008C1DC6" w14:paraId="375EAA78"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5733F3CA" w14:textId="77777777" w:rsidR="0090519F" w:rsidRPr="008C1DC6" w:rsidRDefault="0090519F" w:rsidP="009F081B">
            <w:pPr>
              <w:rPr>
                <w:b/>
                <w:bCs/>
                <w:color w:val="000000"/>
                <w:sz w:val="18"/>
                <w:szCs w:val="18"/>
                <w:lang w:eastAsia="en-GB"/>
              </w:rPr>
            </w:pPr>
            <w:r w:rsidRPr="008C1DC6">
              <w:rPr>
                <w:color w:val="000000"/>
                <w:sz w:val="18"/>
                <w:szCs w:val="18"/>
              </w:rPr>
              <w:t>TR-DOWN-8</w:t>
            </w:r>
          </w:p>
        </w:tc>
        <w:tc>
          <w:tcPr>
            <w:tcW w:w="1919" w:type="pct"/>
            <w:tcBorders>
              <w:top w:val="single" w:sz="4" w:space="0" w:color="auto"/>
              <w:left w:val="nil"/>
              <w:bottom w:val="single" w:sz="4" w:space="0" w:color="auto"/>
              <w:right w:val="single" w:sz="4" w:space="0" w:color="auto"/>
            </w:tcBorders>
            <w:vAlign w:val="center"/>
          </w:tcPr>
          <w:p w14:paraId="7F1C5F7A" w14:textId="77777777" w:rsidR="0090519F" w:rsidRPr="008C1DC6" w:rsidRDefault="0090519F" w:rsidP="009F081B">
            <w:pPr>
              <w:rPr>
                <w:b/>
                <w:bCs/>
                <w:color w:val="000000"/>
                <w:sz w:val="18"/>
                <w:szCs w:val="18"/>
                <w:lang w:eastAsia="en-GB"/>
              </w:rPr>
            </w:pPr>
            <w:r w:rsidRPr="008C1DC6">
              <w:rPr>
                <w:color w:val="000000"/>
                <w:sz w:val="18"/>
                <w:szCs w:val="18"/>
              </w:rPr>
              <w:t>Transformer fluid</w:t>
            </w:r>
          </w:p>
        </w:tc>
        <w:tc>
          <w:tcPr>
            <w:tcW w:w="2301" w:type="pct"/>
            <w:tcBorders>
              <w:top w:val="single" w:sz="4" w:space="0" w:color="auto"/>
              <w:left w:val="nil"/>
              <w:bottom w:val="single" w:sz="4" w:space="0" w:color="auto"/>
              <w:right w:val="single" w:sz="4" w:space="0" w:color="auto"/>
            </w:tcBorders>
            <w:vAlign w:val="center"/>
          </w:tcPr>
          <w:p w14:paraId="7E87B604" w14:textId="77777777" w:rsidR="0090519F" w:rsidRPr="008C1DC6" w:rsidRDefault="0090519F" w:rsidP="009F081B">
            <w:pPr>
              <w:rPr>
                <w:b/>
                <w:bCs/>
                <w:color w:val="000000"/>
                <w:sz w:val="18"/>
                <w:szCs w:val="18"/>
                <w:lang w:eastAsia="en-GB"/>
              </w:rPr>
            </w:pPr>
            <w:r w:rsidRPr="008C1DC6">
              <w:rPr>
                <w:color w:val="000000"/>
                <w:sz w:val="18"/>
                <w:szCs w:val="18"/>
              </w:rPr>
              <w:t>Type II non-PCB mineral oil (ONAN)</w:t>
            </w:r>
          </w:p>
        </w:tc>
      </w:tr>
      <w:tr w:rsidR="0090519F" w:rsidRPr="008C1DC6" w14:paraId="6E45161C"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5BE908A" w14:textId="77777777" w:rsidR="0090519F" w:rsidRPr="008C1DC6" w:rsidRDefault="0090519F" w:rsidP="009F081B">
            <w:pPr>
              <w:rPr>
                <w:b/>
                <w:bCs/>
                <w:color w:val="000000"/>
                <w:sz w:val="18"/>
                <w:szCs w:val="18"/>
                <w:lang w:eastAsia="en-GB"/>
              </w:rPr>
            </w:pPr>
            <w:r w:rsidRPr="008C1DC6">
              <w:rPr>
                <w:color w:val="000000"/>
                <w:sz w:val="18"/>
                <w:szCs w:val="18"/>
              </w:rPr>
              <w:t>TR-DOWN-9</w:t>
            </w:r>
          </w:p>
        </w:tc>
        <w:tc>
          <w:tcPr>
            <w:tcW w:w="1919" w:type="pct"/>
            <w:tcBorders>
              <w:top w:val="single" w:sz="4" w:space="0" w:color="auto"/>
              <w:left w:val="nil"/>
              <w:bottom w:val="single" w:sz="4" w:space="0" w:color="auto"/>
              <w:right w:val="single" w:sz="4" w:space="0" w:color="auto"/>
            </w:tcBorders>
            <w:vAlign w:val="center"/>
          </w:tcPr>
          <w:p w14:paraId="3ABBDAE5" w14:textId="77777777" w:rsidR="0090519F" w:rsidRPr="008C1DC6" w:rsidRDefault="0090519F" w:rsidP="009F081B">
            <w:pPr>
              <w:rPr>
                <w:b/>
                <w:bCs/>
                <w:color w:val="000000"/>
                <w:sz w:val="18"/>
                <w:szCs w:val="18"/>
                <w:lang w:eastAsia="en-GB"/>
              </w:rPr>
            </w:pPr>
            <w:r w:rsidRPr="008C1DC6">
              <w:rPr>
                <w:color w:val="000000"/>
                <w:sz w:val="18"/>
                <w:szCs w:val="18"/>
              </w:rPr>
              <w:t>Temperature rise</w:t>
            </w:r>
          </w:p>
        </w:tc>
        <w:tc>
          <w:tcPr>
            <w:tcW w:w="2301" w:type="pct"/>
            <w:tcBorders>
              <w:top w:val="single" w:sz="4" w:space="0" w:color="auto"/>
              <w:left w:val="nil"/>
              <w:bottom w:val="single" w:sz="4" w:space="0" w:color="auto"/>
              <w:right w:val="single" w:sz="4" w:space="0" w:color="auto"/>
            </w:tcBorders>
            <w:vAlign w:val="center"/>
          </w:tcPr>
          <w:p w14:paraId="53C95816" w14:textId="77777777" w:rsidR="0090519F" w:rsidRPr="008C1DC6" w:rsidRDefault="0090519F" w:rsidP="009F081B">
            <w:pPr>
              <w:rPr>
                <w:b/>
                <w:bCs/>
                <w:color w:val="000000"/>
                <w:sz w:val="18"/>
                <w:szCs w:val="18"/>
                <w:lang w:eastAsia="en-GB"/>
              </w:rPr>
            </w:pPr>
            <w:r w:rsidRPr="008C1DC6">
              <w:rPr>
                <w:color w:val="000000"/>
                <w:sz w:val="18"/>
                <w:szCs w:val="18"/>
              </w:rPr>
              <w:t>65ºC rise</w:t>
            </w:r>
          </w:p>
        </w:tc>
      </w:tr>
      <w:tr w:rsidR="0090519F" w:rsidRPr="008C1DC6" w14:paraId="5674FF6C"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6B6E335E" w14:textId="77777777" w:rsidR="0090519F" w:rsidRPr="008C1DC6" w:rsidRDefault="0090519F" w:rsidP="009F081B">
            <w:pPr>
              <w:rPr>
                <w:color w:val="000000"/>
                <w:sz w:val="18"/>
                <w:szCs w:val="18"/>
              </w:rPr>
            </w:pPr>
            <w:r w:rsidRPr="008C1DC6">
              <w:rPr>
                <w:color w:val="000000"/>
                <w:sz w:val="18"/>
                <w:szCs w:val="18"/>
              </w:rPr>
              <w:t>TR-DOWN-10</w:t>
            </w:r>
          </w:p>
        </w:tc>
        <w:tc>
          <w:tcPr>
            <w:tcW w:w="1919" w:type="pct"/>
            <w:tcBorders>
              <w:top w:val="single" w:sz="4" w:space="0" w:color="auto"/>
              <w:left w:val="nil"/>
              <w:bottom w:val="single" w:sz="4" w:space="0" w:color="auto"/>
              <w:right w:val="single" w:sz="4" w:space="0" w:color="auto"/>
            </w:tcBorders>
            <w:vAlign w:val="center"/>
          </w:tcPr>
          <w:p w14:paraId="7DB59F72" w14:textId="77777777" w:rsidR="0090519F" w:rsidRPr="008C1DC6" w:rsidRDefault="0090519F" w:rsidP="009F081B">
            <w:pPr>
              <w:rPr>
                <w:color w:val="000000"/>
                <w:sz w:val="18"/>
                <w:szCs w:val="18"/>
              </w:rPr>
            </w:pPr>
            <w:r w:rsidRPr="008C1DC6">
              <w:rPr>
                <w:color w:val="000000"/>
                <w:sz w:val="18"/>
                <w:szCs w:val="18"/>
              </w:rPr>
              <w:t>Mounting</w:t>
            </w:r>
          </w:p>
        </w:tc>
        <w:tc>
          <w:tcPr>
            <w:tcW w:w="2301" w:type="pct"/>
            <w:tcBorders>
              <w:top w:val="single" w:sz="4" w:space="0" w:color="auto"/>
              <w:left w:val="nil"/>
              <w:bottom w:val="single" w:sz="4" w:space="0" w:color="auto"/>
              <w:right w:val="single" w:sz="4" w:space="0" w:color="auto"/>
            </w:tcBorders>
            <w:vAlign w:val="center"/>
          </w:tcPr>
          <w:p w14:paraId="3BB2D3D2" w14:textId="77777777" w:rsidR="0090519F" w:rsidRPr="008C1DC6" w:rsidRDefault="0090519F" w:rsidP="009F081B">
            <w:pPr>
              <w:rPr>
                <w:color w:val="000000"/>
                <w:sz w:val="18"/>
                <w:szCs w:val="18"/>
              </w:rPr>
            </w:pPr>
            <w:r w:rsidRPr="008C1DC6">
              <w:rPr>
                <w:color w:val="000000"/>
                <w:sz w:val="18"/>
                <w:szCs w:val="18"/>
              </w:rPr>
              <w:t>Pad-mounted</w:t>
            </w:r>
          </w:p>
        </w:tc>
      </w:tr>
      <w:tr w:rsidR="0090519F" w:rsidRPr="008C1DC6" w14:paraId="3F76A4A3"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6177ADCC" w14:textId="77777777" w:rsidR="0090519F" w:rsidRPr="008C1DC6" w:rsidRDefault="0090519F" w:rsidP="009F081B">
            <w:pPr>
              <w:rPr>
                <w:color w:val="000000"/>
                <w:sz w:val="18"/>
                <w:szCs w:val="18"/>
              </w:rPr>
            </w:pPr>
            <w:r w:rsidRPr="008C1DC6">
              <w:rPr>
                <w:color w:val="000000"/>
                <w:sz w:val="18"/>
                <w:szCs w:val="18"/>
              </w:rPr>
              <w:t>TR-DOWN-11</w:t>
            </w:r>
          </w:p>
        </w:tc>
        <w:tc>
          <w:tcPr>
            <w:tcW w:w="1919" w:type="pct"/>
            <w:tcBorders>
              <w:top w:val="single" w:sz="4" w:space="0" w:color="auto"/>
              <w:left w:val="nil"/>
              <w:bottom w:val="single" w:sz="4" w:space="0" w:color="auto"/>
              <w:right w:val="single" w:sz="4" w:space="0" w:color="auto"/>
            </w:tcBorders>
            <w:vAlign w:val="center"/>
          </w:tcPr>
          <w:p w14:paraId="47534399" w14:textId="77777777" w:rsidR="0090519F" w:rsidRPr="008C1DC6" w:rsidRDefault="0090519F" w:rsidP="009F081B">
            <w:pPr>
              <w:rPr>
                <w:color w:val="000000"/>
                <w:sz w:val="18"/>
                <w:szCs w:val="18"/>
              </w:rPr>
            </w:pPr>
            <w:r w:rsidRPr="008C1DC6">
              <w:rPr>
                <w:color w:val="000000"/>
                <w:sz w:val="18"/>
                <w:szCs w:val="18"/>
              </w:rPr>
              <w:t>Insulation class</w:t>
            </w:r>
          </w:p>
        </w:tc>
        <w:tc>
          <w:tcPr>
            <w:tcW w:w="2301" w:type="pct"/>
            <w:tcBorders>
              <w:top w:val="single" w:sz="4" w:space="0" w:color="auto"/>
              <w:left w:val="nil"/>
              <w:bottom w:val="single" w:sz="4" w:space="0" w:color="auto"/>
              <w:right w:val="single" w:sz="4" w:space="0" w:color="auto"/>
            </w:tcBorders>
            <w:vAlign w:val="center"/>
          </w:tcPr>
          <w:p w14:paraId="60553247" w14:textId="77777777" w:rsidR="0090519F" w:rsidRPr="008C1DC6" w:rsidRDefault="0090519F" w:rsidP="009F081B">
            <w:pPr>
              <w:rPr>
                <w:color w:val="000000"/>
                <w:sz w:val="18"/>
                <w:szCs w:val="18"/>
              </w:rPr>
            </w:pPr>
            <w:r w:rsidRPr="008C1DC6">
              <w:rPr>
                <w:color w:val="000000"/>
                <w:sz w:val="18"/>
                <w:szCs w:val="18"/>
              </w:rPr>
              <w:t>15kV</w:t>
            </w:r>
          </w:p>
        </w:tc>
      </w:tr>
      <w:tr w:rsidR="0090519F" w:rsidRPr="008C1DC6" w14:paraId="19C3B133"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596C8B2" w14:textId="77777777" w:rsidR="0090519F" w:rsidRPr="008C1DC6" w:rsidRDefault="0090519F" w:rsidP="009F081B">
            <w:pPr>
              <w:rPr>
                <w:color w:val="000000"/>
                <w:sz w:val="18"/>
                <w:szCs w:val="18"/>
              </w:rPr>
            </w:pPr>
            <w:r w:rsidRPr="008C1DC6">
              <w:rPr>
                <w:color w:val="000000"/>
                <w:sz w:val="18"/>
                <w:szCs w:val="18"/>
              </w:rPr>
              <w:t>TR-DOWN-12</w:t>
            </w:r>
          </w:p>
        </w:tc>
        <w:tc>
          <w:tcPr>
            <w:tcW w:w="1919" w:type="pct"/>
            <w:tcBorders>
              <w:top w:val="single" w:sz="4" w:space="0" w:color="auto"/>
              <w:left w:val="nil"/>
              <w:bottom w:val="single" w:sz="4" w:space="0" w:color="auto"/>
              <w:right w:val="single" w:sz="4" w:space="0" w:color="auto"/>
            </w:tcBorders>
            <w:vAlign w:val="center"/>
          </w:tcPr>
          <w:p w14:paraId="449E3971" w14:textId="77777777" w:rsidR="0090519F" w:rsidRPr="008C1DC6" w:rsidRDefault="0090519F" w:rsidP="009F081B">
            <w:pPr>
              <w:rPr>
                <w:color w:val="000000"/>
                <w:sz w:val="18"/>
                <w:szCs w:val="18"/>
              </w:rPr>
            </w:pPr>
            <w:r w:rsidRPr="008C1DC6">
              <w:rPr>
                <w:color w:val="000000"/>
                <w:sz w:val="18"/>
                <w:szCs w:val="18"/>
              </w:rPr>
              <w:t>Basic Impulse Level (BIL)</w:t>
            </w:r>
          </w:p>
        </w:tc>
        <w:tc>
          <w:tcPr>
            <w:tcW w:w="2301" w:type="pct"/>
            <w:tcBorders>
              <w:top w:val="single" w:sz="4" w:space="0" w:color="auto"/>
              <w:left w:val="nil"/>
              <w:bottom w:val="single" w:sz="4" w:space="0" w:color="auto"/>
              <w:right w:val="single" w:sz="4" w:space="0" w:color="auto"/>
            </w:tcBorders>
            <w:vAlign w:val="center"/>
          </w:tcPr>
          <w:p w14:paraId="050E89A8" w14:textId="77777777" w:rsidR="0090519F" w:rsidRPr="008C1DC6" w:rsidRDefault="0090519F" w:rsidP="009F081B">
            <w:pPr>
              <w:rPr>
                <w:color w:val="000000"/>
                <w:sz w:val="18"/>
                <w:szCs w:val="18"/>
              </w:rPr>
            </w:pPr>
            <w:r w:rsidRPr="008C1DC6">
              <w:rPr>
                <w:color w:val="000000"/>
                <w:sz w:val="18"/>
                <w:szCs w:val="18"/>
              </w:rPr>
              <w:t>95 kV</w:t>
            </w:r>
          </w:p>
        </w:tc>
      </w:tr>
      <w:tr w:rsidR="0090519F" w:rsidRPr="008C1DC6" w14:paraId="0BE8F966"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0371A9BA" w14:textId="77777777" w:rsidR="0090519F" w:rsidRPr="008C1DC6" w:rsidRDefault="0090519F" w:rsidP="009F081B">
            <w:pPr>
              <w:rPr>
                <w:color w:val="000000"/>
                <w:sz w:val="18"/>
                <w:szCs w:val="18"/>
              </w:rPr>
            </w:pPr>
            <w:r w:rsidRPr="008C1DC6">
              <w:rPr>
                <w:color w:val="000000"/>
                <w:sz w:val="18"/>
                <w:szCs w:val="18"/>
              </w:rPr>
              <w:t>TR-DOWN-13</w:t>
            </w:r>
          </w:p>
        </w:tc>
        <w:tc>
          <w:tcPr>
            <w:tcW w:w="1919" w:type="pct"/>
            <w:tcBorders>
              <w:top w:val="single" w:sz="4" w:space="0" w:color="auto"/>
              <w:left w:val="nil"/>
              <w:bottom w:val="single" w:sz="4" w:space="0" w:color="auto"/>
              <w:right w:val="single" w:sz="4" w:space="0" w:color="auto"/>
            </w:tcBorders>
            <w:vAlign w:val="center"/>
          </w:tcPr>
          <w:p w14:paraId="3A8900E3" w14:textId="77777777" w:rsidR="0090519F" w:rsidRPr="008C1DC6" w:rsidRDefault="0090519F" w:rsidP="009F081B">
            <w:pPr>
              <w:rPr>
                <w:color w:val="000000"/>
                <w:sz w:val="18"/>
                <w:szCs w:val="18"/>
              </w:rPr>
            </w:pPr>
            <w:r w:rsidRPr="008C1DC6">
              <w:rPr>
                <w:color w:val="000000"/>
                <w:sz w:val="18"/>
                <w:szCs w:val="18"/>
              </w:rPr>
              <w:t>No-load tap changer</w:t>
            </w:r>
          </w:p>
        </w:tc>
        <w:tc>
          <w:tcPr>
            <w:tcW w:w="2301" w:type="pct"/>
            <w:tcBorders>
              <w:top w:val="single" w:sz="4" w:space="0" w:color="auto"/>
              <w:left w:val="nil"/>
              <w:bottom w:val="single" w:sz="4" w:space="0" w:color="auto"/>
              <w:right w:val="single" w:sz="4" w:space="0" w:color="auto"/>
            </w:tcBorders>
            <w:vAlign w:val="center"/>
          </w:tcPr>
          <w:p w14:paraId="34F3E6C6" w14:textId="77777777" w:rsidR="0090519F" w:rsidRPr="008C1DC6" w:rsidRDefault="0090519F" w:rsidP="009F081B">
            <w:pPr>
              <w:rPr>
                <w:color w:val="000000"/>
                <w:sz w:val="18"/>
                <w:szCs w:val="18"/>
              </w:rPr>
            </w:pPr>
            <w:r w:rsidRPr="008C1DC6">
              <w:rPr>
                <w:color w:val="000000"/>
                <w:sz w:val="18"/>
                <w:szCs w:val="18"/>
              </w:rPr>
              <w:t>+/- 5%. 2.5% by step</w:t>
            </w:r>
          </w:p>
        </w:tc>
      </w:tr>
      <w:tr w:rsidR="0090519F" w:rsidRPr="008C1DC6" w14:paraId="568993A4"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03B46BC4" w14:textId="77777777" w:rsidR="0090519F" w:rsidRPr="008C1DC6" w:rsidRDefault="0090519F" w:rsidP="009F081B">
            <w:pPr>
              <w:rPr>
                <w:color w:val="000000"/>
                <w:sz w:val="18"/>
                <w:szCs w:val="18"/>
              </w:rPr>
            </w:pPr>
            <w:r w:rsidRPr="008C1DC6">
              <w:rPr>
                <w:color w:val="000000"/>
                <w:sz w:val="18"/>
                <w:szCs w:val="18"/>
              </w:rPr>
              <w:t>TR-DOWN-14</w:t>
            </w:r>
          </w:p>
        </w:tc>
        <w:tc>
          <w:tcPr>
            <w:tcW w:w="1919" w:type="pct"/>
            <w:tcBorders>
              <w:top w:val="single" w:sz="4" w:space="0" w:color="auto"/>
              <w:left w:val="nil"/>
              <w:bottom w:val="single" w:sz="4" w:space="0" w:color="auto"/>
              <w:right w:val="single" w:sz="4" w:space="0" w:color="auto"/>
            </w:tcBorders>
            <w:vAlign w:val="center"/>
          </w:tcPr>
          <w:p w14:paraId="3B96EA09" w14:textId="77777777" w:rsidR="0090519F" w:rsidRPr="008C1DC6" w:rsidRDefault="0090519F" w:rsidP="009F081B">
            <w:pPr>
              <w:rPr>
                <w:color w:val="000000"/>
                <w:sz w:val="18"/>
                <w:szCs w:val="18"/>
              </w:rPr>
            </w:pPr>
            <w:r w:rsidRPr="008C1DC6">
              <w:rPr>
                <w:color w:val="000000"/>
                <w:sz w:val="18"/>
                <w:szCs w:val="18"/>
              </w:rPr>
              <w:t>Impedance</w:t>
            </w:r>
          </w:p>
        </w:tc>
        <w:tc>
          <w:tcPr>
            <w:tcW w:w="2301" w:type="pct"/>
            <w:tcBorders>
              <w:top w:val="single" w:sz="4" w:space="0" w:color="auto"/>
              <w:left w:val="nil"/>
              <w:bottom w:val="single" w:sz="4" w:space="0" w:color="auto"/>
              <w:right w:val="single" w:sz="4" w:space="0" w:color="auto"/>
            </w:tcBorders>
            <w:vAlign w:val="center"/>
          </w:tcPr>
          <w:p w14:paraId="279D3F13" w14:textId="77777777" w:rsidR="0090519F" w:rsidRPr="008C1DC6" w:rsidRDefault="0090519F" w:rsidP="009F081B">
            <w:pPr>
              <w:rPr>
                <w:color w:val="000000"/>
                <w:sz w:val="18"/>
                <w:szCs w:val="18"/>
              </w:rPr>
            </w:pPr>
            <w:r w:rsidRPr="008C1DC6">
              <w:rPr>
                <w:color w:val="000000"/>
                <w:sz w:val="18"/>
                <w:szCs w:val="18"/>
              </w:rPr>
              <w:t>&lt;4%</w:t>
            </w:r>
          </w:p>
        </w:tc>
      </w:tr>
      <w:tr w:rsidR="0090519F" w:rsidRPr="008C1DC6" w14:paraId="4F12525A"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76F1EF50" w14:textId="77777777" w:rsidR="0090519F" w:rsidRPr="008C1DC6" w:rsidRDefault="0090519F" w:rsidP="009F081B">
            <w:pPr>
              <w:rPr>
                <w:color w:val="000000"/>
                <w:sz w:val="18"/>
                <w:szCs w:val="18"/>
              </w:rPr>
            </w:pPr>
            <w:r w:rsidRPr="008C1DC6">
              <w:rPr>
                <w:color w:val="000000"/>
                <w:sz w:val="18"/>
                <w:szCs w:val="18"/>
              </w:rPr>
              <w:t>TR-DOWN-15</w:t>
            </w:r>
          </w:p>
        </w:tc>
        <w:tc>
          <w:tcPr>
            <w:tcW w:w="1919" w:type="pct"/>
            <w:tcBorders>
              <w:top w:val="single" w:sz="4" w:space="0" w:color="auto"/>
              <w:left w:val="nil"/>
              <w:bottom w:val="single" w:sz="4" w:space="0" w:color="auto"/>
              <w:right w:val="single" w:sz="4" w:space="0" w:color="auto"/>
            </w:tcBorders>
            <w:vAlign w:val="center"/>
          </w:tcPr>
          <w:p w14:paraId="3A76D01E" w14:textId="77777777" w:rsidR="0090519F" w:rsidRPr="008C1DC6" w:rsidRDefault="0090519F" w:rsidP="009F081B">
            <w:pPr>
              <w:rPr>
                <w:color w:val="000000"/>
                <w:sz w:val="18"/>
                <w:szCs w:val="18"/>
              </w:rPr>
            </w:pPr>
            <w:r w:rsidRPr="008C1DC6">
              <w:rPr>
                <w:color w:val="000000"/>
                <w:sz w:val="18"/>
                <w:szCs w:val="18"/>
              </w:rPr>
              <w:t>No-load losses</w:t>
            </w:r>
          </w:p>
        </w:tc>
        <w:tc>
          <w:tcPr>
            <w:tcW w:w="2301" w:type="pct"/>
            <w:tcBorders>
              <w:top w:val="single" w:sz="4" w:space="0" w:color="auto"/>
              <w:left w:val="nil"/>
              <w:bottom w:val="single" w:sz="4" w:space="0" w:color="auto"/>
              <w:right w:val="single" w:sz="4" w:space="0" w:color="auto"/>
            </w:tcBorders>
            <w:vAlign w:val="center"/>
          </w:tcPr>
          <w:p w14:paraId="7B1AD2B5" w14:textId="77777777" w:rsidR="0090519F" w:rsidRPr="008C1DC6" w:rsidRDefault="0090519F" w:rsidP="009F081B">
            <w:pPr>
              <w:rPr>
                <w:color w:val="000000"/>
                <w:sz w:val="18"/>
                <w:szCs w:val="18"/>
              </w:rPr>
            </w:pPr>
            <w:r w:rsidRPr="008C1DC6">
              <w:rPr>
                <w:color w:val="000000"/>
                <w:sz w:val="18"/>
                <w:szCs w:val="18"/>
              </w:rPr>
              <w:t xml:space="preserve">&lt;200W </w:t>
            </w:r>
          </w:p>
        </w:tc>
      </w:tr>
      <w:tr w:rsidR="0090519F" w:rsidRPr="008C1DC6" w14:paraId="2035617C"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0CEE366B" w14:textId="77777777" w:rsidR="0090519F" w:rsidRPr="008C1DC6" w:rsidRDefault="0090519F" w:rsidP="009F081B">
            <w:pPr>
              <w:rPr>
                <w:color w:val="000000"/>
                <w:sz w:val="18"/>
                <w:szCs w:val="18"/>
              </w:rPr>
            </w:pPr>
            <w:r w:rsidRPr="008C1DC6">
              <w:rPr>
                <w:color w:val="000000"/>
                <w:sz w:val="18"/>
                <w:szCs w:val="18"/>
              </w:rPr>
              <w:t>TR-DOWN-16</w:t>
            </w:r>
          </w:p>
        </w:tc>
        <w:tc>
          <w:tcPr>
            <w:tcW w:w="1919" w:type="pct"/>
            <w:tcBorders>
              <w:top w:val="single" w:sz="4" w:space="0" w:color="auto"/>
              <w:left w:val="nil"/>
              <w:bottom w:val="single" w:sz="4" w:space="0" w:color="auto"/>
              <w:right w:val="single" w:sz="4" w:space="0" w:color="auto"/>
            </w:tcBorders>
            <w:vAlign w:val="center"/>
          </w:tcPr>
          <w:p w14:paraId="29AA53AE" w14:textId="77777777" w:rsidR="0090519F" w:rsidRPr="008C1DC6" w:rsidRDefault="0090519F" w:rsidP="009F081B">
            <w:pPr>
              <w:rPr>
                <w:color w:val="000000"/>
                <w:sz w:val="18"/>
                <w:szCs w:val="18"/>
              </w:rPr>
            </w:pPr>
            <w:r w:rsidRPr="008C1DC6">
              <w:rPr>
                <w:color w:val="000000"/>
                <w:sz w:val="18"/>
                <w:szCs w:val="18"/>
              </w:rPr>
              <w:t>Connectors and protection</w:t>
            </w:r>
          </w:p>
        </w:tc>
        <w:tc>
          <w:tcPr>
            <w:tcW w:w="2301" w:type="pct"/>
            <w:tcBorders>
              <w:top w:val="single" w:sz="4" w:space="0" w:color="auto"/>
              <w:left w:val="nil"/>
              <w:bottom w:val="single" w:sz="4" w:space="0" w:color="auto"/>
              <w:right w:val="single" w:sz="4" w:space="0" w:color="auto"/>
            </w:tcBorders>
            <w:vAlign w:val="center"/>
          </w:tcPr>
          <w:p w14:paraId="06590585" w14:textId="77777777" w:rsidR="0090519F" w:rsidRPr="008C1DC6" w:rsidRDefault="0090519F" w:rsidP="009F081B">
            <w:pPr>
              <w:rPr>
                <w:color w:val="000000"/>
                <w:sz w:val="18"/>
                <w:szCs w:val="18"/>
              </w:rPr>
            </w:pPr>
            <w:r w:rsidRPr="008C1DC6">
              <w:rPr>
                <w:color w:val="000000"/>
                <w:sz w:val="18"/>
                <w:szCs w:val="18"/>
              </w:rPr>
              <w:t>Elbow Insulated Connectors for High Voltage (HV) and Low Voltage (LV), incorporating fuses</w:t>
            </w:r>
          </w:p>
        </w:tc>
      </w:tr>
      <w:tr w:rsidR="0090519F" w:rsidRPr="008C1DC6" w14:paraId="2BD7EF8D"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tcPr>
          <w:p w14:paraId="3AE9A54B" w14:textId="77777777" w:rsidR="0090519F" w:rsidRPr="008C1DC6" w:rsidRDefault="0090519F" w:rsidP="009F081B">
            <w:pPr>
              <w:rPr>
                <w:color w:val="000000"/>
                <w:sz w:val="18"/>
                <w:szCs w:val="18"/>
              </w:rPr>
            </w:pPr>
            <w:r w:rsidRPr="008C1DC6">
              <w:rPr>
                <w:color w:val="000000"/>
                <w:sz w:val="18"/>
                <w:szCs w:val="18"/>
              </w:rPr>
              <w:t>TR-DOWN-17</w:t>
            </w:r>
          </w:p>
        </w:tc>
        <w:tc>
          <w:tcPr>
            <w:tcW w:w="1919" w:type="pct"/>
            <w:tcBorders>
              <w:top w:val="single" w:sz="4" w:space="0" w:color="auto"/>
              <w:left w:val="nil"/>
              <w:bottom w:val="single" w:sz="4" w:space="0" w:color="auto"/>
              <w:right w:val="single" w:sz="4" w:space="0" w:color="auto"/>
            </w:tcBorders>
            <w:vAlign w:val="center"/>
          </w:tcPr>
          <w:p w14:paraId="30770085" w14:textId="77777777" w:rsidR="0090519F" w:rsidRPr="008C1DC6" w:rsidRDefault="0090519F" w:rsidP="009F081B">
            <w:pPr>
              <w:rPr>
                <w:color w:val="000000"/>
                <w:sz w:val="18"/>
                <w:szCs w:val="18"/>
              </w:rPr>
            </w:pPr>
            <w:r w:rsidRPr="008C1DC6">
              <w:rPr>
                <w:color w:val="000000"/>
                <w:sz w:val="18"/>
                <w:szCs w:val="18"/>
              </w:rPr>
              <w:t>Protection HV</w:t>
            </w:r>
          </w:p>
        </w:tc>
        <w:tc>
          <w:tcPr>
            <w:tcW w:w="2301" w:type="pct"/>
            <w:tcBorders>
              <w:top w:val="single" w:sz="4" w:space="0" w:color="auto"/>
              <w:left w:val="nil"/>
              <w:bottom w:val="single" w:sz="4" w:space="0" w:color="auto"/>
              <w:right w:val="single" w:sz="4" w:space="0" w:color="auto"/>
            </w:tcBorders>
            <w:vAlign w:val="center"/>
          </w:tcPr>
          <w:p w14:paraId="605BB2B9" w14:textId="77777777" w:rsidR="0090519F" w:rsidRPr="008C1DC6" w:rsidRDefault="0090519F" w:rsidP="009F081B">
            <w:pPr>
              <w:rPr>
                <w:color w:val="000000"/>
                <w:sz w:val="18"/>
                <w:szCs w:val="18"/>
              </w:rPr>
            </w:pPr>
            <w:r w:rsidRPr="008C1DC6">
              <w:rPr>
                <w:color w:val="000000"/>
                <w:sz w:val="18"/>
                <w:szCs w:val="18"/>
              </w:rPr>
              <w:t>6A for 25 kVA transformers</w:t>
            </w:r>
          </w:p>
          <w:p w14:paraId="38E45D31" w14:textId="77777777" w:rsidR="0090519F" w:rsidRPr="008C1DC6" w:rsidRDefault="0090519F" w:rsidP="009F081B">
            <w:pPr>
              <w:rPr>
                <w:color w:val="000000"/>
                <w:sz w:val="18"/>
                <w:szCs w:val="18"/>
              </w:rPr>
            </w:pPr>
            <w:r w:rsidRPr="008C1DC6">
              <w:rPr>
                <w:color w:val="000000"/>
                <w:sz w:val="18"/>
                <w:szCs w:val="18"/>
              </w:rPr>
              <w:t>8A for 37,5 kVA transformers</w:t>
            </w:r>
          </w:p>
        </w:tc>
      </w:tr>
      <w:tr w:rsidR="0090519F" w:rsidRPr="008C1DC6" w14:paraId="34B8C0AE"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tcPr>
          <w:p w14:paraId="160DCA65" w14:textId="77777777" w:rsidR="0090519F" w:rsidRPr="008C1DC6" w:rsidRDefault="0090519F" w:rsidP="009F081B">
            <w:pPr>
              <w:rPr>
                <w:color w:val="000000"/>
                <w:sz w:val="18"/>
                <w:szCs w:val="18"/>
              </w:rPr>
            </w:pPr>
            <w:r w:rsidRPr="008C1DC6">
              <w:rPr>
                <w:color w:val="000000"/>
                <w:sz w:val="18"/>
                <w:szCs w:val="18"/>
              </w:rPr>
              <w:t>TR-DOWN-18</w:t>
            </w:r>
          </w:p>
        </w:tc>
        <w:tc>
          <w:tcPr>
            <w:tcW w:w="1919" w:type="pct"/>
            <w:tcBorders>
              <w:top w:val="single" w:sz="4" w:space="0" w:color="auto"/>
              <w:left w:val="nil"/>
              <w:bottom w:val="single" w:sz="4" w:space="0" w:color="auto"/>
              <w:right w:val="single" w:sz="4" w:space="0" w:color="auto"/>
            </w:tcBorders>
            <w:vAlign w:val="center"/>
          </w:tcPr>
          <w:p w14:paraId="2A1A33D3" w14:textId="77777777" w:rsidR="0090519F" w:rsidRPr="008C1DC6" w:rsidRDefault="0090519F" w:rsidP="009F081B">
            <w:pPr>
              <w:rPr>
                <w:color w:val="000000"/>
                <w:sz w:val="18"/>
                <w:szCs w:val="18"/>
              </w:rPr>
            </w:pPr>
            <w:r w:rsidRPr="008C1DC6">
              <w:rPr>
                <w:color w:val="000000"/>
                <w:sz w:val="18"/>
                <w:szCs w:val="18"/>
              </w:rPr>
              <w:t>Protection LV</w:t>
            </w:r>
          </w:p>
        </w:tc>
        <w:tc>
          <w:tcPr>
            <w:tcW w:w="2301" w:type="pct"/>
            <w:tcBorders>
              <w:top w:val="single" w:sz="4" w:space="0" w:color="auto"/>
              <w:left w:val="nil"/>
              <w:bottom w:val="single" w:sz="4" w:space="0" w:color="auto"/>
              <w:right w:val="single" w:sz="4" w:space="0" w:color="auto"/>
            </w:tcBorders>
            <w:vAlign w:val="center"/>
          </w:tcPr>
          <w:p w14:paraId="4A42E2CB" w14:textId="77777777" w:rsidR="0090519F" w:rsidRPr="008C1DC6" w:rsidRDefault="0090519F" w:rsidP="009F081B">
            <w:pPr>
              <w:rPr>
                <w:color w:val="000000"/>
                <w:sz w:val="18"/>
                <w:szCs w:val="18"/>
              </w:rPr>
            </w:pPr>
            <w:r w:rsidRPr="008C1DC6">
              <w:rPr>
                <w:color w:val="000000"/>
                <w:sz w:val="18"/>
                <w:szCs w:val="18"/>
              </w:rPr>
              <w:t>125A for 25 kVA transformers</w:t>
            </w:r>
          </w:p>
          <w:p w14:paraId="030367FB" w14:textId="77777777" w:rsidR="0090519F" w:rsidRPr="008C1DC6" w:rsidRDefault="0090519F" w:rsidP="009F081B">
            <w:pPr>
              <w:rPr>
                <w:color w:val="000000"/>
                <w:sz w:val="18"/>
                <w:szCs w:val="18"/>
              </w:rPr>
            </w:pPr>
            <w:r w:rsidRPr="008C1DC6">
              <w:rPr>
                <w:color w:val="000000"/>
                <w:sz w:val="18"/>
                <w:szCs w:val="18"/>
              </w:rPr>
              <w:t>200A for 37,5 kVA transformers</w:t>
            </w:r>
          </w:p>
        </w:tc>
      </w:tr>
      <w:tr w:rsidR="0090519F" w:rsidRPr="008C1DC6" w14:paraId="1ACFDCD4"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2EC4AB68" w14:textId="77777777" w:rsidR="0090519F" w:rsidRPr="008C1DC6" w:rsidRDefault="0090519F" w:rsidP="009F081B">
            <w:pPr>
              <w:rPr>
                <w:color w:val="000000"/>
                <w:sz w:val="18"/>
                <w:szCs w:val="18"/>
              </w:rPr>
            </w:pPr>
            <w:r w:rsidRPr="008C1DC6">
              <w:rPr>
                <w:color w:val="000000"/>
                <w:sz w:val="18"/>
                <w:szCs w:val="18"/>
              </w:rPr>
              <w:t>TR-DOWN-19</w:t>
            </w:r>
          </w:p>
        </w:tc>
        <w:tc>
          <w:tcPr>
            <w:tcW w:w="1919" w:type="pct"/>
            <w:tcBorders>
              <w:top w:val="single" w:sz="4" w:space="0" w:color="auto"/>
              <w:left w:val="nil"/>
              <w:bottom w:val="single" w:sz="4" w:space="0" w:color="auto"/>
              <w:right w:val="single" w:sz="4" w:space="0" w:color="auto"/>
            </w:tcBorders>
            <w:vAlign w:val="center"/>
          </w:tcPr>
          <w:p w14:paraId="49F0773E" w14:textId="77777777" w:rsidR="0090519F" w:rsidRPr="008C1DC6" w:rsidRDefault="0090519F" w:rsidP="009F081B">
            <w:pPr>
              <w:rPr>
                <w:color w:val="000000"/>
                <w:sz w:val="18"/>
                <w:szCs w:val="18"/>
              </w:rPr>
            </w:pPr>
            <w:r w:rsidRPr="008C1DC6">
              <w:rPr>
                <w:color w:val="000000"/>
                <w:sz w:val="18"/>
                <w:szCs w:val="18"/>
              </w:rPr>
              <w:t>Lifting lugs</w:t>
            </w:r>
          </w:p>
        </w:tc>
        <w:tc>
          <w:tcPr>
            <w:tcW w:w="2301" w:type="pct"/>
            <w:tcBorders>
              <w:top w:val="single" w:sz="4" w:space="0" w:color="auto"/>
              <w:left w:val="nil"/>
              <w:bottom w:val="single" w:sz="4" w:space="0" w:color="auto"/>
              <w:right w:val="single" w:sz="4" w:space="0" w:color="auto"/>
            </w:tcBorders>
            <w:vAlign w:val="center"/>
          </w:tcPr>
          <w:p w14:paraId="291B63C9"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2382F596"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33577D72" w14:textId="77777777" w:rsidR="0090519F" w:rsidRPr="008C1DC6" w:rsidRDefault="0090519F" w:rsidP="009F081B">
            <w:pPr>
              <w:rPr>
                <w:color w:val="000000"/>
                <w:sz w:val="18"/>
                <w:szCs w:val="18"/>
              </w:rPr>
            </w:pPr>
            <w:r w:rsidRPr="008C1DC6">
              <w:rPr>
                <w:color w:val="000000"/>
                <w:sz w:val="18"/>
                <w:szCs w:val="18"/>
              </w:rPr>
              <w:t>TR-DOWN-20</w:t>
            </w:r>
          </w:p>
        </w:tc>
        <w:tc>
          <w:tcPr>
            <w:tcW w:w="1919" w:type="pct"/>
            <w:tcBorders>
              <w:top w:val="single" w:sz="4" w:space="0" w:color="auto"/>
              <w:left w:val="nil"/>
              <w:bottom w:val="single" w:sz="4" w:space="0" w:color="auto"/>
              <w:right w:val="single" w:sz="4" w:space="0" w:color="auto"/>
            </w:tcBorders>
            <w:vAlign w:val="center"/>
          </w:tcPr>
          <w:p w14:paraId="3E743C61" w14:textId="77777777" w:rsidR="0090519F" w:rsidRPr="008C1DC6" w:rsidRDefault="0090519F" w:rsidP="009F081B">
            <w:pPr>
              <w:rPr>
                <w:color w:val="000000"/>
                <w:sz w:val="18"/>
                <w:szCs w:val="18"/>
              </w:rPr>
            </w:pPr>
            <w:r w:rsidRPr="008C1DC6">
              <w:rPr>
                <w:color w:val="000000"/>
                <w:sz w:val="18"/>
                <w:szCs w:val="18"/>
              </w:rPr>
              <w:t>Externally clamped high and low voltage bushings</w:t>
            </w:r>
          </w:p>
        </w:tc>
        <w:tc>
          <w:tcPr>
            <w:tcW w:w="2301" w:type="pct"/>
            <w:tcBorders>
              <w:top w:val="single" w:sz="4" w:space="0" w:color="auto"/>
              <w:left w:val="nil"/>
              <w:bottom w:val="single" w:sz="4" w:space="0" w:color="auto"/>
              <w:right w:val="single" w:sz="4" w:space="0" w:color="auto"/>
            </w:tcBorders>
            <w:vAlign w:val="center"/>
          </w:tcPr>
          <w:p w14:paraId="0C3D3766"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18851D02"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72143170" w14:textId="77777777" w:rsidR="0090519F" w:rsidRPr="008C1DC6" w:rsidRDefault="0090519F" w:rsidP="009F081B">
            <w:pPr>
              <w:rPr>
                <w:color w:val="000000"/>
                <w:sz w:val="18"/>
                <w:szCs w:val="18"/>
              </w:rPr>
            </w:pPr>
            <w:r w:rsidRPr="008C1DC6">
              <w:rPr>
                <w:color w:val="000000"/>
                <w:sz w:val="18"/>
                <w:szCs w:val="18"/>
              </w:rPr>
              <w:t>TR-DOWN-21</w:t>
            </w:r>
          </w:p>
        </w:tc>
        <w:tc>
          <w:tcPr>
            <w:tcW w:w="1919" w:type="pct"/>
            <w:tcBorders>
              <w:top w:val="single" w:sz="4" w:space="0" w:color="auto"/>
              <w:left w:val="nil"/>
              <w:bottom w:val="single" w:sz="4" w:space="0" w:color="auto"/>
              <w:right w:val="single" w:sz="4" w:space="0" w:color="auto"/>
            </w:tcBorders>
            <w:vAlign w:val="center"/>
          </w:tcPr>
          <w:p w14:paraId="0BB98D80" w14:textId="77777777" w:rsidR="0090519F" w:rsidRPr="008C1DC6" w:rsidRDefault="0090519F" w:rsidP="009F081B">
            <w:pPr>
              <w:rPr>
                <w:color w:val="000000"/>
                <w:sz w:val="18"/>
                <w:szCs w:val="18"/>
              </w:rPr>
            </w:pPr>
            <w:r w:rsidRPr="008C1DC6">
              <w:rPr>
                <w:color w:val="000000"/>
                <w:sz w:val="18"/>
                <w:szCs w:val="18"/>
              </w:rPr>
              <w:t>Pressure relief valve</w:t>
            </w:r>
          </w:p>
        </w:tc>
        <w:tc>
          <w:tcPr>
            <w:tcW w:w="2301" w:type="pct"/>
            <w:tcBorders>
              <w:top w:val="single" w:sz="4" w:space="0" w:color="auto"/>
              <w:left w:val="nil"/>
              <w:bottom w:val="single" w:sz="4" w:space="0" w:color="auto"/>
              <w:right w:val="single" w:sz="4" w:space="0" w:color="auto"/>
            </w:tcBorders>
            <w:vAlign w:val="center"/>
          </w:tcPr>
          <w:p w14:paraId="68762C0F"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19821D1F"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5B69C3C" w14:textId="77777777" w:rsidR="0090519F" w:rsidRPr="008C1DC6" w:rsidRDefault="0090519F" w:rsidP="009F081B">
            <w:pPr>
              <w:rPr>
                <w:color w:val="000000"/>
                <w:sz w:val="18"/>
                <w:szCs w:val="18"/>
              </w:rPr>
            </w:pPr>
            <w:r w:rsidRPr="008C1DC6">
              <w:rPr>
                <w:color w:val="000000"/>
                <w:sz w:val="18"/>
                <w:szCs w:val="18"/>
              </w:rPr>
              <w:t>TR-DOWN-22</w:t>
            </w:r>
          </w:p>
        </w:tc>
        <w:tc>
          <w:tcPr>
            <w:tcW w:w="1919" w:type="pct"/>
            <w:tcBorders>
              <w:top w:val="single" w:sz="4" w:space="0" w:color="auto"/>
              <w:left w:val="nil"/>
              <w:bottom w:val="single" w:sz="4" w:space="0" w:color="auto"/>
              <w:right w:val="single" w:sz="4" w:space="0" w:color="auto"/>
            </w:tcBorders>
            <w:vAlign w:val="center"/>
          </w:tcPr>
          <w:p w14:paraId="099480B8" w14:textId="77777777" w:rsidR="0090519F" w:rsidRPr="008C1DC6" w:rsidRDefault="0090519F" w:rsidP="009F081B">
            <w:pPr>
              <w:rPr>
                <w:color w:val="000000"/>
                <w:sz w:val="18"/>
                <w:szCs w:val="18"/>
              </w:rPr>
            </w:pPr>
            <w:r w:rsidRPr="008C1DC6">
              <w:rPr>
                <w:color w:val="000000"/>
                <w:sz w:val="18"/>
                <w:szCs w:val="18"/>
              </w:rPr>
              <w:t>Liquid Temp gauge</w:t>
            </w:r>
          </w:p>
        </w:tc>
        <w:tc>
          <w:tcPr>
            <w:tcW w:w="2301" w:type="pct"/>
            <w:tcBorders>
              <w:top w:val="single" w:sz="4" w:space="0" w:color="auto"/>
              <w:left w:val="nil"/>
              <w:bottom w:val="single" w:sz="4" w:space="0" w:color="auto"/>
              <w:right w:val="single" w:sz="4" w:space="0" w:color="auto"/>
            </w:tcBorders>
            <w:vAlign w:val="center"/>
          </w:tcPr>
          <w:p w14:paraId="211ABAEF"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4DCE0D24"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2FA3EDE1" w14:textId="77777777" w:rsidR="0090519F" w:rsidRPr="008C1DC6" w:rsidRDefault="0090519F" w:rsidP="009F081B">
            <w:pPr>
              <w:rPr>
                <w:color w:val="000000"/>
                <w:sz w:val="18"/>
                <w:szCs w:val="18"/>
              </w:rPr>
            </w:pPr>
            <w:r w:rsidRPr="008C1DC6">
              <w:rPr>
                <w:color w:val="000000"/>
                <w:sz w:val="18"/>
                <w:szCs w:val="18"/>
              </w:rPr>
              <w:t>TR-DOWN-23</w:t>
            </w:r>
          </w:p>
        </w:tc>
        <w:tc>
          <w:tcPr>
            <w:tcW w:w="1919" w:type="pct"/>
            <w:tcBorders>
              <w:top w:val="single" w:sz="4" w:space="0" w:color="auto"/>
              <w:left w:val="nil"/>
              <w:bottom w:val="single" w:sz="4" w:space="0" w:color="auto"/>
              <w:right w:val="single" w:sz="4" w:space="0" w:color="auto"/>
            </w:tcBorders>
            <w:vAlign w:val="center"/>
          </w:tcPr>
          <w:p w14:paraId="3EE98C62" w14:textId="77777777" w:rsidR="0090519F" w:rsidRPr="008C1DC6" w:rsidRDefault="0090519F" w:rsidP="009F081B">
            <w:pPr>
              <w:rPr>
                <w:color w:val="000000"/>
                <w:sz w:val="18"/>
                <w:szCs w:val="18"/>
              </w:rPr>
            </w:pPr>
            <w:r w:rsidRPr="008C1DC6">
              <w:rPr>
                <w:color w:val="000000"/>
                <w:sz w:val="18"/>
                <w:szCs w:val="18"/>
              </w:rPr>
              <w:t>Liquid level gauge</w:t>
            </w:r>
          </w:p>
        </w:tc>
        <w:tc>
          <w:tcPr>
            <w:tcW w:w="2301" w:type="pct"/>
            <w:tcBorders>
              <w:top w:val="single" w:sz="4" w:space="0" w:color="auto"/>
              <w:left w:val="nil"/>
              <w:bottom w:val="single" w:sz="4" w:space="0" w:color="auto"/>
              <w:right w:val="single" w:sz="4" w:space="0" w:color="auto"/>
            </w:tcBorders>
            <w:vAlign w:val="center"/>
          </w:tcPr>
          <w:p w14:paraId="20BB558F"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78767273"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74DAEEC6" w14:textId="77777777" w:rsidR="0090519F" w:rsidRPr="008C1DC6" w:rsidRDefault="0090519F" w:rsidP="009F081B">
            <w:pPr>
              <w:rPr>
                <w:color w:val="000000"/>
                <w:sz w:val="18"/>
                <w:szCs w:val="18"/>
              </w:rPr>
            </w:pPr>
            <w:r w:rsidRPr="008C1DC6">
              <w:rPr>
                <w:color w:val="000000"/>
                <w:sz w:val="18"/>
                <w:szCs w:val="18"/>
              </w:rPr>
              <w:t>TR-DOWN-25</w:t>
            </w:r>
          </w:p>
        </w:tc>
        <w:tc>
          <w:tcPr>
            <w:tcW w:w="1919" w:type="pct"/>
            <w:tcBorders>
              <w:top w:val="single" w:sz="4" w:space="0" w:color="auto"/>
              <w:left w:val="nil"/>
              <w:bottom w:val="single" w:sz="4" w:space="0" w:color="auto"/>
              <w:right w:val="single" w:sz="4" w:space="0" w:color="auto"/>
            </w:tcBorders>
            <w:vAlign w:val="center"/>
          </w:tcPr>
          <w:p w14:paraId="0E0713D3" w14:textId="77777777" w:rsidR="0090519F" w:rsidRPr="008C1DC6" w:rsidRDefault="0090519F" w:rsidP="009F081B">
            <w:pPr>
              <w:rPr>
                <w:color w:val="000000"/>
                <w:sz w:val="18"/>
                <w:szCs w:val="18"/>
              </w:rPr>
            </w:pPr>
            <w:r w:rsidRPr="008C1DC6">
              <w:rPr>
                <w:color w:val="000000"/>
                <w:sz w:val="18"/>
                <w:szCs w:val="18"/>
              </w:rPr>
              <w:t>Drain and sample valve</w:t>
            </w:r>
          </w:p>
        </w:tc>
        <w:tc>
          <w:tcPr>
            <w:tcW w:w="2301" w:type="pct"/>
            <w:tcBorders>
              <w:top w:val="single" w:sz="4" w:space="0" w:color="auto"/>
              <w:left w:val="nil"/>
              <w:bottom w:val="single" w:sz="4" w:space="0" w:color="auto"/>
              <w:right w:val="single" w:sz="4" w:space="0" w:color="auto"/>
            </w:tcBorders>
            <w:vAlign w:val="center"/>
          </w:tcPr>
          <w:p w14:paraId="40903CBA"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43B8E9D3"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73119F88" w14:textId="77777777" w:rsidR="0090519F" w:rsidRPr="008C1DC6" w:rsidRDefault="0090519F" w:rsidP="009F081B">
            <w:pPr>
              <w:rPr>
                <w:color w:val="000000"/>
                <w:sz w:val="18"/>
                <w:szCs w:val="18"/>
              </w:rPr>
            </w:pPr>
            <w:r w:rsidRPr="008C1DC6">
              <w:rPr>
                <w:color w:val="000000"/>
                <w:sz w:val="18"/>
                <w:szCs w:val="18"/>
              </w:rPr>
              <w:t>TR-DOWN-26</w:t>
            </w:r>
          </w:p>
        </w:tc>
        <w:tc>
          <w:tcPr>
            <w:tcW w:w="1919" w:type="pct"/>
            <w:tcBorders>
              <w:top w:val="single" w:sz="4" w:space="0" w:color="auto"/>
              <w:left w:val="nil"/>
              <w:bottom w:val="single" w:sz="4" w:space="0" w:color="auto"/>
              <w:right w:val="single" w:sz="4" w:space="0" w:color="auto"/>
            </w:tcBorders>
            <w:vAlign w:val="center"/>
          </w:tcPr>
          <w:p w14:paraId="06222B0E" w14:textId="77777777" w:rsidR="0090519F" w:rsidRPr="008C1DC6" w:rsidRDefault="0090519F" w:rsidP="009F081B">
            <w:pPr>
              <w:rPr>
                <w:color w:val="000000"/>
                <w:sz w:val="18"/>
                <w:szCs w:val="18"/>
              </w:rPr>
            </w:pPr>
            <w:r w:rsidRPr="008C1DC6">
              <w:rPr>
                <w:color w:val="000000"/>
                <w:sz w:val="18"/>
                <w:szCs w:val="18"/>
              </w:rPr>
              <w:t>Schrader valve</w:t>
            </w:r>
          </w:p>
        </w:tc>
        <w:tc>
          <w:tcPr>
            <w:tcW w:w="2301" w:type="pct"/>
            <w:tcBorders>
              <w:top w:val="single" w:sz="4" w:space="0" w:color="auto"/>
              <w:left w:val="nil"/>
              <w:bottom w:val="single" w:sz="4" w:space="0" w:color="auto"/>
              <w:right w:val="single" w:sz="4" w:space="0" w:color="auto"/>
            </w:tcBorders>
            <w:vAlign w:val="center"/>
          </w:tcPr>
          <w:p w14:paraId="67DA7B4B"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79522BAB"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27EF2DFA" w14:textId="77777777" w:rsidR="0090519F" w:rsidRPr="008C1DC6" w:rsidRDefault="0090519F" w:rsidP="009F081B">
            <w:pPr>
              <w:rPr>
                <w:color w:val="000000"/>
                <w:sz w:val="18"/>
                <w:szCs w:val="18"/>
              </w:rPr>
            </w:pPr>
            <w:r w:rsidRPr="008C1DC6">
              <w:rPr>
                <w:color w:val="000000"/>
                <w:sz w:val="18"/>
                <w:szCs w:val="18"/>
              </w:rPr>
              <w:t>TR-DOWN-27</w:t>
            </w:r>
          </w:p>
        </w:tc>
        <w:tc>
          <w:tcPr>
            <w:tcW w:w="1919" w:type="pct"/>
            <w:tcBorders>
              <w:top w:val="single" w:sz="4" w:space="0" w:color="auto"/>
              <w:left w:val="nil"/>
              <w:bottom w:val="single" w:sz="4" w:space="0" w:color="auto"/>
              <w:right w:val="single" w:sz="4" w:space="0" w:color="auto"/>
            </w:tcBorders>
            <w:vAlign w:val="center"/>
          </w:tcPr>
          <w:p w14:paraId="1DC39FFF" w14:textId="77777777" w:rsidR="0090519F" w:rsidRPr="008C1DC6" w:rsidRDefault="0090519F" w:rsidP="009F081B">
            <w:pPr>
              <w:rPr>
                <w:color w:val="000000"/>
                <w:sz w:val="18"/>
                <w:szCs w:val="18"/>
              </w:rPr>
            </w:pPr>
            <w:r w:rsidRPr="008C1DC6">
              <w:rPr>
                <w:color w:val="000000"/>
                <w:sz w:val="18"/>
                <w:szCs w:val="18"/>
              </w:rPr>
              <w:t>Ground pads/lugs</w:t>
            </w:r>
          </w:p>
        </w:tc>
        <w:tc>
          <w:tcPr>
            <w:tcW w:w="2301" w:type="pct"/>
            <w:tcBorders>
              <w:top w:val="single" w:sz="4" w:space="0" w:color="auto"/>
              <w:left w:val="nil"/>
              <w:bottom w:val="single" w:sz="4" w:space="0" w:color="auto"/>
              <w:right w:val="single" w:sz="4" w:space="0" w:color="auto"/>
            </w:tcBorders>
            <w:vAlign w:val="center"/>
          </w:tcPr>
          <w:p w14:paraId="74DDBABF"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47667FB7"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606229BE" w14:textId="77777777" w:rsidR="0090519F" w:rsidRPr="008C1DC6" w:rsidRDefault="0090519F" w:rsidP="009F081B">
            <w:pPr>
              <w:rPr>
                <w:color w:val="000000"/>
                <w:sz w:val="18"/>
                <w:szCs w:val="18"/>
              </w:rPr>
            </w:pPr>
            <w:r w:rsidRPr="008C1DC6">
              <w:rPr>
                <w:color w:val="000000"/>
                <w:sz w:val="18"/>
                <w:szCs w:val="18"/>
              </w:rPr>
              <w:t>TR-DOWN-28</w:t>
            </w:r>
          </w:p>
        </w:tc>
        <w:tc>
          <w:tcPr>
            <w:tcW w:w="1919" w:type="pct"/>
            <w:tcBorders>
              <w:top w:val="single" w:sz="4" w:space="0" w:color="auto"/>
              <w:left w:val="nil"/>
              <w:bottom w:val="single" w:sz="4" w:space="0" w:color="auto"/>
              <w:right w:val="single" w:sz="4" w:space="0" w:color="auto"/>
            </w:tcBorders>
            <w:vAlign w:val="center"/>
          </w:tcPr>
          <w:p w14:paraId="30E84A25" w14:textId="77777777" w:rsidR="0090519F" w:rsidRPr="008C1DC6" w:rsidRDefault="0090519F" w:rsidP="009F081B">
            <w:pPr>
              <w:rPr>
                <w:color w:val="000000"/>
                <w:sz w:val="18"/>
                <w:szCs w:val="18"/>
              </w:rPr>
            </w:pPr>
            <w:r w:rsidRPr="008C1DC6">
              <w:rPr>
                <w:color w:val="000000"/>
                <w:sz w:val="18"/>
                <w:szCs w:val="18"/>
              </w:rPr>
              <w:t>Nitrogen blanket</w:t>
            </w:r>
          </w:p>
        </w:tc>
        <w:tc>
          <w:tcPr>
            <w:tcW w:w="2301" w:type="pct"/>
            <w:tcBorders>
              <w:top w:val="single" w:sz="4" w:space="0" w:color="auto"/>
              <w:left w:val="nil"/>
              <w:bottom w:val="single" w:sz="4" w:space="0" w:color="auto"/>
              <w:right w:val="single" w:sz="4" w:space="0" w:color="auto"/>
            </w:tcBorders>
            <w:vAlign w:val="center"/>
          </w:tcPr>
          <w:p w14:paraId="5A714B66" w14:textId="77777777" w:rsidR="0090519F" w:rsidRPr="008C1DC6" w:rsidRDefault="0090519F" w:rsidP="009F081B">
            <w:pPr>
              <w:rPr>
                <w:color w:val="000000"/>
                <w:sz w:val="18"/>
                <w:szCs w:val="18"/>
              </w:rPr>
            </w:pPr>
            <w:r w:rsidRPr="008C1DC6">
              <w:rPr>
                <w:color w:val="000000"/>
                <w:sz w:val="18"/>
                <w:szCs w:val="18"/>
              </w:rPr>
              <w:t>Available</w:t>
            </w:r>
          </w:p>
        </w:tc>
      </w:tr>
      <w:tr w:rsidR="0090519F" w:rsidRPr="008C1DC6" w14:paraId="117C32AB" w14:textId="77777777" w:rsidTr="009F081B">
        <w:trPr>
          <w:trHeight w:val="20"/>
          <w:jc w:val="center"/>
        </w:trPr>
        <w:tc>
          <w:tcPr>
            <w:tcW w:w="780" w:type="pct"/>
            <w:tcBorders>
              <w:top w:val="single" w:sz="4" w:space="0" w:color="auto"/>
              <w:left w:val="single" w:sz="4" w:space="0" w:color="auto"/>
              <w:bottom w:val="single" w:sz="4" w:space="0" w:color="auto"/>
              <w:right w:val="single" w:sz="4" w:space="0" w:color="auto"/>
            </w:tcBorders>
            <w:vAlign w:val="center"/>
          </w:tcPr>
          <w:p w14:paraId="423E6C64" w14:textId="77777777" w:rsidR="0090519F" w:rsidRPr="008C1DC6" w:rsidRDefault="0090519F" w:rsidP="009F081B">
            <w:pPr>
              <w:rPr>
                <w:color w:val="000000"/>
                <w:sz w:val="18"/>
                <w:szCs w:val="18"/>
              </w:rPr>
            </w:pPr>
            <w:r w:rsidRPr="008C1DC6">
              <w:rPr>
                <w:color w:val="000000"/>
                <w:sz w:val="18"/>
                <w:szCs w:val="18"/>
              </w:rPr>
              <w:t>TR-DOWN-29</w:t>
            </w:r>
          </w:p>
        </w:tc>
        <w:tc>
          <w:tcPr>
            <w:tcW w:w="1919" w:type="pct"/>
            <w:tcBorders>
              <w:top w:val="single" w:sz="4" w:space="0" w:color="auto"/>
              <w:left w:val="nil"/>
              <w:bottom w:val="single" w:sz="4" w:space="0" w:color="auto"/>
              <w:right w:val="single" w:sz="4" w:space="0" w:color="auto"/>
            </w:tcBorders>
            <w:vAlign w:val="center"/>
          </w:tcPr>
          <w:p w14:paraId="6FD11B28" w14:textId="77777777" w:rsidR="0090519F" w:rsidRPr="008C1DC6" w:rsidRDefault="0090519F" w:rsidP="009F081B">
            <w:pPr>
              <w:rPr>
                <w:color w:val="000000"/>
                <w:sz w:val="18"/>
                <w:szCs w:val="18"/>
              </w:rPr>
            </w:pPr>
            <w:r w:rsidRPr="008C1DC6">
              <w:rPr>
                <w:color w:val="000000"/>
                <w:sz w:val="18"/>
                <w:szCs w:val="18"/>
              </w:rPr>
              <w:t>Environment</w:t>
            </w:r>
          </w:p>
        </w:tc>
        <w:tc>
          <w:tcPr>
            <w:tcW w:w="2301" w:type="pct"/>
            <w:tcBorders>
              <w:top w:val="single" w:sz="4" w:space="0" w:color="auto"/>
              <w:left w:val="nil"/>
              <w:bottom w:val="single" w:sz="4" w:space="0" w:color="auto"/>
              <w:right w:val="single" w:sz="4" w:space="0" w:color="auto"/>
            </w:tcBorders>
            <w:vAlign w:val="center"/>
          </w:tcPr>
          <w:p w14:paraId="440BBDC6" w14:textId="77777777" w:rsidR="0090519F" w:rsidRPr="008C1DC6" w:rsidRDefault="0090519F" w:rsidP="009F081B">
            <w:pPr>
              <w:rPr>
                <w:color w:val="000000"/>
                <w:sz w:val="18"/>
                <w:szCs w:val="18"/>
              </w:rPr>
            </w:pPr>
            <w:r w:rsidRPr="008C1DC6">
              <w:rPr>
                <w:color w:val="000000"/>
                <w:sz w:val="18"/>
                <w:szCs w:val="18"/>
              </w:rPr>
              <w:t>Suitable to be used in corrosive coastal environments: cast-resin enclosure against marine environmental conditions</w:t>
            </w:r>
          </w:p>
        </w:tc>
      </w:tr>
    </w:tbl>
    <w:p w14:paraId="21F8AB86" w14:textId="7C933E74" w:rsidR="0016303F" w:rsidRDefault="0016303F" w:rsidP="0016303F"/>
    <w:p w14:paraId="37CFE3A0" w14:textId="77777777" w:rsidR="0016303F" w:rsidRDefault="0016303F">
      <w:pPr>
        <w:widowControl/>
        <w:autoSpaceDE/>
        <w:autoSpaceDN/>
      </w:pPr>
      <w:r>
        <w:br w:type="page"/>
      </w:r>
    </w:p>
    <w:p w14:paraId="64B08683" w14:textId="158B7448" w:rsidR="0090519F" w:rsidRPr="008C1DC6" w:rsidRDefault="0090519F" w:rsidP="0090519F">
      <w:pPr>
        <w:pStyle w:val="Titulo4num"/>
        <w:spacing w:before="240"/>
        <w:rPr>
          <w:rFonts w:cs="Times New Roman"/>
        </w:rPr>
      </w:pPr>
      <w:bookmarkStart w:id="514" w:name="_Ref227158149"/>
      <w:r w:rsidRPr="008C1DC6">
        <w:rPr>
          <w:rFonts w:cs="Times New Roman"/>
        </w:rPr>
        <w:lastRenderedPageBreak/>
        <w:t>Meters</w:t>
      </w:r>
      <w:bookmarkEnd w:id="514"/>
    </w:p>
    <w:p w14:paraId="1D38FF85" w14:textId="77777777" w:rsidR="0016303F" w:rsidRDefault="0016303F" w:rsidP="0016303F">
      <w:pPr>
        <w:shd w:val="clear" w:color="auto" w:fill="DDD9C3" w:themeFill="background2" w:themeFillShade="E6"/>
        <w:spacing w:before="240" w:after="240"/>
        <w:jc w:val="both"/>
      </w:pPr>
      <w:bookmarkStart w:id="515" w:name="_Toc192801946"/>
      <w:bookmarkStart w:id="516" w:name="_Toc225527063"/>
      <w:r>
        <w:rPr>
          <w:b/>
          <w:bCs/>
        </w:rPr>
        <w:t xml:space="preserve">Note: </w:t>
      </w:r>
      <w:r w:rsidRPr="0016303F">
        <w:t>the supply and installation of Cash Power energy meters are not included in the scope of work.</w:t>
      </w:r>
    </w:p>
    <w:p w14:paraId="740A0721" w14:textId="4047378F" w:rsidR="0016303F" w:rsidRDefault="0016303F" w:rsidP="0016303F">
      <w:pPr>
        <w:shd w:val="clear" w:color="auto" w:fill="DDD9C3" w:themeFill="background2" w:themeFillShade="E6"/>
        <w:spacing w:before="240" w:after="240"/>
        <w:jc w:val="both"/>
      </w:pPr>
      <w:r w:rsidRPr="0016303F">
        <w:t xml:space="preserve">The Contractor shall </w:t>
      </w:r>
      <w:r>
        <w:t>provide and install the meter enclosure (meter base) only in accordance with the technical specifications USERMETER-16 and USERMETER-17.</w:t>
      </w:r>
    </w:p>
    <w:p w14:paraId="44DBA72A" w14:textId="4F2F8E94" w:rsidR="0016303F" w:rsidRDefault="0016303F" w:rsidP="0016303F">
      <w:pPr>
        <w:shd w:val="clear" w:color="auto" w:fill="DDD9C3" w:themeFill="background2" w:themeFillShade="E6"/>
        <w:spacing w:before="240" w:after="240"/>
        <w:jc w:val="both"/>
      </w:pPr>
      <w:r>
        <w:t>The meter base shall be compatible with CPUC’s Cash Power meters, which t</w:t>
      </w:r>
      <w:r w:rsidRPr="0016303F">
        <w:t>he employer will purchase and install separately. The technical specifications for the meter and meter base are provided below.</w:t>
      </w:r>
    </w:p>
    <w:p w14:paraId="7E32FF2C" w14:textId="77777777" w:rsidR="0016303F" w:rsidRDefault="0016303F" w:rsidP="0016303F"/>
    <w:p w14:paraId="632538DD" w14:textId="7F564F35" w:rsidR="0090519F" w:rsidRPr="008C1DC6" w:rsidRDefault="0090519F" w:rsidP="0090519F">
      <w:pPr>
        <w:pStyle w:val="Caption"/>
        <w:keepNext/>
        <w:rPr>
          <w:rFonts w:cs="Times New Roman"/>
        </w:rPr>
      </w:pPr>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47</w:t>
      </w:r>
      <w:r w:rsidRPr="008C1DC6">
        <w:rPr>
          <w:rFonts w:cs="Times New Roman"/>
        </w:rPr>
        <w:fldChar w:fldCharType="end"/>
      </w:r>
      <w:r w:rsidRPr="008C1DC6">
        <w:rPr>
          <w:rFonts w:cs="Times New Roman"/>
        </w:rPr>
        <w:t>. Technical specification for energy meters</w:t>
      </w:r>
      <w:bookmarkEnd w:id="515"/>
      <w:bookmarkEnd w:id="516"/>
    </w:p>
    <w:tbl>
      <w:tblPr>
        <w:tblW w:w="93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105"/>
        <w:gridCol w:w="5720"/>
      </w:tblGrid>
      <w:tr w:rsidR="0090519F" w:rsidRPr="008C1DC6" w14:paraId="69537FB7" w14:textId="77777777" w:rsidTr="009F081B">
        <w:trPr>
          <w:trHeight w:val="20"/>
        </w:trPr>
        <w:tc>
          <w:tcPr>
            <w:tcW w:w="9380" w:type="dxa"/>
            <w:gridSpan w:val="3"/>
            <w:shd w:val="clear" w:color="000000" w:fill="D9D9D9"/>
            <w:vAlign w:val="center"/>
          </w:tcPr>
          <w:p w14:paraId="260357FE"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Technical specifications – Energy Meters</w:t>
            </w:r>
          </w:p>
        </w:tc>
      </w:tr>
      <w:tr w:rsidR="0090519F" w:rsidRPr="008C1DC6" w14:paraId="44F613CE" w14:textId="77777777" w:rsidTr="009F081B">
        <w:trPr>
          <w:trHeight w:val="20"/>
        </w:trPr>
        <w:tc>
          <w:tcPr>
            <w:tcW w:w="1555" w:type="dxa"/>
            <w:shd w:val="clear" w:color="000000" w:fill="D9D9D9"/>
            <w:vAlign w:val="center"/>
            <w:hideMark/>
          </w:tcPr>
          <w:p w14:paraId="4357848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ID</w:t>
            </w:r>
          </w:p>
        </w:tc>
        <w:tc>
          <w:tcPr>
            <w:tcW w:w="2105" w:type="dxa"/>
            <w:shd w:val="clear" w:color="000000" w:fill="D9D9D9"/>
            <w:vAlign w:val="center"/>
            <w:hideMark/>
          </w:tcPr>
          <w:p w14:paraId="0F83B185"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Requirement</w:t>
            </w:r>
          </w:p>
        </w:tc>
        <w:tc>
          <w:tcPr>
            <w:tcW w:w="5720" w:type="dxa"/>
            <w:shd w:val="clear" w:color="000000" w:fill="D9D9D9"/>
            <w:vAlign w:val="center"/>
            <w:hideMark/>
          </w:tcPr>
          <w:p w14:paraId="4A3DEE91" w14:textId="77777777" w:rsidR="0090519F" w:rsidRPr="008C1DC6" w:rsidRDefault="0090519F" w:rsidP="009F081B">
            <w:pPr>
              <w:jc w:val="center"/>
              <w:rPr>
                <w:b/>
                <w:bCs/>
                <w:color w:val="000000"/>
                <w:sz w:val="18"/>
                <w:szCs w:val="18"/>
                <w:lang w:eastAsia="en-GB"/>
              </w:rPr>
            </w:pPr>
            <w:r w:rsidRPr="008C1DC6">
              <w:rPr>
                <w:b/>
                <w:bCs/>
                <w:color w:val="000000"/>
                <w:sz w:val="18"/>
                <w:szCs w:val="18"/>
                <w:lang w:eastAsia="en-GB"/>
              </w:rPr>
              <w:t>Value</w:t>
            </w:r>
          </w:p>
        </w:tc>
      </w:tr>
      <w:tr w:rsidR="0090519F" w:rsidRPr="008C1DC6" w14:paraId="13D65239" w14:textId="77777777" w:rsidTr="009F081B">
        <w:trPr>
          <w:trHeight w:val="20"/>
        </w:trPr>
        <w:tc>
          <w:tcPr>
            <w:tcW w:w="1555" w:type="dxa"/>
            <w:noWrap/>
            <w:vAlign w:val="center"/>
          </w:tcPr>
          <w:p w14:paraId="2F62AB97" w14:textId="77777777" w:rsidR="0090519F" w:rsidRPr="008C1DC6" w:rsidRDefault="0090519F" w:rsidP="009F081B">
            <w:pPr>
              <w:rPr>
                <w:color w:val="000000"/>
                <w:sz w:val="18"/>
                <w:szCs w:val="18"/>
                <w:lang w:eastAsia="en-GB"/>
              </w:rPr>
            </w:pPr>
            <w:r w:rsidRPr="008C1DC6">
              <w:rPr>
                <w:color w:val="000000"/>
                <w:sz w:val="18"/>
                <w:szCs w:val="18"/>
              </w:rPr>
              <w:t>USERMETER-1</w:t>
            </w:r>
          </w:p>
        </w:tc>
        <w:tc>
          <w:tcPr>
            <w:tcW w:w="2105" w:type="dxa"/>
            <w:vAlign w:val="center"/>
          </w:tcPr>
          <w:p w14:paraId="775D8CF4" w14:textId="77777777" w:rsidR="0090519F" w:rsidRPr="008C1DC6" w:rsidRDefault="0090519F" w:rsidP="009F081B">
            <w:pPr>
              <w:rPr>
                <w:color w:val="000000"/>
                <w:sz w:val="18"/>
                <w:szCs w:val="18"/>
                <w:lang w:eastAsia="en-GB"/>
              </w:rPr>
            </w:pPr>
            <w:r w:rsidRPr="008C1DC6">
              <w:rPr>
                <w:color w:val="000000"/>
                <w:sz w:val="18"/>
                <w:szCs w:val="18"/>
              </w:rPr>
              <w:t>Type.</w:t>
            </w:r>
          </w:p>
        </w:tc>
        <w:tc>
          <w:tcPr>
            <w:tcW w:w="5720" w:type="dxa"/>
            <w:vAlign w:val="center"/>
          </w:tcPr>
          <w:p w14:paraId="5AF56952" w14:textId="77777777" w:rsidR="0090519F" w:rsidRPr="008C1DC6" w:rsidRDefault="0090519F" w:rsidP="009F081B">
            <w:pPr>
              <w:rPr>
                <w:color w:val="000000"/>
                <w:sz w:val="18"/>
                <w:szCs w:val="18"/>
                <w:lang w:eastAsia="en-GB"/>
              </w:rPr>
            </w:pPr>
            <w:r w:rsidRPr="008C1DC6">
              <w:rPr>
                <w:sz w:val="18"/>
                <w:szCs w:val="18"/>
              </w:rPr>
              <w:t>240V prepaid meters -  split phase system</w:t>
            </w:r>
          </w:p>
        </w:tc>
      </w:tr>
      <w:tr w:rsidR="0090519F" w:rsidRPr="008C1DC6" w14:paraId="568A105F" w14:textId="77777777" w:rsidTr="009F081B">
        <w:trPr>
          <w:trHeight w:val="20"/>
        </w:trPr>
        <w:tc>
          <w:tcPr>
            <w:tcW w:w="1555" w:type="dxa"/>
            <w:noWrap/>
            <w:vAlign w:val="center"/>
          </w:tcPr>
          <w:p w14:paraId="201D099C" w14:textId="77777777" w:rsidR="0090519F" w:rsidRPr="008C1DC6" w:rsidRDefault="0090519F" w:rsidP="009F081B">
            <w:pPr>
              <w:rPr>
                <w:color w:val="000000"/>
                <w:sz w:val="18"/>
                <w:szCs w:val="18"/>
                <w:lang w:eastAsia="en-GB"/>
              </w:rPr>
            </w:pPr>
            <w:r w:rsidRPr="008C1DC6">
              <w:rPr>
                <w:color w:val="000000"/>
                <w:sz w:val="18"/>
                <w:szCs w:val="18"/>
              </w:rPr>
              <w:t>USERMETER-2</w:t>
            </w:r>
          </w:p>
        </w:tc>
        <w:tc>
          <w:tcPr>
            <w:tcW w:w="2105" w:type="dxa"/>
            <w:vAlign w:val="center"/>
          </w:tcPr>
          <w:p w14:paraId="1506624B" w14:textId="77777777" w:rsidR="0090519F" w:rsidRPr="008C1DC6" w:rsidRDefault="0090519F" w:rsidP="009F081B">
            <w:pPr>
              <w:rPr>
                <w:color w:val="000000"/>
                <w:sz w:val="18"/>
                <w:szCs w:val="18"/>
                <w:lang w:eastAsia="en-GB"/>
              </w:rPr>
            </w:pPr>
            <w:r w:rsidRPr="008C1DC6">
              <w:rPr>
                <w:color w:val="000000"/>
                <w:sz w:val="18"/>
                <w:szCs w:val="18"/>
              </w:rPr>
              <w:t>Product standards</w:t>
            </w:r>
          </w:p>
        </w:tc>
        <w:tc>
          <w:tcPr>
            <w:tcW w:w="5720" w:type="dxa"/>
            <w:vAlign w:val="center"/>
          </w:tcPr>
          <w:p w14:paraId="30F588B3" w14:textId="77777777" w:rsidR="0090519F" w:rsidRPr="008C1DC6" w:rsidRDefault="0090519F" w:rsidP="009F081B">
            <w:pPr>
              <w:rPr>
                <w:color w:val="000000"/>
                <w:sz w:val="18"/>
                <w:szCs w:val="18"/>
                <w:lang w:eastAsia="en-GB"/>
              </w:rPr>
            </w:pPr>
            <w:r w:rsidRPr="008C1DC6">
              <w:rPr>
                <w:color w:val="000000"/>
                <w:sz w:val="18"/>
                <w:szCs w:val="18"/>
              </w:rPr>
              <w:t>ANSI C-12.1</w:t>
            </w:r>
          </w:p>
        </w:tc>
      </w:tr>
      <w:tr w:rsidR="0090519F" w:rsidRPr="008C1DC6" w14:paraId="22822FCD" w14:textId="77777777" w:rsidTr="009F081B">
        <w:trPr>
          <w:trHeight w:val="20"/>
        </w:trPr>
        <w:tc>
          <w:tcPr>
            <w:tcW w:w="1555" w:type="dxa"/>
            <w:noWrap/>
            <w:vAlign w:val="center"/>
          </w:tcPr>
          <w:p w14:paraId="09A2E215" w14:textId="77777777" w:rsidR="0090519F" w:rsidRPr="008C1DC6" w:rsidRDefault="0090519F" w:rsidP="009F081B">
            <w:pPr>
              <w:rPr>
                <w:color w:val="000000"/>
                <w:sz w:val="18"/>
                <w:szCs w:val="18"/>
                <w:lang w:eastAsia="en-GB"/>
              </w:rPr>
            </w:pPr>
            <w:r w:rsidRPr="008C1DC6">
              <w:rPr>
                <w:color w:val="000000"/>
                <w:sz w:val="18"/>
                <w:szCs w:val="18"/>
              </w:rPr>
              <w:t>USERMETER-3</w:t>
            </w:r>
          </w:p>
        </w:tc>
        <w:tc>
          <w:tcPr>
            <w:tcW w:w="2105" w:type="dxa"/>
            <w:vAlign w:val="center"/>
          </w:tcPr>
          <w:p w14:paraId="48C803BD" w14:textId="77777777" w:rsidR="0090519F" w:rsidRPr="008C1DC6" w:rsidRDefault="0090519F" w:rsidP="009F081B">
            <w:pPr>
              <w:rPr>
                <w:color w:val="000000"/>
                <w:sz w:val="18"/>
                <w:szCs w:val="18"/>
                <w:lang w:eastAsia="en-GB"/>
              </w:rPr>
            </w:pPr>
            <w:r w:rsidRPr="008C1DC6">
              <w:rPr>
                <w:color w:val="000000"/>
                <w:sz w:val="18"/>
                <w:szCs w:val="18"/>
              </w:rPr>
              <w:t>Recharging type.</w:t>
            </w:r>
          </w:p>
        </w:tc>
        <w:tc>
          <w:tcPr>
            <w:tcW w:w="5720" w:type="dxa"/>
            <w:vAlign w:val="center"/>
          </w:tcPr>
          <w:p w14:paraId="3C4447C5" w14:textId="77777777" w:rsidR="0090519F" w:rsidRPr="008C1DC6" w:rsidRDefault="0090519F" w:rsidP="009F081B">
            <w:pPr>
              <w:rPr>
                <w:color w:val="000000"/>
                <w:sz w:val="18"/>
                <w:szCs w:val="18"/>
                <w:lang w:eastAsia="en-GB"/>
              </w:rPr>
            </w:pPr>
            <w:r w:rsidRPr="008C1DC6">
              <w:rPr>
                <w:color w:val="000000"/>
                <w:sz w:val="18"/>
                <w:szCs w:val="18"/>
              </w:rPr>
              <w:t>Scratch cards, tokens, RF cards or automatically through a remote server</w:t>
            </w:r>
          </w:p>
        </w:tc>
      </w:tr>
      <w:tr w:rsidR="0090519F" w:rsidRPr="008C1DC6" w14:paraId="49E8380B" w14:textId="77777777" w:rsidTr="009F081B">
        <w:trPr>
          <w:trHeight w:val="20"/>
        </w:trPr>
        <w:tc>
          <w:tcPr>
            <w:tcW w:w="1555" w:type="dxa"/>
            <w:noWrap/>
            <w:vAlign w:val="center"/>
          </w:tcPr>
          <w:p w14:paraId="7770A023" w14:textId="77777777" w:rsidR="0090519F" w:rsidRPr="008C1DC6" w:rsidRDefault="0090519F" w:rsidP="009F081B">
            <w:pPr>
              <w:rPr>
                <w:color w:val="000000"/>
                <w:sz w:val="18"/>
                <w:szCs w:val="18"/>
                <w:lang w:eastAsia="en-GB"/>
              </w:rPr>
            </w:pPr>
            <w:r w:rsidRPr="008C1DC6">
              <w:rPr>
                <w:color w:val="000000"/>
                <w:sz w:val="18"/>
                <w:szCs w:val="18"/>
              </w:rPr>
              <w:t>USERMETER-4</w:t>
            </w:r>
          </w:p>
        </w:tc>
        <w:tc>
          <w:tcPr>
            <w:tcW w:w="2105" w:type="dxa"/>
            <w:vAlign w:val="center"/>
          </w:tcPr>
          <w:p w14:paraId="36BC68A9" w14:textId="77777777" w:rsidR="0090519F" w:rsidRPr="008C1DC6" w:rsidRDefault="0090519F" w:rsidP="009F081B">
            <w:pPr>
              <w:rPr>
                <w:color w:val="000000"/>
                <w:sz w:val="18"/>
                <w:szCs w:val="18"/>
                <w:lang w:eastAsia="en-GB"/>
              </w:rPr>
            </w:pPr>
            <w:r w:rsidRPr="008C1DC6">
              <w:rPr>
                <w:color w:val="000000"/>
                <w:sz w:val="18"/>
                <w:szCs w:val="18"/>
              </w:rPr>
              <w:t>Tariff type support.</w:t>
            </w:r>
          </w:p>
        </w:tc>
        <w:tc>
          <w:tcPr>
            <w:tcW w:w="5720" w:type="dxa"/>
            <w:vAlign w:val="center"/>
          </w:tcPr>
          <w:p w14:paraId="7507DE4D" w14:textId="77777777" w:rsidR="0090519F" w:rsidRPr="008C1DC6" w:rsidRDefault="0090519F" w:rsidP="009F081B">
            <w:pPr>
              <w:rPr>
                <w:color w:val="000000"/>
                <w:sz w:val="18"/>
                <w:szCs w:val="18"/>
                <w:lang w:eastAsia="en-GB"/>
              </w:rPr>
            </w:pPr>
            <w:r w:rsidRPr="008C1DC6">
              <w:rPr>
                <w:color w:val="000000"/>
                <w:sz w:val="18"/>
                <w:szCs w:val="18"/>
              </w:rPr>
              <w:t>Energy-based</w:t>
            </w:r>
          </w:p>
        </w:tc>
      </w:tr>
      <w:tr w:rsidR="0090519F" w:rsidRPr="008C1DC6" w14:paraId="6E63D3EB" w14:textId="77777777" w:rsidTr="009F081B">
        <w:trPr>
          <w:trHeight w:val="20"/>
        </w:trPr>
        <w:tc>
          <w:tcPr>
            <w:tcW w:w="1555" w:type="dxa"/>
            <w:noWrap/>
            <w:vAlign w:val="center"/>
          </w:tcPr>
          <w:p w14:paraId="6CBAD270" w14:textId="77777777" w:rsidR="0090519F" w:rsidRPr="008C1DC6" w:rsidRDefault="0090519F" w:rsidP="009F081B">
            <w:pPr>
              <w:rPr>
                <w:color w:val="000000"/>
                <w:sz w:val="18"/>
                <w:szCs w:val="18"/>
                <w:lang w:eastAsia="en-GB"/>
              </w:rPr>
            </w:pPr>
            <w:r w:rsidRPr="008C1DC6">
              <w:rPr>
                <w:color w:val="000000"/>
                <w:sz w:val="18"/>
                <w:szCs w:val="18"/>
              </w:rPr>
              <w:t>USERMETER-5</w:t>
            </w:r>
          </w:p>
        </w:tc>
        <w:tc>
          <w:tcPr>
            <w:tcW w:w="2105" w:type="dxa"/>
            <w:vAlign w:val="bottom"/>
          </w:tcPr>
          <w:p w14:paraId="562807B9" w14:textId="77777777" w:rsidR="0090519F" w:rsidRPr="008C1DC6" w:rsidRDefault="0090519F" w:rsidP="009F081B">
            <w:pPr>
              <w:rPr>
                <w:color w:val="000000"/>
                <w:sz w:val="18"/>
                <w:szCs w:val="18"/>
                <w:lang w:eastAsia="en-GB"/>
              </w:rPr>
            </w:pPr>
            <w:r w:rsidRPr="008C1DC6">
              <w:rPr>
                <w:color w:val="000000"/>
                <w:sz w:val="18"/>
                <w:szCs w:val="18"/>
              </w:rPr>
              <w:t>Payment type</w:t>
            </w:r>
          </w:p>
        </w:tc>
        <w:tc>
          <w:tcPr>
            <w:tcW w:w="5720" w:type="dxa"/>
            <w:vAlign w:val="bottom"/>
          </w:tcPr>
          <w:p w14:paraId="58BD39EB" w14:textId="77777777" w:rsidR="0090519F" w:rsidRPr="008C1DC6" w:rsidRDefault="0090519F" w:rsidP="009F081B">
            <w:pPr>
              <w:rPr>
                <w:color w:val="000000"/>
                <w:sz w:val="18"/>
                <w:szCs w:val="18"/>
                <w:lang w:eastAsia="en-GB"/>
              </w:rPr>
            </w:pPr>
            <w:r w:rsidRPr="008C1DC6">
              <w:rPr>
                <w:color w:val="000000"/>
                <w:sz w:val="18"/>
                <w:szCs w:val="18"/>
              </w:rPr>
              <w:t>Prepayment</w:t>
            </w:r>
          </w:p>
        </w:tc>
      </w:tr>
      <w:tr w:rsidR="0090519F" w:rsidRPr="008C1DC6" w14:paraId="01893934" w14:textId="77777777" w:rsidTr="009F081B">
        <w:trPr>
          <w:trHeight w:val="20"/>
        </w:trPr>
        <w:tc>
          <w:tcPr>
            <w:tcW w:w="1555" w:type="dxa"/>
            <w:noWrap/>
            <w:vAlign w:val="center"/>
          </w:tcPr>
          <w:p w14:paraId="06C5DFA0" w14:textId="77777777" w:rsidR="0090519F" w:rsidRPr="008C1DC6" w:rsidRDefault="0090519F" w:rsidP="009F081B">
            <w:pPr>
              <w:rPr>
                <w:color w:val="000000"/>
                <w:sz w:val="18"/>
                <w:szCs w:val="18"/>
                <w:lang w:eastAsia="en-GB"/>
              </w:rPr>
            </w:pPr>
            <w:r w:rsidRPr="008C1DC6">
              <w:rPr>
                <w:color w:val="000000"/>
                <w:sz w:val="18"/>
                <w:szCs w:val="18"/>
              </w:rPr>
              <w:t>USERMETER-6</w:t>
            </w:r>
          </w:p>
        </w:tc>
        <w:tc>
          <w:tcPr>
            <w:tcW w:w="2105" w:type="dxa"/>
            <w:vAlign w:val="center"/>
          </w:tcPr>
          <w:p w14:paraId="7020BD56" w14:textId="77777777" w:rsidR="0090519F" w:rsidRPr="008C1DC6" w:rsidRDefault="0090519F" w:rsidP="009F081B">
            <w:pPr>
              <w:rPr>
                <w:color w:val="000000"/>
                <w:sz w:val="18"/>
                <w:szCs w:val="18"/>
                <w:lang w:eastAsia="en-GB"/>
              </w:rPr>
            </w:pPr>
            <w:r w:rsidRPr="008C1DC6">
              <w:rPr>
                <w:color w:val="000000"/>
                <w:sz w:val="18"/>
                <w:szCs w:val="18"/>
              </w:rPr>
              <w:t xml:space="preserve">Rated nominal voltage. </w:t>
            </w:r>
          </w:p>
        </w:tc>
        <w:tc>
          <w:tcPr>
            <w:tcW w:w="5720" w:type="dxa"/>
            <w:vAlign w:val="center"/>
          </w:tcPr>
          <w:p w14:paraId="330C7FA2" w14:textId="77777777" w:rsidR="0090519F" w:rsidRPr="008C1DC6" w:rsidRDefault="0090519F" w:rsidP="009F081B">
            <w:pPr>
              <w:rPr>
                <w:color w:val="000000"/>
                <w:sz w:val="18"/>
                <w:szCs w:val="18"/>
                <w:lang w:eastAsia="en-GB"/>
              </w:rPr>
            </w:pPr>
            <w:r w:rsidRPr="008C1DC6">
              <w:rPr>
                <w:color w:val="000000"/>
                <w:sz w:val="18"/>
                <w:szCs w:val="18"/>
              </w:rPr>
              <w:t>120 V / 240 V</w:t>
            </w:r>
          </w:p>
        </w:tc>
      </w:tr>
      <w:tr w:rsidR="0090519F" w:rsidRPr="008C1DC6" w14:paraId="64043DB0" w14:textId="77777777" w:rsidTr="009F081B">
        <w:trPr>
          <w:trHeight w:val="20"/>
        </w:trPr>
        <w:tc>
          <w:tcPr>
            <w:tcW w:w="1555" w:type="dxa"/>
            <w:noWrap/>
            <w:vAlign w:val="center"/>
          </w:tcPr>
          <w:p w14:paraId="08644115" w14:textId="77777777" w:rsidR="0090519F" w:rsidRPr="008C1DC6" w:rsidRDefault="0090519F" w:rsidP="009F081B">
            <w:pPr>
              <w:rPr>
                <w:color w:val="000000"/>
                <w:sz w:val="18"/>
                <w:szCs w:val="18"/>
                <w:lang w:eastAsia="en-GB"/>
              </w:rPr>
            </w:pPr>
            <w:r w:rsidRPr="008C1DC6">
              <w:rPr>
                <w:color w:val="000000"/>
                <w:sz w:val="18"/>
                <w:szCs w:val="18"/>
              </w:rPr>
              <w:t>USERMETER-7</w:t>
            </w:r>
          </w:p>
        </w:tc>
        <w:tc>
          <w:tcPr>
            <w:tcW w:w="2105" w:type="dxa"/>
            <w:vAlign w:val="center"/>
          </w:tcPr>
          <w:p w14:paraId="09217729" w14:textId="77777777" w:rsidR="0090519F" w:rsidRPr="008C1DC6" w:rsidRDefault="0090519F" w:rsidP="009F081B">
            <w:pPr>
              <w:rPr>
                <w:color w:val="000000"/>
                <w:sz w:val="18"/>
                <w:szCs w:val="18"/>
                <w:lang w:eastAsia="en-GB"/>
              </w:rPr>
            </w:pPr>
            <w:r w:rsidRPr="008C1DC6">
              <w:rPr>
                <w:color w:val="000000"/>
                <w:sz w:val="18"/>
                <w:szCs w:val="18"/>
              </w:rPr>
              <w:t>Rated nominal frequency.</w:t>
            </w:r>
          </w:p>
        </w:tc>
        <w:tc>
          <w:tcPr>
            <w:tcW w:w="5720" w:type="dxa"/>
            <w:vAlign w:val="center"/>
          </w:tcPr>
          <w:p w14:paraId="63E5052B" w14:textId="77777777" w:rsidR="0090519F" w:rsidRPr="008C1DC6" w:rsidRDefault="0090519F" w:rsidP="009F081B">
            <w:pPr>
              <w:rPr>
                <w:color w:val="000000"/>
                <w:sz w:val="18"/>
                <w:szCs w:val="18"/>
                <w:lang w:eastAsia="en-GB"/>
              </w:rPr>
            </w:pPr>
            <w:r w:rsidRPr="008C1DC6">
              <w:rPr>
                <w:color w:val="000000"/>
                <w:sz w:val="18"/>
                <w:szCs w:val="18"/>
              </w:rPr>
              <w:t>60 Hz</w:t>
            </w:r>
          </w:p>
        </w:tc>
      </w:tr>
      <w:tr w:rsidR="0090519F" w:rsidRPr="008C1DC6" w14:paraId="062E4970" w14:textId="77777777" w:rsidTr="009F081B">
        <w:trPr>
          <w:trHeight w:val="20"/>
        </w:trPr>
        <w:tc>
          <w:tcPr>
            <w:tcW w:w="1555" w:type="dxa"/>
            <w:noWrap/>
            <w:vAlign w:val="center"/>
          </w:tcPr>
          <w:p w14:paraId="11BF8339" w14:textId="77777777" w:rsidR="0090519F" w:rsidRPr="008C1DC6" w:rsidRDefault="0090519F" w:rsidP="009F081B">
            <w:pPr>
              <w:rPr>
                <w:color w:val="000000"/>
                <w:sz w:val="18"/>
                <w:szCs w:val="18"/>
                <w:lang w:eastAsia="en-GB"/>
              </w:rPr>
            </w:pPr>
            <w:r w:rsidRPr="008C1DC6">
              <w:rPr>
                <w:color w:val="000000"/>
                <w:sz w:val="18"/>
                <w:szCs w:val="18"/>
              </w:rPr>
              <w:t>USERMETER-8</w:t>
            </w:r>
          </w:p>
        </w:tc>
        <w:tc>
          <w:tcPr>
            <w:tcW w:w="2105" w:type="dxa"/>
            <w:vAlign w:val="center"/>
          </w:tcPr>
          <w:p w14:paraId="7B19E5F7" w14:textId="77777777" w:rsidR="0090519F" w:rsidRPr="008C1DC6" w:rsidRDefault="0090519F" w:rsidP="009F081B">
            <w:pPr>
              <w:rPr>
                <w:color w:val="000000"/>
                <w:sz w:val="18"/>
                <w:szCs w:val="18"/>
                <w:lang w:eastAsia="en-GB"/>
              </w:rPr>
            </w:pPr>
            <w:r w:rsidRPr="008C1DC6">
              <w:rPr>
                <w:color w:val="000000"/>
                <w:sz w:val="18"/>
                <w:szCs w:val="18"/>
              </w:rPr>
              <w:t>Active energy measurement accuracy.</w:t>
            </w:r>
          </w:p>
        </w:tc>
        <w:tc>
          <w:tcPr>
            <w:tcW w:w="5720" w:type="dxa"/>
            <w:vAlign w:val="center"/>
          </w:tcPr>
          <w:p w14:paraId="2B9820C7" w14:textId="77777777" w:rsidR="0090519F" w:rsidRPr="008C1DC6" w:rsidRDefault="0090519F" w:rsidP="009F081B">
            <w:pPr>
              <w:rPr>
                <w:color w:val="000000"/>
                <w:sz w:val="18"/>
                <w:szCs w:val="18"/>
                <w:lang w:eastAsia="en-GB"/>
              </w:rPr>
            </w:pPr>
            <w:r w:rsidRPr="008C1DC6">
              <w:rPr>
                <w:color w:val="000000"/>
                <w:sz w:val="18"/>
                <w:szCs w:val="18"/>
              </w:rPr>
              <w:t>Class I</w:t>
            </w:r>
          </w:p>
        </w:tc>
      </w:tr>
      <w:tr w:rsidR="0090519F" w:rsidRPr="008C1DC6" w14:paraId="2363DB2D" w14:textId="77777777" w:rsidTr="009F081B">
        <w:trPr>
          <w:trHeight w:val="20"/>
        </w:trPr>
        <w:tc>
          <w:tcPr>
            <w:tcW w:w="1555" w:type="dxa"/>
            <w:noWrap/>
            <w:vAlign w:val="center"/>
          </w:tcPr>
          <w:p w14:paraId="38C40AAE" w14:textId="77777777" w:rsidR="0090519F" w:rsidRPr="008C1DC6" w:rsidRDefault="0090519F" w:rsidP="009F081B">
            <w:pPr>
              <w:rPr>
                <w:color w:val="000000"/>
                <w:sz w:val="18"/>
                <w:szCs w:val="18"/>
                <w:lang w:eastAsia="en-GB"/>
              </w:rPr>
            </w:pPr>
            <w:r w:rsidRPr="008C1DC6">
              <w:rPr>
                <w:color w:val="000000"/>
                <w:sz w:val="18"/>
                <w:szCs w:val="18"/>
              </w:rPr>
              <w:t>USERMETER-9</w:t>
            </w:r>
          </w:p>
        </w:tc>
        <w:tc>
          <w:tcPr>
            <w:tcW w:w="2105" w:type="dxa"/>
            <w:vAlign w:val="center"/>
          </w:tcPr>
          <w:p w14:paraId="53DA8981" w14:textId="77777777" w:rsidR="0090519F" w:rsidRPr="008C1DC6" w:rsidRDefault="0090519F" w:rsidP="009F081B">
            <w:pPr>
              <w:rPr>
                <w:color w:val="000000"/>
                <w:sz w:val="18"/>
                <w:szCs w:val="18"/>
                <w:lang w:eastAsia="en-GB"/>
              </w:rPr>
            </w:pPr>
            <w:r w:rsidRPr="008C1DC6">
              <w:rPr>
                <w:color w:val="000000"/>
                <w:sz w:val="18"/>
                <w:szCs w:val="18"/>
              </w:rPr>
              <w:t>Base reference current.</w:t>
            </w:r>
          </w:p>
        </w:tc>
        <w:tc>
          <w:tcPr>
            <w:tcW w:w="5720" w:type="dxa"/>
            <w:vAlign w:val="center"/>
          </w:tcPr>
          <w:p w14:paraId="01DA00F8" w14:textId="77777777" w:rsidR="0090519F" w:rsidRPr="008C1DC6" w:rsidRDefault="0090519F" w:rsidP="009F081B">
            <w:pPr>
              <w:rPr>
                <w:color w:val="000000"/>
                <w:sz w:val="18"/>
                <w:szCs w:val="18"/>
                <w:lang w:eastAsia="en-GB"/>
              </w:rPr>
            </w:pPr>
            <w:r w:rsidRPr="008C1DC6">
              <w:rPr>
                <w:color w:val="000000"/>
                <w:sz w:val="18"/>
                <w:szCs w:val="18"/>
              </w:rPr>
              <w:t>≥ 5 A</w:t>
            </w:r>
          </w:p>
        </w:tc>
      </w:tr>
      <w:tr w:rsidR="0090519F" w:rsidRPr="008C1DC6" w14:paraId="48980185" w14:textId="77777777" w:rsidTr="009F081B">
        <w:trPr>
          <w:trHeight w:val="20"/>
        </w:trPr>
        <w:tc>
          <w:tcPr>
            <w:tcW w:w="1555" w:type="dxa"/>
            <w:noWrap/>
            <w:vAlign w:val="center"/>
          </w:tcPr>
          <w:p w14:paraId="48DBFFDA" w14:textId="77777777" w:rsidR="0090519F" w:rsidRPr="008C1DC6" w:rsidRDefault="0090519F" w:rsidP="009F081B">
            <w:pPr>
              <w:rPr>
                <w:color w:val="000000"/>
                <w:sz w:val="18"/>
                <w:szCs w:val="18"/>
                <w:lang w:eastAsia="en-GB"/>
              </w:rPr>
            </w:pPr>
            <w:r w:rsidRPr="008C1DC6">
              <w:rPr>
                <w:color w:val="000000"/>
                <w:sz w:val="18"/>
                <w:szCs w:val="18"/>
              </w:rPr>
              <w:t>USERMETER-10</w:t>
            </w:r>
          </w:p>
        </w:tc>
        <w:tc>
          <w:tcPr>
            <w:tcW w:w="2105" w:type="dxa"/>
            <w:vAlign w:val="center"/>
          </w:tcPr>
          <w:p w14:paraId="3AF32902" w14:textId="77777777" w:rsidR="0090519F" w:rsidRPr="008C1DC6" w:rsidRDefault="0090519F" w:rsidP="009F081B">
            <w:pPr>
              <w:rPr>
                <w:color w:val="000000"/>
                <w:sz w:val="18"/>
                <w:szCs w:val="18"/>
                <w:lang w:eastAsia="en-GB"/>
              </w:rPr>
            </w:pPr>
            <w:r w:rsidRPr="008C1DC6">
              <w:rPr>
                <w:color w:val="000000"/>
                <w:sz w:val="18"/>
                <w:szCs w:val="18"/>
              </w:rPr>
              <w:t>Starting current.</w:t>
            </w:r>
          </w:p>
        </w:tc>
        <w:tc>
          <w:tcPr>
            <w:tcW w:w="5720" w:type="dxa"/>
            <w:vAlign w:val="center"/>
          </w:tcPr>
          <w:p w14:paraId="1D791143" w14:textId="77777777" w:rsidR="0090519F" w:rsidRPr="008C1DC6" w:rsidRDefault="0090519F" w:rsidP="009F081B">
            <w:pPr>
              <w:rPr>
                <w:color w:val="000000"/>
                <w:sz w:val="18"/>
                <w:szCs w:val="18"/>
                <w:lang w:eastAsia="en-GB"/>
              </w:rPr>
            </w:pPr>
            <w:r w:rsidRPr="008C1DC6">
              <w:rPr>
                <w:color w:val="000000"/>
                <w:sz w:val="18"/>
                <w:szCs w:val="18"/>
              </w:rPr>
              <w:t>≤ 20 mA</w:t>
            </w:r>
          </w:p>
        </w:tc>
      </w:tr>
      <w:tr w:rsidR="0090519F" w:rsidRPr="008C1DC6" w14:paraId="36D40322" w14:textId="77777777" w:rsidTr="009F081B">
        <w:trPr>
          <w:trHeight w:val="20"/>
        </w:trPr>
        <w:tc>
          <w:tcPr>
            <w:tcW w:w="1555" w:type="dxa"/>
            <w:noWrap/>
            <w:vAlign w:val="center"/>
          </w:tcPr>
          <w:p w14:paraId="0A7F1E6A" w14:textId="77777777" w:rsidR="0090519F" w:rsidRPr="008C1DC6" w:rsidRDefault="0090519F" w:rsidP="009F081B">
            <w:pPr>
              <w:rPr>
                <w:color w:val="000000"/>
                <w:sz w:val="18"/>
                <w:szCs w:val="18"/>
                <w:lang w:eastAsia="en-GB"/>
              </w:rPr>
            </w:pPr>
            <w:r w:rsidRPr="008C1DC6">
              <w:rPr>
                <w:color w:val="000000"/>
                <w:sz w:val="18"/>
                <w:szCs w:val="18"/>
              </w:rPr>
              <w:t>USERMETER-11</w:t>
            </w:r>
          </w:p>
        </w:tc>
        <w:tc>
          <w:tcPr>
            <w:tcW w:w="2105" w:type="dxa"/>
            <w:vAlign w:val="center"/>
          </w:tcPr>
          <w:p w14:paraId="49BE8CD8" w14:textId="77777777" w:rsidR="0090519F" w:rsidRPr="008C1DC6" w:rsidRDefault="0090519F" w:rsidP="009F081B">
            <w:pPr>
              <w:rPr>
                <w:color w:val="000000"/>
                <w:sz w:val="18"/>
                <w:szCs w:val="18"/>
                <w:lang w:eastAsia="en-GB"/>
              </w:rPr>
            </w:pPr>
            <w:r w:rsidRPr="008C1DC6">
              <w:rPr>
                <w:color w:val="000000"/>
                <w:sz w:val="18"/>
                <w:szCs w:val="18"/>
              </w:rPr>
              <w:t>Insulation</w:t>
            </w:r>
          </w:p>
        </w:tc>
        <w:tc>
          <w:tcPr>
            <w:tcW w:w="5720" w:type="dxa"/>
            <w:vAlign w:val="center"/>
          </w:tcPr>
          <w:p w14:paraId="2E2E071F" w14:textId="77777777" w:rsidR="0090519F" w:rsidRPr="008C1DC6" w:rsidRDefault="0090519F" w:rsidP="009F081B">
            <w:pPr>
              <w:rPr>
                <w:color w:val="000000"/>
                <w:sz w:val="18"/>
                <w:szCs w:val="18"/>
                <w:lang w:eastAsia="en-GB"/>
              </w:rPr>
            </w:pPr>
            <w:r w:rsidRPr="008C1DC6">
              <w:rPr>
                <w:color w:val="000000"/>
                <w:sz w:val="18"/>
                <w:szCs w:val="18"/>
              </w:rPr>
              <w:t>Class II (double insulation)</w:t>
            </w:r>
          </w:p>
        </w:tc>
      </w:tr>
      <w:tr w:rsidR="0090519F" w:rsidRPr="008C1DC6" w14:paraId="0B52C69C" w14:textId="77777777" w:rsidTr="009F081B">
        <w:trPr>
          <w:trHeight w:val="20"/>
        </w:trPr>
        <w:tc>
          <w:tcPr>
            <w:tcW w:w="1555" w:type="dxa"/>
            <w:noWrap/>
            <w:vAlign w:val="center"/>
          </w:tcPr>
          <w:p w14:paraId="7E890524" w14:textId="77777777" w:rsidR="0090519F" w:rsidRPr="008C1DC6" w:rsidRDefault="0090519F" w:rsidP="009F081B">
            <w:pPr>
              <w:rPr>
                <w:color w:val="000000"/>
                <w:sz w:val="18"/>
                <w:szCs w:val="18"/>
                <w:lang w:eastAsia="en-GB"/>
              </w:rPr>
            </w:pPr>
            <w:r w:rsidRPr="008C1DC6">
              <w:rPr>
                <w:color w:val="000000"/>
                <w:sz w:val="18"/>
                <w:szCs w:val="18"/>
              </w:rPr>
              <w:t>USERMETER-12</w:t>
            </w:r>
          </w:p>
        </w:tc>
        <w:tc>
          <w:tcPr>
            <w:tcW w:w="2105" w:type="dxa"/>
            <w:vAlign w:val="center"/>
          </w:tcPr>
          <w:p w14:paraId="69973574" w14:textId="77777777" w:rsidR="0090519F" w:rsidRPr="008C1DC6" w:rsidRDefault="0090519F" w:rsidP="009F081B">
            <w:pPr>
              <w:rPr>
                <w:color w:val="000000"/>
                <w:sz w:val="18"/>
                <w:szCs w:val="18"/>
                <w:lang w:eastAsia="en-GB"/>
              </w:rPr>
            </w:pPr>
            <w:r w:rsidRPr="008C1DC6">
              <w:rPr>
                <w:color w:val="000000"/>
                <w:sz w:val="18"/>
                <w:szCs w:val="18"/>
              </w:rPr>
              <w:t>Interface.</w:t>
            </w:r>
          </w:p>
        </w:tc>
        <w:tc>
          <w:tcPr>
            <w:tcW w:w="5720" w:type="dxa"/>
            <w:vAlign w:val="center"/>
          </w:tcPr>
          <w:p w14:paraId="68EA9B40" w14:textId="77777777" w:rsidR="0090519F" w:rsidRPr="008C1DC6" w:rsidRDefault="0090519F" w:rsidP="009F081B">
            <w:pPr>
              <w:rPr>
                <w:color w:val="000000"/>
                <w:sz w:val="18"/>
                <w:szCs w:val="18"/>
                <w:lang w:eastAsia="en-GB"/>
              </w:rPr>
            </w:pPr>
            <w:r w:rsidRPr="008C1DC6">
              <w:rPr>
                <w:color w:val="000000"/>
                <w:sz w:val="18"/>
                <w:szCs w:val="18"/>
              </w:rPr>
              <w:t>LCD screen and LED indicators or CIU with LCD screen and LED indicators</w:t>
            </w:r>
          </w:p>
        </w:tc>
      </w:tr>
      <w:tr w:rsidR="0090519F" w:rsidRPr="008C1DC6" w14:paraId="21359F15" w14:textId="77777777" w:rsidTr="009F081B">
        <w:trPr>
          <w:trHeight w:val="20"/>
        </w:trPr>
        <w:tc>
          <w:tcPr>
            <w:tcW w:w="1555" w:type="dxa"/>
            <w:noWrap/>
            <w:vAlign w:val="center"/>
          </w:tcPr>
          <w:p w14:paraId="019A18C8" w14:textId="77777777" w:rsidR="0090519F" w:rsidRPr="008C1DC6" w:rsidRDefault="0090519F" w:rsidP="009F081B">
            <w:pPr>
              <w:rPr>
                <w:color w:val="000000"/>
                <w:sz w:val="18"/>
                <w:szCs w:val="18"/>
                <w:lang w:eastAsia="en-GB"/>
              </w:rPr>
            </w:pPr>
            <w:r w:rsidRPr="008C1DC6">
              <w:rPr>
                <w:color w:val="000000"/>
                <w:sz w:val="18"/>
                <w:szCs w:val="18"/>
              </w:rPr>
              <w:t>USERMETER-13</w:t>
            </w:r>
          </w:p>
        </w:tc>
        <w:tc>
          <w:tcPr>
            <w:tcW w:w="2105" w:type="dxa"/>
            <w:vAlign w:val="center"/>
          </w:tcPr>
          <w:p w14:paraId="0FB5566C" w14:textId="77777777" w:rsidR="0090519F" w:rsidRPr="008C1DC6" w:rsidRDefault="0090519F" w:rsidP="009F081B">
            <w:pPr>
              <w:rPr>
                <w:color w:val="000000"/>
                <w:sz w:val="18"/>
                <w:szCs w:val="18"/>
                <w:lang w:eastAsia="en-GB"/>
              </w:rPr>
            </w:pPr>
            <w:r w:rsidRPr="008C1DC6">
              <w:rPr>
                <w:color w:val="000000"/>
                <w:sz w:val="18"/>
                <w:szCs w:val="18"/>
              </w:rPr>
              <w:t xml:space="preserve">LCD display parameters </w:t>
            </w:r>
          </w:p>
        </w:tc>
        <w:tc>
          <w:tcPr>
            <w:tcW w:w="5720" w:type="dxa"/>
            <w:vAlign w:val="center"/>
          </w:tcPr>
          <w:p w14:paraId="3AC135B1" w14:textId="77777777" w:rsidR="0090519F" w:rsidRPr="008C1DC6" w:rsidRDefault="0090519F" w:rsidP="009F081B">
            <w:pPr>
              <w:rPr>
                <w:color w:val="000000"/>
                <w:sz w:val="18"/>
                <w:szCs w:val="18"/>
                <w:lang w:eastAsia="en-GB"/>
              </w:rPr>
            </w:pPr>
            <w:r w:rsidRPr="008C1DC6">
              <w:rPr>
                <w:color w:val="000000"/>
                <w:sz w:val="18"/>
                <w:szCs w:val="18"/>
              </w:rPr>
              <w:t>Credit balance, daily energy consumption, total energy consumption, power, and alarms.</w:t>
            </w:r>
          </w:p>
        </w:tc>
      </w:tr>
      <w:tr w:rsidR="0090519F" w:rsidRPr="008C1DC6" w14:paraId="6F850E56" w14:textId="77777777" w:rsidTr="009F081B">
        <w:trPr>
          <w:trHeight w:val="20"/>
        </w:trPr>
        <w:tc>
          <w:tcPr>
            <w:tcW w:w="1555" w:type="dxa"/>
            <w:noWrap/>
            <w:vAlign w:val="center"/>
          </w:tcPr>
          <w:p w14:paraId="2124A745" w14:textId="77777777" w:rsidR="0090519F" w:rsidRPr="008C1DC6" w:rsidRDefault="0090519F" w:rsidP="009F081B">
            <w:pPr>
              <w:rPr>
                <w:color w:val="000000"/>
                <w:sz w:val="18"/>
                <w:szCs w:val="18"/>
                <w:lang w:eastAsia="en-GB"/>
              </w:rPr>
            </w:pPr>
            <w:r w:rsidRPr="008C1DC6">
              <w:rPr>
                <w:color w:val="000000"/>
                <w:sz w:val="18"/>
                <w:szCs w:val="18"/>
              </w:rPr>
              <w:t>USERMETER-14</w:t>
            </w:r>
          </w:p>
        </w:tc>
        <w:tc>
          <w:tcPr>
            <w:tcW w:w="2105" w:type="dxa"/>
            <w:vAlign w:val="center"/>
          </w:tcPr>
          <w:p w14:paraId="1631D637" w14:textId="77777777" w:rsidR="0090519F" w:rsidRPr="008C1DC6" w:rsidRDefault="0090519F" w:rsidP="009F081B">
            <w:pPr>
              <w:rPr>
                <w:color w:val="000000"/>
                <w:sz w:val="18"/>
                <w:szCs w:val="18"/>
                <w:lang w:eastAsia="en-GB"/>
              </w:rPr>
            </w:pPr>
            <w:r w:rsidRPr="008C1DC6">
              <w:rPr>
                <w:color w:val="000000"/>
                <w:sz w:val="18"/>
                <w:szCs w:val="18"/>
              </w:rPr>
              <w:t>Automatic disconnection.</w:t>
            </w:r>
          </w:p>
        </w:tc>
        <w:tc>
          <w:tcPr>
            <w:tcW w:w="5720" w:type="dxa"/>
            <w:vAlign w:val="center"/>
          </w:tcPr>
          <w:p w14:paraId="10F3AEC9" w14:textId="77777777" w:rsidR="0090519F" w:rsidRPr="008C1DC6" w:rsidRDefault="0090519F" w:rsidP="009F081B">
            <w:pPr>
              <w:rPr>
                <w:color w:val="000000"/>
                <w:sz w:val="18"/>
                <w:szCs w:val="18"/>
                <w:lang w:eastAsia="en-GB"/>
              </w:rPr>
            </w:pPr>
            <w:r w:rsidRPr="008C1DC6">
              <w:rPr>
                <w:color w:val="000000"/>
                <w:sz w:val="18"/>
                <w:szCs w:val="18"/>
              </w:rPr>
              <w:t>If overload, if no payment, if tamper event</w:t>
            </w:r>
          </w:p>
        </w:tc>
      </w:tr>
      <w:tr w:rsidR="0090519F" w:rsidRPr="008C1DC6" w14:paraId="6EBCF629" w14:textId="77777777" w:rsidTr="009F081B">
        <w:trPr>
          <w:trHeight w:val="20"/>
        </w:trPr>
        <w:tc>
          <w:tcPr>
            <w:tcW w:w="1555" w:type="dxa"/>
            <w:noWrap/>
            <w:vAlign w:val="center"/>
          </w:tcPr>
          <w:p w14:paraId="5E83F7B8" w14:textId="77777777" w:rsidR="0090519F" w:rsidRPr="008C1DC6" w:rsidRDefault="0090519F" w:rsidP="009F081B">
            <w:pPr>
              <w:rPr>
                <w:color w:val="000000"/>
                <w:sz w:val="18"/>
                <w:szCs w:val="18"/>
                <w:lang w:eastAsia="en-GB"/>
              </w:rPr>
            </w:pPr>
            <w:r w:rsidRPr="008C1DC6">
              <w:rPr>
                <w:color w:val="000000"/>
                <w:sz w:val="18"/>
                <w:szCs w:val="18"/>
              </w:rPr>
              <w:t>USERMETER-15</w:t>
            </w:r>
          </w:p>
        </w:tc>
        <w:tc>
          <w:tcPr>
            <w:tcW w:w="2105" w:type="dxa"/>
            <w:vAlign w:val="center"/>
          </w:tcPr>
          <w:p w14:paraId="07C33F10" w14:textId="77777777" w:rsidR="0090519F" w:rsidRPr="008C1DC6" w:rsidRDefault="0090519F" w:rsidP="009F081B">
            <w:pPr>
              <w:rPr>
                <w:color w:val="000000"/>
                <w:sz w:val="18"/>
                <w:szCs w:val="18"/>
                <w:lang w:eastAsia="en-GB"/>
              </w:rPr>
            </w:pPr>
            <w:r w:rsidRPr="008C1DC6">
              <w:rPr>
                <w:color w:val="000000"/>
                <w:sz w:val="18"/>
                <w:szCs w:val="18"/>
              </w:rPr>
              <w:t>Compatibility</w:t>
            </w:r>
          </w:p>
        </w:tc>
        <w:tc>
          <w:tcPr>
            <w:tcW w:w="5720" w:type="dxa"/>
            <w:vAlign w:val="center"/>
          </w:tcPr>
          <w:p w14:paraId="68570DE5" w14:textId="2E827053" w:rsidR="0090519F" w:rsidRPr="008C1DC6" w:rsidRDefault="0090519F" w:rsidP="009F081B">
            <w:pPr>
              <w:rPr>
                <w:color w:val="000000"/>
                <w:sz w:val="18"/>
                <w:szCs w:val="18"/>
                <w:lang w:eastAsia="en-GB"/>
              </w:rPr>
            </w:pPr>
            <w:r w:rsidRPr="008C1DC6">
              <w:rPr>
                <w:color w:val="000000"/>
                <w:sz w:val="18"/>
                <w:szCs w:val="18"/>
              </w:rPr>
              <w:t xml:space="preserve">The meter shall be compatible with SUPRIMA architecture and payment method, used by CPUC (see </w:t>
            </w:r>
            <w:r w:rsidRPr="008C1DC6">
              <w:rPr>
                <w:color w:val="000000"/>
                <w:sz w:val="18"/>
                <w:szCs w:val="18"/>
              </w:rPr>
              <w:fldChar w:fldCharType="begin"/>
            </w:r>
            <w:r w:rsidRPr="008C1DC6">
              <w:rPr>
                <w:color w:val="000000"/>
                <w:sz w:val="18"/>
                <w:szCs w:val="18"/>
              </w:rPr>
              <w:instrText xml:space="preserve"> REF _Ref213676865 \h  \* MERGEFORMAT </w:instrText>
            </w:r>
            <w:r w:rsidRPr="008C1DC6">
              <w:rPr>
                <w:color w:val="000000"/>
                <w:sz w:val="18"/>
                <w:szCs w:val="18"/>
              </w:rPr>
            </w:r>
            <w:r w:rsidRPr="008C1DC6">
              <w:rPr>
                <w:color w:val="000000"/>
                <w:sz w:val="18"/>
                <w:szCs w:val="18"/>
              </w:rPr>
              <w:fldChar w:fldCharType="separate"/>
            </w:r>
            <w:r w:rsidR="00C82975" w:rsidRPr="00C82975">
              <w:rPr>
                <w:color w:val="000000"/>
                <w:sz w:val="18"/>
                <w:szCs w:val="18"/>
              </w:rPr>
              <w:t>Annex I – CPUC Suprima 5 Overview for IT</w:t>
            </w:r>
            <w:r w:rsidRPr="008C1DC6">
              <w:rPr>
                <w:color w:val="000000"/>
                <w:sz w:val="18"/>
                <w:szCs w:val="18"/>
              </w:rPr>
              <w:fldChar w:fldCharType="end"/>
            </w:r>
            <w:r w:rsidRPr="008C1DC6">
              <w:rPr>
                <w:color w:val="000000"/>
                <w:sz w:val="18"/>
                <w:szCs w:val="18"/>
              </w:rPr>
              <w:t xml:space="preserve">) </w:t>
            </w:r>
          </w:p>
        </w:tc>
      </w:tr>
      <w:tr w:rsidR="0090519F" w:rsidRPr="008C1DC6" w14:paraId="11554887" w14:textId="77777777" w:rsidTr="009F081B">
        <w:trPr>
          <w:trHeight w:val="20"/>
        </w:trPr>
        <w:tc>
          <w:tcPr>
            <w:tcW w:w="1555" w:type="dxa"/>
            <w:noWrap/>
            <w:vAlign w:val="center"/>
          </w:tcPr>
          <w:p w14:paraId="623C7948" w14:textId="77777777" w:rsidR="0090519F" w:rsidRPr="008C1DC6" w:rsidRDefault="0090519F" w:rsidP="009F081B">
            <w:pPr>
              <w:rPr>
                <w:color w:val="000000"/>
                <w:sz w:val="18"/>
                <w:szCs w:val="18"/>
                <w:lang w:eastAsia="en-GB"/>
              </w:rPr>
            </w:pPr>
            <w:r w:rsidRPr="008C1DC6">
              <w:rPr>
                <w:color w:val="000000"/>
                <w:sz w:val="18"/>
                <w:szCs w:val="18"/>
              </w:rPr>
              <w:t>USERMETER-16</w:t>
            </w:r>
          </w:p>
        </w:tc>
        <w:tc>
          <w:tcPr>
            <w:tcW w:w="2105" w:type="dxa"/>
            <w:vAlign w:val="center"/>
          </w:tcPr>
          <w:p w14:paraId="450598B2" w14:textId="77777777" w:rsidR="0090519F" w:rsidRPr="008C1DC6" w:rsidRDefault="0090519F" w:rsidP="009F081B">
            <w:pPr>
              <w:rPr>
                <w:color w:val="000000"/>
                <w:sz w:val="18"/>
                <w:szCs w:val="18"/>
                <w:lang w:eastAsia="en-GB"/>
              </w:rPr>
            </w:pPr>
            <w:r w:rsidRPr="008C1DC6">
              <w:rPr>
                <w:color w:val="000000"/>
                <w:sz w:val="18"/>
                <w:szCs w:val="18"/>
              </w:rPr>
              <w:t>Enclosure</w:t>
            </w:r>
          </w:p>
        </w:tc>
        <w:tc>
          <w:tcPr>
            <w:tcW w:w="5720" w:type="dxa"/>
            <w:vAlign w:val="center"/>
          </w:tcPr>
          <w:p w14:paraId="02BFC0D4" w14:textId="77777777" w:rsidR="0090519F" w:rsidRPr="008C1DC6" w:rsidRDefault="0090519F" w:rsidP="009F081B">
            <w:pPr>
              <w:rPr>
                <w:color w:val="000000"/>
                <w:sz w:val="18"/>
                <w:szCs w:val="18"/>
                <w:lang w:eastAsia="en-GB"/>
              </w:rPr>
            </w:pPr>
            <w:r w:rsidRPr="008C1DC6">
              <w:rPr>
                <w:color w:val="000000"/>
                <w:sz w:val="18"/>
                <w:szCs w:val="18"/>
              </w:rPr>
              <w:t>The meter shall be provided with its enclosure, made of galvanized steel, corrosion resistant.</w:t>
            </w:r>
          </w:p>
        </w:tc>
      </w:tr>
      <w:tr w:rsidR="0090519F" w:rsidRPr="008C1DC6" w14:paraId="784724F6" w14:textId="77777777" w:rsidTr="009F081B">
        <w:trPr>
          <w:trHeight w:val="20"/>
        </w:trPr>
        <w:tc>
          <w:tcPr>
            <w:tcW w:w="1555" w:type="dxa"/>
            <w:noWrap/>
            <w:vAlign w:val="center"/>
          </w:tcPr>
          <w:p w14:paraId="0FCC2FC6" w14:textId="77777777" w:rsidR="0090519F" w:rsidRPr="008C1DC6" w:rsidRDefault="0090519F" w:rsidP="009F081B">
            <w:pPr>
              <w:rPr>
                <w:color w:val="000000"/>
                <w:sz w:val="18"/>
                <w:szCs w:val="18"/>
                <w:lang w:eastAsia="en-GB"/>
              </w:rPr>
            </w:pPr>
            <w:r w:rsidRPr="008C1DC6">
              <w:rPr>
                <w:color w:val="000000"/>
                <w:sz w:val="18"/>
                <w:szCs w:val="18"/>
              </w:rPr>
              <w:t>USERMETER-17</w:t>
            </w:r>
          </w:p>
        </w:tc>
        <w:tc>
          <w:tcPr>
            <w:tcW w:w="2105" w:type="dxa"/>
            <w:vAlign w:val="bottom"/>
          </w:tcPr>
          <w:p w14:paraId="27518969" w14:textId="77777777" w:rsidR="0090519F" w:rsidRPr="008C1DC6" w:rsidRDefault="0090519F" w:rsidP="009F081B">
            <w:pPr>
              <w:rPr>
                <w:color w:val="000000"/>
                <w:sz w:val="18"/>
                <w:szCs w:val="18"/>
                <w:lang w:eastAsia="en-GB"/>
              </w:rPr>
            </w:pPr>
            <w:r w:rsidRPr="008C1DC6">
              <w:rPr>
                <w:color w:val="000000"/>
                <w:sz w:val="18"/>
                <w:szCs w:val="18"/>
              </w:rPr>
              <w:t>Enclosure IP rating</w:t>
            </w:r>
          </w:p>
        </w:tc>
        <w:tc>
          <w:tcPr>
            <w:tcW w:w="5720" w:type="dxa"/>
            <w:vAlign w:val="center"/>
          </w:tcPr>
          <w:p w14:paraId="7E1149BF" w14:textId="77777777" w:rsidR="0090519F" w:rsidRPr="008C1DC6" w:rsidRDefault="0090519F" w:rsidP="009F081B">
            <w:pPr>
              <w:rPr>
                <w:color w:val="000000"/>
                <w:sz w:val="18"/>
                <w:szCs w:val="18"/>
                <w:lang w:eastAsia="en-GB"/>
              </w:rPr>
            </w:pPr>
            <w:r w:rsidRPr="008C1DC6">
              <w:rPr>
                <w:color w:val="000000"/>
                <w:sz w:val="18"/>
                <w:szCs w:val="18"/>
              </w:rPr>
              <w:t> NEMA Type 3R, with barrel locks</w:t>
            </w:r>
          </w:p>
        </w:tc>
      </w:tr>
    </w:tbl>
    <w:p w14:paraId="5C61E5E1" w14:textId="77777777" w:rsidR="0090519F" w:rsidRPr="008C1DC6" w:rsidRDefault="0090519F" w:rsidP="0090519F"/>
    <w:p w14:paraId="32BCD3F6" w14:textId="77777777" w:rsidR="0090519F" w:rsidRPr="008C1DC6" w:rsidRDefault="0090519F" w:rsidP="0090519F">
      <w:pPr>
        <w:spacing w:after="160" w:line="259" w:lineRule="auto"/>
        <w:rPr>
          <w:lang w:eastAsia="es-ES"/>
        </w:rPr>
      </w:pPr>
      <w:r w:rsidRPr="008C1DC6">
        <w:rPr>
          <w:lang w:eastAsia="es-ES"/>
        </w:rPr>
        <w:br w:type="page"/>
      </w:r>
    </w:p>
    <w:p w14:paraId="111C5B70" w14:textId="77777777" w:rsidR="0090519F" w:rsidRPr="008C1DC6" w:rsidRDefault="0090519F" w:rsidP="0090519F">
      <w:pPr>
        <w:pStyle w:val="Titulo4num"/>
        <w:rPr>
          <w:rFonts w:cs="Times New Roman"/>
          <w:lang w:eastAsia="es-ES"/>
        </w:rPr>
      </w:pPr>
      <w:r w:rsidRPr="008C1DC6">
        <w:rPr>
          <w:rFonts w:cs="Times New Roman"/>
          <w:lang w:eastAsia="es-ES"/>
        </w:rPr>
        <w:lastRenderedPageBreak/>
        <w:t>User load centre panel and indoor wiring</w:t>
      </w:r>
    </w:p>
    <w:p w14:paraId="07EC8DB7" w14:textId="28DA409B" w:rsidR="0090519F" w:rsidRPr="008C1DC6" w:rsidRDefault="0090519F" w:rsidP="0090519F">
      <w:pPr>
        <w:pStyle w:val="Caption"/>
        <w:keepNext/>
        <w:rPr>
          <w:rFonts w:cs="Times New Roman"/>
        </w:rPr>
      </w:pPr>
      <w:bookmarkStart w:id="517" w:name="_Toc192801947"/>
      <w:bookmarkStart w:id="518" w:name="_Toc22552706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48</w:t>
      </w:r>
      <w:r w:rsidRPr="008C1DC6">
        <w:rPr>
          <w:rFonts w:cs="Times New Roman"/>
        </w:rPr>
        <w:fldChar w:fldCharType="end"/>
      </w:r>
      <w:r w:rsidRPr="008C1DC6">
        <w:rPr>
          <w:rFonts w:cs="Times New Roman"/>
        </w:rPr>
        <w:t>. Technical specification for load centre panel and indoor wiring</w:t>
      </w:r>
      <w:bookmarkEnd w:id="517"/>
      <w:bookmarkEnd w:id="518"/>
    </w:p>
    <w:tbl>
      <w:tblPr>
        <w:tblW w:w="5000" w:type="pct"/>
        <w:tblCellMar>
          <w:left w:w="70" w:type="dxa"/>
          <w:right w:w="70" w:type="dxa"/>
        </w:tblCellMar>
        <w:tblLook w:val="04A0" w:firstRow="1" w:lastRow="0" w:firstColumn="1" w:lastColumn="0" w:noHBand="0" w:noVBand="1"/>
      </w:tblPr>
      <w:tblGrid>
        <w:gridCol w:w="1341"/>
        <w:gridCol w:w="3557"/>
        <w:gridCol w:w="4457"/>
      </w:tblGrid>
      <w:tr w:rsidR="0090519F" w:rsidRPr="008C1DC6" w14:paraId="7CFBE321" w14:textId="77777777" w:rsidTr="009F081B">
        <w:trPr>
          <w:trHeight w:val="288"/>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19055789" w14:textId="77777777" w:rsidR="0090519F" w:rsidRPr="008C1DC6" w:rsidRDefault="0090519F" w:rsidP="009F081B">
            <w:pPr>
              <w:jc w:val="center"/>
              <w:rPr>
                <w:b/>
                <w:bCs/>
                <w:sz w:val="18"/>
                <w:szCs w:val="18"/>
                <w:lang w:eastAsia="es-ES"/>
              </w:rPr>
            </w:pPr>
            <w:r w:rsidRPr="008C1DC6">
              <w:rPr>
                <w:b/>
                <w:bCs/>
                <w:sz w:val="18"/>
                <w:szCs w:val="18"/>
                <w:lang w:eastAsia="es-ES"/>
              </w:rPr>
              <w:t>Technical specifications – Load centre panel and indoor wiring</w:t>
            </w:r>
          </w:p>
        </w:tc>
      </w:tr>
      <w:tr w:rsidR="0090519F" w:rsidRPr="008C1DC6" w14:paraId="1D1F1862" w14:textId="77777777" w:rsidTr="009F081B">
        <w:trPr>
          <w:trHeight w:val="557"/>
        </w:trPr>
        <w:tc>
          <w:tcPr>
            <w:tcW w:w="717" w:type="pct"/>
            <w:tcBorders>
              <w:top w:val="nil"/>
              <w:left w:val="single" w:sz="4" w:space="0" w:color="auto"/>
              <w:bottom w:val="nil"/>
              <w:right w:val="single" w:sz="4" w:space="0" w:color="auto"/>
            </w:tcBorders>
            <w:shd w:val="clear" w:color="000000" w:fill="D9D9D9"/>
            <w:vAlign w:val="center"/>
            <w:hideMark/>
          </w:tcPr>
          <w:p w14:paraId="66456A50"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901" w:type="pct"/>
            <w:tcBorders>
              <w:top w:val="nil"/>
              <w:left w:val="nil"/>
              <w:bottom w:val="nil"/>
              <w:right w:val="single" w:sz="4" w:space="0" w:color="auto"/>
            </w:tcBorders>
            <w:shd w:val="clear" w:color="000000" w:fill="D9D9D9"/>
            <w:vAlign w:val="center"/>
            <w:hideMark/>
          </w:tcPr>
          <w:p w14:paraId="100C6CB0"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2382" w:type="pct"/>
            <w:tcBorders>
              <w:top w:val="nil"/>
              <w:left w:val="nil"/>
              <w:bottom w:val="nil"/>
              <w:right w:val="single" w:sz="4" w:space="0" w:color="auto"/>
            </w:tcBorders>
            <w:shd w:val="clear" w:color="000000" w:fill="D9D9D9"/>
            <w:vAlign w:val="center"/>
            <w:hideMark/>
          </w:tcPr>
          <w:p w14:paraId="47B24573"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76AC8F94" w14:textId="77777777" w:rsidTr="009F081B">
        <w:trPr>
          <w:trHeight w:val="288"/>
        </w:trPr>
        <w:tc>
          <w:tcPr>
            <w:tcW w:w="717" w:type="pct"/>
            <w:tcBorders>
              <w:top w:val="single" w:sz="4" w:space="0" w:color="auto"/>
              <w:left w:val="single" w:sz="4" w:space="0" w:color="auto"/>
              <w:bottom w:val="single" w:sz="4" w:space="0" w:color="auto"/>
              <w:right w:val="single" w:sz="4" w:space="0" w:color="auto"/>
            </w:tcBorders>
            <w:vAlign w:val="center"/>
            <w:hideMark/>
          </w:tcPr>
          <w:p w14:paraId="4CF725A4" w14:textId="77777777" w:rsidR="0090519F" w:rsidRPr="008C1DC6" w:rsidRDefault="0090519F" w:rsidP="009F081B">
            <w:pPr>
              <w:rPr>
                <w:color w:val="000000"/>
                <w:sz w:val="18"/>
                <w:szCs w:val="18"/>
                <w:lang w:eastAsia="es-ES"/>
              </w:rPr>
            </w:pPr>
            <w:r w:rsidRPr="008C1DC6">
              <w:rPr>
                <w:color w:val="000000"/>
                <w:sz w:val="18"/>
                <w:szCs w:val="18"/>
                <w:lang w:eastAsia="es-ES"/>
              </w:rPr>
              <w:t>IW-1</w:t>
            </w:r>
          </w:p>
        </w:tc>
        <w:tc>
          <w:tcPr>
            <w:tcW w:w="1901" w:type="pct"/>
            <w:tcBorders>
              <w:top w:val="single" w:sz="4" w:space="0" w:color="auto"/>
              <w:left w:val="nil"/>
              <w:bottom w:val="single" w:sz="4" w:space="0" w:color="auto"/>
              <w:right w:val="single" w:sz="4" w:space="0" w:color="auto"/>
            </w:tcBorders>
            <w:vAlign w:val="center"/>
            <w:hideMark/>
          </w:tcPr>
          <w:p w14:paraId="406BEDB4"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Wire from the meter box to the load centre panel </w:t>
            </w:r>
          </w:p>
        </w:tc>
        <w:tc>
          <w:tcPr>
            <w:tcW w:w="2382" w:type="pct"/>
            <w:tcBorders>
              <w:top w:val="single" w:sz="4" w:space="0" w:color="auto"/>
              <w:left w:val="nil"/>
              <w:bottom w:val="single" w:sz="4" w:space="0" w:color="auto"/>
              <w:right w:val="single" w:sz="4" w:space="0" w:color="auto"/>
            </w:tcBorders>
            <w:vAlign w:val="center"/>
            <w:hideMark/>
          </w:tcPr>
          <w:p w14:paraId="078AE62A" w14:textId="77777777" w:rsidR="0090519F" w:rsidRPr="008C1DC6" w:rsidRDefault="0090519F" w:rsidP="009F081B">
            <w:pPr>
              <w:rPr>
                <w:color w:val="000000"/>
                <w:sz w:val="18"/>
                <w:szCs w:val="18"/>
                <w:lang w:eastAsia="es-ES"/>
              </w:rPr>
            </w:pPr>
            <w:r w:rsidRPr="008C1DC6">
              <w:rPr>
                <w:color w:val="000000"/>
                <w:sz w:val="18"/>
                <w:szCs w:val="18"/>
                <w:lang w:eastAsia="es-ES"/>
              </w:rPr>
              <w:t>600V Cu XHHW 3/C 6 AWG</w:t>
            </w:r>
          </w:p>
        </w:tc>
      </w:tr>
      <w:tr w:rsidR="0090519F" w:rsidRPr="008C1DC6" w14:paraId="0132D05C" w14:textId="77777777" w:rsidTr="009F081B">
        <w:trPr>
          <w:trHeight w:val="480"/>
        </w:trPr>
        <w:tc>
          <w:tcPr>
            <w:tcW w:w="717" w:type="pct"/>
            <w:tcBorders>
              <w:top w:val="nil"/>
              <w:left w:val="single" w:sz="4" w:space="0" w:color="auto"/>
              <w:bottom w:val="single" w:sz="4" w:space="0" w:color="auto"/>
              <w:right w:val="single" w:sz="4" w:space="0" w:color="auto"/>
            </w:tcBorders>
            <w:vAlign w:val="center"/>
            <w:hideMark/>
          </w:tcPr>
          <w:p w14:paraId="550D150E" w14:textId="77777777" w:rsidR="0090519F" w:rsidRPr="008C1DC6" w:rsidRDefault="0090519F" w:rsidP="009F081B">
            <w:pPr>
              <w:rPr>
                <w:color w:val="000000"/>
                <w:sz w:val="18"/>
                <w:szCs w:val="18"/>
                <w:lang w:eastAsia="es-ES"/>
              </w:rPr>
            </w:pPr>
            <w:r w:rsidRPr="008C1DC6">
              <w:rPr>
                <w:color w:val="000000"/>
                <w:sz w:val="18"/>
                <w:szCs w:val="18"/>
                <w:lang w:eastAsia="es-ES"/>
              </w:rPr>
              <w:t>IW-2</w:t>
            </w:r>
          </w:p>
        </w:tc>
        <w:tc>
          <w:tcPr>
            <w:tcW w:w="1901" w:type="pct"/>
            <w:tcBorders>
              <w:top w:val="nil"/>
              <w:left w:val="nil"/>
              <w:bottom w:val="single" w:sz="4" w:space="0" w:color="auto"/>
              <w:right w:val="single" w:sz="4" w:space="0" w:color="auto"/>
            </w:tcBorders>
            <w:vAlign w:val="center"/>
            <w:hideMark/>
          </w:tcPr>
          <w:p w14:paraId="71ED9053" w14:textId="77777777" w:rsidR="0090519F" w:rsidRPr="008C1DC6" w:rsidRDefault="0090519F" w:rsidP="009F081B">
            <w:pPr>
              <w:rPr>
                <w:color w:val="000000"/>
                <w:sz w:val="18"/>
                <w:szCs w:val="18"/>
                <w:lang w:eastAsia="es-ES"/>
              </w:rPr>
            </w:pPr>
            <w:r w:rsidRPr="008C1DC6">
              <w:rPr>
                <w:color w:val="000000"/>
                <w:sz w:val="18"/>
                <w:szCs w:val="18"/>
                <w:lang w:eastAsia="es-ES"/>
              </w:rPr>
              <w:t>Pipe from the meter box to the hole going inside the house</w:t>
            </w:r>
          </w:p>
        </w:tc>
        <w:tc>
          <w:tcPr>
            <w:tcW w:w="2382" w:type="pct"/>
            <w:tcBorders>
              <w:top w:val="nil"/>
              <w:left w:val="nil"/>
              <w:bottom w:val="single" w:sz="4" w:space="0" w:color="auto"/>
              <w:right w:val="single" w:sz="4" w:space="0" w:color="auto"/>
            </w:tcBorders>
            <w:vAlign w:val="center"/>
            <w:hideMark/>
          </w:tcPr>
          <w:p w14:paraId="41C6C2FA" w14:textId="77777777" w:rsidR="0090519F" w:rsidRPr="008C1DC6" w:rsidRDefault="0090519F" w:rsidP="009F081B">
            <w:pPr>
              <w:rPr>
                <w:color w:val="000000"/>
                <w:sz w:val="18"/>
                <w:szCs w:val="18"/>
                <w:lang w:eastAsia="es-ES"/>
              </w:rPr>
            </w:pPr>
            <w:r w:rsidRPr="008C1DC6">
              <w:rPr>
                <w:color w:val="000000"/>
                <w:sz w:val="18"/>
                <w:szCs w:val="18"/>
                <w:lang w:eastAsia="es-ES"/>
              </w:rPr>
              <w:t>Galvanise Pipe 1 ¼, or PVC UV-treated equivalent, including necessary accessories</w:t>
            </w:r>
          </w:p>
        </w:tc>
      </w:tr>
      <w:tr w:rsidR="0090519F" w:rsidRPr="008C1DC6" w14:paraId="056EEDDE" w14:textId="77777777" w:rsidTr="009F081B">
        <w:trPr>
          <w:trHeight w:val="1200"/>
        </w:trPr>
        <w:tc>
          <w:tcPr>
            <w:tcW w:w="717" w:type="pct"/>
            <w:tcBorders>
              <w:top w:val="nil"/>
              <w:left w:val="single" w:sz="4" w:space="0" w:color="auto"/>
              <w:bottom w:val="single" w:sz="4" w:space="0" w:color="auto"/>
              <w:right w:val="single" w:sz="4" w:space="0" w:color="auto"/>
            </w:tcBorders>
            <w:vAlign w:val="center"/>
            <w:hideMark/>
          </w:tcPr>
          <w:p w14:paraId="156FFD3E" w14:textId="77777777" w:rsidR="0090519F" w:rsidRPr="008C1DC6" w:rsidRDefault="0090519F" w:rsidP="009F081B">
            <w:pPr>
              <w:rPr>
                <w:color w:val="000000"/>
                <w:sz w:val="18"/>
                <w:szCs w:val="18"/>
                <w:lang w:eastAsia="es-ES"/>
              </w:rPr>
            </w:pPr>
            <w:r w:rsidRPr="008C1DC6">
              <w:rPr>
                <w:color w:val="000000"/>
                <w:sz w:val="18"/>
                <w:szCs w:val="18"/>
                <w:lang w:eastAsia="es-ES"/>
              </w:rPr>
              <w:t>IW-3</w:t>
            </w:r>
          </w:p>
        </w:tc>
        <w:tc>
          <w:tcPr>
            <w:tcW w:w="1901" w:type="pct"/>
            <w:tcBorders>
              <w:top w:val="nil"/>
              <w:left w:val="nil"/>
              <w:bottom w:val="single" w:sz="4" w:space="0" w:color="auto"/>
              <w:right w:val="single" w:sz="4" w:space="0" w:color="auto"/>
            </w:tcBorders>
            <w:vAlign w:val="center"/>
            <w:hideMark/>
          </w:tcPr>
          <w:p w14:paraId="0452E043" w14:textId="77777777" w:rsidR="0090519F" w:rsidRPr="008C1DC6" w:rsidRDefault="0090519F" w:rsidP="009F081B">
            <w:pPr>
              <w:rPr>
                <w:color w:val="000000"/>
                <w:sz w:val="18"/>
                <w:szCs w:val="18"/>
                <w:lang w:eastAsia="es-ES"/>
              </w:rPr>
            </w:pPr>
            <w:r w:rsidRPr="008C1DC6">
              <w:rPr>
                <w:color w:val="000000"/>
                <w:sz w:val="18"/>
                <w:szCs w:val="18"/>
                <w:lang w:eastAsia="es-ES"/>
              </w:rPr>
              <w:t>Load centre panel</w:t>
            </w:r>
          </w:p>
        </w:tc>
        <w:tc>
          <w:tcPr>
            <w:tcW w:w="2382" w:type="pct"/>
            <w:tcBorders>
              <w:top w:val="nil"/>
              <w:left w:val="nil"/>
              <w:bottom w:val="single" w:sz="4" w:space="0" w:color="auto"/>
              <w:right w:val="single" w:sz="4" w:space="0" w:color="auto"/>
            </w:tcBorders>
            <w:vAlign w:val="center"/>
            <w:hideMark/>
          </w:tcPr>
          <w:p w14:paraId="7A7213CF"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Galvanised steel, NEMA 1 for indoor use, wall-mounted, ≥4 spaces, including: </w:t>
            </w:r>
            <w:r w:rsidRPr="008C1DC6">
              <w:rPr>
                <w:color w:val="000000"/>
                <w:sz w:val="18"/>
                <w:szCs w:val="18"/>
                <w:lang w:eastAsia="es-ES"/>
              </w:rPr>
              <w:br/>
              <w:t>1x Main breaker, 32A 240V 2P</w:t>
            </w:r>
            <w:r w:rsidRPr="008C1DC6">
              <w:rPr>
                <w:color w:val="000000"/>
                <w:sz w:val="18"/>
                <w:szCs w:val="18"/>
                <w:lang w:eastAsia="es-ES"/>
              </w:rPr>
              <w:br/>
              <w:t>1x breaker, 10A 120V 1P (lighting circuit)</w:t>
            </w:r>
            <w:r w:rsidRPr="008C1DC6">
              <w:rPr>
                <w:color w:val="000000"/>
                <w:sz w:val="18"/>
                <w:szCs w:val="18"/>
                <w:lang w:eastAsia="es-ES"/>
              </w:rPr>
              <w:br/>
              <w:t>1x breaker, 20A 120V 1P (socket circuit)</w:t>
            </w:r>
            <w:r w:rsidRPr="008C1DC6">
              <w:rPr>
                <w:color w:val="000000"/>
                <w:sz w:val="18"/>
                <w:szCs w:val="18"/>
                <w:lang w:eastAsia="es-ES"/>
              </w:rPr>
              <w:br/>
              <w:t xml:space="preserve">≥ 2 free spaces </w:t>
            </w:r>
          </w:p>
        </w:tc>
      </w:tr>
      <w:tr w:rsidR="0090519F" w:rsidRPr="008C1DC6" w14:paraId="5F939FC9"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0BA80AAF" w14:textId="77777777" w:rsidR="0090519F" w:rsidRPr="008C1DC6" w:rsidRDefault="0090519F" w:rsidP="009F081B">
            <w:pPr>
              <w:rPr>
                <w:color w:val="000000"/>
                <w:sz w:val="18"/>
                <w:szCs w:val="18"/>
                <w:lang w:eastAsia="es-ES"/>
              </w:rPr>
            </w:pPr>
            <w:r w:rsidRPr="008C1DC6">
              <w:rPr>
                <w:color w:val="000000"/>
                <w:sz w:val="18"/>
                <w:szCs w:val="18"/>
                <w:lang w:eastAsia="es-ES"/>
              </w:rPr>
              <w:t>IW-4</w:t>
            </w:r>
          </w:p>
        </w:tc>
        <w:tc>
          <w:tcPr>
            <w:tcW w:w="1901" w:type="pct"/>
            <w:tcBorders>
              <w:top w:val="nil"/>
              <w:left w:val="nil"/>
              <w:bottom w:val="single" w:sz="4" w:space="0" w:color="auto"/>
              <w:right w:val="single" w:sz="4" w:space="0" w:color="auto"/>
            </w:tcBorders>
            <w:vAlign w:val="center"/>
            <w:hideMark/>
          </w:tcPr>
          <w:p w14:paraId="48AE956B" w14:textId="77777777" w:rsidR="0090519F" w:rsidRPr="008C1DC6" w:rsidRDefault="0090519F" w:rsidP="009F081B">
            <w:pPr>
              <w:rPr>
                <w:color w:val="000000"/>
                <w:sz w:val="18"/>
                <w:szCs w:val="18"/>
                <w:lang w:eastAsia="es-ES"/>
              </w:rPr>
            </w:pPr>
            <w:r w:rsidRPr="008C1DC6">
              <w:rPr>
                <w:color w:val="000000"/>
                <w:sz w:val="18"/>
                <w:szCs w:val="18"/>
                <w:lang w:eastAsia="es-ES"/>
              </w:rPr>
              <w:t>Wire for the lighting circuit</w:t>
            </w:r>
          </w:p>
        </w:tc>
        <w:tc>
          <w:tcPr>
            <w:tcW w:w="2382" w:type="pct"/>
            <w:tcBorders>
              <w:top w:val="nil"/>
              <w:left w:val="nil"/>
              <w:bottom w:val="single" w:sz="4" w:space="0" w:color="auto"/>
              <w:right w:val="single" w:sz="4" w:space="0" w:color="auto"/>
            </w:tcBorders>
            <w:vAlign w:val="center"/>
            <w:hideMark/>
          </w:tcPr>
          <w:p w14:paraId="6CA70C66"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600V Cu XHHW 2/C 14 AWG  </w:t>
            </w:r>
          </w:p>
        </w:tc>
      </w:tr>
      <w:tr w:rsidR="0090519F" w:rsidRPr="008C1DC6" w14:paraId="2B56FE0D"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3D65D03D" w14:textId="77777777" w:rsidR="0090519F" w:rsidRPr="008C1DC6" w:rsidRDefault="0090519F" w:rsidP="009F081B">
            <w:pPr>
              <w:rPr>
                <w:color w:val="000000"/>
                <w:sz w:val="18"/>
                <w:szCs w:val="18"/>
                <w:lang w:eastAsia="es-ES"/>
              </w:rPr>
            </w:pPr>
            <w:r w:rsidRPr="008C1DC6">
              <w:rPr>
                <w:color w:val="000000"/>
                <w:sz w:val="18"/>
                <w:szCs w:val="18"/>
                <w:lang w:eastAsia="es-ES"/>
              </w:rPr>
              <w:t>IW-5</w:t>
            </w:r>
          </w:p>
        </w:tc>
        <w:tc>
          <w:tcPr>
            <w:tcW w:w="1901" w:type="pct"/>
            <w:tcBorders>
              <w:top w:val="nil"/>
              <w:left w:val="nil"/>
              <w:bottom w:val="single" w:sz="4" w:space="0" w:color="auto"/>
              <w:right w:val="single" w:sz="4" w:space="0" w:color="auto"/>
            </w:tcBorders>
            <w:vAlign w:val="center"/>
            <w:hideMark/>
          </w:tcPr>
          <w:p w14:paraId="05F2956C" w14:textId="77777777" w:rsidR="0090519F" w:rsidRPr="008C1DC6" w:rsidRDefault="0090519F" w:rsidP="009F081B">
            <w:pPr>
              <w:rPr>
                <w:color w:val="000000"/>
                <w:sz w:val="18"/>
                <w:szCs w:val="18"/>
                <w:lang w:eastAsia="es-ES"/>
              </w:rPr>
            </w:pPr>
            <w:r w:rsidRPr="008C1DC6">
              <w:rPr>
                <w:color w:val="000000"/>
                <w:sz w:val="18"/>
                <w:szCs w:val="18"/>
                <w:lang w:eastAsia="es-ES"/>
              </w:rPr>
              <w:t>Wire for the outlet circuit</w:t>
            </w:r>
          </w:p>
        </w:tc>
        <w:tc>
          <w:tcPr>
            <w:tcW w:w="2382" w:type="pct"/>
            <w:tcBorders>
              <w:top w:val="nil"/>
              <w:left w:val="nil"/>
              <w:bottom w:val="single" w:sz="4" w:space="0" w:color="auto"/>
              <w:right w:val="single" w:sz="4" w:space="0" w:color="auto"/>
            </w:tcBorders>
            <w:vAlign w:val="center"/>
            <w:hideMark/>
          </w:tcPr>
          <w:p w14:paraId="465AFADE"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600V Cu XHHW 3/C 12 AWG </w:t>
            </w:r>
          </w:p>
        </w:tc>
      </w:tr>
      <w:tr w:rsidR="0090519F" w:rsidRPr="008C1DC6" w14:paraId="32E9358A"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435D05AD" w14:textId="77777777" w:rsidR="0090519F" w:rsidRPr="008C1DC6" w:rsidRDefault="0090519F" w:rsidP="009F081B">
            <w:pPr>
              <w:rPr>
                <w:color w:val="000000"/>
                <w:sz w:val="18"/>
                <w:szCs w:val="18"/>
                <w:lang w:eastAsia="es-ES"/>
              </w:rPr>
            </w:pPr>
            <w:r w:rsidRPr="008C1DC6">
              <w:rPr>
                <w:color w:val="000000"/>
                <w:sz w:val="18"/>
                <w:szCs w:val="18"/>
                <w:lang w:eastAsia="es-ES"/>
              </w:rPr>
              <w:t>IW-6</w:t>
            </w:r>
          </w:p>
        </w:tc>
        <w:tc>
          <w:tcPr>
            <w:tcW w:w="1901" w:type="pct"/>
            <w:tcBorders>
              <w:top w:val="nil"/>
              <w:left w:val="nil"/>
              <w:bottom w:val="single" w:sz="4" w:space="0" w:color="auto"/>
              <w:right w:val="single" w:sz="4" w:space="0" w:color="auto"/>
            </w:tcBorders>
            <w:vAlign w:val="center"/>
            <w:hideMark/>
          </w:tcPr>
          <w:p w14:paraId="62AF863A" w14:textId="77777777" w:rsidR="0090519F" w:rsidRPr="008C1DC6" w:rsidRDefault="0090519F" w:rsidP="009F081B">
            <w:pPr>
              <w:rPr>
                <w:color w:val="000000"/>
                <w:sz w:val="18"/>
                <w:szCs w:val="18"/>
                <w:lang w:eastAsia="es-ES"/>
              </w:rPr>
            </w:pPr>
            <w:r w:rsidRPr="008C1DC6">
              <w:rPr>
                <w:color w:val="000000"/>
                <w:sz w:val="18"/>
                <w:szCs w:val="18"/>
                <w:lang w:eastAsia="es-ES"/>
              </w:rPr>
              <w:t>Conduit for lighting and outlet circuits</w:t>
            </w:r>
          </w:p>
        </w:tc>
        <w:tc>
          <w:tcPr>
            <w:tcW w:w="2382" w:type="pct"/>
            <w:tcBorders>
              <w:top w:val="nil"/>
              <w:left w:val="nil"/>
              <w:bottom w:val="single" w:sz="4" w:space="0" w:color="auto"/>
              <w:right w:val="single" w:sz="4" w:space="0" w:color="auto"/>
            </w:tcBorders>
            <w:vAlign w:val="center"/>
            <w:hideMark/>
          </w:tcPr>
          <w:p w14:paraId="02BD4ABF"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PVC  1 ¼ , including accessories </w:t>
            </w:r>
          </w:p>
        </w:tc>
      </w:tr>
      <w:tr w:rsidR="0090519F" w:rsidRPr="008C1DC6" w14:paraId="4135F0E1" w14:textId="77777777" w:rsidTr="009F081B">
        <w:trPr>
          <w:trHeight w:val="1200"/>
        </w:trPr>
        <w:tc>
          <w:tcPr>
            <w:tcW w:w="717" w:type="pct"/>
            <w:tcBorders>
              <w:top w:val="nil"/>
              <w:left w:val="single" w:sz="4" w:space="0" w:color="auto"/>
              <w:bottom w:val="single" w:sz="4" w:space="0" w:color="auto"/>
              <w:right w:val="single" w:sz="4" w:space="0" w:color="auto"/>
            </w:tcBorders>
            <w:vAlign w:val="center"/>
            <w:hideMark/>
          </w:tcPr>
          <w:p w14:paraId="37B7B2CC" w14:textId="77777777" w:rsidR="0090519F" w:rsidRPr="008C1DC6" w:rsidRDefault="0090519F" w:rsidP="009F081B">
            <w:pPr>
              <w:rPr>
                <w:color w:val="000000"/>
                <w:sz w:val="18"/>
                <w:szCs w:val="18"/>
                <w:lang w:eastAsia="es-ES"/>
              </w:rPr>
            </w:pPr>
            <w:r w:rsidRPr="008C1DC6">
              <w:rPr>
                <w:color w:val="000000"/>
                <w:sz w:val="18"/>
                <w:szCs w:val="18"/>
                <w:lang w:eastAsia="es-ES"/>
              </w:rPr>
              <w:t>IW-7</w:t>
            </w:r>
          </w:p>
        </w:tc>
        <w:tc>
          <w:tcPr>
            <w:tcW w:w="1901" w:type="pct"/>
            <w:tcBorders>
              <w:top w:val="nil"/>
              <w:left w:val="nil"/>
              <w:bottom w:val="single" w:sz="4" w:space="0" w:color="auto"/>
              <w:right w:val="single" w:sz="4" w:space="0" w:color="auto"/>
            </w:tcBorders>
            <w:vAlign w:val="center"/>
            <w:hideMark/>
          </w:tcPr>
          <w:p w14:paraId="1D53076A"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LED lamps </w:t>
            </w:r>
          </w:p>
        </w:tc>
        <w:tc>
          <w:tcPr>
            <w:tcW w:w="2382" w:type="pct"/>
            <w:tcBorders>
              <w:top w:val="nil"/>
              <w:left w:val="nil"/>
              <w:bottom w:val="single" w:sz="4" w:space="0" w:color="auto"/>
              <w:right w:val="single" w:sz="4" w:space="0" w:color="auto"/>
            </w:tcBorders>
            <w:vAlign w:val="center"/>
            <w:hideMark/>
          </w:tcPr>
          <w:p w14:paraId="1550360B" w14:textId="77777777" w:rsidR="0090519F" w:rsidRPr="008C1DC6" w:rsidRDefault="0090519F" w:rsidP="009F081B">
            <w:pPr>
              <w:rPr>
                <w:color w:val="000000"/>
                <w:sz w:val="18"/>
                <w:szCs w:val="18"/>
                <w:lang w:eastAsia="es-ES"/>
              </w:rPr>
            </w:pPr>
            <w:r w:rsidRPr="008C1DC6">
              <w:rPr>
                <w:color w:val="000000"/>
                <w:sz w:val="18"/>
                <w:szCs w:val="18"/>
                <w:lang w:eastAsia="es-ES"/>
              </w:rPr>
              <w:t>5W</w:t>
            </w:r>
            <w:r w:rsidRPr="008C1DC6">
              <w:rPr>
                <w:color w:val="000000"/>
                <w:sz w:val="18"/>
                <w:szCs w:val="18"/>
                <w:lang w:eastAsia="es-ES"/>
              </w:rPr>
              <w:br/>
              <w:t>≥400 lumen</w:t>
            </w:r>
            <w:r w:rsidRPr="008C1DC6">
              <w:rPr>
                <w:color w:val="000000"/>
                <w:sz w:val="18"/>
                <w:szCs w:val="18"/>
                <w:lang w:eastAsia="es-ES"/>
              </w:rPr>
              <w:br/>
              <w:t>3000-4000 K</w:t>
            </w:r>
            <w:r w:rsidRPr="008C1DC6">
              <w:rPr>
                <w:color w:val="000000"/>
                <w:sz w:val="18"/>
                <w:szCs w:val="18"/>
                <w:lang w:eastAsia="es-ES"/>
              </w:rPr>
              <w:br/>
              <w:t>≥30000 hours lifetime</w:t>
            </w:r>
            <w:r w:rsidRPr="008C1DC6">
              <w:rPr>
                <w:color w:val="000000"/>
                <w:sz w:val="18"/>
                <w:szCs w:val="18"/>
                <w:lang w:eastAsia="es-ES"/>
              </w:rPr>
              <w:br/>
              <w:t>≥2 years warranty</w:t>
            </w:r>
          </w:p>
        </w:tc>
      </w:tr>
      <w:tr w:rsidR="0090519F" w:rsidRPr="008C1DC6" w14:paraId="504AFF03"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4D66BA02" w14:textId="77777777" w:rsidR="0090519F" w:rsidRPr="008C1DC6" w:rsidRDefault="0090519F" w:rsidP="009F081B">
            <w:pPr>
              <w:rPr>
                <w:color w:val="000000"/>
                <w:sz w:val="18"/>
                <w:szCs w:val="18"/>
                <w:lang w:eastAsia="es-ES"/>
              </w:rPr>
            </w:pPr>
            <w:r w:rsidRPr="008C1DC6">
              <w:rPr>
                <w:color w:val="000000"/>
                <w:sz w:val="18"/>
                <w:szCs w:val="18"/>
                <w:lang w:eastAsia="es-ES"/>
              </w:rPr>
              <w:t>IW-8</w:t>
            </w:r>
          </w:p>
        </w:tc>
        <w:tc>
          <w:tcPr>
            <w:tcW w:w="1901" w:type="pct"/>
            <w:tcBorders>
              <w:top w:val="nil"/>
              <w:left w:val="nil"/>
              <w:bottom w:val="single" w:sz="4" w:space="0" w:color="auto"/>
              <w:right w:val="single" w:sz="4" w:space="0" w:color="auto"/>
            </w:tcBorders>
            <w:vAlign w:val="center"/>
            <w:hideMark/>
          </w:tcPr>
          <w:p w14:paraId="78FAC97F" w14:textId="77777777" w:rsidR="0090519F" w:rsidRPr="008C1DC6" w:rsidRDefault="0090519F" w:rsidP="009F081B">
            <w:pPr>
              <w:rPr>
                <w:color w:val="000000"/>
                <w:sz w:val="18"/>
                <w:szCs w:val="18"/>
                <w:lang w:eastAsia="es-ES"/>
              </w:rPr>
            </w:pPr>
            <w:r w:rsidRPr="008C1DC6">
              <w:rPr>
                <w:color w:val="000000"/>
                <w:sz w:val="18"/>
                <w:szCs w:val="18"/>
                <w:lang w:eastAsia="es-ES"/>
              </w:rPr>
              <w:t>Switches and covers for LED lamps</w:t>
            </w:r>
          </w:p>
        </w:tc>
        <w:tc>
          <w:tcPr>
            <w:tcW w:w="2382" w:type="pct"/>
            <w:tcBorders>
              <w:top w:val="nil"/>
              <w:left w:val="nil"/>
              <w:bottom w:val="single" w:sz="4" w:space="0" w:color="auto"/>
              <w:right w:val="single" w:sz="4" w:space="0" w:color="auto"/>
            </w:tcBorders>
            <w:vAlign w:val="center"/>
            <w:hideMark/>
          </w:tcPr>
          <w:p w14:paraId="4811071F" w14:textId="77777777" w:rsidR="0090519F" w:rsidRPr="008C1DC6" w:rsidRDefault="0090519F" w:rsidP="009F081B">
            <w:pPr>
              <w:rPr>
                <w:color w:val="000000"/>
                <w:sz w:val="18"/>
                <w:szCs w:val="18"/>
                <w:lang w:eastAsia="es-ES"/>
              </w:rPr>
            </w:pPr>
            <w:r w:rsidRPr="008C1DC6">
              <w:rPr>
                <w:color w:val="000000"/>
                <w:sz w:val="18"/>
                <w:szCs w:val="18"/>
                <w:lang w:eastAsia="es-ES"/>
              </w:rPr>
              <w:t>120V 15A</w:t>
            </w:r>
          </w:p>
        </w:tc>
      </w:tr>
      <w:tr w:rsidR="0090519F" w:rsidRPr="008C1DC6" w14:paraId="49EB8150"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6825EC41" w14:textId="77777777" w:rsidR="0090519F" w:rsidRPr="008C1DC6" w:rsidRDefault="0090519F" w:rsidP="009F081B">
            <w:pPr>
              <w:rPr>
                <w:color w:val="000000"/>
                <w:sz w:val="18"/>
                <w:szCs w:val="18"/>
                <w:lang w:eastAsia="es-ES"/>
              </w:rPr>
            </w:pPr>
            <w:r w:rsidRPr="008C1DC6">
              <w:rPr>
                <w:color w:val="000000"/>
                <w:sz w:val="18"/>
                <w:szCs w:val="18"/>
                <w:lang w:eastAsia="es-ES"/>
              </w:rPr>
              <w:t>IW-9</w:t>
            </w:r>
          </w:p>
        </w:tc>
        <w:tc>
          <w:tcPr>
            <w:tcW w:w="1901" w:type="pct"/>
            <w:tcBorders>
              <w:top w:val="nil"/>
              <w:left w:val="nil"/>
              <w:bottom w:val="single" w:sz="4" w:space="0" w:color="auto"/>
              <w:right w:val="single" w:sz="4" w:space="0" w:color="auto"/>
            </w:tcBorders>
            <w:vAlign w:val="center"/>
            <w:hideMark/>
          </w:tcPr>
          <w:p w14:paraId="11E57579" w14:textId="77777777" w:rsidR="0090519F" w:rsidRPr="008C1DC6" w:rsidRDefault="0090519F" w:rsidP="009F081B">
            <w:pPr>
              <w:rPr>
                <w:color w:val="000000"/>
                <w:sz w:val="18"/>
                <w:szCs w:val="18"/>
                <w:lang w:eastAsia="es-ES"/>
              </w:rPr>
            </w:pPr>
            <w:r w:rsidRPr="008C1DC6">
              <w:rPr>
                <w:color w:val="000000"/>
                <w:sz w:val="18"/>
                <w:szCs w:val="18"/>
                <w:lang w:eastAsia="es-ES"/>
              </w:rPr>
              <w:t>Sockets and cover</w:t>
            </w:r>
          </w:p>
        </w:tc>
        <w:tc>
          <w:tcPr>
            <w:tcW w:w="2382" w:type="pct"/>
            <w:tcBorders>
              <w:top w:val="nil"/>
              <w:left w:val="nil"/>
              <w:bottom w:val="single" w:sz="4" w:space="0" w:color="auto"/>
              <w:right w:val="single" w:sz="4" w:space="0" w:color="auto"/>
            </w:tcBorders>
            <w:vAlign w:val="center"/>
            <w:hideMark/>
          </w:tcPr>
          <w:p w14:paraId="2AD8601A" w14:textId="77777777" w:rsidR="0090519F" w:rsidRPr="008C1DC6" w:rsidRDefault="0090519F" w:rsidP="009F081B">
            <w:pPr>
              <w:rPr>
                <w:color w:val="000000"/>
                <w:sz w:val="18"/>
                <w:szCs w:val="18"/>
                <w:lang w:eastAsia="es-ES"/>
              </w:rPr>
            </w:pPr>
            <w:r w:rsidRPr="008C1DC6">
              <w:rPr>
                <w:color w:val="000000"/>
                <w:sz w:val="18"/>
                <w:szCs w:val="18"/>
                <w:lang w:eastAsia="es-ES"/>
              </w:rPr>
              <w:t>120V 15A</w:t>
            </w:r>
          </w:p>
        </w:tc>
      </w:tr>
      <w:tr w:rsidR="0090519F" w:rsidRPr="008C1DC6" w14:paraId="511A1491"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6ACCB8EB" w14:textId="77777777" w:rsidR="0090519F" w:rsidRPr="008C1DC6" w:rsidRDefault="0090519F" w:rsidP="009F081B">
            <w:pPr>
              <w:rPr>
                <w:color w:val="000000"/>
                <w:sz w:val="18"/>
                <w:szCs w:val="18"/>
                <w:lang w:eastAsia="es-ES"/>
              </w:rPr>
            </w:pPr>
            <w:r w:rsidRPr="008C1DC6">
              <w:rPr>
                <w:color w:val="000000"/>
                <w:sz w:val="18"/>
                <w:szCs w:val="18"/>
                <w:lang w:eastAsia="es-ES"/>
              </w:rPr>
              <w:t>IW-10</w:t>
            </w:r>
          </w:p>
        </w:tc>
        <w:tc>
          <w:tcPr>
            <w:tcW w:w="1901" w:type="pct"/>
            <w:tcBorders>
              <w:top w:val="nil"/>
              <w:left w:val="nil"/>
              <w:bottom w:val="single" w:sz="4" w:space="0" w:color="auto"/>
              <w:right w:val="single" w:sz="4" w:space="0" w:color="auto"/>
            </w:tcBorders>
            <w:vAlign w:val="center"/>
            <w:hideMark/>
          </w:tcPr>
          <w:p w14:paraId="4ADF0DED" w14:textId="77777777" w:rsidR="0090519F" w:rsidRPr="008C1DC6" w:rsidRDefault="0090519F" w:rsidP="009F081B">
            <w:pPr>
              <w:rPr>
                <w:color w:val="000000"/>
                <w:sz w:val="18"/>
                <w:szCs w:val="18"/>
                <w:lang w:eastAsia="es-ES"/>
              </w:rPr>
            </w:pPr>
            <w:r w:rsidRPr="008C1DC6">
              <w:rPr>
                <w:color w:val="000000"/>
                <w:sz w:val="18"/>
                <w:szCs w:val="18"/>
                <w:lang w:eastAsia="es-ES"/>
              </w:rPr>
              <w:t>Grounding rod</w:t>
            </w:r>
          </w:p>
        </w:tc>
        <w:tc>
          <w:tcPr>
            <w:tcW w:w="2382" w:type="pct"/>
            <w:tcBorders>
              <w:top w:val="nil"/>
              <w:left w:val="nil"/>
              <w:bottom w:val="single" w:sz="4" w:space="0" w:color="auto"/>
              <w:right w:val="single" w:sz="4" w:space="0" w:color="auto"/>
            </w:tcBorders>
            <w:vAlign w:val="center"/>
            <w:hideMark/>
          </w:tcPr>
          <w:p w14:paraId="6A260EFE"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Copper-clad (8 ft, 5/8inch diameter) </w:t>
            </w:r>
          </w:p>
        </w:tc>
      </w:tr>
      <w:tr w:rsidR="0090519F" w:rsidRPr="008C1DC6" w14:paraId="28457CED" w14:textId="77777777" w:rsidTr="009F081B">
        <w:trPr>
          <w:trHeight w:val="288"/>
        </w:trPr>
        <w:tc>
          <w:tcPr>
            <w:tcW w:w="717" w:type="pct"/>
            <w:tcBorders>
              <w:top w:val="nil"/>
              <w:left w:val="single" w:sz="4" w:space="0" w:color="auto"/>
              <w:bottom w:val="single" w:sz="4" w:space="0" w:color="auto"/>
              <w:right w:val="single" w:sz="4" w:space="0" w:color="auto"/>
            </w:tcBorders>
            <w:vAlign w:val="center"/>
            <w:hideMark/>
          </w:tcPr>
          <w:p w14:paraId="7093E6E6" w14:textId="77777777" w:rsidR="0090519F" w:rsidRPr="008C1DC6" w:rsidRDefault="0090519F" w:rsidP="009F081B">
            <w:pPr>
              <w:rPr>
                <w:color w:val="000000"/>
                <w:sz w:val="18"/>
                <w:szCs w:val="18"/>
                <w:lang w:eastAsia="es-ES"/>
              </w:rPr>
            </w:pPr>
            <w:r w:rsidRPr="008C1DC6">
              <w:rPr>
                <w:color w:val="000000"/>
                <w:sz w:val="18"/>
                <w:szCs w:val="18"/>
                <w:lang w:eastAsia="es-ES"/>
              </w:rPr>
              <w:t>IW-11</w:t>
            </w:r>
          </w:p>
        </w:tc>
        <w:tc>
          <w:tcPr>
            <w:tcW w:w="1901" w:type="pct"/>
            <w:tcBorders>
              <w:top w:val="nil"/>
              <w:left w:val="nil"/>
              <w:bottom w:val="single" w:sz="4" w:space="0" w:color="auto"/>
              <w:right w:val="single" w:sz="4" w:space="0" w:color="auto"/>
            </w:tcBorders>
            <w:vAlign w:val="center"/>
            <w:hideMark/>
          </w:tcPr>
          <w:p w14:paraId="750DF8CB" w14:textId="77777777" w:rsidR="0090519F" w:rsidRPr="008C1DC6" w:rsidRDefault="0090519F" w:rsidP="009F081B">
            <w:pPr>
              <w:rPr>
                <w:color w:val="000000"/>
                <w:sz w:val="18"/>
                <w:szCs w:val="18"/>
                <w:lang w:eastAsia="es-ES"/>
              </w:rPr>
            </w:pPr>
            <w:r w:rsidRPr="008C1DC6">
              <w:rPr>
                <w:color w:val="000000"/>
                <w:sz w:val="18"/>
                <w:szCs w:val="18"/>
                <w:lang w:eastAsia="es-ES"/>
              </w:rPr>
              <w:t>Grounding Electrode Conductor</w:t>
            </w:r>
          </w:p>
        </w:tc>
        <w:tc>
          <w:tcPr>
            <w:tcW w:w="2382" w:type="pct"/>
            <w:tcBorders>
              <w:top w:val="nil"/>
              <w:left w:val="nil"/>
              <w:bottom w:val="single" w:sz="4" w:space="0" w:color="auto"/>
              <w:right w:val="single" w:sz="4" w:space="0" w:color="auto"/>
            </w:tcBorders>
            <w:vAlign w:val="center"/>
            <w:hideMark/>
          </w:tcPr>
          <w:p w14:paraId="340E6BAC" w14:textId="77777777" w:rsidR="0090519F" w:rsidRPr="008C1DC6" w:rsidRDefault="0090519F" w:rsidP="009F081B">
            <w:pPr>
              <w:rPr>
                <w:color w:val="000000"/>
                <w:sz w:val="18"/>
                <w:szCs w:val="18"/>
                <w:lang w:eastAsia="es-ES"/>
              </w:rPr>
            </w:pPr>
            <w:r w:rsidRPr="008C1DC6">
              <w:rPr>
                <w:color w:val="000000"/>
                <w:sz w:val="18"/>
                <w:szCs w:val="18"/>
                <w:lang w:eastAsia="es-ES"/>
              </w:rPr>
              <w:t>6 AWG bare copper</w:t>
            </w:r>
          </w:p>
        </w:tc>
      </w:tr>
      <w:tr w:rsidR="0090519F" w:rsidRPr="008C1DC6" w14:paraId="7F10BAA6" w14:textId="77777777" w:rsidTr="009F081B">
        <w:trPr>
          <w:trHeight w:val="480"/>
        </w:trPr>
        <w:tc>
          <w:tcPr>
            <w:tcW w:w="717" w:type="pct"/>
            <w:tcBorders>
              <w:top w:val="nil"/>
              <w:left w:val="single" w:sz="4" w:space="0" w:color="auto"/>
              <w:bottom w:val="single" w:sz="4" w:space="0" w:color="auto"/>
              <w:right w:val="single" w:sz="4" w:space="0" w:color="auto"/>
            </w:tcBorders>
            <w:vAlign w:val="center"/>
            <w:hideMark/>
          </w:tcPr>
          <w:p w14:paraId="0CD668F7" w14:textId="77777777" w:rsidR="0090519F" w:rsidRPr="008C1DC6" w:rsidRDefault="0090519F" w:rsidP="009F081B">
            <w:pPr>
              <w:rPr>
                <w:color w:val="000000"/>
                <w:sz w:val="18"/>
                <w:szCs w:val="18"/>
                <w:lang w:eastAsia="es-ES"/>
              </w:rPr>
            </w:pPr>
            <w:r w:rsidRPr="008C1DC6">
              <w:rPr>
                <w:color w:val="000000"/>
                <w:sz w:val="18"/>
                <w:szCs w:val="18"/>
                <w:lang w:eastAsia="es-ES"/>
              </w:rPr>
              <w:t>IW-12</w:t>
            </w:r>
          </w:p>
        </w:tc>
        <w:tc>
          <w:tcPr>
            <w:tcW w:w="1901" w:type="pct"/>
            <w:tcBorders>
              <w:top w:val="nil"/>
              <w:left w:val="nil"/>
              <w:bottom w:val="single" w:sz="4" w:space="0" w:color="auto"/>
              <w:right w:val="single" w:sz="4" w:space="0" w:color="auto"/>
            </w:tcBorders>
            <w:vAlign w:val="center"/>
            <w:hideMark/>
          </w:tcPr>
          <w:p w14:paraId="18858F8B" w14:textId="77777777" w:rsidR="0090519F" w:rsidRPr="008C1DC6" w:rsidRDefault="0090519F" w:rsidP="009F081B">
            <w:pPr>
              <w:rPr>
                <w:color w:val="000000"/>
                <w:sz w:val="18"/>
                <w:szCs w:val="18"/>
                <w:lang w:eastAsia="es-ES"/>
              </w:rPr>
            </w:pPr>
            <w:r w:rsidRPr="008C1DC6">
              <w:rPr>
                <w:color w:val="000000"/>
                <w:sz w:val="18"/>
                <w:szCs w:val="18"/>
                <w:lang w:eastAsia="es-ES"/>
              </w:rPr>
              <w:t>Pipe from the meter box to the grounding rod connection</w:t>
            </w:r>
          </w:p>
        </w:tc>
        <w:tc>
          <w:tcPr>
            <w:tcW w:w="2382" w:type="pct"/>
            <w:tcBorders>
              <w:top w:val="nil"/>
              <w:left w:val="nil"/>
              <w:bottom w:val="single" w:sz="4" w:space="0" w:color="auto"/>
              <w:right w:val="single" w:sz="4" w:space="0" w:color="auto"/>
            </w:tcBorders>
            <w:vAlign w:val="center"/>
            <w:hideMark/>
          </w:tcPr>
          <w:p w14:paraId="56E089BB" w14:textId="77777777" w:rsidR="0090519F" w:rsidRPr="008C1DC6" w:rsidRDefault="0090519F" w:rsidP="009F081B">
            <w:pPr>
              <w:rPr>
                <w:color w:val="000000"/>
                <w:sz w:val="18"/>
                <w:szCs w:val="18"/>
                <w:lang w:eastAsia="es-ES"/>
              </w:rPr>
            </w:pPr>
            <w:r w:rsidRPr="008C1DC6">
              <w:rPr>
                <w:color w:val="000000"/>
                <w:sz w:val="18"/>
                <w:szCs w:val="18"/>
                <w:lang w:eastAsia="es-ES"/>
              </w:rPr>
              <w:t>Galvanise Pipe 1 inch, or PVC UV-treated equivalent, including necessary accessories</w:t>
            </w:r>
          </w:p>
        </w:tc>
      </w:tr>
    </w:tbl>
    <w:p w14:paraId="3FD56BD7" w14:textId="77777777" w:rsidR="0090519F" w:rsidRPr="008C1DC6" w:rsidRDefault="0090519F" w:rsidP="0090519F">
      <w:pPr>
        <w:pStyle w:val="Titulo4num"/>
        <w:spacing w:before="240"/>
        <w:rPr>
          <w:rFonts w:cs="Times New Roman"/>
          <w:lang w:eastAsia="es-ES"/>
        </w:rPr>
      </w:pPr>
      <w:r w:rsidRPr="008C1DC6">
        <w:rPr>
          <w:rFonts w:cs="Times New Roman"/>
          <w:lang w:eastAsia="es-ES"/>
        </w:rPr>
        <w:t>Streetlights</w:t>
      </w:r>
    </w:p>
    <w:p w14:paraId="7996E28E" w14:textId="65B45E50" w:rsidR="0090519F" w:rsidRPr="008C1DC6" w:rsidRDefault="0090519F" w:rsidP="0090519F">
      <w:pPr>
        <w:pStyle w:val="Caption"/>
        <w:keepNext/>
        <w:rPr>
          <w:rFonts w:cs="Times New Roman"/>
        </w:rPr>
      </w:pPr>
      <w:bookmarkStart w:id="519" w:name="_Toc192801948"/>
      <w:bookmarkStart w:id="520" w:name="_Toc225527065"/>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49</w:t>
      </w:r>
      <w:r w:rsidRPr="008C1DC6">
        <w:rPr>
          <w:rFonts w:cs="Times New Roman"/>
        </w:rPr>
        <w:fldChar w:fldCharType="end"/>
      </w:r>
      <w:r w:rsidRPr="008C1DC6">
        <w:rPr>
          <w:rFonts w:cs="Times New Roman"/>
        </w:rPr>
        <w:t>. Technical specification table for streetlights</w:t>
      </w:r>
      <w:bookmarkEnd w:id="519"/>
      <w:bookmarkEnd w:id="520"/>
      <w:r w:rsidRPr="008C1DC6">
        <w:rPr>
          <w:rFonts w:cs="Times New Roman"/>
        </w:rPr>
        <w:t xml:space="preserve"> </w:t>
      </w:r>
    </w:p>
    <w:tbl>
      <w:tblPr>
        <w:tblW w:w="5000" w:type="pct"/>
        <w:jc w:val="center"/>
        <w:tblCellMar>
          <w:left w:w="70" w:type="dxa"/>
          <w:right w:w="70" w:type="dxa"/>
        </w:tblCellMar>
        <w:tblLook w:val="04A0" w:firstRow="1" w:lastRow="0" w:firstColumn="1" w:lastColumn="0" w:noHBand="0" w:noVBand="1"/>
      </w:tblPr>
      <w:tblGrid>
        <w:gridCol w:w="1983"/>
        <w:gridCol w:w="3684"/>
        <w:gridCol w:w="3688"/>
      </w:tblGrid>
      <w:tr w:rsidR="0090519F" w:rsidRPr="008C1DC6" w14:paraId="06F8FA07" w14:textId="77777777" w:rsidTr="009F081B">
        <w:trPr>
          <w:trHeight w:val="299"/>
          <w:jc w:val="center"/>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2C7E5E6B"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Streetlights</w:t>
            </w:r>
          </w:p>
        </w:tc>
      </w:tr>
      <w:tr w:rsidR="0090519F" w:rsidRPr="008C1DC6" w14:paraId="72C0C0F5" w14:textId="77777777" w:rsidTr="009F081B">
        <w:trPr>
          <w:trHeight w:val="206"/>
          <w:jc w:val="center"/>
        </w:trPr>
        <w:tc>
          <w:tcPr>
            <w:tcW w:w="1060" w:type="pct"/>
            <w:tcBorders>
              <w:top w:val="nil"/>
              <w:left w:val="single" w:sz="4" w:space="0" w:color="auto"/>
              <w:bottom w:val="nil"/>
              <w:right w:val="single" w:sz="4" w:space="0" w:color="auto"/>
            </w:tcBorders>
            <w:shd w:val="clear" w:color="000000" w:fill="D9D9D9"/>
            <w:vAlign w:val="center"/>
            <w:hideMark/>
          </w:tcPr>
          <w:p w14:paraId="189C9924"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969" w:type="pct"/>
            <w:tcBorders>
              <w:top w:val="nil"/>
              <w:left w:val="nil"/>
              <w:bottom w:val="nil"/>
              <w:right w:val="single" w:sz="4" w:space="0" w:color="auto"/>
            </w:tcBorders>
            <w:shd w:val="clear" w:color="000000" w:fill="D9D9D9"/>
            <w:vAlign w:val="center"/>
            <w:hideMark/>
          </w:tcPr>
          <w:p w14:paraId="4AABAF34"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1971" w:type="pct"/>
            <w:tcBorders>
              <w:top w:val="nil"/>
              <w:left w:val="nil"/>
              <w:bottom w:val="nil"/>
              <w:right w:val="single" w:sz="4" w:space="0" w:color="auto"/>
            </w:tcBorders>
            <w:shd w:val="clear" w:color="000000" w:fill="D9D9D9"/>
            <w:vAlign w:val="center"/>
            <w:hideMark/>
          </w:tcPr>
          <w:p w14:paraId="376D2F6A"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36B5B24B" w14:textId="77777777" w:rsidTr="009F081B">
        <w:trPr>
          <w:trHeight w:val="299"/>
          <w:jc w:val="center"/>
        </w:trPr>
        <w:tc>
          <w:tcPr>
            <w:tcW w:w="1060" w:type="pct"/>
            <w:tcBorders>
              <w:top w:val="single" w:sz="4" w:space="0" w:color="auto"/>
              <w:left w:val="single" w:sz="4" w:space="0" w:color="auto"/>
              <w:bottom w:val="single" w:sz="4" w:space="0" w:color="auto"/>
              <w:right w:val="single" w:sz="4" w:space="0" w:color="auto"/>
            </w:tcBorders>
            <w:noWrap/>
            <w:vAlign w:val="center"/>
            <w:hideMark/>
          </w:tcPr>
          <w:p w14:paraId="67B773D5" w14:textId="77777777" w:rsidR="0090519F" w:rsidRPr="008C1DC6" w:rsidRDefault="0090519F" w:rsidP="009F081B">
            <w:pPr>
              <w:rPr>
                <w:color w:val="000000"/>
                <w:sz w:val="18"/>
                <w:szCs w:val="18"/>
                <w:lang w:eastAsia="es-ES"/>
              </w:rPr>
            </w:pPr>
            <w:r w:rsidRPr="008C1DC6">
              <w:rPr>
                <w:color w:val="000000"/>
                <w:sz w:val="18"/>
                <w:szCs w:val="18"/>
                <w:lang w:eastAsia="es-ES"/>
              </w:rPr>
              <w:t>DL-SL-1</w:t>
            </w:r>
          </w:p>
        </w:tc>
        <w:tc>
          <w:tcPr>
            <w:tcW w:w="1969" w:type="pct"/>
            <w:tcBorders>
              <w:top w:val="single" w:sz="4" w:space="0" w:color="auto"/>
              <w:left w:val="nil"/>
              <w:bottom w:val="single" w:sz="4" w:space="0" w:color="auto"/>
              <w:right w:val="single" w:sz="4" w:space="0" w:color="auto"/>
            </w:tcBorders>
            <w:vAlign w:val="center"/>
            <w:hideMark/>
          </w:tcPr>
          <w:p w14:paraId="03E3A3E6" w14:textId="77777777" w:rsidR="0090519F" w:rsidRPr="008C1DC6" w:rsidRDefault="0090519F" w:rsidP="009F081B">
            <w:pPr>
              <w:rPr>
                <w:color w:val="000000"/>
                <w:sz w:val="18"/>
                <w:szCs w:val="18"/>
                <w:lang w:eastAsia="es-ES"/>
              </w:rPr>
            </w:pPr>
            <w:r w:rsidRPr="008C1DC6">
              <w:rPr>
                <w:color w:val="000000"/>
                <w:sz w:val="18"/>
                <w:szCs w:val="18"/>
                <w:lang w:eastAsia="es-ES"/>
              </w:rPr>
              <w:t>Light type</w:t>
            </w:r>
          </w:p>
        </w:tc>
        <w:tc>
          <w:tcPr>
            <w:tcW w:w="1971" w:type="pct"/>
            <w:tcBorders>
              <w:top w:val="single" w:sz="4" w:space="0" w:color="auto"/>
              <w:left w:val="nil"/>
              <w:bottom w:val="single" w:sz="4" w:space="0" w:color="auto"/>
              <w:right w:val="single" w:sz="4" w:space="0" w:color="auto"/>
            </w:tcBorders>
            <w:vAlign w:val="center"/>
            <w:hideMark/>
          </w:tcPr>
          <w:p w14:paraId="4F136926" w14:textId="77777777" w:rsidR="0090519F" w:rsidRPr="008C1DC6" w:rsidRDefault="0090519F" w:rsidP="009F081B">
            <w:pPr>
              <w:jc w:val="center"/>
              <w:rPr>
                <w:color w:val="000000"/>
                <w:sz w:val="18"/>
                <w:szCs w:val="18"/>
                <w:lang w:eastAsia="es-ES"/>
              </w:rPr>
            </w:pPr>
            <w:r w:rsidRPr="008C1DC6">
              <w:rPr>
                <w:color w:val="000000"/>
                <w:sz w:val="18"/>
                <w:szCs w:val="18"/>
                <w:lang w:eastAsia="es-ES"/>
              </w:rPr>
              <w:t>LED</w:t>
            </w:r>
          </w:p>
        </w:tc>
      </w:tr>
      <w:tr w:rsidR="0090519F" w:rsidRPr="008C1DC6" w14:paraId="55B14A78" w14:textId="77777777" w:rsidTr="009F081B">
        <w:trPr>
          <w:trHeight w:val="299"/>
          <w:jc w:val="center"/>
        </w:trPr>
        <w:tc>
          <w:tcPr>
            <w:tcW w:w="1060" w:type="pct"/>
            <w:tcBorders>
              <w:top w:val="nil"/>
              <w:left w:val="single" w:sz="4" w:space="0" w:color="auto"/>
              <w:bottom w:val="single" w:sz="4" w:space="0" w:color="auto"/>
              <w:right w:val="single" w:sz="4" w:space="0" w:color="auto"/>
            </w:tcBorders>
            <w:noWrap/>
            <w:vAlign w:val="center"/>
            <w:hideMark/>
          </w:tcPr>
          <w:p w14:paraId="7385B8C4" w14:textId="77777777" w:rsidR="0090519F" w:rsidRPr="008C1DC6" w:rsidRDefault="0090519F" w:rsidP="009F081B">
            <w:pPr>
              <w:rPr>
                <w:color w:val="000000"/>
                <w:sz w:val="18"/>
                <w:szCs w:val="18"/>
                <w:lang w:eastAsia="es-ES"/>
              </w:rPr>
            </w:pPr>
            <w:r w:rsidRPr="008C1DC6">
              <w:rPr>
                <w:color w:val="000000"/>
                <w:sz w:val="18"/>
                <w:szCs w:val="18"/>
                <w:lang w:eastAsia="es-ES"/>
              </w:rPr>
              <w:t>DL-SL-2</w:t>
            </w:r>
          </w:p>
        </w:tc>
        <w:tc>
          <w:tcPr>
            <w:tcW w:w="1969" w:type="pct"/>
            <w:tcBorders>
              <w:top w:val="nil"/>
              <w:left w:val="nil"/>
              <w:bottom w:val="single" w:sz="4" w:space="0" w:color="auto"/>
              <w:right w:val="single" w:sz="4" w:space="0" w:color="auto"/>
            </w:tcBorders>
            <w:vAlign w:val="center"/>
            <w:hideMark/>
          </w:tcPr>
          <w:p w14:paraId="6C0E2904" w14:textId="77777777" w:rsidR="0090519F" w:rsidRPr="008C1DC6" w:rsidRDefault="0090519F" w:rsidP="009F081B">
            <w:pPr>
              <w:rPr>
                <w:color w:val="000000"/>
                <w:sz w:val="18"/>
                <w:szCs w:val="18"/>
                <w:lang w:eastAsia="es-ES"/>
              </w:rPr>
            </w:pPr>
            <w:r w:rsidRPr="008C1DC6">
              <w:rPr>
                <w:color w:val="000000"/>
                <w:sz w:val="18"/>
                <w:szCs w:val="18"/>
                <w:lang w:eastAsia="es-ES"/>
              </w:rPr>
              <w:t>Power rating</w:t>
            </w:r>
          </w:p>
        </w:tc>
        <w:tc>
          <w:tcPr>
            <w:tcW w:w="1971" w:type="pct"/>
            <w:tcBorders>
              <w:top w:val="nil"/>
              <w:left w:val="nil"/>
              <w:bottom w:val="single" w:sz="4" w:space="0" w:color="auto"/>
              <w:right w:val="single" w:sz="4" w:space="0" w:color="auto"/>
            </w:tcBorders>
            <w:vAlign w:val="center"/>
            <w:hideMark/>
          </w:tcPr>
          <w:p w14:paraId="76487B5B" w14:textId="77777777" w:rsidR="0090519F" w:rsidRPr="008C1DC6" w:rsidRDefault="0090519F" w:rsidP="009F081B">
            <w:pPr>
              <w:jc w:val="center"/>
              <w:rPr>
                <w:color w:val="000000"/>
                <w:sz w:val="18"/>
                <w:szCs w:val="18"/>
                <w:lang w:eastAsia="es-ES"/>
              </w:rPr>
            </w:pPr>
            <w:r w:rsidRPr="008C1DC6">
              <w:rPr>
                <w:color w:val="000000"/>
                <w:sz w:val="18"/>
                <w:szCs w:val="18"/>
                <w:lang w:eastAsia="es-ES"/>
              </w:rPr>
              <w:t>50 W</w:t>
            </w:r>
          </w:p>
        </w:tc>
      </w:tr>
      <w:tr w:rsidR="0090519F" w:rsidRPr="008C1DC6" w14:paraId="72063E39" w14:textId="77777777" w:rsidTr="009F081B">
        <w:trPr>
          <w:trHeight w:val="299"/>
          <w:jc w:val="center"/>
        </w:trPr>
        <w:tc>
          <w:tcPr>
            <w:tcW w:w="1060" w:type="pct"/>
            <w:tcBorders>
              <w:top w:val="nil"/>
              <w:left w:val="single" w:sz="4" w:space="0" w:color="auto"/>
              <w:bottom w:val="single" w:sz="4" w:space="0" w:color="auto"/>
              <w:right w:val="single" w:sz="4" w:space="0" w:color="auto"/>
            </w:tcBorders>
            <w:noWrap/>
            <w:vAlign w:val="center"/>
            <w:hideMark/>
          </w:tcPr>
          <w:p w14:paraId="0D82B38A" w14:textId="77777777" w:rsidR="0090519F" w:rsidRPr="008C1DC6" w:rsidRDefault="0090519F" w:rsidP="009F081B">
            <w:pPr>
              <w:rPr>
                <w:color w:val="000000"/>
                <w:sz w:val="18"/>
                <w:szCs w:val="18"/>
                <w:lang w:eastAsia="es-ES"/>
              </w:rPr>
            </w:pPr>
            <w:r w:rsidRPr="008C1DC6">
              <w:rPr>
                <w:color w:val="000000"/>
                <w:sz w:val="18"/>
                <w:szCs w:val="18"/>
                <w:lang w:eastAsia="es-ES"/>
              </w:rPr>
              <w:t>DL-SL-3</w:t>
            </w:r>
          </w:p>
        </w:tc>
        <w:tc>
          <w:tcPr>
            <w:tcW w:w="1969" w:type="pct"/>
            <w:tcBorders>
              <w:top w:val="nil"/>
              <w:left w:val="nil"/>
              <w:bottom w:val="single" w:sz="4" w:space="0" w:color="auto"/>
              <w:right w:val="single" w:sz="4" w:space="0" w:color="auto"/>
            </w:tcBorders>
            <w:vAlign w:val="center"/>
            <w:hideMark/>
          </w:tcPr>
          <w:p w14:paraId="6A2E75B8" w14:textId="77777777" w:rsidR="0090519F" w:rsidRPr="008C1DC6" w:rsidRDefault="0090519F" w:rsidP="009F081B">
            <w:pPr>
              <w:rPr>
                <w:color w:val="000000"/>
                <w:sz w:val="18"/>
                <w:szCs w:val="18"/>
                <w:lang w:eastAsia="es-ES"/>
              </w:rPr>
            </w:pPr>
            <w:r w:rsidRPr="008C1DC6">
              <w:rPr>
                <w:color w:val="000000"/>
                <w:sz w:val="18"/>
                <w:szCs w:val="18"/>
                <w:lang w:eastAsia="es-ES"/>
              </w:rPr>
              <w:t>LED Output</w:t>
            </w:r>
          </w:p>
        </w:tc>
        <w:tc>
          <w:tcPr>
            <w:tcW w:w="1971" w:type="pct"/>
            <w:tcBorders>
              <w:top w:val="nil"/>
              <w:left w:val="nil"/>
              <w:bottom w:val="single" w:sz="4" w:space="0" w:color="auto"/>
              <w:right w:val="single" w:sz="4" w:space="0" w:color="auto"/>
            </w:tcBorders>
            <w:vAlign w:val="center"/>
            <w:hideMark/>
          </w:tcPr>
          <w:p w14:paraId="136703B7"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110 Lm/W</w:t>
            </w:r>
          </w:p>
        </w:tc>
      </w:tr>
      <w:tr w:rsidR="0090519F" w:rsidRPr="008C1DC6" w14:paraId="79DEA445" w14:textId="77777777" w:rsidTr="009F081B">
        <w:trPr>
          <w:trHeight w:val="299"/>
          <w:jc w:val="center"/>
        </w:trPr>
        <w:tc>
          <w:tcPr>
            <w:tcW w:w="1060" w:type="pct"/>
            <w:tcBorders>
              <w:top w:val="nil"/>
              <w:left w:val="single" w:sz="4" w:space="0" w:color="auto"/>
              <w:bottom w:val="single" w:sz="4" w:space="0" w:color="auto"/>
              <w:right w:val="single" w:sz="4" w:space="0" w:color="auto"/>
            </w:tcBorders>
            <w:noWrap/>
            <w:vAlign w:val="center"/>
            <w:hideMark/>
          </w:tcPr>
          <w:p w14:paraId="748DFA21" w14:textId="77777777" w:rsidR="0090519F" w:rsidRPr="008C1DC6" w:rsidRDefault="0090519F" w:rsidP="009F081B">
            <w:pPr>
              <w:rPr>
                <w:color w:val="000000"/>
                <w:sz w:val="18"/>
                <w:szCs w:val="18"/>
                <w:lang w:eastAsia="es-ES"/>
              </w:rPr>
            </w:pPr>
            <w:r w:rsidRPr="008C1DC6">
              <w:rPr>
                <w:color w:val="000000"/>
                <w:sz w:val="18"/>
                <w:szCs w:val="18"/>
                <w:lang w:eastAsia="es-ES"/>
              </w:rPr>
              <w:t>DL-SL-4</w:t>
            </w:r>
          </w:p>
        </w:tc>
        <w:tc>
          <w:tcPr>
            <w:tcW w:w="1969" w:type="pct"/>
            <w:tcBorders>
              <w:top w:val="nil"/>
              <w:left w:val="nil"/>
              <w:bottom w:val="single" w:sz="4" w:space="0" w:color="auto"/>
              <w:right w:val="single" w:sz="4" w:space="0" w:color="auto"/>
            </w:tcBorders>
            <w:vAlign w:val="center"/>
            <w:hideMark/>
          </w:tcPr>
          <w:p w14:paraId="05C1B3B6" w14:textId="77777777" w:rsidR="0090519F" w:rsidRPr="008C1DC6" w:rsidRDefault="0090519F" w:rsidP="009F081B">
            <w:pPr>
              <w:rPr>
                <w:color w:val="000000"/>
                <w:sz w:val="18"/>
                <w:szCs w:val="18"/>
                <w:lang w:eastAsia="es-ES"/>
              </w:rPr>
            </w:pPr>
            <w:r w:rsidRPr="008C1DC6">
              <w:rPr>
                <w:color w:val="000000"/>
                <w:sz w:val="18"/>
                <w:szCs w:val="18"/>
                <w:lang w:eastAsia="es-ES"/>
              </w:rPr>
              <w:t>Lifespan</w:t>
            </w:r>
          </w:p>
        </w:tc>
        <w:tc>
          <w:tcPr>
            <w:tcW w:w="1971" w:type="pct"/>
            <w:tcBorders>
              <w:top w:val="nil"/>
              <w:left w:val="nil"/>
              <w:bottom w:val="single" w:sz="4" w:space="0" w:color="auto"/>
              <w:right w:val="single" w:sz="4" w:space="0" w:color="auto"/>
            </w:tcBorders>
            <w:vAlign w:val="center"/>
            <w:hideMark/>
          </w:tcPr>
          <w:p w14:paraId="7317F9FF" w14:textId="77777777" w:rsidR="0090519F" w:rsidRPr="008C1DC6" w:rsidRDefault="0090519F" w:rsidP="009F081B">
            <w:pPr>
              <w:jc w:val="center"/>
              <w:rPr>
                <w:color w:val="000000"/>
                <w:sz w:val="18"/>
                <w:szCs w:val="18"/>
                <w:lang w:eastAsia="es-ES"/>
              </w:rPr>
            </w:pPr>
            <w:r w:rsidRPr="008C1DC6">
              <w:rPr>
                <w:color w:val="000000"/>
                <w:sz w:val="18"/>
                <w:szCs w:val="18"/>
                <w:lang w:eastAsia="es-ES"/>
              </w:rPr>
              <w:t>50,000 h</w:t>
            </w:r>
          </w:p>
        </w:tc>
      </w:tr>
      <w:tr w:rsidR="0090519F" w:rsidRPr="008C1DC6" w14:paraId="1C0F0C20" w14:textId="77777777" w:rsidTr="009F081B">
        <w:trPr>
          <w:trHeight w:val="299"/>
          <w:jc w:val="center"/>
        </w:trPr>
        <w:tc>
          <w:tcPr>
            <w:tcW w:w="1060" w:type="pct"/>
            <w:tcBorders>
              <w:top w:val="nil"/>
              <w:left w:val="single" w:sz="4" w:space="0" w:color="auto"/>
              <w:bottom w:val="single" w:sz="4" w:space="0" w:color="auto"/>
              <w:right w:val="single" w:sz="4" w:space="0" w:color="auto"/>
            </w:tcBorders>
            <w:noWrap/>
            <w:vAlign w:val="center"/>
            <w:hideMark/>
          </w:tcPr>
          <w:p w14:paraId="6D50D5FD" w14:textId="77777777" w:rsidR="0090519F" w:rsidRPr="008C1DC6" w:rsidRDefault="0090519F" w:rsidP="009F081B">
            <w:pPr>
              <w:rPr>
                <w:color w:val="000000"/>
                <w:sz w:val="18"/>
                <w:szCs w:val="18"/>
                <w:lang w:eastAsia="es-ES"/>
              </w:rPr>
            </w:pPr>
            <w:r w:rsidRPr="008C1DC6">
              <w:rPr>
                <w:color w:val="000000"/>
                <w:sz w:val="18"/>
                <w:szCs w:val="18"/>
                <w:lang w:eastAsia="es-ES"/>
              </w:rPr>
              <w:t>DL-SL-5</w:t>
            </w:r>
          </w:p>
        </w:tc>
        <w:tc>
          <w:tcPr>
            <w:tcW w:w="1969" w:type="pct"/>
            <w:tcBorders>
              <w:top w:val="nil"/>
              <w:left w:val="nil"/>
              <w:bottom w:val="single" w:sz="4" w:space="0" w:color="auto"/>
              <w:right w:val="single" w:sz="4" w:space="0" w:color="auto"/>
            </w:tcBorders>
            <w:vAlign w:val="center"/>
            <w:hideMark/>
          </w:tcPr>
          <w:p w14:paraId="512E2C8A"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Colour temperature </w:t>
            </w:r>
          </w:p>
        </w:tc>
        <w:tc>
          <w:tcPr>
            <w:tcW w:w="1971" w:type="pct"/>
            <w:tcBorders>
              <w:top w:val="nil"/>
              <w:left w:val="nil"/>
              <w:bottom w:val="single" w:sz="4" w:space="0" w:color="auto"/>
              <w:right w:val="single" w:sz="4" w:space="0" w:color="auto"/>
            </w:tcBorders>
            <w:vAlign w:val="center"/>
            <w:hideMark/>
          </w:tcPr>
          <w:p w14:paraId="736F9E0B" w14:textId="77777777" w:rsidR="0090519F" w:rsidRPr="008C1DC6" w:rsidRDefault="0090519F" w:rsidP="009F081B">
            <w:pPr>
              <w:jc w:val="center"/>
              <w:rPr>
                <w:color w:val="000000"/>
                <w:sz w:val="18"/>
                <w:szCs w:val="18"/>
                <w:lang w:eastAsia="es-ES"/>
              </w:rPr>
            </w:pPr>
            <w:r w:rsidRPr="008C1DC6">
              <w:rPr>
                <w:color w:val="000000"/>
                <w:sz w:val="18"/>
                <w:szCs w:val="18"/>
                <w:lang w:eastAsia="es-ES"/>
              </w:rPr>
              <w:t>5,000 K</w:t>
            </w:r>
          </w:p>
        </w:tc>
      </w:tr>
      <w:tr w:rsidR="0090519F" w:rsidRPr="008C1DC6" w14:paraId="7E5D925E" w14:textId="77777777" w:rsidTr="009F081B">
        <w:trPr>
          <w:trHeight w:val="299"/>
          <w:jc w:val="center"/>
        </w:trPr>
        <w:tc>
          <w:tcPr>
            <w:tcW w:w="1060" w:type="pct"/>
            <w:tcBorders>
              <w:top w:val="nil"/>
              <w:left w:val="single" w:sz="4" w:space="0" w:color="auto"/>
              <w:bottom w:val="single" w:sz="4" w:space="0" w:color="auto"/>
              <w:right w:val="single" w:sz="4" w:space="0" w:color="auto"/>
            </w:tcBorders>
            <w:noWrap/>
            <w:vAlign w:val="center"/>
            <w:hideMark/>
          </w:tcPr>
          <w:p w14:paraId="0850F27B" w14:textId="77777777" w:rsidR="0090519F" w:rsidRPr="008C1DC6" w:rsidRDefault="0090519F" w:rsidP="009F081B">
            <w:pPr>
              <w:rPr>
                <w:color w:val="000000"/>
                <w:sz w:val="18"/>
                <w:szCs w:val="18"/>
                <w:lang w:eastAsia="es-ES"/>
              </w:rPr>
            </w:pPr>
            <w:r w:rsidRPr="008C1DC6">
              <w:rPr>
                <w:color w:val="000000"/>
                <w:sz w:val="18"/>
                <w:szCs w:val="18"/>
                <w:lang w:eastAsia="es-ES"/>
              </w:rPr>
              <w:t>DL-SL-6</w:t>
            </w:r>
          </w:p>
        </w:tc>
        <w:tc>
          <w:tcPr>
            <w:tcW w:w="1969" w:type="pct"/>
            <w:tcBorders>
              <w:top w:val="nil"/>
              <w:left w:val="nil"/>
              <w:bottom w:val="single" w:sz="4" w:space="0" w:color="auto"/>
              <w:right w:val="single" w:sz="4" w:space="0" w:color="auto"/>
            </w:tcBorders>
            <w:vAlign w:val="center"/>
            <w:hideMark/>
          </w:tcPr>
          <w:p w14:paraId="24731DC5" w14:textId="77777777" w:rsidR="0090519F" w:rsidRPr="008C1DC6" w:rsidRDefault="0090519F" w:rsidP="009F081B">
            <w:pPr>
              <w:rPr>
                <w:color w:val="000000"/>
                <w:sz w:val="18"/>
                <w:szCs w:val="18"/>
                <w:lang w:eastAsia="es-ES"/>
              </w:rPr>
            </w:pPr>
            <w:r w:rsidRPr="008C1DC6">
              <w:rPr>
                <w:color w:val="000000"/>
                <w:sz w:val="18"/>
                <w:szCs w:val="18"/>
                <w:lang w:eastAsia="es-ES"/>
              </w:rPr>
              <w:t>Ingress Protection rating</w:t>
            </w:r>
          </w:p>
        </w:tc>
        <w:tc>
          <w:tcPr>
            <w:tcW w:w="1971" w:type="pct"/>
            <w:tcBorders>
              <w:top w:val="nil"/>
              <w:left w:val="nil"/>
              <w:bottom w:val="single" w:sz="4" w:space="0" w:color="auto"/>
              <w:right w:val="single" w:sz="4" w:space="0" w:color="auto"/>
            </w:tcBorders>
            <w:vAlign w:val="center"/>
            <w:hideMark/>
          </w:tcPr>
          <w:p w14:paraId="6F49D42C"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IP 65, IK 10</w:t>
            </w:r>
          </w:p>
        </w:tc>
      </w:tr>
      <w:tr w:rsidR="0090519F" w:rsidRPr="008C1DC6" w14:paraId="1C905671" w14:textId="77777777" w:rsidTr="009F081B">
        <w:trPr>
          <w:trHeight w:val="88"/>
          <w:jc w:val="center"/>
        </w:trPr>
        <w:tc>
          <w:tcPr>
            <w:tcW w:w="1060" w:type="pct"/>
            <w:tcBorders>
              <w:top w:val="nil"/>
              <w:left w:val="single" w:sz="4" w:space="0" w:color="auto"/>
              <w:bottom w:val="single" w:sz="4" w:space="0" w:color="auto"/>
              <w:right w:val="single" w:sz="4" w:space="0" w:color="auto"/>
            </w:tcBorders>
            <w:noWrap/>
            <w:vAlign w:val="center"/>
            <w:hideMark/>
          </w:tcPr>
          <w:p w14:paraId="66C5200D" w14:textId="77777777" w:rsidR="0090519F" w:rsidRPr="008C1DC6" w:rsidRDefault="0090519F" w:rsidP="009F081B">
            <w:pPr>
              <w:rPr>
                <w:color w:val="000000"/>
                <w:sz w:val="18"/>
                <w:szCs w:val="18"/>
                <w:lang w:eastAsia="es-ES"/>
              </w:rPr>
            </w:pPr>
            <w:r w:rsidRPr="008C1DC6">
              <w:rPr>
                <w:color w:val="000000"/>
                <w:sz w:val="18"/>
                <w:szCs w:val="18"/>
                <w:lang w:eastAsia="es-ES"/>
              </w:rPr>
              <w:t>DL-SL-7</w:t>
            </w:r>
          </w:p>
        </w:tc>
        <w:tc>
          <w:tcPr>
            <w:tcW w:w="1969" w:type="pct"/>
            <w:tcBorders>
              <w:top w:val="nil"/>
              <w:left w:val="nil"/>
              <w:bottom w:val="single" w:sz="4" w:space="0" w:color="auto"/>
              <w:right w:val="single" w:sz="4" w:space="0" w:color="auto"/>
            </w:tcBorders>
            <w:vAlign w:val="center"/>
            <w:hideMark/>
          </w:tcPr>
          <w:p w14:paraId="336B6EF6" w14:textId="77777777" w:rsidR="0090519F" w:rsidRPr="008C1DC6" w:rsidRDefault="0090519F" w:rsidP="009F081B">
            <w:pPr>
              <w:rPr>
                <w:color w:val="000000"/>
                <w:sz w:val="18"/>
                <w:szCs w:val="18"/>
                <w:lang w:eastAsia="es-ES"/>
              </w:rPr>
            </w:pPr>
            <w:r w:rsidRPr="008C1DC6">
              <w:rPr>
                <w:color w:val="000000"/>
                <w:sz w:val="18"/>
                <w:szCs w:val="18"/>
                <w:lang w:eastAsia="es-ES"/>
              </w:rPr>
              <w:t>Type</w:t>
            </w:r>
          </w:p>
        </w:tc>
        <w:tc>
          <w:tcPr>
            <w:tcW w:w="1971" w:type="pct"/>
            <w:tcBorders>
              <w:top w:val="nil"/>
              <w:left w:val="nil"/>
              <w:bottom w:val="single" w:sz="4" w:space="0" w:color="auto"/>
              <w:right w:val="single" w:sz="4" w:space="0" w:color="auto"/>
            </w:tcBorders>
            <w:vAlign w:val="center"/>
            <w:hideMark/>
          </w:tcPr>
          <w:p w14:paraId="3B8C9DD9" w14:textId="77777777" w:rsidR="0090519F" w:rsidRPr="008C1DC6" w:rsidRDefault="0090519F" w:rsidP="009F081B">
            <w:pPr>
              <w:jc w:val="center"/>
              <w:rPr>
                <w:color w:val="000000"/>
                <w:sz w:val="18"/>
                <w:szCs w:val="18"/>
                <w:lang w:eastAsia="es-ES"/>
              </w:rPr>
            </w:pPr>
            <w:r w:rsidRPr="008C1DC6">
              <w:rPr>
                <w:color w:val="000000"/>
                <w:sz w:val="18"/>
                <w:szCs w:val="18"/>
                <w:lang w:eastAsia="es-ES"/>
              </w:rPr>
              <w:t>Pole-mounted, corrosion-resistant</w:t>
            </w:r>
          </w:p>
        </w:tc>
      </w:tr>
    </w:tbl>
    <w:p w14:paraId="6850E0E6" w14:textId="77777777" w:rsidR="0090519F" w:rsidRPr="008C1DC6" w:rsidRDefault="0090519F" w:rsidP="0090519F">
      <w:pPr>
        <w:spacing w:after="160" w:line="259" w:lineRule="auto"/>
        <w:rPr>
          <w:lang w:eastAsia="es-ES"/>
        </w:rPr>
      </w:pPr>
      <w:r w:rsidRPr="008C1DC6">
        <w:rPr>
          <w:lang w:eastAsia="es-ES"/>
        </w:rPr>
        <w:br w:type="page"/>
      </w:r>
    </w:p>
    <w:p w14:paraId="01D0CC13" w14:textId="77777777" w:rsidR="0090519F" w:rsidRPr="008C1DC6" w:rsidRDefault="0090519F" w:rsidP="0090519F">
      <w:pPr>
        <w:pStyle w:val="Titulo3num"/>
        <w:rPr>
          <w:rFonts w:cs="Times New Roman"/>
          <w:lang w:eastAsia="es-ES"/>
        </w:rPr>
      </w:pPr>
      <w:bookmarkStart w:id="521" w:name="_Toc221904249"/>
      <w:bookmarkStart w:id="522" w:name="_Toc225527181"/>
      <w:bookmarkStart w:id="523" w:name="_Toc225529903"/>
      <w:r w:rsidRPr="008C1DC6">
        <w:rPr>
          <w:rFonts w:cs="Times New Roman"/>
          <w:lang w:eastAsia="es-ES"/>
        </w:rPr>
        <w:lastRenderedPageBreak/>
        <w:t>Installation and civil works requirements</w:t>
      </w:r>
      <w:bookmarkEnd w:id="521"/>
      <w:bookmarkEnd w:id="522"/>
      <w:bookmarkEnd w:id="523"/>
    </w:p>
    <w:p w14:paraId="42319353" w14:textId="77777777" w:rsidR="0090519F" w:rsidRPr="008C1DC6" w:rsidRDefault="0090519F" w:rsidP="00E4616A">
      <w:pPr>
        <w:spacing w:after="240"/>
        <w:jc w:val="both"/>
      </w:pPr>
      <w:r w:rsidRPr="008C1DC6">
        <w:t>The Bidder does not need to provide a proof of the following requirements during the bidding phase. However, these requirements shall be met during the detailed engineering phase and the construction phase of the contract:</w:t>
      </w:r>
    </w:p>
    <w:p w14:paraId="02EDA742" w14:textId="7BD25B73" w:rsidR="0090519F" w:rsidRPr="008C1DC6" w:rsidRDefault="0090519F" w:rsidP="0090519F">
      <w:pPr>
        <w:pStyle w:val="Caption"/>
        <w:keepNext/>
        <w:rPr>
          <w:rFonts w:cs="Times New Roman"/>
        </w:rPr>
      </w:pPr>
      <w:bookmarkStart w:id="524" w:name="_Toc192801949"/>
      <w:bookmarkStart w:id="525" w:name="_Toc225527066"/>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50</w:t>
      </w:r>
      <w:r w:rsidRPr="008C1DC6">
        <w:rPr>
          <w:rFonts w:cs="Times New Roman"/>
        </w:rPr>
        <w:fldChar w:fldCharType="end"/>
      </w:r>
      <w:r w:rsidRPr="008C1DC6">
        <w:rPr>
          <w:rFonts w:cs="Times New Roman"/>
        </w:rPr>
        <w:t>. Distribution line installation requirements.</w:t>
      </w:r>
      <w:bookmarkEnd w:id="524"/>
      <w:bookmarkEnd w:id="525"/>
    </w:p>
    <w:tbl>
      <w:tblPr>
        <w:tblW w:w="5000" w:type="pct"/>
        <w:tblCellMar>
          <w:left w:w="70" w:type="dxa"/>
          <w:right w:w="70" w:type="dxa"/>
        </w:tblCellMar>
        <w:tblLook w:val="04A0" w:firstRow="1" w:lastRow="0" w:firstColumn="1" w:lastColumn="0" w:noHBand="0" w:noVBand="1"/>
      </w:tblPr>
      <w:tblGrid>
        <w:gridCol w:w="1080"/>
        <w:gridCol w:w="8270"/>
      </w:tblGrid>
      <w:tr w:rsidR="0090519F" w:rsidRPr="008C1DC6" w14:paraId="2552BCD2" w14:textId="77777777" w:rsidTr="009F081B">
        <w:trPr>
          <w:trHeight w:val="288"/>
        </w:trPr>
        <w:tc>
          <w:tcPr>
            <w:tcW w:w="5000" w:type="pct"/>
            <w:gridSpan w:val="2"/>
            <w:tcBorders>
              <w:top w:val="single" w:sz="4" w:space="0" w:color="auto"/>
              <w:left w:val="single" w:sz="4" w:space="0" w:color="auto"/>
              <w:bottom w:val="single" w:sz="4" w:space="0" w:color="auto"/>
              <w:right w:val="single" w:sz="4" w:space="0" w:color="auto"/>
            </w:tcBorders>
            <w:shd w:val="clear" w:color="000000" w:fill="BFBFBF"/>
            <w:vAlign w:val="center"/>
            <w:hideMark/>
          </w:tcPr>
          <w:p w14:paraId="723639C2"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Distribution line installation requirements</w:t>
            </w:r>
          </w:p>
        </w:tc>
      </w:tr>
      <w:tr w:rsidR="0090519F" w:rsidRPr="008C1DC6" w14:paraId="47B30AEC" w14:textId="77777777" w:rsidTr="009F081B">
        <w:trPr>
          <w:trHeight w:val="219"/>
        </w:trPr>
        <w:tc>
          <w:tcPr>
            <w:tcW w:w="572" w:type="pct"/>
            <w:tcBorders>
              <w:top w:val="nil"/>
              <w:left w:val="single" w:sz="4" w:space="0" w:color="auto"/>
              <w:bottom w:val="nil"/>
              <w:right w:val="single" w:sz="4" w:space="0" w:color="auto"/>
            </w:tcBorders>
            <w:shd w:val="clear" w:color="000000" w:fill="D9D9D9"/>
            <w:vAlign w:val="center"/>
            <w:hideMark/>
          </w:tcPr>
          <w:p w14:paraId="722279B6"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4428" w:type="pct"/>
            <w:tcBorders>
              <w:top w:val="nil"/>
              <w:left w:val="nil"/>
              <w:bottom w:val="nil"/>
              <w:right w:val="single" w:sz="4" w:space="0" w:color="auto"/>
            </w:tcBorders>
            <w:shd w:val="clear" w:color="000000" w:fill="D9D9D9"/>
            <w:vAlign w:val="center"/>
            <w:hideMark/>
          </w:tcPr>
          <w:p w14:paraId="2FA42884"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r>
      <w:tr w:rsidR="0090519F" w:rsidRPr="008C1DC6" w14:paraId="5CD39106" w14:textId="77777777" w:rsidTr="009F081B">
        <w:trPr>
          <w:trHeight w:val="1920"/>
        </w:trPr>
        <w:tc>
          <w:tcPr>
            <w:tcW w:w="572" w:type="pct"/>
            <w:tcBorders>
              <w:top w:val="single" w:sz="4" w:space="0" w:color="auto"/>
              <w:left w:val="single" w:sz="4" w:space="0" w:color="auto"/>
              <w:bottom w:val="single" w:sz="4" w:space="0" w:color="auto"/>
              <w:right w:val="single" w:sz="4" w:space="0" w:color="auto"/>
            </w:tcBorders>
            <w:noWrap/>
            <w:vAlign w:val="center"/>
            <w:hideMark/>
          </w:tcPr>
          <w:p w14:paraId="3AB6D7B3" w14:textId="77777777" w:rsidR="0090519F" w:rsidRPr="008C1DC6" w:rsidRDefault="0090519F" w:rsidP="009F081B">
            <w:pPr>
              <w:rPr>
                <w:color w:val="000000"/>
                <w:sz w:val="18"/>
                <w:szCs w:val="18"/>
                <w:lang w:eastAsia="es-ES"/>
              </w:rPr>
            </w:pPr>
            <w:r w:rsidRPr="008C1DC6">
              <w:rPr>
                <w:color w:val="000000"/>
                <w:sz w:val="18"/>
                <w:szCs w:val="18"/>
                <w:lang w:eastAsia="es-ES"/>
              </w:rPr>
              <w:t>DL-INST-1</w:t>
            </w:r>
          </w:p>
        </w:tc>
        <w:tc>
          <w:tcPr>
            <w:tcW w:w="4428" w:type="pct"/>
            <w:tcBorders>
              <w:top w:val="single" w:sz="4" w:space="0" w:color="auto"/>
              <w:left w:val="nil"/>
              <w:bottom w:val="single" w:sz="4" w:space="0" w:color="auto"/>
              <w:right w:val="single" w:sz="4" w:space="0" w:color="auto"/>
            </w:tcBorders>
            <w:vAlign w:val="center"/>
            <w:hideMark/>
          </w:tcPr>
          <w:p w14:paraId="22628ADA" w14:textId="77777777" w:rsidR="0090519F" w:rsidRDefault="0090519F" w:rsidP="009F081B">
            <w:pPr>
              <w:rPr>
                <w:color w:val="000000"/>
                <w:sz w:val="18"/>
                <w:szCs w:val="18"/>
                <w:lang w:eastAsia="es-ES"/>
              </w:rPr>
            </w:pPr>
            <w:r w:rsidRPr="008C1DC6">
              <w:rPr>
                <w:color w:val="000000"/>
                <w:sz w:val="18"/>
                <w:szCs w:val="18"/>
                <w:lang w:eastAsia="es-ES"/>
              </w:rPr>
              <w:t xml:space="preserve">Underground power cables MV and LV: </w:t>
            </w:r>
            <w:r w:rsidRPr="008C1DC6">
              <w:rPr>
                <w:color w:val="000000"/>
                <w:sz w:val="18"/>
                <w:szCs w:val="18"/>
                <w:lang w:eastAsia="es-ES"/>
              </w:rPr>
              <w:br/>
            </w:r>
            <w:r w:rsidRPr="008C1DC6">
              <w:rPr>
                <w:color w:val="000000"/>
                <w:sz w:val="18"/>
                <w:szCs w:val="18"/>
                <w:lang w:eastAsia="es-ES"/>
              </w:rPr>
              <w:br/>
              <w:t xml:space="preserve"> •The cables shall be installed at a minimum depth of 8</w:t>
            </w:r>
            <w:r w:rsidRPr="008C1DC6">
              <w:rPr>
                <w:sz w:val="18"/>
                <w:szCs w:val="18"/>
                <w:lang w:eastAsia="es-ES"/>
              </w:rPr>
              <w:t xml:space="preserve">0cm from the ground level. </w:t>
            </w:r>
            <w:r w:rsidRPr="008C1DC6">
              <w:rPr>
                <w:color w:val="000000"/>
                <w:sz w:val="18"/>
                <w:szCs w:val="18"/>
                <w:lang w:eastAsia="es-ES"/>
              </w:rPr>
              <w:br/>
              <w:t xml:space="preserve"> •The cables shall be installed inside a bedding layer composed of sand with particle size ≤ 5mm. The bedding layer shall cove</w:t>
            </w:r>
            <w:r w:rsidRPr="008C1DC6">
              <w:rPr>
                <w:sz w:val="18"/>
                <w:szCs w:val="18"/>
                <w:lang w:eastAsia="es-ES"/>
              </w:rPr>
              <w:t>r from 70cm to 90cm below ground level.</w:t>
            </w:r>
            <w:r w:rsidRPr="008C1DC6">
              <w:rPr>
                <w:color w:val="000000"/>
                <w:sz w:val="18"/>
                <w:szCs w:val="18"/>
                <w:lang w:eastAsia="es-ES"/>
              </w:rPr>
              <w:t xml:space="preserve"> </w:t>
            </w:r>
            <w:r w:rsidRPr="008C1DC6">
              <w:rPr>
                <w:color w:val="000000"/>
                <w:sz w:val="18"/>
                <w:szCs w:val="18"/>
                <w:lang w:eastAsia="es-ES"/>
              </w:rPr>
              <w:br/>
              <w:t xml:space="preserve"> •The back-fill layer from ground level to 70cm depth shall be made of compacted soil. </w:t>
            </w:r>
            <w:r w:rsidRPr="008C1DC6">
              <w:rPr>
                <w:color w:val="000000"/>
                <w:sz w:val="18"/>
                <w:szCs w:val="18"/>
                <w:lang w:eastAsia="es-ES"/>
              </w:rPr>
              <w:br/>
              <w:t xml:space="preserve"> •Warning marker tapes made of polyethylene shall be installed along the entire length of the line, at a depth of 30cm from the ground level. </w:t>
            </w:r>
          </w:p>
          <w:p w14:paraId="137DD14F" w14:textId="0170CFAC" w:rsidR="00CE4733" w:rsidRPr="008C1DC6" w:rsidRDefault="00CE4733" w:rsidP="009F081B">
            <w:pPr>
              <w:rPr>
                <w:color w:val="000000"/>
                <w:sz w:val="18"/>
                <w:szCs w:val="18"/>
                <w:lang w:eastAsia="es-ES"/>
              </w:rPr>
            </w:pPr>
            <w:r w:rsidRPr="008C1DC6">
              <w:rPr>
                <w:color w:val="000000"/>
                <w:sz w:val="18"/>
                <w:szCs w:val="18"/>
                <w:lang w:eastAsia="es-ES"/>
              </w:rPr>
              <w:t>•</w:t>
            </w:r>
            <w:r>
              <w:rPr>
                <w:color w:val="000000"/>
                <w:sz w:val="18"/>
                <w:szCs w:val="18"/>
                <w:lang w:eastAsia="es-ES"/>
              </w:rPr>
              <w:t xml:space="preserve"> Cable junctions shall be done via </w:t>
            </w:r>
            <w:r w:rsidRPr="00CE4733">
              <w:rPr>
                <w:color w:val="000000"/>
                <w:sz w:val="18"/>
                <w:szCs w:val="18"/>
                <w:lang w:eastAsia="es-ES"/>
              </w:rPr>
              <w:t>resin-filled straight-through joints</w:t>
            </w:r>
            <w:r>
              <w:rPr>
                <w:color w:val="000000"/>
                <w:sz w:val="18"/>
                <w:szCs w:val="18"/>
                <w:lang w:eastAsia="es-ES"/>
              </w:rPr>
              <w:t xml:space="preserve">. </w:t>
            </w:r>
            <w:r w:rsidRPr="00CE4733">
              <w:rPr>
                <w:color w:val="000000"/>
                <w:sz w:val="18"/>
                <w:szCs w:val="18"/>
                <w:lang w:eastAsia="es-ES"/>
              </w:rPr>
              <w:t> </w:t>
            </w:r>
            <w:r>
              <w:rPr>
                <w:color w:val="000000"/>
                <w:sz w:val="18"/>
                <w:szCs w:val="18"/>
                <w:lang w:eastAsia="es-ES"/>
              </w:rPr>
              <w:t>T</w:t>
            </w:r>
            <w:r w:rsidRPr="00CE4733">
              <w:rPr>
                <w:color w:val="000000"/>
                <w:sz w:val="18"/>
                <w:szCs w:val="18"/>
                <w:lang w:eastAsia="es-ES"/>
              </w:rPr>
              <w:t xml:space="preserve">he conductors </w:t>
            </w:r>
            <w:r>
              <w:rPr>
                <w:color w:val="000000"/>
                <w:sz w:val="18"/>
                <w:szCs w:val="18"/>
                <w:lang w:eastAsia="es-ES"/>
              </w:rPr>
              <w:t>are</w:t>
            </w:r>
            <w:r w:rsidRPr="00CE4733">
              <w:rPr>
                <w:color w:val="000000"/>
                <w:sz w:val="18"/>
                <w:szCs w:val="18"/>
                <w:lang w:eastAsia="es-ES"/>
              </w:rPr>
              <w:t xml:space="preserve"> joined with mechanical connectors</w:t>
            </w:r>
            <w:r>
              <w:rPr>
                <w:color w:val="000000"/>
                <w:sz w:val="18"/>
                <w:szCs w:val="18"/>
                <w:lang w:eastAsia="es-ES"/>
              </w:rPr>
              <w:t xml:space="preserve"> and </w:t>
            </w:r>
            <w:r w:rsidRPr="00CE4733">
              <w:rPr>
                <w:color w:val="000000"/>
                <w:sz w:val="18"/>
                <w:szCs w:val="18"/>
                <w:lang w:eastAsia="es-ES"/>
              </w:rPr>
              <w:t xml:space="preserve">then </w:t>
            </w:r>
            <w:r>
              <w:rPr>
                <w:color w:val="000000"/>
                <w:sz w:val="18"/>
                <w:szCs w:val="18"/>
                <w:lang w:eastAsia="es-ES"/>
              </w:rPr>
              <w:t>the</w:t>
            </w:r>
            <w:r w:rsidRPr="00CE4733">
              <w:rPr>
                <w:color w:val="000000"/>
                <w:sz w:val="18"/>
                <w:szCs w:val="18"/>
                <w:lang w:eastAsia="es-ES"/>
              </w:rPr>
              <w:t xml:space="preserve"> plastic mould is installed and filled with resin to provide insulation, waterproofing, and mechanical protection.</w:t>
            </w:r>
            <w:r>
              <w:rPr>
                <w:color w:val="000000"/>
                <w:sz w:val="18"/>
                <w:szCs w:val="18"/>
                <w:lang w:eastAsia="es-ES"/>
              </w:rPr>
              <w:t xml:space="preserve"> These junctions shall be placed in manholes to ease accessibility, with a manhole area of 60 cm x 60 cm and 90 cm depth.  </w:t>
            </w:r>
          </w:p>
        </w:tc>
      </w:tr>
      <w:tr w:rsidR="0090519F" w:rsidRPr="008C1DC6" w14:paraId="2358CD6F"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3B6F7E67" w14:textId="77777777" w:rsidR="0090519F" w:rsidRPr="008C1DC6" w:rsidRDefault="0090519F" w:rsidP="009F081B">
            <w:pPr>
              <w:rPr>
                <w:color w:val="000000"/>
                <w:sz w:val="18"/>
                <w:szCs w:val="18"/>
                <w:lang w:eastAsia="es-ES"/>
              </w:rPr>
            </w:pPr>
            <w:r w:rsidRPr="008C1DC6">
              <w:rPr>
                <w:color w:val="000000"/>
                <w:sz w:val="18"/>
                <w:szCs w:val="18"/>
                <w:lang w:eastAsia="es-ES"/>
              </w:rPr>
              <w:t>DL-INST-2</w:t>
            </w:r>
          </w:p>
        </w:tc>
        <w:tc>
          <w:tcPr>
            <w:tcW w:w="4428" w:type="pct"/>
            <w:tcBorders>
              <w:top w:val="nil"/>
              <w:left w:val="nil"/>
              <w:bottom w:val="single" w:sz="4" w:space="0" w:color="auto"/>
              <w:right w:val="single" w:sz="4" w:space="0" w:color="auto"/>
            </w:tcBorders>
            <w:vAlign w:val="center"/>
            <w:hideMark/>
          </w:tcPr>
          <w:p w14:paraId="3F510C7C" w14:textId="77777777" w:rsidR="0090519F" w:rsidRPr="008C1DC6" w:rsidRDefault="0090519F" w:rsidP="009F081B">
            <w:pPr>
              <w:rPr>
                <w:color w:val="000000"/>
                <w:sz w:val="18"/>
                <w:szCs w:val="18"/>
                <w:lang w:eastAsia="es-ES"/>
              </w:rPr>
            </w:pPr>
            <w:r w:rsidRPr="008C1DC6">
              <w:rPr>
                <w:color w:val="000000"/>
                <w:sz w:val="18"/>
                <w:szCs w:val="18"/>
                <w:lang w:eastAsia="es-ES"/>
              </w:rPr>
              <w:t>MV overhead line Spacer Cable</w:t>
            </w:r>
            <w:r w:rsidRPr="008C1DC6">
              <w:rPr>
                <w:color w:val="000000"/>
                <w:sz w:val="18"/>
                <w:szCs w:val="18"/>
                <w:lang w:eastAsia="es-ES"/>
              </w:rPr>
              <w:br/>
            </w:r>
            <w:r w:rsidRPr="008C1DC6">
              <w:rPr>
                <w:color w:val="000000"/>
                <w:sz w:val="18"/>
                <w:szCs w:val="18"/>
                <w:lang w:eastAsia="es-ES"/>
              </w:rPr>
              <w:br/>
              <w:t>• Poles shall be made of Glass Fibre-Reinforced Plastic (GFRP), ensuring durability, corrosion resistance, and compliance with structural requirements.</w:t>
            </w:r>
            <w:r w:rsidRPr="008C1DC6">
              <w:rPr>
                <w:color w:val="000000"/>
                <w:sz w:val="18"/>
                <w:szCs w:val="18"/>
                <w:lang w:eastAsia="es-ES"/>
              </w:rPr>
              <w:br/>
              <w:t>• Spacers shall be three-phase Hendrix spacers, ensuring proper conductor separation and mechanical stability on Glass Fibre-Reinforced Plastic (GFRP) poles.</w:t>
            </w:r>
            <w:r w:rsidRPr="008C1DC6">
              <w:rPr>
                <w:color w:val="000000"/>
                <w:sz w:val="18"/>
                <w:szCs w:val="18"/>
                <w:lang w:eastAsia="es-ES"/>
              </w:rPr>
              <w:br/>
              <w:t>• The pole shall be buried at a depth of 10% of its total height plus an additional 50 cm, with proper compaction to ensure stability.</w:t>
            </w:r>
            <w:r w:rsidRPr="008C1DC6">
              <w:rPr>
                <w:color w:val="000000"/>
                <w:sz w:val="18"/>
                <w:szCs w:val="18"/>
                <w:lang w:eastAsia="es-ES"/>
              </w:rPr>
              <w:br/>
              <w:t>• The span length between poles shall be in the range of 35m to 45m. The sag calculations and mechanical tension limits shall be performed to ensure compliance with environmental conditions.</w:t>
            </w:r>
            <w:r w:rsidRPr="008C1DC6">
              <w:rPr>
                <w:color w:val="000000"/>
                <w:sz w:val="18"/>
                <w:szCs w:val="18"/>
                <w:lang w:eastAsia="es-ES"/>
              </w:rPr>
              <w:br/>
              <w:t>• Warning marker signs shall be placed at each pole in visible locations.</w:t>
            </w:r>
          </w:p>
        </w:tc>
      </w:tr>
      <w:tr w:rsidR="0090519F" w:rsidRPr="008C1DC6" w14:paraId="32A630EE"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20CDF3BE" w14:textId="77777777" w:rsidR="0090519F" w:rsidRPr="008C1DC6" w:rsidRDefault="0090519F" w:rsidP="009F081B">
            <w:pPr>
              <w:rPr>
                <w:color w:val="000000"/>
                <w:sz w:val="18"/>
                <w:szCs w:val="18"/>
                <w:lang w:eastAsia="es-ES"/>
              </w:rPr>
            </w:pPr>
            <w:r w:rsidRPr="008C1DC6">
              <w:rPr>
                <w:color w:val="000000"/>
                <w:sz w:val="18"/>
                <w:szCs w:val="18"/>
                <w:lang w:eastAsia="es-ES"/>
              </w:rPr>
              <w:t>DL-INST-3</w:t>
            </w:r>
          </w:p>
        </w:tc>
        <w:tc>
          <w:tcPr>
            <w:tcW w:w="4428" w:type="pct"/>
            <w:tcBorders>
              <w:top w:val="nil"/>
              <w:left w:val="nil"/>
              <w:bottom w:val="single" w:sz="4" w:space="0" w:color="auto"/>
              <w:right w:val="single" w:sz="4" w:space="0" w:color="auto"/>
            </w:tcBorders>
            <w:vAlign w:val="center"/>
            <w:hideMark/>
          </w:tcPr>
          <w:p w14:paraId="180C8064" w14:textId="77777777" w:rsidR="0090519F" w:rsidRPr="008C1DC6" w:rsidRDefault="0090519F" w:rsidP="009F081B">
            <w:pPr>
              <w:rPr>
                <w:color w:val="000000"/>
                <w:sz w:val="18"/>
                <w:szCs w:val="18"/>
                <w:lang w:eastAsia="es-ES"/>
              </w:rPr>
            </w:pPr>
            <w:r w:rsidRPr="008C1DC6">
              <w:rPr>
                <w:color w:val="000000"/>
                <w:sz w:val="18"/>
                <w:szCs w:val="18"/>
                <w:lang w:eastAsia="es-ES"/>
              </w:rPr>
              <w:t>LV overhead line Preassembled cable</w:t>
            </w:r>
            <w:r w:rsidRPr="008C1DC6">
              <w:rPr>
                <w:color w:val="000000"/>
                <w:sz w:val="18"/>
                <w:szCs w:val="18"/>
                <w:lang w:eastAsia="es-ES"/>
              </w:rPr>
              <w:br/>
            </w:r>
            <w:r w:rsidRPr="008C1DC6">
              <w:rPr>
                <w:color w:val="000000"/>
                <w:sz w:val="18"/>
                <w:szCs w:val="18"/>
                <w:lang w:eastAsia="es-ES"/>
              </w:rPr>
              <w:br/>
              <w:t>• When only an LV network exists, poles shall be made of Glass Fibre-Reinforced Plastic (GFRP), ensuring durability, corrosion resistance, and compliance with structural requirements.</w:t>
            </w:r>
            <w:r w:rsidRPr="008C1DC6">
              <w:rPr>
                <w:color w:val="000000"/>
                <w:sz w:val="18"/>
                <w:szCs w:val="18"/>
                <w:lang w:eastAsia="es-ES"/>
              </w:rPr>
              <w:br/>
              <w:t>• When only an LV network exists, the pole shall be buried at a depth of 10% of its total height plus an additional 50 cm, with proper compaction to ensure stability.</w:t>
            </w:r>
            <w:r w:rsidRPr="008C1DC6">
              <w:rPr>
                <w:color w:val="000000"/>
                <w:sz w:val="18"/>
                <w:szCs w:val="18"/>
                <w:lang w:eastAsia="es-ES"/>
              </w:rPr>
              <w:br/>
              <w:t>• Poles may carry both MV and LV networks, ensuring proper separation between conductors and compliance with safety regulations.</w:t>
            </w:r>
            <w:r w:rsidRPr="008C1DC6">
              <w:rPr>
                <w:color w:val="000000"/>
                <w:sz w:val="18"/>
                <w:szCs w:val="18"/>
                <w:lang w:eastAsia="es-ES"/>
              </w:rPr>
              <w:br/>
              <w:t>• The span length between poles shall be in the range of 35m to 45m, with sag calculations and mechanical tension limits adjusted according to environmental conditions.</w:t>
            </w:r>
            <w:r w:rsidRPr="008C1DC6">
              <w:rPr>
                <w:color w:val="000000"/>
                <w:sz w:val="18"/>
                <w:szCs w:val="18"/>
                <w:lang w:eastAsia="es-ES"/>
              </w:rPr>
              <w:br/>
              <w:t>• Warning marker signs shall be placed at each pole in visible locations</w:t>
            </w:r>
          </w:p>
        </w:tc>
      </w:tr>
      <w:tr w:rsidR="0090519F" w:rsidRPr="008C1DC6" w14:paraId="6907CDAA"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2CAFE192" w14:textId="77777777" w:rsidR="0090519F" w:rsidRPr="008C1DC6" w:rsidRDefault="0090519F" w:rsidP="009F081B">
            <w:pPr>
              <w:rPr>
                <w:color w:val="000000"/>
                <w:sz w:val="18"/>
                <w:szCs w:val="18"/>
                <w:lang w:eastAsia="es-ES"/>
              </w:rPr>
            </w:pPr>
            <w:r w:rsidRPr="008C1DC6">
              <w:rPr>
                <w:color w:val="000000"/>
                <w:sz w:val="18"/>
                <w:szCs w:val="18"/>
                <w:lang w:eastAsia="es-ES"/>
              </w:rPr>
              <w:t>DL-INST-4</w:t>
            </w:r>
          </w:p>
        </w:tc>
        <w:tc>
          <w:tcPr>
            <w:tcW w:w="4428" w:type="pct"/>
            <w:tcBorders>
              <w:top w:val="nil"/>
              <w:left w:val="nil"/>
              <w:bottom w:val="single" w:sz="4" w:space="0" w:color="auto"/>
              <w:right w:val="single" w:sz="4" w:space="0" w:color="auto"/>
            </w:tcBorders>
            <w:vAlign w:val="center"/>
            <w:hideMark/>
          </w:tcPr>
          <w:p w14:paraId="726D5FF9" w14:textId="77777777" w:rsidR="0090519F" w:rsidRPr="008C1DC6" w:rsidRDefault="0090519F" w:rsidP="009F081B">
            <w:pPr>
              <w:rPr>
                <w:sz w:val="18"/>
                <w:szCs w:val="18"/>
                <w:lang w:eastAsia="es-ES"/>
              </w:rPr>
            </w:pPr>
            <w:r w:rsidRPr="008C1DC6">
              <w:rPr>
                <w:sz w:val="18"/>
                <w:szCs w:val="18"/>
                <w:lang w:eastAsia="es-ES"/>
              </w:rPr>
              <w:t xml:space="preserve">Step-down transformers </w:t>
            </w:r>
            <w:r w:rsidRPr="008C1DC6">
              <w:rPr>
                <w:sz w:val="18"/>
                <w:szCs w:val="18"/>
                <w:lang w:eastAsia="es-ES"/>
              </w:rPr>
              <w:br/>
            </w:r>
            <w:r w:rsidRPr="008C1DC6">
              <w:rPr>
                <w:sz w:val="18"/>
                <w:szCs w:val="18"/>
                <w:lang w:eastAsia="es-ES"/>
              </w:rPr>
              <w:br/>
              <w:t>• MV and LV network design shall ensure accessibility at locations where step-down transformers are installed or where MV derivations are present.</w:t>
            </w:r>
            <w:r w:rsidRPr="008C1DC6">
              <w:rPr>
                <w:sz w:val="18"/>
                <w:szCs w:val="18"/>
                <w:lang w:eastAsia="es-ES"/>
              </w:rPr>
              <w:br/>
              <w:t>• All MV phases shall be accessible at these locations to allow for future changes in phase connections or the installation of additional step-down transformers.</w:t>
            </w:r>
            <w:r w:rsidRPr="008C1DC6">
              <w:rPr>
                <w:sz w:val="18"/>
                <w:szCs w:val="18"/>
                <w:lang w:eastAsia="es-ES"/>
              </w:rPr>
              <w:br/>
              <w:t>• MV and LV transition points and derivations shall be designed with sufficient clearance and space to accommodate future modifications and maintenance.</w:t>
            </w:r>
            <w:r w:rsidRPr="008C1DC6">
              <w:rPr>
                <w:sz w:val="18"/>
                <w:szCs w:val="18"/>
                <w:lang w:eastAsia="es-ES"/>
              </w:rPr>
              <w:br/>
              <w:t>• Connection points shall be clearly marked and documented, ensuring ease of identification for future expansion or reconfiguration.</w:t>
            </w:r>
          </w:p>
        </w:tc>
      </w:tr>
      <w:tr w:rsidR="0090519F" w:rsidRPr="008C1DC6" w14:paraId="4768BFB8" w14:textId="77777777" w:rsidTr="009F081B">
        <w:trPr>
          <w:trHeight w:val="4800"/>
        </w:trPr>
        <w:tc>
          <w:tcPr>
            <w:tcW w:w="572" w:type="pct"/>
            <w:tcBorders>
              <w:top w:val="nil"/>
              <w:left w:val="single" w:sz="4" w:space="0" w:color="auto"/>
              <w:bottom w:val="single" w:sz="4" w:space="0" w:color="auto"/>
              <w:right w:val="single" w:sz="4" w:space="0" w:color="auto"/>
            </w:tcBorders>
            <w:noWrap/>
            <w:vAlign w:val="center"/>
            <w:hideMark/>
          </w:tcPr>
          <w:p w14:paraId="6B69D67C"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DL-INST-5</w:t>
            </w:r>
          </w:p>
        </w:tc>
        <w:tc>
          <w:tcPr>
            <w:tcW w:w="4428" w:type="pct"/>
            <w:tcBorders>
              <w:top w:val="nil"/>
              <w:left w:val="nil"/>
              <w:bottom w:val="single" w:sz="4" w:space="0" w:color="auto"/>
              <w:right w:val="single" w:sz="4" w:space="0" w:color="auto"/>
            </w:tcBorders>
            <w:vAlign w:val="center"/>
            <w:hideMark/>
          </w:tcPr>
          <w:p w14:paraId="56564A2F" w14:textId="77777777" w:rsidR="0090519F" w:rsidRPr="008C1DC6" w:rsidRDefault="0090519F" w:rsidP="009F081B">
            <w:pPr>
              <w:rPr>
                <w:sz w:val="18"/>
                <w:szCs w:val="18"/>
                <w:lang w:eastAsia="es-ES"/>
              </w:rPr>
            </w:pPr>
            <w:r w:rsidRPr="008C1DC6">
              <w:rPr>
                <w:sz w:val="18"/>
                <w:szCs w:val="18"/>
                <w:lang w:eastAsia="es-ES"/>
              </w:rPr>
              <w:t>LV Earthing Requirements</w:t>
            </w:r>
            <w:r w:rsidRPr="008C1DC6">
              <w:rPr>
                <w:sz w:val="18"/>
                <w:szCs w:val="18"/>
                <w:lang w:eastAsia="es-ES"/>
              </w:rPr>
              <w:br/>
              <w:t>• LV earthing shall be installed at each pillar box at the end of every branch line.</w:t>
            </w:r>
            <w:r w:rsidRPr="008C1DC6">
              <w:rPr>
                <w:sz w:val="18"/>
                <w:szCs w:val="18"/>
                <w:lang w:eastAsia="es-ES"/>
              </w:rPr>
              <w:br/>
              <w:t>• LV earthing shall be installed at each branch connection pillar box (on the main distribution line).</w:t>
            </w:r>
            <w:r w:rsidRPr="008C1DC6">
              <w:rPr>
                <w:sz w:val="18"/>
                <w:szCs w:val="18"/>
                <w:lang w:eastAsia="es-ES"/>
              </w:rPr>
              <w:br/>
              <w:t>• LV earthing shall be installed at pillar boxes at intervals not exceeding 80m on all main and branch distribution lines.</w:t>
            </w:r>
            <w:r w:rsidRPr="008C1DC6">
              <w:rPr>
                <w:sz w:val="18"/>
                <w:szCs w:val="18"/>
                <w:lang w:eastAsia="es-ES"/>
              </w:rPr>
              <w:br/>
              <w:t>• LV earthing shall be installed at both ends of the cable when individual cable lengths exceed 80m.</w:t>
            </w:r>
            <w:r w:rsidRPr="008C1DC6">
              <w:rPr>
                <w:sz w:val="18"/>
                <w:szCs w:val="18"/>
                <w:lang w:eastAsia="es-ES"/>
              </w:rPr>
              <w:br/>
              <w:t>• The earthing resistance at each LV earthing location shall be ≤ 25 ohms.</w:t>
            </w:r>
            <w:r w:rsidRPr="008C1DC6">
              <w:rPr>
                <w:sz w:val="18"/>
                <w:szCs w:val="18"/>
                <w:lang w:eastAsia="es-ES"/>
              </w:rPr>
              <w:br/>
              <w:t>• The grounding electrode conductor must be an 8 AWG  copper conductor.</w:t>
            </w:r>
            <w:r w:rsidRPr="008C1DC6">
              <w:rPr>
                <w:sz w:val="18"/>
                <w:szCs w:val="18"/>
                <w:lang w:eastAsia="es-ES"/>
              </w:rPr>
              <w:br/>
              <w:t xml:space="preserve">• The rod-type grounding electrodes must be 2.44m (8ft) in length and at least 15.87mm (5/8 in) in diameter. The shall not be accessible to minimise theft risks. </w:t>
            </w:r>
            <w:r w:rsidRPr="008C1DC6">
              <w:rPr>
                <w:sz w:val="18"/>
                <w:szCs w:val="18"/>
                <w:lang w:eastAsia="es-ES"/>
              </w:rPr>
              <w:br/>
              <w:t>• The neutral screen of LV cable sheaths, including Service Mains, shall be bonded at each pillar box.</w:t>
            </w:r>
            <w:r w:rsidRPr="008C1DC6">
              <w:rPr>
                <w:sz w:val="18"/>
                <w:szCs w:val="18"/>
                <w:lang w:eastAsia="es-ES"/>
              </w:rPr>
              <w:br/>
            </w:r>
            <w:r w:rsidRPr="008C1DC6">
              <w:rPr>
                <w:sz w:val="18"/>
                <w:szCs w:val="18"/>
                <w:lang w:eastAsia="es-ES"/>
              </w:rPr>
              <w:br/>
              <w:t>MV Earthing Requirements</w:t>
            </w:r>
            <w:r w:rsidRPr="008C1DC6">
              <w:rPr>
                <w:sz w:val="18"/>
                <w:szCs w:val="18"/>
                <w:lang w:eastAsia="es-ES"/>
              </w:rPr>
              <w:br/>
              <w:t>• MV earthing shall be installed at every MV pole with transformers or switchgear.</w:t>
            </w:r>
            <w:r w:rsidRPr="008C1DC6">
              <w:rPr>
                <w:sz w:val="18"/>
                <w:szCs w:val="18"/>
                <w:lang w:eastAsia="es-ES"/>
              </w:rPr>
              <w:br/>
              <w:t>• MV earthing shall be installed at MV poles with surge arresters, or transition points between underground and overhead line networks.</w:t>
            </w:r>
            <w:r w:rsidRPr="008C1DC6">
              <w:rPr>
                <w:sz w:val="18"/>
                <w:szCs w:val="18"/>
                <w:lang w:eastAsia="es-ES"/>
              </w:rPr>
              <w:br/>
              <w:t>• MV earthing shall be installed every 200m along the MV overhead line when using covered conductors and when there are no other LV earthing points nearby.</w:t>
            </w:r>
            <w:r w:rsidRPr="008C1DC6">
              <w:rPr>
                <w:sz w:val="18"/>
                <w:szCs w:val="18"/>
                <w:lang w:eastAsia="es-ES"/>
              </w:rPr>
              <w:br/>
              <w:t>• The grounding system for MV and LV shall be interconnected to maintain a common reference potential.</w:t>
            </w:r>
            <w:r w:rsidRPr="008C1DC6">
              <w:rPr>
                <w:sz w:val="18"/>
                <w:szCs w:val="18"/>
                <w:lang w:eastAsia="es-ES"/>
              </w:rPr>
              <w:br/>
              <w:t>• The grounding electrode conductor must be an 8 AWG copper conductor.</w:t>
            </w:r>
            <w:r w:rsidRPr="008C1DC6">
              <w:rPr>
                <w:sz w:val="18"/>
                <w:szCs w:val="18"/>
                <w:lang w:eastAsia="es-ES"/>
              </w:rPr>
              <w:br/>
              <w:t>• The rod-type grounding electrodes must be 2.44m (8ft) in length and at least 15.87mm (5/8 in) in diameter.</w:t>
            </w:r>
          </w:p>
        </w:tc>
      </w:tr>
      <w:tr w:rsidR="0090519F" w:rsidRPr="008C1DC6" w14:paraId="44DFDAB4"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188FDD19" w14:textId="77777777" w:rsidR="0090519F" w:rsidRPr="008C1DC6" w:rsidRDefault="0090519F" w:rsidP="009F081B">
            <w:pPr>
              <w:rPr>
                <w:color w:val="000000"/>
                <w:sz w:val="18"/>
                <w:szCs w:val="18"/>
                <w:lang w:eastAsia="es-ES"/>
              </w:rPr>
            </w:pPr>
            <w:r w:rsidRPr="008C1DC6">
              <w:rPr>
                <w:color w:val="000000"/>
                <w:sz w:val="18"/>
                <w:szCs w:val="18"/>
                <w:lang w:eastAsia="es-ES"/>
              </w:rPr>
              <w:t>DL-INST-6</w:t>
            </w:r>
          </w:p>
        </w:tc>
        <w:tc>
          <w:tcPr>
            <w:tcW w:w="4428" w:type="pct"/>
            <w:tcBorders>
              <w:top w:val="nil"/>
              <w:left w:val="nil"/>
              <w:bottom w:val="single" w:sz="4" w:space="0" w:color="auto"/>
              <w:right w:val="single" w:sz="4" w:space="0" w:color="auto"/>
            </w:tcBorders>
            <w:vAlign w:val="center"/>
            <w:hideMark/>
          </w:tcPr>
          <w:p w14:paraId="6221C718" w14:textId="77777777" w:rsidR="0090519F" w:rsidRPr="008C1DC6" w:rsidRDefault="0090519F" w:rsidP="009F081B">
            <w:pPr>
              <w:rPr>
                <w:sz w:val="18"/>
                <w:szCs w:val="18"/>
                <w:lang w:eastAsia="es-ES"/>
              </w:rPr>
            </w:pPr>
            <w:r w:rsidRPr="008C1DC6">
              <w:rPr>
                <w:sz w:val="18"/>
                <w:szCs w:val="18"/>
                <w:lang w:eastAsia="es-ES"/>
              </w:rPr>
              <w:t>Transitions between overhead lines and underground networks, or vice versa, shall include all necessary equipment and accessories, including surge arresters, connections, and terminations.</w:t>
            </w:r>
            <w:r w:rsidRPr="008C1DC6">
              <w:rPr>
                <w:sz w:val="18"/>
                <w:szCs w:val="18"/>
                <w:lang w:eastAsia="es-ES"/>
              </w:rPr>
              <w:br/>
              <w:t>• Transition structures shall be designed to ensure mechanical stability and electrical continuity between overhead and underground networks.</w:t>
            </w:r>
            <w:r w:rsidRPr="008C1DC6">
              <w:rPr>
                <w:sz w:val="18"/>
                <w:szCs w:val="18"/>
                <w:lang w:eastAsia="es-ES"/>
              </w:rPr>
              <w:br/>
              <w:t>• Cables must be securely anchored at the transition point using approved terminations.</w:t>
            </w:r>
            <w:r w:rsidRPr="008C1DC6">
              <w:rPr>
                <w:sz w:val="18"/>
                <w:szCs w:val="18"/>
                <w:lang w:eastAsia="es-ES"/>
              </w:rPr>
              <w:br/>
              <w:t>• Connections between overhead conductors and underground cables must be performed using insulated, weatherproof terminations that meet IEC/IEEE standards.</w:t>
            </w:r>
            <w:r w:rsidRPr="008C1DC6">
              <w:rPr>
                <w:sz w:val="18"/>
                <w:szCs w:val="18"/>
                <w:lang w:eastAsia="es-ES"/>
              </w:rPr>
              <w:br/>
              <w:t>• Covered MV conductors shall terminate at a weatherproof outdoor termination.</w:t>
            </w:r>
            <w:r w:rsidRPr="008C1DC6">
              <w:rPr>
                <w:sz w:val="18"/>
                <w:szCs w:val="18"/>
                <w:lang w:eastAsia="es-ES"/>
              </w:rPr>
              <w:br/>
              <w:t>• Surge arresters shall be installed at the transition pole to protect underground cables from transient overvoltages.</w:t>
            </w:r>
            <w:r w:rsidRPr="008C1DC6">
              <w:rPr>
                <w:sz w:val="18"/>
                <w:szCs w:val="18"/>
                <w:lang w:eastAsia="es-ES"/>
              </w:rPr>
              <w:br/>
              <w:t>• Cables emerging from the ground must be enclosed in a mechanical protective sleeve (e.g., HDPE or steel conduit) extending at least 3m above ground level to prevent damage.</w:t>
            </w:r>
          </w:p>
        </w:tc>
      </w:tr>
      <w:tr w:rsidR="0090519F" w:rsidRPr="008C1DC6" w14:paraId="6E768644" w14:textId="77777777" w:rsidTr="009F081B">
        <w:trPr>
          <w:trHeight w:val="960"/>
        </w:trPr>
        <w:tc>
          <w:tcPr>
            <w:tcW w:w="572" w:type="pct"/>
            <w:tcBorders>
              <w:top w:val="nil"/>
              <w:left w:val="single" w:sz="4" w:space="0" w:color="auto"/>
              <w:bottom w:val="single" w:sz="4" w:space="0" w:color="auto"/>
              <w:right w:val="single" w:sz="4" w:space="0" w:color="auto"/>
            </w:tcBorders>
            <w:noWrap/>
            <w:vAlign w:val="center"/>
            <w:hideMark/>
          </w:tcPr>
          <w:p w14:paraId="5AD61650" w14:textId="77777777" w:rsidR="0090519F" w:rsidRPr="008C1DC6" w:rsidRDefault="0090519F" w:rsidP="009F081B">
            <w:pPr>
              <w:rPr>
                <w:color w:val="000000"/>
                <w:sz w:val="18"/>
                <w:szCs w:val="18"/>
                <w:lang w:eastAsia="es-ES"/>
              </w:rPr>
            </w:pPr>
            <w:r w:rsidRPr="008C1DC6">
              <w:rPr>
                <w:color w:val="000000"/>
                <w:sz w:val="18"/>
                <w:szCs w:val="18"/>
                <w:lang w:eastAsia="es-ES"/>
              </w:rPr>
              <w:t>DL-INST-7</w:t>
            </w:r>
          </w:p>
        </w:tc>
        <w:tc>
          <w:tcPr>
            <w:tcW w:w="4428" w:type="pct"/>
            <w:tcBorders>
              <w:top w:val="nil"/>
              <w:left w:val="nil"/>
              <w:bottom w:val="single" w:sz="4" w:space="0" w:color="auto"/>
              <w:right w:val="single" w:sz="4" w:space="0" w:color="auto"/>
            </w:tcBorders>
            <w:vAlign w:val="center"/>
            <w:hideMark/>
          </w:tcPr>
          <w:p w14:paraId="6222DC9E" w14:textId="77777777" w:rsidR="0090519F" w:rsidRPr="008C1DC6" w:rsidRDefault="0090519F" w:rsidP="009F081B">
            <w:pPr>
              <w:rPr>
                <w:sz w:val="18"/>
                <w:szCs w:val="18"/>
                <w:lang w:eastAsia="es-ES"/>
              </w:rPr>
            </w:pPr>
            <w:r w:rsidRPr="008C1DC6">
              <w:rPr>
                <w:sz w:val="18"/>
                <w:szCs w:val="18"/>
                <w:lang w:eastAsia="es-ES"/>
              </w:rPr>
              <w:t xml:space="preserve">Creek's crossings: </w:t>
            </w:r>
            <w:r w:rsidRPr="008C1DC6">
              <w:rPr>
                <w:sz w:val="18"/>
                <w:szCs w:val="18"/>
                <w:lang w:eastAsia="es-ES"/>
              </w:rPr>
              <w:br/>
              <w:t xml:space="preserve"> • In situations requiring crossing a river or creek, the distribution network can be adapted with the most appropriate solution according to the situation (conduits or overhead jump) to allow crossing the river or creek.</w:t>
            </w:r>
          </w:p>
        </w:tc>
      </w:tr>
      <w:tr w:rsidR="0090519F" w:rsidRPr="008C1DC6" w14:paraId="2583B74C" w14:textId="77777777" w:rsidTr="009F081B">
        <w:trPr>
          <w:trHeight w:val="3840"/>
        </w:trPr>
        <w:tc>
          <w:tcPr>
            <w:tcW w:w="572" w:type="pct"/>
            <w:tcBorders>
              <w:top w:val="nil"/>
              <w:left w:val="single" w:sz="4" w:space="0" w:color="auto"/>
              <w:bottom w:val="single" w:sz="4" w:space="0" w:color="auto"/>
              <w:right w:val="single" w:sz="4" w:space="0" w:color="auto"/>
            </w:tcBorders>
            <w:noWrap/>
            <w:vAlign w:val="center"/>
            <w:hideMark/>
          </w:tcPr>
          <w:p w14:paraId="5409DBFB" w14:textId="77777777" w:rsidR="0090519F" w:rsidRPr="008C1DC6" w:rsidRDefault="0090519F" w:rsidP="009F081B">
            <w:pPr>
              <w:rPr>
                <w:color w:val="000000"/>
                <w:sz w:val="18"/>
                <w:szCs w:val="18"/>
                <w:lang w:eastAsia="es-ES"/>
              </w:rPr>
            </w:pPr>
            <w:r w:rsidRPr="008C1DC6">
              <w:rPr>
                <w:color w:val="000000"/>
                <w:sz w:val="18"/>
                <w:szCs w:val="18"/>
                <w:lang w:eastAsia="es-ES"/>
              </w:rPr>
              <w:t>DL-INST-8</w:t>
            </w:r>
          </w:p>
        </w:tc>
        <w:tc>
          <w:tcPr>
            <w:tcW w:w="4428" w:type="pct"/>
            <w:tcBorders>
              <w:top w:val="nil"/>
              <w:left w:val="nil"/>
              <w:bottom w:val="single" w:sz="4" w:space="0" w:color="auto"/>
              <w:right w:val="single" w:sz="4" w:space="0" w:color="auto"/>
            </w:tcBorders>
            <w:vAlign w:val="center"/>
            <w:hideMark/>
          </w:tcPr>
          <w:p w14:paraId="19492100" w14:textId="77777777" w:rsidR="0090519F" w:rsidRPr="008C1DC6" w:rsidRDefault="0090519F" w:rsidP="009F081B">
            <w:pPr>
              <w:rPr>
                <w:color w:val="000000"/>
                <w:sz w:val="18"/>
                <w:szCs w:val="18"/>
                <w:lang w:eastAsia="es-ES"/>
              </w:rPr>
            </w:pPr>
            <w:r w:rsidRPr="008C1DC6">
              <w:rPr>
                <w:color w:val="000000"/>
                <w:sz w:val="18"/>
                <w:szCs w:val="18"/>
                <w:lang w:eastAsia="es-ES"/>
              </w:rPr>
              <w:t>Fibre optic network:</w:t>
            </w:r>
            <w:r w:rsidRPr="008C1DC6">
              <w:rPr>
                <w:color w:val="000000"/>
                <w:sz w:val="18"/>
                <w:szCs w:val="18"/>
                <w:lang w:eastAsia="es-ES"/>
              </w:rPr>
              <w:br/>
              <w:t>•Optical fibre cables shall be installed in a dedicated high-density polyethylene (HDPE) conduit to ensure protection against mechanical damage and environmental factors.</w:t>
            </w:r>
            <w:r w:rsidRPr="008C1DC6">
              <w:rPr>
                <w:color w:val="000000"/>
                <w:sz w:val="18"/>
                <w:szCs w:val="18"/>
                <w:lang w:eastAsia="es-ES"/>
              </w:rPr>
              <w:br/>
              <w:t>• The conduit shall be made of HDPE with a minimum inner diameter of 40mm, suitable for fibre optic cable installation, allowing for easy pulling and future expansions.</w:t>
            </w:r>
            <w:r w:rsidRPr="008C1DC6">
              <w:rPr>
                <w:color w:val="000000"/>
                <w:sz w:val="18"/>
                <w:szCs w:val="18"/>
                <w:lang w:eastAsia="es-ES"/>
              </w:rPr>
              <w:br/>
              <w:t>• The separation between power cables (MV and LV networks) shall be determined in accordance with international standards (IEC/IEEE) to prevent electromagnetic interference and ensure operational safety.</w:t>
            </w:r>
            <w:r w:rsidRPr="008C1DC6">
              <w:rPr>
                <w:color w:val="000000"/>
                <w:sz w:val="18"/>
                <w:szCs w:val="18"/>
                <w:lang w:eastAsia="es-ES"/>
              </w:rPr>
              <w:br/>
              <w:t>• The conduit shall be buried at a minimum depth of 60 cm in standard conditions and 80 cm at road crossings or in areas subject to heavy loads.</w:t>
            </w:r>
            <w:r w:rsidRPr="008C1DC6">
              <w:rPr>
                <w:color w:val="000000"/>
                <w:sz w:val="18"/>
                <w:szCs w:val="18"/>
                <w:lang w:eastAsia="es-ES"/>
              </w:rPr>
              <w:br/>
              <w:t>• Bends in the conduit shall have a minimum bending radius as specified by the cable manufacturer to prevent excessive stress on the fibre optic cable.</w:t>
            </w:r>
            <w:r w:rsidRPr="008C1DC6">
              <w:rPr>
                <w:color w:val="000000"/>
                <w:sz w:val="18"/>
                <w:szCs w:val="18"/>
                <w:lang w:eastAsia="es-ES"/>
              </w:rPr>
              <w:br/>
              <w:t>• Warning marker tape shall be placed at least 30 cm above the conduit along the entire installation route for easy identification and protection against accidental excavation.</w:t>
            </w:r>
            <w:r w:rsidRPr="008C1DC6">
              <w:rPr>
                <w:color w:val="000000"/>
                <w:sz w:val="18"/>
                <w:szCs w:val="18"/>
                <w:lang w:eastAsia="es-ES"/>
              </w:rPr>
              <w:br/>
              <w:t>• Fibre optic cable pulling shall be performed using controlled tension to avoid excessive stress or damage to the fibre strands.</w:t>
            </w:r>
            <w:r w:rsidRPr="008C1DC6">
              <w:rPr>
                <w:color w:val="000000"/>
                <w:sz w:val="18"/>
                <w:szCs w:val="18"/>
                <w:lang w:eastAsia="es-ES"/>
              </w:rPr>
              <w:br/>
              <w:t>• The conduit and cable route shall be clearly marked and documented, ensuring easy identification for future maintenance or expansions.</w:t>
            </w:r>
          </w:p>
        </w:tc>
      </w:tr>
      <w:tr w:rsidR="0090519F" w:rsidRPr="008C1DC6" w14:paraId="4C4D806F" w14:textId="77777777" w:rsidTr="009F081B">
        <w:trPr>
          <w:trHeight w:val="5280"/>
        </w:trPr>
        <w:tc>
          <w:tcPr>
            <w:tcW w:w="572" w:type="pct"/>
            <w:tcBorders>
              <w:top w:val="nil"/>
              <w:left w:val="single" w:sz="4" w:space="0" w:color="auto"/>
              <w:bottom w:val="single" w:sz="4" w:space="0" w:color="auto"/>
              <w:right w:val="single" w:sz="4" w:space="0" w:color="auto"/>
            </w:tcBorders>
            <w:noWrap/>
            <w:vAlign w:val="center"/>
            <w:hideMark/>
          </w:tcPr>
          <w:p w14:paraId="491B9E39"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DL-INST-9</w:t>
            </w:r>
          </w:p>
        </w:tc>
        <w:tc>
          <w:tcPr>
            <w:tcW w:w="4428" w:type="pct"/>
            <w:tcBorders>
              <w:top w:val="nil"/>
              <w:left w:val="nil"/>
              <w:bottom w:val="single" w:sz="4" w:space="0" w:color="auto"/>
              <w:right w:val="single" w:sz="4" w:space="0" w:color="auto"/>
            </w:tcBorders>
            <w:vAlign w:val="center"/>
            <w:hideMark/>
          </w:tcPr>
          <w:p w14:paraId="4391D2B7" w14:textId="6B7D3042" w:rsidR="0090519F" w:rsidRPr="008C1DC6" w:rsidRDefault="0090519F" w:rsidP="009F081B">
            <w:pPr>
              <w:rPr>
                <w:sz w:val="18"/>
                <w:szCs w:val="18"/>
                <w:lang w:eastAsia="es-ES"/>
              </w:rPr>
            </w:pPr>
            <w:r w:rsidRPr="008C1DC6">
              <w:rPr>
                <w:sz w:val="18"/>
                <w:szCs w:val="18"/>
                <w:lang w:eastAsia="es-ES"/>
              </w:rPr>
              <w:t xml:space="preserve">Transformers: </w:t>
            </w:r>
            <w:r w:rsidRPr="008C1DC6">
              <w:rPr>
                <w:sz w:val="18"/>
                <w:szCs w:val="18"/>
                <w:lang w:eastAsia="es-ES"/>
              </w:rPr>
              <w:br/>
            </w:r>
            <w:r w:rsidRPr="008C1DC6">
              <w:rPr>
                <w:sz w:val="18"/>
                <w:szCs w:val="18"/>
                <w:lang w:eastAsia="es-ES"/>
              </w:rPr>
              <w:br/>
              <w:t>• Pad-mounted dead-front looped transformers shall be suitable for corrosive coastal environments, featuring a cast-resin enclosure designed to withstand marine environmental conditions, including high humidity, salt spray, and corrosive elements.</w:t>
            </w:r>
            <w:r w:rsidRPr="008C1DC6">
              <w:rPr>
                <w:sz w:val="18"/>
                <w:szCs w:val="18"/>
                <w:lang w:eastAsia="es-ES"/>
              </w:rPr>
              <w:br/>
              <w:t>• Elbow Insulated Connectors shall be used for High Voltage (HV) and Low Voltage (LV) terminations, ensuring safe and reliable operation.</w:t>
            </w:r>
            <w:r w:rsidRPr="008C1DC6">
              <w:rPr>
                <w:sz w:val="18"/>
                <w:szCs w:val="18"/>
                <w:lang w:eastAsia="es-ES"/>
              </w:rPr>
              <w:br/>
              <w:t>• HV fuses shall be incorporated inside the transformer enclosure to provide overcurrent and fault protection.</w:t>
            </w:r>
            <w:r w:rsidRPr="008C1DC6">
              <w:rPr>
                <w:sz w:val="18"/>
                <w:szCs w:val="18"/>
                <w:lang w:eastAsia="es-ES"/>
              </w:rPr>
              <w:br/>
              <w:t>• LV fuses shall be integrated into the transformer to provide short-circuit and overload protection.</w:t>
            </w:r>
            <w:r w:rsidRPr="008C1DC6">
              <w:rPr>
                <w:sz w:val="18"/>
                <w:szCs w:val="18"/>
                <w:lang w:eastAsia="es-ES"/>
              </w:rPr>
              <w:br/>
              <w:t xml:space="preserve">• Concrete foundation shall be elevated at least 60 cm above ground level to prevent water ingress and flooding in coastal areas, and shall be designed to withstand the project’s wind-speed requirements and environmental loads </w:t>
            </w:r>
            <w:r w:rsidRPr="008C1DC6">
              <w:rPr>
                <w:sz w:val="18"/>
                <w:szCs w:val="18"/>
                <w:lang w:eastAsia="es-ES"/>
              </w:rPr>
              <w:br/>
              <w:t>• The precise transformer location shall be determined by the contractor during the pegging mission.</w:t>
            </w:r>
            <w:r w:rsidRPr="008C1DC6">
              <w:rPr>
                <w:sz w:val="18"/>
                <w:szCs w:val="18"/>
                <w:lang w:eastAsia="es-ES"/>
              </w:rPr>
              <w:br/>
              <w:t xml:space="preserve">• All exposed metallic components shall be corrosion-resistant, using stainless steel </w:t>
            </w:r>
            <w:r w:rsidRPr="008C1DC6">
              <w:rPr>
                <w:sz w:val="18"/>
                <w:szCs w:val="18"/>
                <w:lang w:eastAsia="es-ES"/>
              </w:rPr>
              <w:br/>
              <w:t>• Grounding shall be installed using copper-clad rods (2.44m/8ft length, 15.87mm/5/8 in diameter), ensuring a low-resistance ground path.</w:t>
            </w:r>
            <w:r w:rsidRPr="008C1DC6">
              <w:rPr>
                <w:sz w:val="18"/>
                <w:szCs w:val="18"/>
                <w:lang w:eastAsia="es-ES"/>
              </w:rPr>
              <w:br/>
              <w:t>• All metallic parts of the transformer shall be bonded and connected to the network grounding system.</w:t>
            </w:r>
            <w:r w:rsidRPr="008C1DC6">
              <w:rPr>
                <w:sz w:val="18"/>
                <w:szCs w:val="18"/>
                <w:lang w:eastAsia="es-ES"/>
              </w:rPr>
              <w:br/>
              <w:t>• Adequate working clearance shall be maintained around the transformer to ensure safe operation and maintenance.</w:t>
            </w:r>
            <w:r w:rsidRPr="008C1DC6">
              <w:rPr>
                <w:sz w:val="18"/>
                <w:szCs w:val="18"/>
                <w:lang w:eastAsia="es-ES"/>
              </w:rPr>
              <w:br/>
              <w:t>• Transformers shall be electrically protected in accordance with applicable standards to ensure safe and reliable operation.</w:t>
            </w:r>
            <w:r w:rsidRPr="008C1DC6">
              <w:rPr>
                <w:sz w:val="18"/>
                <w:szCs w:val="18"/>
                <w:lang w:eastAsia="es-ES"/>
              </w:rPr>
              <w:br/>
              <w:t>• Warning and identification labels shall be installed to indicate high-voltage hazards and phase identification.</w:t>
            </w:r>
            <w:r w:rsidR="00D77814">
              <w:rPr>
                <w:sz w:val="18"/>
                <w:szCs w:val="18"/>
                <w:lang w:eastAsia="es-ES"/>
              </w:rPr>
              <w:t xml:space="preserve"> </w:t>
            </w:r>
            <w:r w:rsidR="00172DA5">
              <w:rPr>
                <w:sz w:val="18"/>
                <w:szCs w:val="18"/>
                <w:lang w:eastAsia="es-ES"/>
              </w:rPr>
              <w:t>All the</w:t>
            </w:r>
            <w:r w:rsidR="00D77814" w:rsidRPr="00D77814">
              <w:rPr>
                <w:sz w:val="18"/>
                <w:szCs w:val="18"/>
                <w:lang w:eastAsia="es-ES"/>
              </w:rPr>
              <w:t xml:space="preserve"> signage shall be provided in both English and</w:t>
            </w:r>
            <w:r w:rsidR="00E1677F">
              <w:rPr>
                <w:sz w:val="18"/>
                <w:szCs w:val="18"/>
                <w:lang w:eastAsia="es-ES"/>
              </w:rPr>
              <w:t>, when in public areas, also in</w:t>
            </w:r>
            <w:r w:rsidR="00D77814" w:rsidRPr="00D77814">
              <w:rPr>
                <w:sz w:val="18"/>
                <w:szCs w:val="18"/>
                <w:lang w:eastAsia="es-ES"/>
              </w:rPr>
              <w:t xml:space="preserve"> Chuukese (Trukese)</w:t>
            </w:r>
            <w:r w:rsidR="00172DA5">
              <w:rPr>
                <w:sz w:val="18"/>
                <w:szCs w:val="18"/>
                <w:lang w:eastAsia="es-ES"/>
              </w:rPr>
              <w:t>.</w:t>
            </w:r>
            <w:r w:rsidRPr="008C1DC6">
              <w:rPr>
                <w:sz w:val="18"/>
                <w:szCs w:val="18"/>
                <w:lang w:eastAsia="es-ES"/>
              </w:rPr>
              <w:br/>
              <w:t>• Transformers shall have a durable, weather-resistant label with the following inscriptions:</w:t>
            </w:r>
            <w:r w:rsidRPr="008C1DC6">
              <w:rPr>
                <w:sz w:val="18"/>
                <w:szCs w:val="18"/>
                <w:lang w:eastAsia="es-ES"/>
              </w:rPr>
              <w:br/>
              <w:t>-Manufacturer name, Model and kVA rating, Unique identification number (ID)</w:t>
            </w:r>
            <w:r w:rsidRPr="008C1DC6">
              <w:rPr>
                <w:sz w:val="18"/>
                <w:szCs w:val="18"/>
                <w:lang w:eastAsia="es-ES"/>
              </w:rPr>
              <w:br/>
              <w:t>Testing and commissioning shall include Insulation resistance tests, Dielectric withstand tests, Loop continuity verification, and Grounding resistance checks before energisation</w:t>
            </w:r>
          </w:p>
        </w:tc>
      </w:tr>
      <w:tr w:rsidR="0090519F" w:rsidRPr="008C1DC6" w14:paraId="7CD4B236" w14:textId="77777777" w:rsidTr="009F081B">
        <w:trPr>
          <w:trHeight w:val="2160"/>
        </w:trPr>
        <w:tc>
          <w:tcPr>
            <w:tcW w:w="572" w:type="pct"/>
            <w:tcBorders>
              <w:top w:val="nil"/>
              <w:left w:val="single" w:sz="4" w:space="0" w:color="auto"/>
              <w:bottom w:val="single" w:sz="4" w:space="0" w:color="auto"/>
              <w:right w:val="single" w:sz="4" w:space="0" w:color="auto"/>
            </w:tcBorders>
            <w:noWrap/>
            <w:vAlign w:val="center"/>
            <w:hideMark/>
          </w:tcPr>
          <w:p w14:paraId="544506E1" w14:textId="77777777" w:rsidR="0090519F" w:rsidRPr="008C1DC6" w:rsidRDefault="0090519F" w:rsidP="009F081B">
            <w:pPr>
              <w:rPr>
                <w:color w:val="000000"/>
                <w:sz w:val="18"/>
                <w:szCs w:val="18"/>
                <w:lang w:eastAsia="es-ES"/>
              </w:rPr>
            </w:pPr>
            <w:r w:rsidRPr="008C1DC6">
              <w:rPr>
                <w:color w:val="000000"/>
                <w:sz w:val="18"/>
                <w:szCs w:val="18"/>
                <w:lang w:eastAsia="es-ES"/>
              </w:rPr>
              <w:t>DL-INST-10</w:t>
            </w:r>
          </w:p>
        </w:tc>
        <w:tc>
          <w:tcPr>
            <w:tcW w:w="4428" w:type="pct"/>
            <w:tcBorders>
              <w:top w:val="nil"/>
              <w:left w:val="nil"/>
              <w:bottom w:val="single" w:sz="4" w:space="0" w:color="auto"/>
              <w:right w:val="single" w:sz="4" w:space="0" w:color="auto"/>
            </w:tcBorders>
            <w:vAlign w:val="center"/>
            <w:hideMark/>
          </w:tcPr>
          <w:p w14:paraId="7725B66F" w14:textId="77777777" w:rsidR="0090519F" w:rsidRPr="008C1DC6" w:rsidRDefault="0090519F" w:rsidP="009F081B">
            <w:pPr>
              <w:rPr>
                <w:sz w:val="18"/>
                <w:szCs w:val="18"/>
                <w:lang w:eastAsia="es-ES"/>
              </w:rPr>
            </w:pPr>
            <w:r w:rsidRPr="008C1DC6">
              <w:rPr>
                <w:sz w:val="18"/>
                <w:szCs w:val="18"/>
                <w:lang w:eastAsia="es-ES"/>
              </w:rPr>
              <w:t xml:space="preserve">Phase balancing: </w:t>
            </w:r>
            <w:r w:rsidRPr="008C1DC6">
              <w:rPr>
                <w:sz w:val="18"/>
                <w:szCs w:val="18"/>
                <w:lang w:eastAsia="es-ES"/>
              </w:rPr>
              <w:br/>
              <w:t>Load imbalance shall be minimised during installation works to ensure efficient power distribution and network stability.</w:t>
            </w:r>
            <w:r w:rsidRPr="008C1DC6">
              <w:rPr>
                <w:sz w:val="18"/>
                <w:szCs w:val="18"/>
                <w:lang w:eastAsia="es-ES"/>
              </w:rPr>
              <w:br/>
              <w:t>• At the MV line, when connecting a transformer to one of the three MV phases, phase imbalance shall be minimised by estimating the power demand of each transformer and distributing the loads accordingly.</w:t>
            </w:r>
            <w:r w:rsidRPr="008C1DC6">
              <w:rPr>
                <w:sz w:val="18"/>
                <w:szCs w:val="18"/>
                <w:lang w:eastAsia="es-ES"/>
              </w:rPr>
              <w:br/>
              <w:t>• At the LV line, phase imbalance shall be minimised when connecting user loads to L1 or L2, ensuring even distribution of the total load across the two phases in the split-phase system.</w:t>
            </w:r>
            <w:r w:rsidRPr="008C1DC6">
              <w:rPr>
                <w:sz w:val="18"/>
                <w:szCs w:val="18"/>
                <w:lang w:eastAsia="es-ES"/>
              </w:rPr>
              <w:br/>
              <w:t>• Regular load assessments shall be conducted to verify proper load distribution and mitigate potential imbalances.</w:t>
            </w:r>
            <w:r w:rsidRPr="008C1DC6">
              <w:rPr>
                <w:sz w:val="18"/>
                <w:szCs w:val="18"/>
                <w:lang w:eastAsia="es-ES"/>
              </w:rPr>
              <w:br/>
              <w:t xml:space="preserve">• If a significant imbalance is detected after construction, load reallocation strategies shall be implemented to redistribute connections and maintain phase loading. </w:t>
            </w:r>
          </w:p>
        </w:tc>
      </w:tr>
      <w:tr w:rsidR="0090519F" w:rsidRPr="008C1DC6" w14:paraId="0A167F62" w14:textId="77777777" w:rsidTr="009F081B">
        <w:trPr>
          <w:trHeight w:val="2880"/>
        </w:trPr>
        <w:tc>
          <w:tcPr>
            <w:tcW w:w="572" w:type="pct"/>
            <w:tcBorders>
              <w:top w:val="nil"/>
              <w:left w:val="single" w:sz="4" w:space="0" w:color="auto"/>
              <w:bottom w:val="single" w:sz="4" w:space="0" w:color="auto"/>
              <w:right w:val="single" w:sz="4" w:space="0" w:color="auto"/>
            </w:tcBorders>
            <w:noWrap/>
            <w:vAlign w:val="center"/>
            <w:hideMark/>
          </w:tcPr>
          <w:p w14:paraId="06C5C56B" w14:textId="77777777" w:rsidR="0090519F" w:rsidRPr="008C1DC6" w:rsidRDefault="0090519F" w:rsidP="009F081B">
            <w:pPr>
              <w:rPr>
                <w:color w:val="000000"/>
                <w:sz w:val="18"/>
                <w:szCs w:val="18"/>
                <w:lang w:eastAsia="es-ES"/>
              </w:rPr>
            </w:pPr>
            <w:r w:rsidRPr="008C1DC6">
              <w:rPr>
                <w:color w:val="000000"/>
                <w:sz w:val="18"/>
                <w:szCs w:val="18"/>
                <w:lang w:eastAsia="es-ES"/>
              </w:rPr>
              <w:t>DL-INST-11</w:t>
            </w:r>
          </w:p>
        </w:tc>
        <w:tc>
          <w:tcPr>
            <w:tcW w:w="4428" w:type="pct"/>
            <w:tcBorders>
              <w:top w:val="nil"/>
              <w:left w:val="nil"/>
              <w:bottom w:val="single" w:sz="4" w:space="0" w:color="auto"/>
              <w:right w:val="single" w:sz="4" w:space="0" w:color="auto"/>
            </w:tcBorders>
            <w:vAlign w:val="center"/>
            <w:hideMark/>
          </w:tcPr>
          <w:p w14:paraId="6C3360D3" w14:textId="467212CD" w:rsidR="0090519F" w:rsidRPr="008C1DC6" w:rsidRDefault="0090519F" w:rsidP="009F081B">
            <w:pPr>
              <w:rPr>
                <w:sz w:val="18"/>
                <w:szCs w:val="18"/>
                <w:lang w:eastAsia="es-ES"/>
              </w:rPr>
            </w:pPr>
            <w:r w:rsidRPr="008C1DC6">
              <w:rPr>
                <w:sz w:val="18"/>
                <w:szCs w:val="18"/>
                <w:lang w:eastAsia="es-ES"/>
              </w:rPr>
              <w:t>Pillar boxes:</w:t>
            </w:r>
            <w:r w:rsidRPr="008C1DC6">
              <w:rPr>
                <w:sz w:val="18"/>
                <w:szCs w:val="18"/>
                <w:lang w:eastAsia="es-ES"/>
              </w:rPr>
              <w:br/>
              <w:t xml:space="preserve"> •Pillar boxes shall be located at the edge of an existing road/path near the cluster of buildings that are going to be connected to the pillar.</w:t>
            </w:r>
            <w:r w:rsidRPr="008C1DC6">
              <w:rPr>
                <w:sz w:val="18"/>
                <w:szCs w:val="18"/>
                <w:lang w:eastAsia="es-ES"/>
              </w:rPr>
              <w:br/>
              <w:t xml:space="preserve"> •Concrete foundations shall be included in order to comply with the design wind speed of the project. </w:t>
            </w:r>
            <w:r w:rsidRPr="008C1DC6">
              <w:rPr>
                <w:sz w:val="18"/>
                <w:szCs w:val="18"/>
                <w:lang w:eastAsia="es-ES"/>
              </w:rPr>
              <w:br/>
              <w:t xml:space="preserve"> •Pillar boxes shall be elevated at least 60cm from the ground level to prevent ingress of water during flooding conditions.</w:t>
            </w:r>
            <w:r w:rsidRPr="008C1DC6">
              <w:rPr>
                <w:sz w:val="18"/>
                <w:szCs w:val="18"/>
                <w:lang w:eastAsia="es-ES"/>
              </w:rPr>
              <w:br/>
              <w:t xml:space="preserve"> •The minimum bend radius of cables shall be maintained to avoid damage during installation.</w:t>
            </w:r>
            <w:r w:rsidRPr="008C1DC6">
              <w:rPr>
                <w:sz w:val="18"/>
                <w:szCs w:val="18"/>
                <w:lang w:eastAsia="es-ES"/>
              </w:rPr>
              <w:br/>
              <w:t xml:space="preserve"> •Ventilation holes shall be covered with a mesh to prevent debris and insects from entering.</w:t>
            </w:r>
            <w:r w:rsidRPr="008C1DC6">
              <w:rPr>
                <w:sz w:val="18"/>
                <w:szCs w:val="18"/>
                <w:lang w:eastAsia="es-ES"/>
              </w:rPr>
              <w:br/>
              <w:t xml:space="preserve"> •Drainage holes shall be included at the base to allow water to escape while preventing water ingress.</w:t>
            </w:r>
            <w:r w:rsidRPr="008C1DC6">
              <w:rPr>
                <w:sz w:val="18"/>
                <w:szCs w:val="18"/>
                <w:lang w:eastAsia="es-ES"/>
              </w:rPr>
              <w:br/>
              <w:t xml:space="preserve"> • Pillar boxes shall have a durable, weather-resistant label with the following inscriptions:  Manufacturer name, ID, including the transformer number (for MV lines) and the pillar box number.</w:t>
            </w:r>
            <w:r w:rsidRPr="008C1DC6">
              <w:rPr>
                <w:sz w:val="18"/>
                <w:szCs w:val="18"/>
                <w:lang w:eastAsia="es-ES"/>
              </w:rPr>
              <w:br/>
              <w:t>•Pillar boxes shall have a durable, weather-resistant warning label indicating against electrical risk</w:t>
            </w:r>
            <w:r w:rsidR="00D77814">
              <w:rPr>
                <w:sz w:val="18"/>
                <w:szCs w:val="18"/>
                <w:lang w:eastAsia="es-ES"/>
              </w:rPr>
              <w:t xml:space="preserve"> both in English and Chuukese (Trukese).</w:t>
            </w:r>
            <w:r w:rsidRPr="008C1DC6">
              <w:rPr>
                <w:sz w:val="18"/>
                <w:szCs w:val="18"/>
                <w:lang w:eastAsia="es-ES"/>
              </w:rPr>
              <w:br/>
              <w:t>•Adequate internal space shall be provided for future load expansion and additional connections.</w:t>
            </w:r>
          </w:p>
        </w:tc>
      </w:tr>
      <w:tr w:rsidR="0090519F" w:rsidRPr="008C1DC6" w14:paraId="61DCD314" w14:textId="77777777" w:rsidTr="009F081B">
        <w:trPr>
          <w:trHeight w:val="3840"/>
        </w:trPr>
        <w:tc>
          <w:tcPr>
            <w:tcW w:w="572" w:type="pct"/>
            <w:tcBorders>
              <w:top w:val="nil"/>
              <w:left w:val="single" w:sz="4" w:space="0" w:color="auto"/>
              <w:bottom w:val="single" w:sz="4" w:space="0" w:color="auto"/>
              <w:right w:val="single" w:sz="4" w:space="0" w:color="auto"/>
            </w:tcBorders>
            <w:noWrap/>
            <w:vAlign w:val="center"/>
            <w:hideMark/>
          </w:tcPr>
          <w:p w14:paraId="1C21887A"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DL-INST-12</w:t>
            </w:r>
          </w:p>
        </w:tc>
        <w:tc>
          <w:tcPr>
            <w:tcW w:w="4428" w:type="pct"/>
            <w:tcBorders>
              <w:top w:val="nil"/>
              <w:left w:val="nil"/>
              <w:bottom w:val="single" w:sz="4" w:space="0" w:color="auto"/>
              <w:right w:val="single" w:sz="4" w:space="0" w:color="auto"/>
            </w:tcBorders>
            <w:vAlign w:val="center"/>
            <w:hideMark/>
          </w:tcPr>
          <w:p w14:paraId="4D7D7ACC"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Underground service mains </w:t>
            </w:r>
            <w:r w:rsidRPr="008C1DC6">
              <w:rPr>
                <w:color w:val="000000"/>
                <w:sz w:val="18"/>
                <w:szCs w:val="18"/>
                <w:lang w:eastAsia="es-ES"/>
              </w:rPr>
              <w:br/>
              <w:t>•Service mains shall be installed in compliance with applicable standards, ensuring a safe and reliable electricity supply to consumers.</w:t>
            </w:r>
            <w:r w:rsidRPr="008C1DC6">
              <w:rPr>
                <w:color w:val="000000"/>
                <w:sz w:val="18"/>
                <w:szCs w:val="18"/>
                <w:lang w:eastAsia="es-ES"/>
              </w:rPr>
              <w:br/>
              <w:t>• For underground service mains, cables shall be installed using direct burial methods, with a minimum burial depth of 60 cm in standard conditions and 80 cm in road crossings or heavy-load areas.</w:t>
            </w:r>
            <w:r w:rsidRPr="008C1DC6">
              <w:rPr>
                <w:color w:val="000000"/>
                <w:sz w:val="18"/>
                <w:szCs w:val="18"/>
                <w:lang w:eastAsia="es-ES"/>
              </w:rPr>
              <w:br/>
              <w:t>• The minimum bending radius of service cables shall be maintained as per manufacturer specifications to prevent mechanical stress and insulation damage.</w:t>
            </w:r>
            <w:r w:rsidRPr="008C1DC6">
              <w:rPr>
                <w:color w:val="000000"/>
                <w:sz w:val="18"/>
                <w:szCs w:val="18"/>
                <w:lang w:eastAsia="es-ES"/>
              </w:rPr>
              <w:br/>
              <w:t>• Service mains shall be routed with minimal sharp bends and obstructions, ensuring accessibility for future maintenance.</w:t>
            </w:r>
            <w:r w:rsidRPr="008C1DC6">
              <w:rPr>
                <w:color w:val="000000"/>
                <w:sz w:val="18"/>
                <w:szCs w:val="18"/>
                <w:lang w:eastAsia="es-ES"/>
              </w:rPr>
              <w:br/>
              <w:t>• Connection points shall be properly insulated and waterproofed, using weatherproof enclosures to prevent moisture ingress and insulation failure.</w:t>
            </w:r>
            <w:r w:rsidRPr="008C1DC6">
              <w:rPr>
                <w:color w:val="000000"/>
                <w:sz w:val="18"/>
                <w:szCs w:val="18"/>
                <w:lang w:eastAsia="es-ES"/>
              </w:rPr>
              <w:br/>
              <w:t>• Joints and terminations shall be made using approved connectors, ensuring low electrical resistance and high mechanical strength.</w:t>
            </w:r>
            <w:r w:rsidRPr="008C1DC6">
              <w:rPr>
                <w:color w:val="000000"/>
                <w:sz w:val="18"/>
                <w:szCs w:val="18"/>
                <w:lang w:eastAsia="es-ES"/>
              </w:rPr>
              <w:br/>
              <w:t>• Service mains shall be clearly labelled at both ends, indicating phase identification and connection points.</w:t>
            </w:r>
            <w:r w:rsidRPr="008C1DC6">
              <w:rPr>
                <w:color w:val="000000"/>
                <w:sz w:val="18"/>
                <w:szCs w:val="18"/>
                <w:lang w:eastAsia="es-ES"/>
              </w:rPr>
              <w:br/>
              <w:t>• Earthing of service mains shall be performed according to applicable standards.</w:t>
            </w:r>
            <w:r w:rsidRPr="008C1DC6">
              <w:rPr>
                <w:color w:val="000000"/>
                <w:sz w:val="18"/>
                <w:szCs w:val="18"/>
                <w:lang w:eastAsia="es-ES"/>
              </w:rPr>
              <w:br/>
              <w:t>• Testing and commissioning shall include insulation resistance tests, continuity checks, and voltage drop verification before final connection to the network.</w:t>
            </w:r>
          </w:p>
        </w:tc>
      </w:tr>
      <w:tr w:rsidR="0090519F" w:rsidRPr="008C1DC6" w14:paraId="493C229A" w14:textId="77777777" w:rsidTr="009F081B">
        <w:trPr>
          <w:trHeight w:val="4854"/>
        </w:trPr>
        <w:tc>
          <w:tcPr>
            <w:tcW w:w="572" w:type="pct"/>
            <w:tcBorders>
              <w:top w:val="nil"/>
              <w:left w:val="single" w:sz="4" w:space="0" w:color="auto"/>
              <w:bottom w:val="single" w:sz="4" w:space="0" w:color="auto"/>
              <w:right w:val="single" w:sz="4" w:space="0" w:color="auto"/>
            </w:tcBorders>
            <w:noWrap/>
            <w:vAlign w:val="center"/>
            <w:hideMark/>
          </w:tcPr>
          <w:p w14:paraId="6F9A807A" w14:textId="77777777" w:rsidR="0090519F" w:rsidRPr="008C1DC6" w:rsidRDefault="0090519F" w:rsidP="009F081B">
            <w:pPr>
              <w:rPr>
                <w:color w:val="000000"/>
                <w:sz w:val="18"/>
                <w:szCs w:val="18"/>
                <w:lang w:eastAsia="es-ES"/>
              </w:rPr>
            </w:pPr>
            <w:r w:rsidRPr="008C1DC6">
              <w:rPr>
                <w:color w:val="000000"/>
                <w:sz w:val="18"/>
                <w:szCs w:val="18"/>
                <w:lang w:eastAsia="es-ES"/>
              </w:rPr>
              <w:t>DL-INST-13</w:t>
            </w:r>
          </w:p>
        </w:tc>
        <w:tc>
          <w:tcPr>
            <w:tcW w:w="4428" w:type="pct"/>
            <w:tcBorders>
              <w:top w:val="nil"/>
              <w:left w:val="nil"/>
              <w:bottom w:val="single" w:sz="4" w:space="0" w:color="auto"/>
              <w:right w:val="single" w:sz="4" w:space="0" w:color="auto"/>
            </w:tcBorders>
            <w:vAlign w:val="center"/>
            <w:hideMark/>
          </w:tcPr>
          <w:p w14:paraId="153FBCD6"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Overhead service drops </w:t>
            </w:r>
            <w:r w:rsidRPr="008C1DC6">
              <w:rPr>
                <w:color w:val="000000"/>
                <w:sz w:val="18"/>
                <w:szCs w:val="18"/>
                <w:lang w:eastAsia="es-ES"/>
              </w:rPr>
              <w:br/>
              <w:t>• Service drops shall be installed in compliance with applicable standards, ensuring a safe and reliable electricity supply to consumers.</w:t>
            </w:r>
            <w:r w:rsidRPr="008C1DC6">
              <w:rPr>
                <w:color w:val="000000"/>
                <w:sz w:val="18"/>
                <w:szCs w:val="18"/>
                <w:lang w:eastAsia="es-ES"/>
              </w:rPr>
              <w:br/>
              <w:t>• Overhead service drops shall be securely fastened to insulated supports, ensuring mechanical stability and proper clearance from obstacles.</w:t>
            </w:r>
            <w:r w:rsidRPr="008C1DC6">
              <w:rPr>
                <w:color w:val="000000"/>
                <w:sz w:val="18"/>
                <w:szCs w:val="18"/>
                <w:lang w:eastAsia="es-ES"/>
              </w:rPr>
              <w:br/>
              <w:t>• For mechanically strong user houses, service drop cables can be directly fixed to the user's wall using a dead-end clamp and strain hook.</w:t>
            </w:r>
            <w:r w:rsidRPr="008C1DC6">
              <w:rPr>
                <w:color w:val="000000"/>
                <w:sz w:val="18"/>
                <w:szCs w:val="18"/>
                <w:lang w:eastAsia="es-ES"/>
              </w:rPr>
              <w:br/>
              <w:t>• For mechanically weak user houses, each user connection shall be made via a receiver pole of at least 5m in height, installed next to the user’s house to provide adequate mechanical support.</w:t>
            </w:r>
            <w:r w:rsidRPr="008C1DC6">
              <w:rPr>
                <w:color w:val="000000"/>
                <w:sz w:val="18"/>
                <w:szCs w:val="18"/>
                <w:lang w:eastAsia="es-ES"/>
              </w:rPr>
              <w:br/>
              <w:t>• Service drop cables shall not be in contact with sharp edges, ensuring protection against insulation damage.</w:t>
            </w:r>
            <w:r w:rsidRPr="008C1DC6">
              <w:rPr>
                <w:color w:val="000000"/>
                <w:sz w:val="18"/>
                <w:szCs w:val="18"/>
                <w:lang w:eastAsia="es-ES"/>
              </w:rPr>
              <w:br/>
              <w:t>• The minimum ground clearance shall be at least 4 meters when possible.</w:t>
            </w:r>
            <w:r w:rsidRPr="008C1DC6">
              <w:rPr>
                <w:color w:val="000000"/>
                <w:sz w:val="18"/>
                <w:szCs w:val="18"/>
                <w:lang w:eastAsia="es-ES"/>
              </w:rPr>
              <w:br/>
              <w:t>• Connection points shall be properly insulated and weatherproofed, using UV-resistant enclosures to prevent moisture ingress and insulation failure.</w:t>
            </w:r>
            <w:r w:rsidRPr="008C1DC6">
              <w:rPr>
                <w:color w:val="000000"/>
                <w:sz w:val="18"/>
                <w:szCs w:val="18"/>
                <w:lang w:eastAsia="es-ES"/>
              </w:rPr>
              <w:br/>
              <w:t>• Joints and terminations shall be made using approved connectors, ensuring low electrical resistance and high mechanical strength.</w:t>
            </w:r>
            <w:r w:rsidRPr="008C1DC6">
              <w:rPr>
                <w:color w:val="000000"/>
                <w:sz w:val="18"/>
                <w:szCs w:val="18"/>
                <w:lang w:eastAsia="es-ES"/>
              </w:rPr>
              <w:br/>
              <w:t>• Service drops shall be clearly labelled at both ends, indicating phase identification and connection points.</w:t>
            </w:r>
            <w:r w:rsidRPr="008C1DC6">
              <w:rPr>
                <w:color w:val="000000"/>
                <w:sz w:val="18"/>
                <w:szCs w:val="18"/>
                <w:lang w:eastAsia="es-ES"/>
              </w:rPr>
              <w:br/>
              <w:t>• Earthing of service drops shall be performed according to applicable standards.</w:t>
            </w:r>
            <w:r w:rsidRPr="008C1DC6">
              <w:rPr>
                <w:color w:val="000000"/>
                <w:sz w:val="18"/>
                <w:szCs w:val="18"/>
                <w:lang w:eastAsia="es-ES"/>
              </w:rPr>
              <w:br/>
              <w:t>• Testing and commissioning shall include insulation resistance tests, continuity checks, and voltage drop verification before the final connection to the network.</w:t>
            </w:r>
          </w:p>
        </w:tc>
      </w:tr>
      <w:tr w:rsidR="0090519F" w:rsidRPr="008C1DC6" w14:paraId="1A0F1307"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23084504" w14:textId="77777777" w:rsidR="0090519F" w:rsidRPr="008C1DC6" w:rsidRDefault="0090519F" w:rsidP="009F081B">
            <w:pPr>
              <w:rPr>
                <w:color w:val="000000"/>
                <w:sz w:val="18"/>
                <w:szCs w:val="18"/>
                <w:lang w:eastAsia="es-ES"/>
              </w:rPr>
            </w:pPr>
            <w:r w:rsidRPr="008C1DC6">
              <w:rPr>
                <w:color w:val="000000"/>
                <w:sz w:val="18"/>
                <w:szCs w:val="18"/>
                <w:lang w:eastAsia="es-ES"/>
              </w:rPr>
              <w:t>DL-INST-14</w:t>
            </w:r>
          </w:p>
        </w:tc>
        <w:tc>
          <w:tcPr>
            <w:tcW w:w="4428" w:type="pct"/>
            <w:tcBorders>
              <w:top w:val="nil"/>
              <w:left w:val="nil"/>
              <w:bottom w:val="single" w:sz="4" w:space="0" w:color="auto"/>
              <w:right w:val="single" w:sz="4" w:space="0" w:color="auto"/>
            </w:tcBorders>
            <w:vAlign w:val="center"/>
            <w:hideMark/>
          </w:tcPr>
          <w:p w14:paraId="0F4C607B" w14:textId="58E869A0" w:rsidR="0090519F" w:rsidRPr="008C1DC6" w:rsidRDefault="0090519F" w:rsidP="009F081B">
            <w:pPr>
              <w:rPr>
                <w:color w:val="000000"/>
                <w:sz w:val="18"/>
                <w:szCs w:val="18"/>
                <w:lang w:eastAsia="es-ES"/>
              </w:rPr>
            </w:pPr>
            <w:r w:rsidRPr="008C1DC6">
              <w:rPr>
                <w:color w:val="000000"/>
                <w:sz w:val="18"/>
                <w:szCs w:val="18"/>
                <w:lang w:eastAsia="es-ES"/>
              </w:rPr>
              <w:t xml:space="preserve">User installation: </w:t>
            </w:r>
            <w:r w:rsidRPr="008C1DC6">
              <w:rPr>
                <w:color w:val="000000"/>
                <w:sz w:val="18"/>
                <w:szCs w:val="18"/>
                <w:lang w:eastAsia="es-ES"/>
              </w:rPr>
              <w:br/>
              <w:t xml:space="preserve"> • All segments of the service lines that are installed </w:t>
            </w:r>
            <w:r w:rsidR="00E427E3">
              <w:rPr>
                <w:color w:val="000000"/>
                <w:sz w:val="18"/>
                <w:szCs w:val="18"/>
                <w:lang w:eastAsia="es-ES"/>
              </w:rPr>
              <w:t>outdoors shall be installed in an</w:t>
            </w:r>
            <w:r w:rsidRPr="008C1DC6">
              <w:rPr>
                <w:color w:val="000000"/>
                <w:sz w:val="18"/>
                <w:szCs w:val="18"/>
                <w:lang w:eastAsia="es-ES"/>
              </w:rPr>
              <w:t xml:space="preserve"> appropriate conduit.</w:t>
            </w:r>
          </w:p>
          <w:p w14:paraId="1D85FC34" w14:textId="77777777" w:rsidR="0090519F" w:rsidRDefault="0090519F" w:rsidP="009F081B">
            <w:pPr>
              <w:rPr>
                <w:color w:val="000000"/>
                <w:sz w:val="18"/>
                <w:szCs w:val="18"/>
                <w:lang w:eastAsia="es-ES"/>
              </w:rPr>
            </w:pPr>
            <w:r w:rsidRPr="008C1DC6">
              <w:rPr>
                <w:color w:val="000000"/>
                <w:sz w:val="18"/>
                <w:szCs w:val="18"/>
                <w:lang w:eastAsia="es-ES"/>
              </w:rPr>
              <w:t xml:space="preserve">•  The user installation shall comply with drawing SLD-LV-DL </w:t>
            </w:r>
            <w:r w:rsidRPr="008C1DC6">
              <w:rPr>
                <w:color w:val="000000"/>
                <w:sz w:val="18"/>
                <w:szCs w:val="18"/>
                <w:lang w:eastAsia="es-ES"/>
              </w:rPr>
              <w:br/>
              <w:t xml:space="preserve"> • The meter enclosure shall be mounted on the exterior wall of the user premises, at least 150cm from the ground level.</w:t>
            </w:r>
            <w:r w:rsidRPr="008C1DC6">
              <w:rPr>
                <w:color w:val="000000"/>
                <w:sz w:val="18"/>
                <w:szCs w:val="18"/>
                <w:lang w:eastAsia="es-ES"/>
              </w:rPr>
              <w:br/>
              <w:t xml:space="preserve"> • The hole in the wall necessary to connect the meter enclosure to the indoor load panel centre shall be waterproof. </w:t>
            </w:r>
            <w:r w:rsidRPr="008C1DC6">
              <w:rPr>
                <w:color w:val="000000"/>
                <w:sz w:val="18"/>
                <w:szCs w:val="18"/>
                <w:lang w:eastAsia="es-ES"/>
              </w:rPr>
              <w:br/>
              <w:t xml:space="preserve"> • The load centre panel shall be installed at least 150cm from the ground level.</w:t>
            </w:r>
            <w:r w:rsidRPr="008C1DC6">
              <w:rPr>
                <w:color w:val="000000"/>
                <w:sz w:val="18"/>
                <w:szCs w:val="18"/>
                <w:lang w:eastAsia="es-ES"/>
              </w:rPr>
              <w:br/>
              <w:t xml:space="preserve"> • The junction boxes necessary to derive the different internal circuits shall be installed at least 200cm from the ground level.</w:t>
            </w:r>
            <w:r w:rsidRPr="008C1DC6">
              <w:rPr>
                <w:color w:val="000000"/>
                <w:sz w:val="18"/>
                <w:szCs w:val="18"/>
                <w:lang w:eastAsia="es-ES"/>
              </w:rPr>
              <w:br/>
              <w:t xml:space="preserve"> • LED lights shall be properly fixed - free-hanging lights are not allowed. </w:t>
            </w:r>
            <w:r w:rsidRPr="008C1DC6">
              <w:rPr>
                <w:color w:val="000000"/>
                <w:sz w:val="18"/>
                <w:szCs w:val="18"/>
                <w:lang w:eastAsia="es-ES"/>
              </w:rPr>
              <w:br/>
              <w:t xml:space="preserve"> • The final location of the equipment (lights, switches, sockets, junction boxes, etc) will be decided upon negotiation with the users. </w:t>
            </w:r>
          </w:p>
          <w:p w14:paraId="001E00BD" w14:textId="4C83ED2A" w:rsidR="00172DA5" w:rsidRPr="008C1DC6" w:rsidRDefault="00172DA5" w:rsidP="009F081B">
            <w:pPr>
              <w:rPr>
                <w:color w:val="000000"/>
                <w:sz w:val="18"/>
                <w:szCs w:val="18"/>
                <w:lang w:eastAsia="es-ES"/>
              </w:rPr>
            </w:pPr>
            <w:r w:rsidRPr="008C1DC6">
              <w:rPr>
                <w:color w:val="000000"/>
                <w:sz w:val="18"/>
                <w:szCs w:val="18"/>
                <w:lang w:eastAsia="es-ES"/>
              </w:rPr>
              <w:t xml:space="preserve">• </w:t>
            </w:r>
            <w:r w:rsidRPr="00172DA5">
              <w:rPr>
                <w:sz w:val="18"/>
                <w:szCs w:val="18"/>
                <w:lang w:eastAsia="es-ES"/>
              </w:rPr>
              <w:t>The meter enclosure shall be provided with a durable, weather-resistant warning label indicating electrical hazard. The label shall be clearly visible and written in both English and Chuukese (Trukese)</w:t>
            </w:r>
            <w:r>
              <w:rPr>
                <w:sz w:val="18"/>
                <w:szCs w:val="18"/>
                <w:lang w:eastAsia="es-ES"/>
              </w:rPr>
              <w:t>.</w:t>
            </w:r>
            <w:r w:rsidRPr="008C1DC6">
              <w:rPr>
                <w:sz w:val="18"/>
                <w:szCs w:val="18"/>
                <w:lang w:eastAsia="es-ES"/>
              </w:rPr>
              <w:br/>
            </w:r>
          </w:p>
        </w:tc>
      </w:tr>
      <w:tr w:rsidR="0090519F" w:rsidRPr="008C1DC6" w14:paraId="0189C462" w14:textId="77777777" w:rsidTr="009F081B">
        <w:trPr>
          <w:trHeight w:val="2640"/>
        </w:trPr>
        <w:tc>
          <w:tcPr>
            <w:tcW w:w="572" w:type="pct"/>
            <w:tcBorders>
              <w:top w:val="nil"/>
              <w:left w:val="single" w:sz="4" w:space="0" w:color="auto"/>
              <w:bottom w:val="single" w:sz="4" w:space="0" w:color="auto"/>
              <w:right w:val="single" w:sz="4" w:space="0" w:color="auto"/>
            </w:tcBorders>
            <w:noWrap/>
            <w:vAlign w:val="center"/>
            <w:hideMark/>
          </w:tcPr>
          <w:p w14:paraId="4F59A825"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DL-INST-15</w:t>
            </w:r>
          </w:p>
        </w:tc>
        <w:tc>
          <w:tcPr>
            <w:tcW w:w="4428" w:type="pct"/>
            <w:tcBorders>
              <w:top w:val="nil"/>
              <w:left w:val="nil"/>
              <w:bottom w:val="single" w:sz="4" w:space="0" w:color="auto"/>
              <w:right w:val="single" w:sz="4" w:space="0" w:color="auto"/>
            </w:tcBorders>
            <w:vAlign w:val="center"/>
            <w:hideMark/>
          </w:tcPr>
          <w:p w14:paraId="3D9468EB" w14:textId="77777777" w:rsidR="0090519F" w:rsidRPr="008C1DC6" w:rsidRDefault="0090519F" w:rsidP="009F081B">
            <w:pPr>
              <w:rPr>
                <w:color w:val="000000"/>
                <w:sz w:val="18"/>
                <w:szCs w:val="18"/>
                <w:lang w:eastAsia="es-ES"/>
              </w:rPr>
            </w:pPr>
            <w:r w:rsidRPr="008C1DC6">
              <w:rPr>
                <w:color w:val="000000"/>
                <w:sz w:val="18"/>
                <w:szCs w:val="18"/>
                <w:lang w:eastAsia="es-ES"/>
              </w:rPr>
              <w:t>Streetlighting:</w:t>
            </w:r>
            <w:r w:rsidRPr="008C1DC6">
              <w:rPr>
                <w:color w:val="000000"/>
                <w:sz w:val="18"/>
                <w:szCs w:val="18"/>
                <w:lang w:eastAsia="es-ES"/>
              </w:rPr>
              <w:br/>
              <w:t xml:space="preserve">• Street lights shall be installed on poles with a height of at least 6m </w:t>
            </w:r>
            <w:r w:rsidRPr="008C1DC6">
              <w:rPr>
                <w:color w:val="000000"/>
                <w:sz w:val="18"/>
                <w:szCs w:val="18"/>
                <w:lang w:eastAsia="es-ES"/>
              </w:rPr>
              <w:br/>
              <w:t>• Street lights shall operate automatically from 6:00 p.m. to 6:00 a.m.</w:t>
            </w:r>
            <w:r w:rsidRPr="008C1DC6">
              <w:rPr>
                <w:color w:val="000000"/>
                <w:sz w:val="18"/>
                <w:szCs w:val="18"/>
                <w:lang w:eastAsia="es-ES"/>
              </w:rPr>
              <w:br/>
              <w:t>• The exact location of the street lights shall be determined in coordination with the community.</w:t>
            </w:r>
            <w:r w:rsidRPr="008C1DC6">
              <w:rPr>
                <w:color w:val="000000"/>
                <w:sz w:val="18"/>
                <w:szCs w:val="18"/>
                <w:lang w:eastAsia="es-ES"/>
              </w:rPr>
              <w:br/>
              <w:t>• Each street light shall be equipped with a weatherproof junction box, housing a properly sized circuit breaker at the level of the luminaire to allow individual disconnection from the LV network.</w:t>
            </w:r>
            <w:r w:rsidRPr="008C1DC6">
              <w:rPr>
                <w:color w:val="000000"/>
                <w:sz w:val="18"/>
                <w:szCs w:val="18"/>
                <w:lang w:eastAsia="es-ES"/>
              </w:rPr>
              <w:br/>
              <w:t>• The mounting height and positioning of the luminaire shall be designed to ensure uniform illumination.</w:t>
            </w:r>
            <w:r w:rsidRPr="008C1DC6">
              <w:rPr>
                <w:color w:val="000000"/>
                <w:sz w:val="18"/>
                <w:szCs w:val="18"/>
                <w:lang w:eastAsia="es-ES"/>
              </w:rPr>
              <w:br/>
              <w:t>• The electrical connection shall be made using weatherproof, insulated connectors, ensuring durability and protection against environmental factors.</w:t>
            </w:r>
            <w:r w:rsidRPr="008C1DC6">
              <w:rPr>
                <w:color w:val="000000"/>
                <w:sz w:val="18"/>
                <w:szCs w:val="18"/>
                <w:lang w:eastAsia="es-ES"/>
              </w:rPr>
              <w:br/>
              <w:t>• After installation, testing shall be performed, including functionality tests, insulation resistance tests, and verification of proper circuit breaker operation.</w:t>
            </w:r>
          </w:p>
        </w:tc>
      </w:tr>
    </w:tbl>
    <w:p w14:paraId="1D3FA23E" w14:textId="77777777" w:rsidR="0090519F" w:rsidRPr="008C1DC6" w:rsidRDefault="0090519F" w:rsidP="0090519F">
      <w:pPr>
        <w:rPr>
          <w:lang w:eastAsia="es-ES"/>
        </w:rPr>
      </w:pPr>
    </w:p>
    <w:p w14:paraId="2D3FF8AC" w14:textId="77777777" w:rsidR="0090519F" w:rsidRPr="008C1DC6" w:rsidRDefault="0090519F" w:rsidP="0090519F">
      <w:pPr>
        <w:pStyle w:val="Titulo2num"/>
        <w:rPr>
          <w:rFonts w:cs="Times New Roman"/>
          <w:lang w:eastAsia="es-ES"/>
        </w:rPr>
      </w:pPr>
      <w:bookmarkStart w:id="526" w:name="_Ref213676182"/>
      <w:bookmarkStart w:id="527" w:name="_Ref214623924"/>
      <w:bookmarkStart w:id="528" w:name="_Toc221904250"/>
      <w:bookmarkStart w:id="529" w:name="_Toc225527182"/>
      <w:bookmarkStart w:id="530" w:name="_Toc225529904"/>
      <w:r w:rsidRPr="008C1DC6">
        <w:rPr>
          <w:rFonts w:cs="Times New Roman"/>
          <w:lang w:eastAsia="es-ES"/>
        </w:rPr>
        <w:t>Solar home systems</w:t>
      </w:r>
      <w:bookmarkEnd w:id="526"/>
      <w:bookmarkEnd w:id="527"/>
      <w:bookmarkEnd w:id="528"/>
      <w:bookmarkEnd w:id="529"/>
      <w:bookmarkEnd w:id="530"/>
    </w:p>
    <w:p w14:paraId="0A339CCA" w14:textId="77777777" w:rsidR="0090519F" w:rsidRPr="008C1DC6" w:rsidRDefault="0090519F" w:rsidP="0090519F">
      <w:pPr>
        <w:pStyle w:val="Titulo3num"/>
        <w:rPr>
          <w:rFonts w:cs="Times New Roman"/>
          <w:lang w:eastAsia="es-ES"/>
        </w:rPr>
      </w:pPr>
      <w:bookmarkStart w:id="531" w:name="_Toc221904251"/>
      <w:bookmarkStart w:id="532" w:name="_Toc225527183"/>
      <w:bookmarkStart w:id="533" w:name="_Toc225529905"/>
      <w:r w:rsidRPr="008C1DC6">
        <w:rPr>
          <w:rFonts w:cs="Times New Roman"/>
          <w:lang w:eastAsia="es-ES"/>
        </w:rPr>
        <w:t>Specific scope of work</w:t>
      </w:r>
      <w:bookmarkEnd w:id="531"/>
      <w:bookmarkEnd w:id="532"/>
      <w:bookmarkEnd w:id="533"/>
    </w:p>
    <w:p w14:paraId="7912B959" w14:textId="77777777" w:rsidR="0090519F" w:rsidRPr="008C1DC6" w:rsidRDefault="0090519F" w:rsidP="00E4616A">
      <w:pPr>
        <w:spacing w:after="240"/>
        <w:jc w:val="both"/>
      </w:pPr>
      <w:r w:rsidRPr="008C1DC6">
        <w:t>After the contract award, the successful bidder is responsible for the following tasks:</w:t>
      </w:r>
    </w:p>
    <w:p w14:paraId="5E5D8A39" w14:textId="77777777" w:rsidR="0090519F" w:rsidRPr="008C1DC6" w:rsidRDefault="0090519F" w:rsidP="00E561FF">
      <w:pPr>
        <w:pStyle w:val="ListParagraph"/>
        <w:widowControl/>
        <w:numPr>
          <w:ilvl w:val="0"/>
          <w:numId w:val="44"/>
        </w:numPr>
        <w:autoSpaceDE/>
        <w:autoSpaceDN/>
        <w:spacing w:before="120" w:after="240"/>
        <w:jc w:val="both"/>
      </w:pPr>
      <w:r w:rsidRPr="008C1DC6">
        <w:t>Site visit prior to final detailed engineering.</w:t>
      </w:r>
    </w:p>
    <w:p w14:paraId="458C8ABE" w14:textId="77777777" w:rsidR="0090519F" w:rsidRPr="008C1DC6" w:rsidRDefault="0090519F" w:rsidP="00E561FF">
      <w:pPr>
        <w:pStyle w:val="ListParagraph"/>
        <w:widowControl/>
        <w:numPr>
          <w:ilvl w:val="0"/>
          <w:numId w:val="44"/>
        </w:numPr>
        <w:autoSpaceDE/>
        <w:autoSpaceDN/>
        <w:spacing w:before="120" w:after="240"/>
        <w:jc w:val="both"/>
      </w:pPr>
      <w:r w:rsidRPr="008C1DC6">
        <w:t>Detailed engineering design of all solar home systems (SHSs).</w:t>
      </w:r>
    </w:p>
    <w:p w14:paraId="3BB3734A" w14:textId="77777777" w:rsidR="0090519F" w:rsidRPr="008C1DC6" w:rsidRDefault="0090519F" w:rsidP="00E561FF">
      <w:pPr>
        <w:pStyle w:val="ListParagraph"/>
        <w:widowControl/>
        <w:numPr>
          <w:ilvl w:val="0"/>
          <w:numId w:val="44"/>
        </w:numPr>
        <w:autoSpaceDE/>
        <w:autoSpaceDN/>
        <w:spacing w:before="120" w:after="240"/>
        <w:jc w:val="both"/>
      </w:pPr>
      <w:r w:rsidRPr="008C1DC6">
        <w:t>Supply and installation of all necessary equipment and materials, taking into account all aspects of the supply chain (purchase, customs clearance of imported goods, storage, transportation, handling, packaging, etc.)</w:t>
      </w:r>
    </w:p>
    <w:p w14:paraId="6E5AB6AC" w14:textId="77777777" w:rsidR="0090519F" w:rsidRPr="008C1DC6" w:rsidRDefault="0090519F" w:rsidP="00E561FF">
      <w:pPr>
        <w:pStyle w:val="ListParagraph"/>
        <w:widowControl/>
        <w:numPr>
          <w:ilvl w:val="0"/>
          <w:numId w:val="44"/>
        </w:numPr>
        <w:autoSpaceDE/>
        <w:autoSpaceDN/>
        <w:spacing w:before="120" w:after="240"/>
        <w:jc w:val="both"/>
      </w:pPr>
      <w:r w:rsidRPr="008C1DC6">
        <w:t>Commissioning of each SHS.</w:t>
      </w:r>
    </w:p>
    <w:p w14:paraId="291EC7B1" w14:textId="06FC555F" w:rsidR="0090519F" w:rsidRPr="008C1DC6" w:rsidRDefault="0090519F" w:rsidP="00E4616A">
      <w:pPr>
        <w:spacing w:after="240"/>
        <w:jc w:val="both"/>
      </w:pPr>
      <w:r w:rsidRPr="008C1DC6">
        <w:t xml:space="preserve">The indicative bill of quantities for each mini-grid is shown in the table below (the description of the SHSs can be found in Section </w:t>
      </w:r>
      <w:r w:rsidRPr="008C1DC6">
        <w:fldChar w:fldCharType="begin"/>
      </w:r>
      <w:r w:rsidRPr="008C1DC6">
        <w:instrText xml:space="preserve"> REF _Ref213676906 \n \h  \* MERGEFORMAT </w:instrText>
      </w:r>
      <w:r w:rsidRPr="008C1DC6">
        <w:fldChar w:fldCharType="separate"/>
      </w:r>
      <w:r w:rsidR="00C82975">
        <w:t>3.4.2</w:t>
      </w:r>
      <w:r w:rsidRPr="008C1DC6">
        <w:fldChar w:fldCharType="end"/>
      </w:r>
      <w:r w:rsidRPr="008C1DC6">
        <w:t>):</w:t>
      </w:r>
    </w:p>
    <w:tbl>
      <w:tblPr>
        <w:tblStyle w:val="GridTable1Light"/>
        <w:tblW w:w="4925" w:type="pct"/>
        <w:tblLook w:val="00A0" w:firstRow="1" w:lastRow="0" w:firstColumn="1" w:lastColumn="0" w:noHBand="0" w:noVBand="0"/>
      </w:tblPr>
      <w:tblGrid>
        <w:gridCol w:w="2268"/>
        <w:gridCol w:w="1538"/>
        <w:gridCol w:w="1354"/>
        <w:gridCol w:w="1352"/>
        <w:gridCol w:w="1350"/>
        <w:gridCol w:w="1348"/>
      </w:tblGrid>
      <w:tr w:rsidR="00E4616A" w:rsidRPr="00E4616A" w14:paraId="5158D69A" w14:textId="77777777" w:rsidTr="00E4616A">
        <w:trPr>
          <w:cnfStyle w:val="100000000000" w:firstRow="1" w:lastRow="0"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1CDF97A9" w14:textId="77777777" w:rsidR="0090519F" w:rsidRPr="00E4616A" w:rsidRDefault="0090519F" w:rsidP="00E4616A">
            <w:pPr>
              <w:rPr>
                <w:rFonts w:eastAsia="Calibri"/>
                <w:b w:val="0"/>
                <w:bCs w:val="0"/>
                <w:sz w:val="20"/>
              </w:rPr>
            </w:pPr>
            <w:r w:rsidRPr="00E4616A">
              <w:rPr>
                <w:sz w:val="20"/>
                <w:lang w:eastAsia="es-ES"/>
              </w:rPr>
              <w:t>Mini-grid Site</w:t>
            </w:r>
          </w:p>
        </w:tc>
        <w:tc>
          <w:tcPr>
            <w:tcW w:w="835" w:type="pct"/>
            <w:vAlign w:val="center"/>
          </w:tcPr>
          <w:p w14:paraId="48C9F760"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b w:val="0"/>
                <w:bCs w:val="0"/>
                <w:sz w:val="20"/>
                <w:lang w:eastAsia="es-ES"/>
              </w:rPr>
            </w:pPr>
            <w:r w:rsidRPr="00E4616A">
              <w:rPr>
                <w:sz w:val="20"/>
                <w:lang w:eastAsia="es-ES"/>
              </w:rPr>
              <w:t>SHS type 1</w:t>
            </w:r>
          </w:p>
        </w:tc>
        <w:tc>
          <w:tcPr>
            <w:tcW w:w="735" w:type="pct"/>
            <w:vAlign w:val="center"/>
          </w:tcPr>
          <w:p w14:paraId="0723F492"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b w:val="0"/>
                <w:bCs w:val="0"/>
                <w:sz w:val="20"/>
                <w:lang w:eastAsia="es-ES"/>
              </w:rPr>
            </w:pPr>
            <w:r w:rsidRPr="00E4616A">
              <w:rPr>
                <w:sz w:val="20"/>
                <w:lang w:eastAsia="es-ES"/>
              </w:rPr>
              <w:t>SHS type 2</w:t>
            </w:r>
          </w:p>
        </w:tc>
        <w:tc>
          <w:tcPr>
            <w:tcW w:w="734" w:type="pct"/>
            <w:vAlign w:val="center"/>
          </w:tcPr>
          <w:p w14:paraId="096A3E96"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b w:val="0"/>
                <w:bCs w:val="0"/>
                <w:sz w:val="20"/>
                <w:lang w:eastAsia="es-ES"/>
              </w:rPr>
            </w:pPr>
            <w:r w:rsidRPr="00E4616A">
              <w:rPr>
                <w:sz w:val="20"/>
                <w:lang w:eastAsia="es-ES"/>
              </w:rPr>
              <w:t>SHS type 3</w:t>
            </w:r>
          </w:p>
        </w:tc>
        <w:tc>
          <w:tcPr>
            <w:tcW w:w="733" w:type="pct"/>
            <w:vAlign w:val="center"/>
          </w:tcPr>
          <w:p w14:paraId="4BEFC726"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b w:val="0"/>
                <w:bCs w:val="0"/>
                <w:sz w:val="20"/>
                <w:lang w:eastAsia="es-ES"/>
              </w:rPr>
            </w:pPr>
            <w:r w:rsidRPr="00E4616A">
              <w:rPr>
                <w:sz w:val="20"/>
                <w:lang w:eastAsia="es-ES"/>
              </w:rPr>
              <w:t>SHS type 4</w:t>
            </w:r>
          </w:p>
        </w:tc>
        <w:tc>
          <w:tcPr>
            <w:tcW w:w="732" w:type="pct"/>
            <w:vAlign w:val="center"/>
          </w:tcPr>
          <w:p w14:paraId="48B7E1A8" w14:textId="77777777" w:rsidR="0090519F" w:rsidRPr="00E4616A" w:rsidRDefault="0090519F" w:rsidP="00E4616A">
            <w:pPr>
              <w:cnfStyle w:val="100000000000" w:firstRow="1" w:lastRow="0" w:firstColumn="0" w:lastColumn="0" w:oddVBand="0" w:evenVBand="0" w:oddHBand="0" w:evenHBand="0" w:firstRowFirstColumn="0" w:firstRowLastColumn="0" w:lastRowFirstColumn="0" w:lastRowLastColumn="0"/>
              <w:rPr>
                <w:b w:val="0"/>
                <w:bCs w:val="0"/>
                <w:sz w:val="20"/>
                <w:lang w:eastAsia="es-ES"/>
              </w:rPr>
            </w:pPr>
            <w:r w:rsidRPr="00E4616A">
              <w:rPr>
                <w:sz w:val="20"/>
                <w:lang w:eastAsia="es-ES"/>
              </w:rPr>
              <w:t>Total</w:t>
            </w:r>
          </w:p>
        </w:tc>
      </w:tr>
      <w:tr w:rsidR="00E4616A" w:rsidRPr="00E4616A" w14:paraId="65118EE1" w14:textId="77777777" w:rsidTr="00E4616A">
        <w:trPr>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582DB35A" w14:textId="77777777" w:rsidR="0090519F" w:rsidRPr="00E4616A" w:rsidRDefault="0090519F" w:rsidP="00E4616A">
            <w:pPr>
              <w:rPr>
                <w:sz w:val="20"/>
              </w:rPr>
            </w:pPr>
            <w:r w:rsidRPr="00E4616A">
              <w:rPr>
                <w:sz w:val="20"/>
              </w:rPr>
              <w:t>Uman</w:t>
            </w:r>
          </w:p>
        </w:tc>
        <w:tc>
          <w:tcPr>
            <w:tcW w:w="835" w:type="pct"/>
            <w:vAlign w:val="center"/>
          </w:tcPr>
          <w:p w14:paraId="6C4662A1"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5" w:type="pct"/>
            <w:vAlign w:val="center"/>
          </w:tcPr>
          <w:p w14:paraId="634299A5"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4" w:type="pct"/>
            <w:vAlign w:val="center"/>
          </w:tcPr>
          <w:p w14:paraId="0D0D4329"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7</w:t>
            </w:r>
          </w:p>
        </w:tc>
        <w:tc>
          <w:tcPr>
            <w:tcW w:w="733" w:type="pct"/>
            <w:vAlign w:val="center"/>
          </w:tcPr>
          <w:p w14:paraId="50D624CE"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2" w:type="pct"/>
            <w:vAlign w:val="center"/>
          </w:tcPr>
          <w:p w14:paraId="424ED36B"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7</w:t>
            </w:r>
          </w:p>
        </w:tc>
      </w:tr>
      <w:tr w:rsidR="00E4616A" w:rsidRPr="00E4616A" w14:paraId="33E7C1B3" w14:textId="77777777" w:rsidTr="00E4616A">
        <w:trPr>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6DA333DD" w14:textId="77777777" w:rsidR="0090519F" w:rsidRPr="00E4616A" w:rsidRDefault="0090519F" w:rsidP="00E4616A">
            <w:pPr>
              <w:rPr>
                <w:sz w:val="20"/>
              </w:rPr>
            </w:pPr>
            <w:r w:rsidRPr="00E4616A">
              <w:rPr>
                <w:sz w:val="20"/>
              </w:rPr>
              <w:t>Wonip</w:t>
            </w:r>
          </w:p>
        </w:tc>
        <w:tc>
          <w:tcPr>
            <w:tcW w:w="835" w:type="pct"/>
            <w:vAlign w:val="center"/>
          </w:tcPr>
          <w:p w14:paraId="2909953B"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5" w:type="pct"/>
            <w:vAlign w:val="center"/>
          </w:tcPr>
          <w:p w14:paraId="6FAEBA4B"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4" w:type="pct"/>
            <w:vAlign w:val="center"/>
          </w:tcPr>
          <w:p w14:paraId="1D2DC27D"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3" w:type="pct"/>
            <w:vAlign w:val="center"/>
          </w:tcPr>
          <w:p w14:paraId="7F8AF6F8"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2" w:type="pct"/>
            <w:vAlign w:val="center"/>
          </w:tcPr>
          <w:p w14:paraId="113185D4"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r>
      <w:tr w:rsidR="00E4616A" w:rsidRPr="00E4616A" w14:paraId="11C356BE" w14:textId="77777777" w:rsidTr="00E4616A">
        <w:trPr>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5CFEC5E5" w14:textId="77777777" w:rsidR="0090519F" w:rsidRPr="00E4616A" w:rsidRDefault="0090519F" w:rsidP="00E4616A">
            <w:pPr>
              <w:rPr>
                <w:sz w:val="20"/>
              </w:rPr>
            </w:pPr>
            <w:r w:rsidRPr="00E4616A">
              <w:rPr>
                <w:sz w:val="20"/>
              </w:rPr>
              <w:t>Moch</w:t>
            </w:r>
          </w:p>
        </w:tc>
        <w:tc>
          <w:tcPr>
            <w:tcW w:w="835" w:type="pct"/>
            <w:vAlign w:val="center"/>
          </w:tcPr>
          <w:p w14:paraId="34FAC22D"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5" w:type="pct"/>
            <w:vAlign w:val="center"/>
          </w:tcPr>
          <w:p w14:paraId="12F805FA"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4" w:type="pct"/>
            <w:vAlign w:val="center"/>
          </w:tcPr>
          <w:p w14:paraId="500A0230"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3" w:type="pct"/>
            <w:vAlign w:val="center"/>
          </w:tcPr>
          <w:p w14:paraId="2B02D863"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2" w:type="pct"/>
            <w:vAlign w:val="center"/>
          </w:tcPr>
          <w:p w14:paraId="2734057D"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r>
      <w:tr w:rsidR="00E4616A" w:rsidRPr="00E4616A" w14:paraId="49D87D93" w14:textId="77777777" w:rsidTr="00E4616A">
        <w:trPr>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0DE371B2" w14:textId="77777777" w:rsidR="0090519F" w:rsidRPr="00E4616A" w:rsidRDefault="0090519F" w:rsidP="00E4616A">
            <w:pPr>
              <w:rPr>
                <w:sz w:val="20"/>
              </w:rPr>
            </w:pPr>
            <w:r w:rsidRPr="00E4616A">
              <w:rPr>
                <w:sz w:val="20"/>
              </w:rPr>
              <w:t>Tol (Munien)</w:t>
            </w:r>
          </w:p>
        </w:tc>
        <w:tc>
          <w:tcPr>
            <w:tcW w:w="835" w:type="pct"/>
            <w:vAlign w:val="center"/>
          </w:tcPr>
          <w:p w14:paraId="698D75C1"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5" w:type="pct"/>
            <w:vAlign w:val="center"/>
          </w:tcPr>
          <w:p w14:paraId="72EB60E0"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4" w:type="pct"/>
            <w:vAlign w:val="center"/>
          </w:tcPr>
          <w:p w14:paraId="4AF06391"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1</w:t>
            </w:r>
          </w:p>
        </w:tc>
        <w:tc>
          <w:tcPr>
            <w:tcW w:w="733" w:type="pct"/>
            <w:vAlign w:val="center"/>
          </w:tcPr>
          <w:p w14:paraId="032884A0"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2" w:type="pct"/>
            <w:vAlign w:val="center"/>
          </w:tcPr>
          <w:p w14:paraId="4474A486"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1</w:t>
            </w:r>
          </w:p>
        </w:tc>
      </w:tr>
      <w:tr w:rsidR="00E4616A" w:rsidRPr="00E4616A" w14:paraId="0851C7F7" w14:textId="77777777" w:rsidTr="00E4616A">
        <w:trPr>
          <w:trHeight w:val="439"/>
        </w:trPr>
        <w:tc>
          <w:tcPr>
            <w:cnfStyle w:val="001000000000" w:firstRow="0" w:lastRow="0" w:firstColumn="1" w:lastColumn="0" w:oddVBand="0" w:evenVBand="0" w:oddHBand="0" w:evenHBand="0" w:firstRowFirstColumn="0" w:firstRowLastColumn="0" w:lastRowFirstColumn="0" w:lastRowLastColumn="0"/>
            <w:tcW w:w="1231" w:type="pct"/>
            <w:vAlign w:val="center"/>
          </w:tcPr>
          <w:p w14:paraId="11565988" w14:textId="77777777" w:rsidR="0090519F" w:rsidRPr="00E4616A" w:rsidRDefault="0090519F" w:rsidP="00E4616A">
            <w:pPr>
              <w:rPr>
                <w:sz w:val="20"/>
              </w:rPr>
            </w:pPr>
            <w:r w:rsidRPr="00E4616A">
              <w:rPr>
                <w:sz w:val="20"/>
              </w:rPr>
              <w:t>Onoun</w:t>
            </w:r>
          </w:p>
        </w:tc>
        <w:tc>
          <w:tcPr>
            <w:tcW w:w="835" w:type="pct"/>
            <w:vAlign w:val="center"/>
          </w:tcPr>
          <w:p w14:paraId="38B563D0"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5" w:type="pct"/>
            <w:vAlign w:val="center"/>
          </w:tcPr>
          <w:p w14:paraId="21C2FF40"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4" w:type="pct"/>
            <w:vAlign w:val="center"/>
          </w:tcPr>
          <w:p w14:paraId="50C7082D"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3" w:type="pct"/>
            <w:vAlign w:val="center"/>
          </w:tcPr>
          <w:p w14:paraId="7E917C96"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c>
          <w:tcPr>
            <w:tcW w:w="732" w:type="pct"/>
            <w:vAlign w:val="center"/>
          </w:tcPr>
          <w:p w14:paraId="2E658952" w14:textId="77777777" w:rsidR="0090519F" w:rsidRPr="00E4616A" w:rsidRDefault="0090519F" w:rsidP="00E4616A">
            <w:pPr>
              <w:jc w:val="center"/>
              <w:cnfStyle w:val="000000000000" w:firstRow="0" w:lastRow="0" w:firstColumn="0" w:lastColumn="0" w:oddVBand="0" w:evenVBand="0" w:oddHBand="0" w:evenHBand="0" w:firstRowFirstColumn="0" w:firstRowLastColumn="0" w:lastRowFirstColumn="0" w:lastRowLastColumn="0"/>
              <w:rPr>
                <w:sz w:val="20"/>
              </w:rPr>
            </w:pPr>
            <w:r w:rsidRPr="00E4616A">
              <w:rPr>
                <w:sz w:val="20"/>
              </w:rPr>
              <w:t>0</w:t>
            </w:r>
          </w:p>
        </w:tc>
      </w:tr>
    </w:tbl>
    <w:p w14:paraId="4470F28C" w14:textId="77777777" w:rsidR="0090519F" w:rsidRPr="008C1DC6" w:rsidRDefault="0090519F" w:rsidP="00E4616A">
      <w:pPr>
        <w:spacing w:before="240" w:after="240"/>
        <w:jc w:val="both"/>
        <w:rPr>
          <w:lang w:eastAsia="es-ES"/>
        </w:rPr>
      </w:pPr>
      <w:r w:rsidRPr="008C1DC6">
        <w:t>After the on-site visit, changes in the quantity of each SHS per site will be accepted based on the final user needs, provided that the total quantity of each SHS category does not exceed 25%.</w:t>
      </w:r>
    </w:p>
    <w:p w14:paraId="3C15B7F5" w14:textId="77777777" w:rsidR="0090519F" w:rsidRPr="008C1DC6" w:rsidRDefault="0090519F" w:rsidP="0090519F">
      <w:pPr>
        <w:pStyle w:val="Titulo3num"/>
        <w:rPr>
          <w:rFonts w:cs="Times New Roman"/>
          <w:lang w:eastAsia="es-ES"/>
        </w:rPr>
      </w:pPr>
      <w:bookmarkStart w:id="534" w:name="_Ref213676906"/>
      <w:bookmarkStart w:id="535" w:name="_Toc221904252"/>
      <w:bookmarkStart w:id="536" w:name="_Toc225527184"/>
      <w:bookmarkStart w:id="537" w:name="_Toc225529906"/>
      <w:r w:rsidRPr="008C1DC6">
        <w:rPr>
          <w:rFonts w:cs="Times New Roman"/>
          <w:lang w:eastAsia="es-ES"/>
        </w:rPr>
        <w:t>Description</w:t>
      </w:r>
      <w:bookmarkEnd w:id="534"/>
      <w:bookmarkEnd w:id="535"/>
      <w:bookmarkEnd w:id="536"/>
      <w:bookmarkEnd w:id="537"/>
    </w:p>
    <w:p w14:paraId="283EF657" w14:textId="77777777" w:rsidR="0090519F" w:rsidRPr="008C1DC6" w:rsidRDefault="0090519F" w:rsidP="00E4616A">
      <w:pPr>
        <w:spacing w:after="240"/>
        <w:jc w:val="both"/>
      </w:pPr>
      <w:r w:rsidRPr="008C1DC6">
        <w:t xml:space="preserve">SHSs are an integrated set of compatible and manufacturer-tested components, consisting of at least:  </w:t>
      </w:r>
    </w:p>
    <w:p w14:paraId="127D3443" w14:textId="49AEC57B" w:rsidR="0090519F" w:rsidRPr="008C1DC6" w:rsidRDefault="0090519F" w:rsidP="00E561FF">
      <w:pPr>
        <w:pStyle w:val="ListParagraph"/>
        <w:widowControl/>
        <w:numPr>
          <w:ilvl w:val="0"/>
          <w:numId w:val="45"/>
        </w:numPr>
        <w:autoSpaceDE/>
        <w:autoSpaceDN/>
        <w:spacing w:before="120" w:after="240"/>
        <w:jc w:val="both"/>
      </w:pPr>
      <w:r w:rsidRPr="008C1DC6">
        <w:t xml:space="preserve">One or more PV modules </w:t>
      </w:r>
      <w:r w:rsidR="00F4698A">
        <w:t>on a galvanized steel pole with concrete footing</w:t>
      </w:r>
    </w:p>
    <w:p w14:paraId="70EB0139" w14:textId="77777777" w:rsidR="00F4698A" w:rsidRDefault="00F4698A" w:rsidP="00E561FF">
      <w:pPr>
        <w:pStyle w:val="ListParagraph"/>
        <w:widowControl/>
        <w:numPr>
          <w:ilvl w:val="0"/>
          <w:numId w:val="45"/>
        </w:numPr>
        <w:autoSpaceDE/>
        <w:autoSpaceDN/>
        <w:spacing w:before="120" w:after="240"/>
        <w:jc w:val="both"/>
      </w:pPr>
      <w:r>
        <w:t xml:space="preserve">A cabinet which integrates: </w:t>
      </w:r>
    </w:p>
    <w:p w14:paraId="684A9AD8" w14:textId="26ED1929" w:rsidR="0090519F" w:rsidRPr="008C1DC6" w:rsidRDefault="0090519F" w:rsidP="00C82975">
      <w:pPr>
        <w:pStyle w:val="ListParagraph"/>
        <w:widowControl/>
        <w:numPr>
          <w:ilvl w:val="1"/>
          <w:numId w:val="45"/>
        </w:numPr>
        <w:autoSpaceDE/>
        <w:autoSpaceDN/>
        <w:spacing w:before="120" w:after="240"/>
        <w:jc w:val="both"/>
      </w:pPr>
      <w:r w:rsidRPr="008C1DC6">
        <w:lastRenderedPageBreak/>
        <w:t xml:space="preserve">A lithium-ion (Li-ion) battery  </w:t>
      </w:r>
    </w:p>
    <w:p w14:paraId="11234CA1" w14:textId="54D6D557" w:rsidR="0090519F" w:rsidRDefault="00F4698A" w:rsidP="00F4698A">
      <w:pPr>
        <w:pStyle w:val="ListParagraph"/>
        <w:widowControl/>
        <w:numPr>
          <w:ilvl w:val="1"/>
          <w:numId w:val="45"/>
        </w:numPr>
        <w:autoSpaceDE/>
        <w:autoSpaceDN/>
        <w:spacing w:before="120" w:after="240"/>
        <w:jc w:val="both"/>
      </w:pPr>
      <w:r>
        <w:t xml:space="preserve">Power electronics </w:t>
      </w:r>
    </w:p>
    <w:p w14:paraId="479C5071" w14:textId="27F30D73" w:rsidR="00F4698A" w:rsidRDefault="00F4698A" w:rsidP="00F4698A">
      <w:pPr>
        <w:pStyle w:val="ListParagraph"/>
        <w:widowControl/>
        <w:numPr>
          <w:ilvl w:val="1"/>
          <w:numId w:val="45"/>
        </w:numPr>
        <w:autoSpaceDE/>
        <w:autoSpaceDN/>
        <w:spacing w:before="120" w:after="240"/>
        <w:jc w:val="both"/>
      </w:pPr>
      <w:r>
        <w:t>A C</w:t>
      </w:r>
      <w:r w:rsidRPr="0016303F">
        <w:t>ash Power energy meter</w:t>
      </w:r>
      <w:r>
        <w:t xml:space="preserve"> to be provided by the Employer (refer to Section </w:t>
      </w:r>
      <w:r>
        <w:fldChar w:fldCharType="begin"/>
      </w:r>
      <w:r>
        <w:instrText xml:space="preserve"> REF _Ref227158149 \r \h </w:instrText>
      </w:r>
      <w:r>
        <w:fldChar w:fldCharType="separate"/>
      </w:r>
      <w:r w:rsidR="00C82975">
        <w:t>3.3.4.6</w:t>
      </w:r>
      <w:r>
        <w:fldChar w:fldCharType="end"/>
      </w:r>
      <w:r>
        <w:t>)</w:t>
      </w:r>
    </w:p>
    <w:p w14:paraId="380B4955" w14:textId="32AF2686" w:rsidR="00F4698A" w:rsidRPr="008C1DC6" w:rsidRDefault="00F4698A" w:rsidP="00C82975">
      <w:pPr>
        <w:pStyle w:val="ListParagraph"/>
        <w:widowControl/>
        <w:numPr>
          <w:ilvl w:val="1"/>
          <w:numId w:val="45"/>
        </w:numPr>
        <w:autoSpaceDE/>
        <w:autoSpaceDN/>
        <w:spacing w:before="120" w:after="240"/>
        <w:jc w:val="both"/>
      </w:pPr>
      <w:r>
        <w:t>Electrical protections panel for the different circuits</w:t>
      </w:r>
    </w:p>
    <w:p w14:paraId="269789D4" w14:textId="6EC0D41A" w:rsidR="0090519F" w:rsidRDefault="0090519F" w:rsidP="00E561FF">
      <w:pPr>
        <w:pStyle w:val="ListParagraph"/>
        <w:widowControl/>
        <w:numPr>
          <w:ilvl w:val="0"/>
          <w:numId w:val="45"/>
        </w:numPr>
        <w:autoSpaceDE/>
        <w:autoSpaceDN/>
        <w:spacing w:before="120" w:after="240"/>
        <w:jc w:val="both"/>
      </w:pPr>
      <w:r w:rsidRPr="008C1DC6">
        <w:t>A</w:t>
      </w:r>
      <w:r w:rsidR="00A014AE">
        <w:t xml:space="preserve">n </w:t>
      </w:r>
      <w:r w:rsidRPr="008C1DC6">
        <w:t xml:space="preserve">appliance kit  </w:t>
      </w:r>
    </w:p>
    <w:p w14:paraId="7B95BFA5" w14:textId="275901EA" w:rsidR="00626AE7" w:rsidRPr="008C1DC6" w:rsidRDefault="00626AE7" w:rsidP="00E561FF">
      <w:pPr>
        <w:pStyle w:val="ListParagraph"/>
        <w:widowControl/>
        <w:numPr>
          <w:ilvl w:val="0"/>
          <w:numId w:val="45"/>
        </w:numPr>
        <w:autoSpaceDE/>
        <w:autoSpaceDN/>
        <w:spacing w:before="120" w:after="240"/>
        <w:jc w:val="both"/>
      </w:pPr>
      <w:r>
        <w:t xml:space="preserve">Interconnection wiring, accessories, and dedicated earthing system. </w:t>
      </w:r>
    </w:p>
    <w:p w14:paraId="1E8F4403" w14:textId="7695CA79" w:rsidR="0090519F" w:rsidRPr="008C1DC6" w:rsidRDefault="0090519F" w:rsidP="00E4616A">
      <w:pPr>
        <w:spacing w:after="240"/>
        <w:jc w:val="both"/>
      </w:pPr>
      <w:r w:rsidRPr="008C1DC6">
        <w:t xml:space="preserve">The SHS must be capable of autonomously supplying </w:t>
      </w:r>
      <w:r w:rsidR="00200B41">
        <w:t>AC</w:t>
      </w:r>
      <w:r w:rsidR="00200B41" w:rsidRPr="008C1DC6">
        <w:t xml:space="preserve"> </w:t>
      </w:r>
      <w:r w:rsidRPr="008C1DC6">
        <w:t>power to a specified number of household appliances for a designated number of hours per day throughout the year.</w:t>
      </w:r>
    </w:p>
    <w:p w14:paraId="7930F131" w14:textId="4BC5DD8C" w:rsidR="0090519F" w:rsidRPr="008C1DC6" w:rsidRDefault="0090519F" w:rsidP="00E4616A">
      <w:pPr>
        <w:spacing w:after="240"/>
        <w:jc w:val="both"/>
        <w:rPr>
          <w:lang w:eastAsia="es-ES"/>
        </w:rPr>
      </w:pPr>
      <w:r w:rsidRPr="008C1DC6">
        <w:rPr>
          <w:lang w:eastAsia="es-ES"/>
        </w:rPr>
        <w:t>SHS are divided into four categories, each corresponding to a specific daily energy package. Each SHS category is defined by its PV power capacity, battery storage capacity, and a unique set of household appliances.</w:t>
      </w:r>
    </w:p>
    <w:p w14:paraId="65A1D74A" w14:textId="5A47206D" w:rsidR="0090519F" w:rsidRPr="008C1DC6" w:rsidRDefault="0090519F" w:rsidP="0090519F">
      <w:pPr>
        <w:pStyle w:val="Caption"/>
        <w:keepNext/>
        <w:rPr>
          <w:rFonts w:cs="Times New Roman"/>
        </w:rPr>
      </w:pPr>
      <w:bookmarkStart w:id="538" w:name="_Toc192801950"/>
      <w:bookmarkStart w:id="539" w:name="_Toc22552706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51</w:t>
      </w:r>
      <w:r w:rsidRPr="008C1DC6">
        <w:rPr>
          <w:rFonts w:cs="Times New Roman"/>
        </w:rPr>
        <w:fldChar w:fldCharType="end"/>
      </w:r>
      <w:r w:rsidRPr="008C1DC6">
        <w:rPr>
          <w:rFonts w:cs="Times New Roman"/>
        </w:rPr>
        <w:t xml:space="preserve">. Equipment description table </w:t>
      </w:r>
      <w:bookmarkEnd w:id="538"/>
      <w:r w:rsidRPr="008C1DC6">
        <w:rPr>
          <w:rFonts w:cs="Times New Roman"/>
        </w:rPr>
        <w:t>for SHSs</w:t>
      </w:r>
      <w:bookmarkEnd w:id="539"/>
    </w:p>
    <w:tbl>
      <w:tblPr>
        <w:tblStyle w:val="GridTable1Light"/>
        <w:tblW w:w="4832" w:type="pct"/>
        <w:tblLook w:val="00A0" w:firstRow="1" w:lastRow="0" w:firstColumn="1" w:lastColumn="0" w:noHBand="0" w:noVBand="0"/>
      </w:tblPr>
      <w:tblGrid>
        <w:gridCol w:w="1278"/>
        <w:gridCol w:w="1520"/>
        <w:gridCol w:w="907"/>
        <w:gridCol w:w="793"/>
        <w:gridCol w:w="1594"/>
        <w:gridCol w:w="1473"/>
        <w:gridCol w:w="1471"/>
      </w:tblGrid>
      <w:tr w:rsidR="0090519F" w:rsidRPr="008C1DC6" w14:paraId="440B1CDE" w14:textId="77777777" w:rsidTr="00E4616A">
        <w:trPr>
          <w:cnfStyle w:val="100000000000" w:firstRow="1" w:lastRow="0" w:firstColumn="0" w:lastColumn="0" w:oddVBand="0" w:evenVBand="0" w:oddHBand="0" w:evenHBand="0" w:firstRowFirstColumn="0" w:firstRowLastColumn="0" w:lastRowFirstColumn="0" w:lastRowLastColumn="0"/>
          <w:trHeight w:val="417"/>
        </w:trPr>
        <w:tc>
          <w:tcPr>
            <w:cnfStyle w:val="001000000000" w:firstRow="0" w:lastRow="0" w:firstColumn="1" w:lastColumn="0" w:oddVBand="0" w:evenVBand="0" w:oddHBand="0" w:evenHBand="0" w:firstRowFirstColumn="0" w:firstRowLastColumn="0" w:lastRowFirstColumn="0" w:lastRowLastColumn="0"/>
            <w:tcW w:w="707" w:type="pct"/>
            <w:vAlign w:val="center"/>
          </w:tcPr>
          <w:p w14:paraId="0CCD20B5" w14:textId="77777777" w:rsidR="0090519F" w:rsidRPr="008C1DC6" w:rsidRDefault="0090519F" w:rsidP="00E4616A">
            <w:pPr>
              <w:jc w:val="center"/>
              <w:rPr>
                <w:b w:val="0"/>
                <w:bCs w:val="0"/>
                <w:sz w:val="18"/>
                <w:szCs w:val="18"/>
                <w:highlight w:val="green"/>
              </w:rPr>
            </w:pPr>
            <w:r w:rsidRPr="008C1DC6">
              <w:rPr>
                <w:sz w:val="18"/>
                <w:szCs w:val="18"/>
              </w:rPr>
              <w:t>SHS type</w:t>
            </w:r>
          </w:p>
        </w:tc>
        <w:tc>
          <w:tcPr>
            <w:tcW w:w="841" w:type="pct"/>
            <w:vAlign w:val="center"/>
          </w:tcPr>
          <w:p w14:paraId="346C65AB"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LED lamp</w:t>
            </w:r>
          </w:p>
        </w:tc>
        <w:tc>
          <w:tcPr>
            <w:tcW w:w="502" w:type="pct"/>
            <w:vAlign w:val="center"/>
          </w:tcPr>
          <w:p w14:paraId="3D852784"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Radio</w:t>
            </w:r>
          </w:p>
        </w:tc>
        <w:tc>
          <w:tcPr>
            <w:tcW w:w="439" w:type="pct"/>
            <w:vAlign w:val="center"/>
          </w:tcPr>
          <w:p w14:paraId="3849B6FD"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TV</w:t>
            </w:r>
          </w:p>
        </w:tc>
        <w:tc>
          <w:tcPr>
            <w:tcW w:w="882" w:type="pct"/>
            <w:vAlign w:val="center"/>
          </w:tcPr>
          <w:p w14:paraId="7EFDDF0C"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Refrigerator</w:t>
            </w:r>
          </w:p>
        </w:tc>
        <w:tc>
          <w:tcPr>
            <w:tcW w:w="815" w:type="pct"/>
            <w:vAlign w:val="center"/>
          </w:tcPr>
          <w:p w14:paraId="6C62D913"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Freezer</w:t>
            </w:r>
          </w:p>
        </w:tc>
        <w:tc>
          <w:tcPr>
            <w:tcW w:w="814" w:type="pct"/>
            <w:vAlign w:val="center"/>
          </w:tcPr>
          <w:p w14:paraId="272EA8B6" w14:textId="77777777" w:rsidR="0090519F" w:rsidRPr="008C1DC6" w:rsidRDefault="0090519F" w:rsidP="00E4616A">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8C1DC6">
              <w:rPr>
                <w:sz w:val="18"/>
                <w:szCs w:val="18"/>
              </w:rPr>
              <w:t>Daily available energy (Wh/d)</w:t>
            </w:r>
          </w:p>
        </w:tc>
      </w:tr>
      <w:tr w:rsidR="0090519F" w:rsidRPr="008C1DC6" w14:paraId="64A9C613" w14:textId="77777777" w:rsidTr="00E4616A">
        <w:trPr>
          <w:trHeight w:val="337"/>
        </w:trPr>
        <w:tc>
          <w:tcPr>
            <w:cnfStyle w:val="001000000000" w:firstRow="0" w:lastRow="0" w:firstColumn="1" w:lastColumn="0" w:oddVBand="0" w:evenVBand="0" w:oddHBand="0" w:evenHBand="0" w:firstRowFirstColumn="0" w:firstRowLastColumn="0" w:lastRowFirstColumn="0" w:lastRowLastColumn="0"/>
            <w:tcW w:w="707" w:type="pct"/>
            <w:vAlign w:val="center"/>
          </w:tcPr>
          <w:p w14:paraId="795F46D0" w14:textId="77777777" w:rsidR="0090519F" w:rsidRPr="008C1DC6" w:rsidRDefault="0090519F" w:rsidP="00E4616A">
            <w:pPr>
              <w:jc w:val="center"/>
              <w:rPr>
                <w:b w:val="0"/>
                <w:bCs w:val="0"/>
                <w:sz w:val="18"/>
                <w:szCs w:val="18"/>
              </w:rPr>
            </w:pPr>
            <w:r w:rsidRPr="008C1DC6">
              <w:rPr>
                <w:sz w:val="18"/>
                <w:szCs w:val="18"/>
              </w:rPr>
              <w:t>SHS1</w:t>
            </w:r>
          </w:p>
        </w:tc>
        <w:tc>
          <w:tcPr>
            <w:tcW w:w="841" w:type="pct"/>
            <w:vAlign w:val="center"/>
          </w:tcPr>
          <w:p w14:paraId="572C956B"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4</w:t>
            </w:r>
          </w:p>
        </w:tc>
        <w:tc>
          <w:tcPr>
            <w:tcW w:w="502" w:type="pct"/>
            <w:vAlign w:val="center"/>
          </w:tcPr>
          <w:p w14:paraId="646D0D73"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439" w:type="pct"/>
            <w:vAlign w:val="center"/>
          </w:tcPr>
          <w:p w14:paraId="46A9DDFA"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c>
          <w:tcPr>
            <w:tcW w:w="882" w:type="pct"/>
            <w:vAlign w:val="center"/>
          </w:tcPr>
          <w:p w14:paraId="7DB59A8E"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c>
          <w:tcPr>
            <w:tcW w:w="815" w:type="pct"/>
            <w:vAlign w:val="center"/>
          </w:tcPr>
          <w:p w14:paraId="3AF73884"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c>
          <w:tcPr>
            <w:tcW w:w="814" w:type="pct"/>
            <w:vAlign w:val="center"/>
          </w:tcPr>
          <w:p w14:paraId="393FEE67"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250</w:t>
            </w:r>
          </w:p>
        </w:tc>
      </w:tr>
      <w:tr w:rsidR="0090519F" w:rsidRPr="008C1DC6" w14:paraId="1B236C89" w14:textId="77777777" w:rsidTr="00E4616A">
        <w:trPr>
          <w:trHeight w:val="337"/>
        </w:trPr>
        <w:tc>
          <w:tcPr>
            <w:cnfStyle w:val="001000000000" w:firstRow="0" w:lastRow="0" w:firstColumn="1" w:lastColumn="0" w:oddVBand="0" w:evenVBand="0" w:oddHBand="0" w:evenHBand="0" w:firstRowFirstColumn="0" w:firstRowLastColumn="0" w:lastRowFirstColumn="0" w:lastRowLastColumn="0"/>
            <w:tcW w:w="707" w:type="pct"/>
            <w:vAlign w:val="center"/>
          </w:tcPr>
          <w:p w14:paraId="6020ACE1" w14:textId="77777777" w:rsidR="0090519F" w:rsidRPr="008C1DC6" w:rsidRDefault="0090519F" w:rsidP="00E4616A">
            <w:pPr>
              <w:pBdr>
                <w:top w:val="nil"/>
                <w:left w:val="nil"/>
                <w:bottom w:val="nil"/>
                <w:right w:val="nil"/>
                <w:between w:val="nil"/>
              </w:pBdr>
              <w:jc w:val="center"/>
              <w:rPr>
                <w:b w:val="0"/>
                <w:bCs w:val="0"/>
                <w:sz w:val="18"/>
                <w:szCs w:val="18"/>
              </w:rPr>
            </w:pPr>
            <w:r w:rsidRPr="008C1DC6">
              <w:rPr>
                <w:sz w:val="18"/>
                <w:szCs w:val="18"/>
              </w:rPr>
              <w:t>SHS2</w:t>
            </w:r>
          </w:p>
        </w:tc>
        <w:tc>
          <w:tcPr>
            <w:tcW w:w="841" w:type="pct"/>
            <w:vAlign w:val="center"/>
          </w:tcPr>
          <w:p w14:paraId="609515BE"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6</w:t>
            </w:r>
          </w:p>
        </w:tc>
        <w:tc>
          <w:tcPr>
            <w:tcW w:w="502" w:type="pct"/>
            <w:vAlign w:val="center"/>
          </w:tcPr>
          <w:p w14:paraId="52700A57"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439" w:type="pct"/>
            <w:vAlign w:val="center"/>
          </w:tcPr>
          <w:p w14:paraId="2F499029"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1</w:t>
            </w:r>
          </w:p>
        </w:tc>
        <w:tc>
          <w:tcPr>
            <w:tcW w:w="882" w:type="pct"/>
            <w:vAlign w:val="center"/>
          </w:tcPr>
          <w:p w14:paraId="342C4598"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c>
          <w:tcPr>
            <w:tcW w:w="815" w:type="pct"/>
            <w:vAlign w:val="center"/>
          </w:tcPr>
          <w:p w14:paraId="2176A3C0"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0</w:t>
            </w:r>
          </w:p>
        </w:tc>
        <w:tc>
          <w:tcPr>
            <w:tcW w:w="814" w:type="pct"/>
            <w:vAlign w:val="center"/>
          </w:tcPr>
          <w:p w14:paraId="5F74B3D2"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sz w:val="18"/>
                <w:szCs w:val="18"/>
              </w:rPr>
            </w:pPr>
            <w:r w:rsidRPr="008C1DC6">
              <w:rPr>
                <w:sz w:val="18"/>
                <w:szCs w:val="18"/>
              </w:rPr>
              <w:t>≥ 750</w:t>
            </w:r>
          </w:p>
        </w:tc>
      </w:tr>
      <w:tr w:rsidR="0090519F" w:rsidRPr="008C1DC6" w14:paraId="7E02777A" w14:textId="77777777" w:rsidTr="00E4616A">
        <w:trPr>
          <w:trHeight w:val="337"/>
        </w:trPr>
        <w:tc>
          <w:tcPr>
            <w:cnfStyle w:val="001000000000" w:firstRow="0" w:lastRow="0" w:firstColumn="1" w:lastColumn="0" w:oddVBand="0" w:evenVBand="0" w:oddHBand="0" w:evenHBand="0" w:firstRowFirstColumn="0" w:firstRowLastColumn="0" w:lastRowFirstColumn="0" w:lastRowLastColumn="0"/>
            <w:tcW w:w="707" w:type="pct"/>
            <w:vAlign w:val="center"/>
          </w:tcPr>
          <w:p w14:paraId="3907972A" w14:textId="77777777" w:rsidR="0090519F" w:rsidRPr="008C1DC6" w:rsidRDefault="0090519F" w:rsidP="00E4616A">
            <w:pPr>
              <w:jc w:val="center"/>
              <w:rPr>
                <w:b w:val="0"/>
                <w:bCs w:val="0"/>
                <w:sz w:val="18"/>
                <w:szCs w:val="18"/>
              </w:rPr>
            </w:pPr>
            <w:r w:rsidRPr="008C1DC6">
              <w:rPr>
                <w:sz w:val="18"/>
                <w:szCs w:val="18"/>
              </w:rPr>
              <w:t>SHS3</w:t>
            </w:r>
          </w:p>
        </w:tc>
        <w:tc>
          <w:tcPr>
            <w:tcW w:w="841" w:type="pct"/>
            <w:vAlign w:val="center"/>
          </w:tcPr>
          <w:p w14:paraId="733F0677"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8</w:t>
            </w:r>
          </w:p>
        </w:tc>
        <w:tc>
          <w:tcPr>
            <w:tcW w:w="502" w:type="pct"/>
            <w:vAlign w:val="center"/>
          </w:tcPr>
          <w:p w14:paraId="53E7E5C3"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439" w:type="pct"/>
            <w:vAlign w:val="center"/>
          </w:tcPr>
          <w:p w14:paraId="02663E4A"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882" w:type="pct"/>
            <w:vAlign w:val="center"/>
          </w:tcPr>
          <w:p w14:paraId="27704532"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815" w:type="pct"/>
            <w:vAlign w:val="center"/>
          </w:tcPr>
          <w:p w14:paraId="191B5E5E"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0</w:t>
            </w:r>
          </w:p>
        </w:tc>
        <w:tc>
          <w:tcPr>
            <w:tcW w:w="814" w:type="pct"/>
            <w:vAlign w:val="center"/>
          </w:tcPr>
          <w:p w14:paraId="4A000667"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sz w:val="18"/>
                <w:szCs w:val="18"/>
              </w:rPr>
              <w:t xml:space="preserve">≥ </w:t>
            </w:r>
            <w:r w:rsidRPr="008C1DC6">
              <w:rPr>
                <w:color w:val="000000"/>
                <w:sz w:val="18"/>
                <w:szCs w:val="18"/>
              </w:rPr>
              <w:t>2000</w:t>
            </w:r>
          </w:p>
        </w:tc>
      </w:tr>
      <w:tr w:rsidR="0090519F" w:rsidRPr="008C1DC6" w14:paraId="7A54FD79" w14:textId="77777777" w:rsidTr="00E4616A">
        <w:trPr>
          <w:trHeight w:val="337"/>
        </w:trPr>
        <w:tc>
          <w:tcPr>
            <w:cnfStyle w:val="001000000000" w:firstRow="0" w:lastRow="0" w:firstColumn="1" w:lastColumn="0" w:oddVBand="0" w:evenVBand="0" w:oddHBand="0" w:evenHBand="0" w:firstRowFirstColumn="0" w:firstRowLastColumn="0" w:lastRowFirstColumn="0" w:lastRowLastColumn="0"/>
            <w:tcW w:w="707" w:type="pct"/>
            <w:vAlign w:val="center"/>
          </w:tcPr>
          <w:p w14:paraId="3FAE9043" w14:textId="77777777" w:rsidR="0090519F" w:rsidRPr="008C1DC6" w:rsidRDefault="0090519F" w:rsidP="00E4616A">
            <w:pPr>
              <w:jc w:val="center"/>
              <w:rPr>
                <w:b w:val="0"/>
                <w:bCs w:val="0"/>
                <w:sz w:val="18"/>
                <w:szCs w:val="18"/>
              </w:rPr>
            </w:pPr>
            <w:r w:rsidRPr="008C1DC6">
              <w:rPr>
                <w:sz w:val="18"/>
                <w:szCs w:val="18"/>
              </w:rPr>
              <w:t>SHS4</w:t>
            </w:r>
          </w:p>
        </w:tc>
        <w:tc>
          <w:tcPr>
            <w:tcW w:w="841" w:type="pct"/>
            <w:vAlign w:val="center"/>
          </w:tcPr>
          <w:p w14:paraId="26E12771"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10</w:t>
            </w:r>
          </w:p>
        </w:tc>
        <w:tc>
          <w:tcPr>
            <w:tcW w:w="502" w:type="pct"/>
            <w:vAlign w:val="center"/>
          </w:tcPr>
          <w:p w14:paraId="26B2F05F"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439" w:type="pct"/>
            <w:vAlign w:val="center"/>
          </w:tcPr>
          <w:p w14:paraId="39BC2994"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882" w:type="pct"/>
            <w:vAlign w:val="center"/>
          </w:tcPr>
          <w:p w14:paraId="0293EE08"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815" w:type="pct"/>
            <w:vAlign w:val="center"/>
          </w:tcPr>
          <w:p w14:paraId="001F6587"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color w:val="000000"/>
                <w:sz w:val="18"/>
                <w:szCs w:val="18"/>
              </w:rPr>
              <w:t>1</w:t>
            </w:r>
          </w:p>
        </w:tc>
        <w:tc>
          <w:tcPr>
            <w:tcW w:w="814" w:type="pct"/>
            <w:vAlign w:val="center"/>
          </w:tcPr>
          <w:p w14:paraId="4F869D7F" w14:textId="77777777" w:rsidR="0090519F" w:rsidRPr="008C1DC6" w:rsidRDefault="0090519F" w:rsidP="00E4616A">
            <w:pPr>
              <w:jc w:val="center"/>
              <w:cnfStyle w:val="000000000000" w:firstRow="0" w:lastRow="0" w:firstColumn="0" w:lastColumn="0" w:oddVBand="0" w:evenVBand="0" w:oddHBand="0" w:evenHBand="0" w:firstRowFirstColumn="0" w:firstRowLastColumn="0" w:lastRowFirstColumn="0" w:lastRowLastColumn="0"/>
              <w:rPr>
                <w:color w:val="000000"/>
                <w:sz w:val="18"/>
                <w:szCs w:val="18"/>
              </w:rPr>
            </w:pPr>
            <w:r w:rsidRPr="008C1DC6">
              <w:rPr>
                <w:sz w:val="18"/>
                <w:szCs w:val="18"/>
              </w:rPr>
              <w:t xml:space="preserve">≥ </w:t>
            </w:r>
            <w:r w:rsidRPr="008C1DC6">
              <w:rPr>
                <w:color w:val="000000"/>
                <w:sz w:val="18"/>
                <w:szCs w:val="18"/>
              </w:rPr>
              <w:t>4000</w:t>
            </w:r>
          </w:p>
        </w:tc>
      </w:tr>
    </w:tbl>
    <w:p w14:paraId="17476676" w14:textId="77777777" w:rsidR="00A014AE" w:rsidRDefault="00A014AE" w:rsidP="00E4616A">
      <w:pPr>
        <w:spacing w:after="240"/>
        <w:jc w:val="both"/>
        <w:rPr>
          <w:lang w:eastAsia="es-ES"/>
        </w:rPr>
      </w:pPr>
    </w:p>
    <w:p w14:paraId="251A5858" w14:textId="66138E4F" w:rsidR="0090519F" w:rsidRPr="008C1DC6" w:rsidRDefault="0090519F" w:rsidP="00E4616A">
      <w:pPr>
        <w:spacing w:after="240"/>
        <w:jc w:val="both"/>
        <w:rPr>
          <w:lang w:eastAsia="es-ES"/>
        </w:rPr>
      </w:pPr>
      <w:r w:rsidRPr="008C1DC6">
        <w:rPr>
          <w:lang w:eastAsia="es-ES"/>
        </w:rPr>
        <w:t>The PV and battery capacities to be installed depend on the efficiency of household appliances, the specifications of the battery and the charge controller, and the self-consumption of the components included in the SHSs. A lower efficiency can be compensated for by a larger PV capacity, and vice versa.</w:t>
      </w:r>
    </w:p>
    <w:p w14:paraId="7EBBFA03" w14:textId="77777777" w:rsidR="0090519F" w:rsidRPr="008C1DC6" w:rsidRDefault="0090519F" w:rsidP="00E4616A">
      <w:pPr>
        <w:spacing w:after="240"/>
        <w:jc w:val="both"/>
        <w:rPr>
          <w:lang w:eastAsia="es-ES"/>
        </w:rPr>
      </w:pPr>
      <w:r w:rsidRPr="008C1DC6">
        <w:rPr>
          <w:lang w:eastAsia="es-ES"/>
        </w:rPr>
        <w:t>It is the responsibility of the successful bidder to propose the design they consider most cost-effective, provided the minimum functional and technical requirements are met.</w:t>
      </w:r>
    </w:p>
    <w:p w14:paraId="0C734153" w14:textId="7743D898" w:rsidR="0090519F" w:rsidRPr="008C1DC6" w:rsidRDefault="0090519F" w:rsidP="00E4616A">
      <w:pPr>
        <w:spacing w:after="240"/>
        <w:jc w:val="both"/>
        <w:rPr>
          <w:lang w:eastAsia="es-ES"/>
        </w:rPr>
      </w:pPr>
      <w:r w:rsidRPr="008C1DC6">
        <w:rPr>
          <w:lang w:eastAsia="es-ES"/>
        </w:rPr>
        <w:t xml:space="preserve">Bidders must demonstrate that the proposed system will power all household appliances for the required daily operating hours. The system will have to satisfy 100% of the needs during the least sunny month of the year. Bidders will use the irradiation value provided in Section </w:t>
      </w:r>
      <w:r w:rsidRPr="008C1DC6">
        <w:rPr>
          <w:lang w:eastAsia="es-ES"/>
        </w:rPr>
        <w:fldChar w:fldCharType="begin"/>
      </w:r>
      <w:r w:rsidRPr="008C1DC6">
        <w:rPr>
          <w:lang w:eastAsia="es-ES"/>
        </w:rPr>
        <w:instrText xml:space="preserve"> REF _Ref213676932 \n \h  \* MERGEFORMAT </w:instrText>
      </w:r>
      <w:r w:rsidRPr="008C1DC6">
        <w:rPr>
          <w:lang w:eastAsia="es-ES"/>
        </w:rPr>
      </w:r>
      <w:r w:rsidRPr="008C1DC6">
        <w:rPr>
          <w:lang w:eastAsia="es-ES"/>
        </w:rPr>
        <w:fldChar w:fldCharType="separate"/>
      </w:r>
      <w:r w:rsidR="00C82975">
        <w:rPr>
          <w:lang w:eastAsia="es-ES"/>
        </w:rPr>
        <w:t>1.6.2</w:t>
      </w:r>
      <w:r w:rsidRPr="008C1DC6">
        <w:rPr>
          <w:lang w:eastAsia="es-ES"/>
        </w:rPr>
        <w:fldChar w:fldCharType="end"/>
      </w:r>
      <w:r w:rsidRPr="008C1DC6">
        <w:rPr>
          <w:lang w:eastAsia="es-ES"/>
        </w:rPr>
        <w:t xml:space="preserve"> to perform the calculations.</w:t>
      </w:r>
    </w:p>
    <w:p w14:paraId="3C9DC6EC" w14:textId="7135A7A9" w:rsidR="00E4616A" w:rsidRDefault="0090519F" w:rsidP="00E4616A">
      <w:pPr>
        <w:spacing w:after="240"/>
        <w:jc w:val="both"/>
        <w:rPr>
          <w:lang w:eastAsia="es-ES"/>
        </w:rPr>
      </w:pPr>
      <w:r w:rsidRPr="008C1DC6">
        <w:rPr>
          <w:lang w:eastAsia="es-ES"/>
        </w:rPr>
        <w:t>The estimated power of each SHS is given in the table below:</w:t>
      </w:r>
    </w:p>
    <w:p w14:paraId="0BE5274D" w14:textId="37472C13" w:rsidR="0090519F" w:rsidRPr="008C1DC6" w:rsidRDefault="0090519F" w:rsidP="0090519F">
      <w:pPr>
        <w:pStyle w:val="Caption"/>
        <w:keepNext/>
        <w:rPr>
          <w:rFonts w:cs="Times New Roman"/>
        </w:rPr>
      </w:pPr>
      <w:bookmarkStart w:id="540" w:name="_Toc225527068"/>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52</w:t>
      </w:r>
      <w:r w:rsidRPr="008C1DC6">
        <w:rPr>
          <w:rFonts w:cs="Times New Roman"/>
        </w:rPr>
        <w:fldChar w:fldCharType="end"/>
      </w:r>
      <w:r w:rsidRPr="008C1DC6">
        <w:rPr>
          <w:rFonts w:cs="Times New Roman"/>
        </w:rPr>
        <w:t>. PV capacity and battery capacity for SHSs</w:t>
      </w:r>
      <w:bookmarkEnd w:id="540"/>
    </w:p>
    <w:tbl>
      <w:tblPr>
        <w:tblStyle w:val="GridTable1Light"/>
        <w:tblW w:w="5000" w:type="pct"/>
        <w:tblLook w:val="0420" w:firstRow="1" w:lastRow="0" w:firstColumn="0" w:lastColumn="0" w:noHBand="0" w:noVBand="1"/>
      </w:tblPr>
      <w:tblGrid>
        <w:gridCol w:w="1946"/>
        <w:gridCol w:w="3580"/>
        <w:gridCol w:w="3824"/>
      </w:tblGrid>
      <w:tr w:rsidR="0090519F" w:rsidRPr="008C1DC6" w14:paraId="64D97A32" w14:textId="77777777" w:rsidTr="00E4616A">
        <w:trPr>
          <w:cnfStyle w:val="100000000000" w:firstRow="1" w:lastRow="0" w:firstColumn="0" w:lastColumn="0" w:oddVBand="0" w:evenVBand="0" w:oddHBand="0" w:evenHBand="0" w:firstRowFirstColumn="0" w:firstRowLastColumn="0" w:lastRowFirstColumn="0" w:lastRowLastColumn="0"/>
          <w:trHeight w:val="340"/>
        </w:trPr>
        <w:tc>
          <w:tcPr>
            <w:tcW w:w="1040" w:type="pct"/>
            <w:vAlign w:val="center"/>
          </w:tcPr>
          <w:p w14:paraId="71216719" w14:textId="77777777" w:rsidR="0090519F" w:rsidRPr="008C1DC6" w:rsidRDefault="0090519F" w:rsidP="00E4616A">
            <w:pPr>
              <w:jc w:val="center"/>
              <w:rPr>
                <w:b w:val="0"/>
                <w:sz w:val="18"/>
                <w:szCs w:val="18"/>
              </w:rPr>
            </w:pPr>
          </w:p>
        </w:tc>
        <w:tc>
          <w:tcPr>
            <w:tcW w:w="1914" w:type="pct"/>
            <w:vAlign w:val="center"/>
          </w:tcPr>
          <w:p w14:paraId="297D17C7" w14:textId="77777777" w:rsidR="0090519F" w:rsidRPr="008C1DC6" w:rsidRDefault="0090519F" w:rsidP="00E4616A">
            <w:pPr>
              <w:jc w:val="center"/>
              <w:rPr>
                <w:b w:val="0"/>
                <w:sz w:val="18"/>
                <w:szCs w:val="18"/>
              </w:rPr>
            </w:pPr>
            <w:r w:rsidRPr="008C1DC6">
              <w:rPr>
                <w:sz w:val="18"/>
                <w:szCs w:val="18"/>
              </w:rPr>
              <w:t>PV capacity (Wc @STC)</w:t>
            </w:r>
          </w:p>
        </w:tc>
        <w:tc>
          <w:tcPr>
            <w:tcW w:w="2045" w:type="pct"/>
            <w:vAlign w:val="center"/>
          </w:tcPr>
          <w:p w14:paraId="3F060423" w14:textId="77777777" w:rsidR="0090519F" w:rsidRPr="008C1DC6" w:rsidRDefault="0090519F" w:rsidP="00E4616A">
            <w:pPr>
              <w:jc w:val="center"/>
              <w:rPr>
                <w:sz w:val="18"/>
                <w:szCs w:val="18"/>
              </w:rPr>
            </w:pPr>
            <w:r w:rsidRPr="008C1DC6">
              <w:rPr>
                <w:sz w:val="18"/>
                <w:szCs w:val="18"/>
              </w:rPr>
              <w:t>Battery useful capacity (Wh)</w:t>
            </w:r>
          </w:p>
        </w:tc>
      </w:tr>
      <w:tr w:rsidR="0090519F" w:rsidRPr="008C1DC6" w14:paraId="4E4F1339" w14:textId="77777777" w:rsidTr="00E4616A">
        <w:trPr>
          <w:trHeight w:val="340"/>
        </w:trPr>
        <w:tc>
          <w:tcPr>
            <w:tcW w:w="1040" w:type="pct"/>
            <w:vAlign w:val="center"/>
          </w:tcPr>
          <w:p w14:paraId="0631B4F2" w14:textId="77777777" w:rsidR="0090519F" w:rsidRPr="008C1DC6" w:rsidRDefault="0090519F" w:rsidP="00E4616A">
            <w:pPr>
              <w:jc w:val="center"/>
              <w:rPr>
                <w:sz w:val="18"/>
                <w:szCs w:val="18"/>
              </w:rPr>
            </w:pPr>
            <w:r w:rsidRPr="008C1DC6">
              <w:rPr>
                <w:b/>
                <w:bCs/>
                <w:sz w:val="18"/>
                <w:szCs w:val="18"/>
              </w:rPr>
              <w:t>SHS1</w:t>
            </w:r>
          </w:p>
        </w:tc>
        <w:tc>
          <w:tcPr>
            <w:tcW w:w="1914" w:type="pct"/>
            <w:vAlign w:val="center"/>
          </w:tcPr>
          <w:p w14:paraId="3BF76727" w14:textId="77777777" w:rsidR="0090519F" w:rsidRPr="008C1DC6" w:rsidRDefault="0090519F" w:rsidP="00E4616A">
            <w:pPr>
              <w:jc w:val="center"/>
              <w:rPr>
                <w:sz w:val="18"/>
                <w:szCs w:val="18"/>
              </w:rPr>
            </w:pPr>
            <w:r w:rsidRPr="008C1DC6">
              <w:rPr>
                <w:sz w:val="18"/>
                <w:szCs w:val="18"/>
              </w:rPr>
              <w:t>80-150</w:t>
            </w:r>
          </w:p>
        </w:tc>
        <w:tc>
          <w:tcPr>
            <w:tcW w:w="2045" w:type="pct"/>
            <w:vAlign w:val="center"/>
          </w:tcPr>
          <w:p w14:paraId="1D3D28B3" w14:textId="77777777" w:rsidR="0090519F" w:rsidRPr="008C1DC6" w:rsidRDefault="0090519F" w:rsidP="00E4616A">
            <w:pPr>
              <w:jc w:val="center"/>
              <w:rPr>
                <w:sz w:val="18"/>
                <w:szCs w:val="18"/>
              </w:rPr>
            </w:pPr>
            <w:r w:rsidRPr="008C1DC6">
              <w:rPr>
                <w:sz w:val="18"/>
                <w:szCs w:val="18"/>
              </w:rPr>
              <w:t>200</w:t>
            </w:r>
            <w:r w:rsidRPr="008C1DC6">
              <w:rPr>
                <w:color w:val="000000"/>
                <w:sz w:val="18"/>
                <w:szCs w:val="18"/>
              </w:rPr>
              <w:t xml:space="preserve"> – </w:t>
            </w:r>
            <w:r w:rsidRPr="008C1DC6">
              <w:rPr>
                <w:sz w:val="18"/>
                <w:szCs w:val="18"/>
              </w:rPr>
              <w:t>400</w:t>
            </w:r>
          </w:p>
        </w:tc>
      </w:tr>
      <w:tr w:rsidR="0090519F" w:rsidRPr="008C1DC6" w14:paraId="27EA0D43" w14:textId="77777777" w:rsidTr="00E4616A">
        <w:trPr>
          <w:trHeight w:val="340"/>
        </w:trPr>
        <w:tc>
          <w:tcPr>
            <w:tcW w:w="1040" w:type="pct"/>
            <w:vAlign w:val="center"/>
          </w:tcPr>
          <w:p w14:paraId="4AA15463" w14:textId="77777777" w:rsidR="0090519F" w:rsidRPr="008C1DC6" w:rsidRDefault="0090519F" w:rsidP="00E4616A">
            <w:pPr>
              <w:jc w:val="center"/>
              <w:rPr>
                <w:sz w:val="18"/>
                <w:szCs w:val="18"/>
              </w:rPr>
            </w:pPr>
            <w:r w:rsidRPr="008C1DC6">
              <w:rPr>
                <w:b/>
                <w:bCs/>
                <w:sz w:val="18"/>
                <w:szCs w:val="18"/>
              </w:rPr>
              <w:t>SHS2</w:t>
            </w:r>
          </w:p>
        </w:tc>
        <w:tc>
          <w:tcPr>
            <w:tcW w:w="1914" w:type="pct"/>
            <w:vAlign w:val="center"/>
          </w:tcPr>
          <w:p w14:paraId="2A2F3C46" w14:textId="77777777" w:rsidR="0090519F" w:rsidRPr="008C1DC6" w:rsidRDefault="0090519F" w:rsidP="00E4616A">
            <w:pPr>
              <w:jc w:val="center"/>
              <w:rPr>
                <w:sz w:val="18"/>
                <w:szCs w:val="18"/>
              </w:rPr>
            </w:pPr>
            <w:r w:rsidRPr="008C1DC6">
              <w:rPr>
                <w:sz w:val="18"/>
                <w:szCs w:val="18"/>
              </w:rPr>
              <w:t>200-300</w:t>
            </w:r>
          </w:p>
        </w:tc>
        <w:tc>
          <w:tcPr>
            <w:tcW w:w="2045" w:type="pct"/>
            <w:vAlign w:val="center"/>
          </w:tcPr>
          <w:p w14:paraId="712808E4" w14:textId="77777777" w:rsidR="0090519F" w:rsidRPr="008C1DC6" w:rsidRDefault="0090519F" w:rsidP="00E4616A">
            <w:pPr>
              <w:jc w:val="center"/>
              <w:rPr>
                <w:sz w:val="18"/>
                <w:szCs w:val="18"/>
              </w:rPr>
            </w:pPr>
            <w:r w:rsidRPr="008C1DC6">
              <w:rPr>
                <w:sz w:val="18"/>
                <w:szCs w:val="18"/>
              </w:rPr>
              <w:t>500</w:t>
            </w:r>
            <w:r w:rsidRPr="008C1DC6">
              <w:rPr>
                <w:color w:val="000000"/>
                <w:sz w:val="18"/>
                <w:szCs w:val="18"/>
              </w:rPr>
              <w:t xml:space="preserve"> – </w:t>
            </w:r>
            <w:r w:rsidRPr="008C1DC6">
              <w:rPr>
                <w:sz w:val="18"/>
                <w:szCs w:val="18"/>
              </w:rPr>
              <w:t>700</w:t>
            </w:r>
          </w:p>
        </w:tc>
      </w:tr>
      <w:tr w:rsidR="0090519F" w:rsidRPr="008C1DC6" w14:paraId="114DE93A" w14:textId="77777777" w:rsidTr="00E4616A">
        <w:trPr>
          <w:trHeight w:val="340"/>
        </w:trPr>
        <w:tc>
          <w:tcPr>
            <w:tcW w:w="1040" w:type="pct"/>
            <w:vAlign w:val="center"/>
          </w:tcPr>
          <w:p w14:paraId="590B95AF" w14:textId="77777777" w:rsidR="0090519F" w:rsidRPr="008C1DC6" w:rsidRDefault="0090519F" w:rsidP="00E4616A">
            <w:pPr>
              <w:jc w:val="center"/>
              <w:rPr>
                <w:sz w:val="18"/>
                <w:szCs w:val="18"/>
              </w:rPr>
            </w:pPr>
            <w:r w:rsidRPr="008C1DC6">
              <w:rPr>
                <w:b/>
                <w:bCs/>
                <w:sz w:val="18"/>
                <w:szCs w:val="18"/>
              </w:rPr>
              <w:t>SHS3</w:t>
            </w:r>
          </w:p>
        </w:tc>
        <w:tc>
          <w:tcPr>
            <w:tcW w:w="1914" w:type="pct"/>
            <w:vAlign w:val="center"/>
          </w:tcPr>
          <w:p w14:paraId="2C7A4C51" w14:textId="77777777" w:rsidR="0090519F" w:rsidRPr="008C1DC6" w:rsidRDefault="0090519F" w:rsidP="00E4616A">
            <w:pPr>
              <w:jc w:val="center"/>
              <w:rPr>
                <w:sz w:val="18"/>
                <w:szCs w:val="18"/>
              </w:rPr>
            </w:pPr>
            <w:r w:rsidRPr="008C1DC6">
              <w:rPr>
                <w:color w:val="000000"/>
                <w:sz w:val="18"/>
                <w:szCs w:val="18"/>
              </w:rPr>
              <w:t>500-700</w:t>
            </w:r>
          </w:p>
        </w:tc>
        <w:tc>
          <w:tcPr>
            <w:tcW w:w="2045" w:type="pct"/>
            <w:vAlign w:val="center"/>
          </w:tcPr>
          <w:p w14:paraId="6ACE8EEC" w14:textId="77777777" w:rsidR="0090519F" w:rsidRPr="008C1DC6" w:rsidRDefault="0090519F" w:rsidP="00E4616A">
            <w:pPr>
              <w:jc w:val="center"/>
              <w:rPr>
                <w:sz w:val="18"/>
                <w:szCs w:val="18"/>
              </w:rPr>
            </w:pPr>
            <w:r w:rsidRPr="008C1DC6">
              <w:rPr>
                <w:color w:val="000000"/>
                <w:sz w:val="18"/>
                <w:szCs w:val="18"/>
              </w:rPr>
              <w:t>1500 – 2000</w:t>
            </w:r>
          </w:p>
        </w:tc>
      </w:tr>
      <w:tr w:rsidR="0090519F" w:rsidRPr="008C1DC6" w14:paraId="604B779C" w14:textId="77777777" w:rsidTr="00E4616A">
        <w:trPr>
          <w:trHeight w:val="340"/>
        </w:trPr>
        <w:tc>
          <w:tcPr>
            <w:tcW w:w="1040" w:type="pct"/>
            <w:vAlign w:val="center"/>
          </w:tcPr>
          <w:p w14:paraId="74F9025A" w14:textId="77777777" w:rsidR="0090519F" w:rsidRPr="008C1DC6" w:rsidRDefault="0090519F" w:rsidP="00E4616A">
            <w:pPr>
              <w:jc w:val="center"/>
              <w:rPr>
                <w:sz w:val="18"/>
                <w:szCs w:val="18"/>
              </w:rPr>
            </w:pPr>
            <w:r w:rsidRPr="008C1DC6">
              <w:rPr>
                <w:b/>
                <w:bCs/>
                <w:sz w:val="18"/>
                <w:szCs w:val="18"/>
              </w:rPr>
              <w:lastRenderedPageBreak/>
              <w:t>SHS4</w:t>
            </w:r>
          </w:p>
        </w:tc>
        <w:tc>
          <w:tcPr>
            <w:tcW w:w="1914" w:type="pct"/>
            <w:vAlign w:val="center"/>
          </w:tcPr>
          <w:p w14:paraId="0FDC1DF3" w14:textId="77777777" w:rsidR="0090519F" w:rsidRPr="008C1DC6" w:rsidRDefault="0090519F" w:rsidP="00E4616A">
            <w:pPr>
              <w:jc w:val="center"/>
              <w:rPr>
                <w:sz w:val="18"/>
                <w:szCs w:val="18"/>
              </w:rPr>
            </w:pPr>
            <w:r w:rsidRPr="008C1DC6">
              <w:rPr>
                <w:color w:val="000000"/>
                <w:sz w:val="18"/>
                <w:szCs w:val="18"/>
              </w:rPr>
              <w:t>1000-1500</w:t>
            </w:r>
          </w:p>
        </w:tc>
        <w:tc>
          <w:tcPr>
            <w:tcW w:w="2045" w:type="pct"/>
            <w:vAlign w:val="center"/>
          </w:tcPr>
          <w:p w14:paraId="0A75B272" w14:textId="77777777" w:rsidR="0090519F" w:rsidRPr="008C1DC6" w:rsidRDefault="0090519F" w:rsidP="00E4616A">
            <w:pPr>
              <w:jc w:val="center"/>
              <w:rPr>
                <w:sz w:val="18"/>
                <w:szCs w:val="18"/>
              </w:rPr>
            </w:pPr>
            <w:r w:rsidRPr="008C1DC6">
              <w:rPr>
                <w:color w:val="000000"/>
                <w:sz w:val="18"/>
                <w:szCs w:val="18"/>
              </w:rPr>
              <w:t>3000 – 4500</w:t>
            </w:r>
          </w:p>
        </w:tc>
      </w:tr>
    </w:tbl>
    <w:p w14:paraId="4A387E5A" w14:textId="77777777" w:rsidR="0090519F" w:rsidRPr="008C1DC6" w:rsidRDefault="0090519F" w:rsidP="0090519F">
      <w:pPr>
        <w:rPr>
          <w:lang w:eastAsia="es-ES"/>
        </w:rPr>
      </w:pPr>
    </w:p>
    <w:p w14:paraId="5B1C56D4" w14:textId="77777777" w:rsidR="0090519F" w:rsidRPr="008C1DC6" w:rsidRDefault="0090519F" w:rsidP="0090519F">
      <w:pPr>
        <w:pStyle w:val="Titulo3num"/>
        <w:rPr>
          <w:rFonts w:cs="Times New Roman"/>
          <w:lang w:eastAsia="es-ES"/>
        </w:rPr>
      </w:pPr>
      <w:bookmarkStart w:id="541" w:name="_Toc221904253"/>
      <w:bookmarkStart w:id="542" w:name="_Toc225527185"/>
      <w:bookmarkStart w:id="543" w:name="_Toc225529907"/>
      <w:r w:rsidRPr="008C1DC6">
        <w:rPr>
          <w:rFonts w:cs="Times New Roman"/>
          <w:lang w:eastAsia="es-ES"/>
        </w:rPr>
        <w:t>Functional requirements</w:t>
      </w:r>
      <w:bookmarkEnd w:id="541"/>
      <w:bookmarkEnd w:id="542"/>
      <w:bookmarkEnd w:id="543"/>
    </w:p>
    <w:p w14:paraId="693BD728" w14:textId="786D4D91" w:rsidR="0090519F" w:rsidRPr="008C1DC6" w:rsidRDefault="0090519F" w:rsidP="00E561FF">
      <w:pPr>
        <w:pStyle w:val="ListParagraph"/>
        <w:widowControl/>
        <w:numPr>
          <w:ilvl w:val="0"/>
          <w:numId w:val="47"/>
        </w:numPr>
        <w:autoSpaceDE/>
        <w:autoSpaceDN/>
        <w:spacing w:before="120" w:after="120"/>
        <w:jc w:val="both"/>
      </w:pPr>
      <w:r w:rsidRPr="008C1DC6">
        <w:t xml:space="preserve">All SHSs must supply electricity </w:t>
      </w:r>
      <w:r w:rsidR="00200B41" w:rsidRPr="00200B41">
        <w:t>main AC</w:t>
      </w:r>
      <w:r w:rsidR="00200B41">
        <w:t xml:space="preserve"> </w:t>
      </w:r>
      <w:r w:rsidR="00200B41" w:rsidRPr="00200B41">
        <w:t>output at either 120V or 120/240V split</w:t>
      </w:r>
      <w:r w:rsidR="00200B41">
        <w:t>-</w:t>
      </w:r>
      <w:r w:rsidR="00200B41" w:rsidRPr="00200B41">
        <w:t xml:space="preserve">phase, with nominal frequency 60 Hz. </w:t>
      </w:r>
      <w:r w:rsidR="00200B41">
        <w:t xml:space="preserve"> </w:t>
      </w:r>
      <w:r w:rsidRPr="008C1DC6">
        <w:t>All household appliances must be compatible with the proposed solar SHS.</w:t>
      </w:r>
    </w:p>
    <w:p w14:paraId="37BA190F" w14:textId="77777777" w:rsidR="0090519F" w:rsidRPr="008C1DC6" w:rsidRDefault="0090519F" w:rsidP="00E561FF">
      <w:pPr>
        <w:pStyle w:val="ListParagraph"/>
        <w:widowControl/>
        <w:numPr>
          <w:ilvl w:val="0"/>
          <w:numId w:val="47"/>
        </w:numPr>
        <w:autoSpaceDE/>
        <w:autoSpaceDN/>
        <w:spacing w:before="120" w:after="120"/>
        <w:jc w:val="both"/>
      </w:pPr>
      <w:r w:rsidRPr="008C1DC6">
        <w:t>The lifespan of all components within the SHS must exceed five years.</w:t>
      </w:r>
    </w:p>
    <w:p w14:paraId="79603421" w14:textId="77777777" w:rsidR="0090519F" w:rsidRPr="008C1DC6" w:rsidRDefault="0090519F" w:rsidP="00E561FF">
      <w:pPr>
        <w:pStyle w:val="ListParagraph"/>
        <w:widowControl/>
        <w:numPr>
          <w:ilvl w:val="0"/>
          <w:numId w:val="47"/>
        </w:numPr>
        <w:autoSpaceDE/>
        <w:autoSpaceDN/>
        <w:spacing w:before="120" w:after="120"/>
        <w:jc w:val="both"/>
      </w:pPr>
      <w:r w:rsidRPr="008C1DC6">
        <w:t>Each SHS must include an integrated system that stops powering the loads when the State of Charge (SoC) falls below the manufacturer's recommended threshold.</w:t>
      </w:r>
    </w:p>
    <w:p w14:paraId="392FCA73" w14:textId="77777777" w:rsidR="0090519F" w:rsidRDefault="0090519F" w:rsidP="00E561FF">
      <w:pPr>
        <w:pStyle w:val="ListParagraph"/>
        <w:widowControl/>
        <w:numPr>
          <w:ilvl w:val="0"/>
          <w:numId w:val="47"/>
        </w:numPr>
        <w:autoSpaceDE/>
        <w:autoSpaceDN/>
        <w:spacing w:before="120" w:after="120"/>
        <w:jc w:val="both"/>
      </w:pPr>
      <w:r w:rsidRPr="008C1DC6">
        <w:t>The SHSs must provide necessary safety protections against wiring short circuits and polarity reversals.</w:t>
      </w:r>
    </w:p>
    <w:p w14:paraId="4B2408F7" w14:textId="7D4ECE66" w:rsidR="00F4698A" w:rsidRDefault="00F4698A" w:rsidP="00E561FF">
      <w:pPr>
        <w:pStyle w:val="ListParagraph"/>
        <w:widowControl/>
        <w:numPr>
          <w:ilvl w:val="0"/>
          <w:numId w:val="47"/>
        </w:numPr>
        <w:autoSpaceDE/>
        <w:autoSpaceDN/>
        <w:spacing w:before="120" w:after="120"/>
        <w:jc w:val="both"/>
      </w:pPr>
      <w:r>
        <w:t xml:space="preserve">The cabinet shall be lockable so that the user cannot access to the interior components. </w:t>
      </w:r>
    </w:p>
    <w:p w14:paraId="68986B4A" w14:textId="0C2CBDD0" w:rsidR="00F4698A" w:rsidRPr="008C1DC6" w:rsidRDefault="00F4698A" w:rsidP="00E561FF">
      <w:pPr>
        <w:pStyle w:val="ListParagraph"/>
        <w:widowControl/>
        <w:numPr>
          <w:ilvl w:val="0"/>
          <w:numId w:val="47"/>
        </w:numPr>
        <w:autoSpaceDE/>
        <w:autoSpaceDN/>
        <w:spacing w:before="120" w:after="120"/>
        <w:jc w:val="both"/>
      </w:pPr>
      <w:r>
        <w:t>The user shall be able to visualize the energy meter screen and the State of Charge of the battery, as well as to switch on/off the different AC circuits.</w:t>
      </w:r>
    </w:p>
    <w:p w14:paraId="4DBE5DC4" w14:textId="77777777" w:rsidR="0090519F" w:rsidRPr="008C1DC6" w:rsidRDefault="0090519F" w:rsidP="00E4616A">
      <w:pPr>
        <w:spacing w:after="240"/>
        <w:jc w:val="both"/>
      </w:pPr>
      <w:r w:rsidRPr="008C1DC6">
        <w:t>The functional requirements for daily operating hours that each solar kit must support are illustrated below.</w:t>
      </w:r>
    </w:p>
    <w:tbl>
      <w:tblPr>
        <w:tblStyle w:val="GridTable1Light"/>
        <w:tblW w:w="5000" w:type="pct"/>
        <w:tblLook w:val="0420" w:firstRow="1" w:lastRow="0" w:firstColumn="0" w:lastColumn="0" w:noHBand="0" w:noVBand="1"/>
      </w:tblPr>
      <w:tblGrid>
        <w:gridCol w:w="3641"/>
        <w:gridCol w:w="5709"/>
      </w:tblGrid>
      <w:tr w:rsidR="0090519F" w:rsidRPr="008C1DC6" w14:paraId="3E112AA1" w14:textId="77777777" w:rsidTr="00E4616A">
        <w:trPr>
          <w:cnfStyle w:val="100000000000" w:firstRow="1" w:lastRow="0" w:firstColumn="0" w:lastColumn="0" w:oddVBand="0" w:evenVBand="0" w:oddHBand="0" w:evenHBand="0" w:firstRowFirstColumn="0" w:firstRowLastColumn="0" w:lastRowFirstColumn="0" w:lastRowLastColumn="0"/>
          <w:trHeight w:val="439"/>
        </w:trPr>
        <w:tc>
          <w:tcPr>
            <w:tcW w:w="1947" w:type="pct"/>
            <w:vAlign w:val="center"/>
          </w:tcPr>
          <w:p w14:paraId="1B1FF442" w14:textId="77777777" w:rsidR="0090519F" w:rsidRPr="008C1DC6" w:rsidRDefault="0090519F" w:rsidP="00E4616A">
            <w:r w:rsidRPr="008C1DC6">
              <w:t>DC household appliances</w:t>
            </w:r>
          </w:p>
        </w:tc>
        <w:tc>
          <w:tcPr>
            <w:tcW w:w="3053" w:type="pct"/>
            <w:vAlign w:val="center"/>
          </w:tcPr>
          <w:p w14:paraId="33EA4977" w14:textId="77777777" w:rsidR="0090519F" w:rsidRPr="008C1DC6" w:rsidRDefault="0090519F" w:rsidP="00E4616A">
            <w:r w:rsidRPr="008C1DC6">
              <w:t>Functional requirements</w:t>
            </w:r>
          </w:p>
        </w:tc>
      </w:tr>
      <w:tr w:rsidR="0090519F" w:rsidRPr="008C1DC6" w14:paraId="2077D668" w14:textId="77777777" w:rsidTr="00E4616A">
        <w:trPr>
          <w:trHeight w:val="439"/>
        </w:trPr>
        <w:tc>
          <w:tcPr>
            <w:tcW w:w="1947" w:type="pct"/>
            <w:vAlign w:val="center"/>
          </w:tcPr>
          <w:p w14:paraId="339D3882" w14:textId="77777777" w:rsidR="0090519F" w:rsidRPr="008C1DC6" w:rsidRDefault="0090519F" w:rsidP="00E4616A">
            <w:pPr>
              <w:rPr>
                <w:sz w:val="18"/>
                <w:szCs w:val="18"/>
              </w:rPr>
            </w:pPr>
            <w:r w:rsidRPr="008C1DC6">
              <w:t>LED Lamps</w:t>
            </w:r>
          </w:p>
        </w:tc>
        <w:tc>
          <w:tcPr>
            <w:tcW w:w="3053" w:type="pct"/>
            <w:vAlign w:val="center"/>
          </w:tcPr>
          <w:p w14:paraId="318D9AC9" w14:textId="77777777" w:rsidR="0090519F" w:rsidRPr="008C1DC6" w:rsidRDefault="0090519F" w:rsidP="00E4616A">
            <w:pPr>
              <w:rPr>
                <w:sz w:val="18"/>
                <w:szCs w:val="18"/>
              </w:rPr>
            </w:pPr>
            <w:r w:rsidRPr="008C1DC6">
              <w:t>6 hours of operation at a brightness of 200 lumens</w:t>
            </w:r>
          </w:p>
        </w:tc>
      </w:tr>
      <w:tr w:rsidR="0090519F" w:rsidRPr="008C1DC6" w14:paraId="06F32A8C" w14:textId="77777777" w:rsidTr="00E4616A">
        <w:trPr>
          <w:trHeight w:val="439"/>
        </w:trPr>
        <w:tc>
          <w:tcPr>
            <w:tcW w:w="1947" w:type="pct"/>
            <w:vAlign w:val="center"/>
          </w:tcPr>
          <w:p w14:paraId="30690EE7" w14:textId="77777777" w:rsidR="0090519F" w:rsidRPr="008C1DC6" w:rsidRDefault="0090519F" w:rsidP="00E4616A">
            <w:pPr>
              <w:rPr>
                <w:sz w:val="18"/>
                <w:szCs w:val="18"/>
              </w:rPr>
            </w:pPr>
            <w:r w:rsidRPr="008C1DC6">
              <w:t>Radio</w:t>
            </w:r>
          </w:p>
        </w:tc>
        <w:tc>
          <w:tcPr>
            <w:tcW w:w="3053" w:type="pct"/>
            <w:vAlign w:val="center"/>
          </w:tcPr>
          <w:p w14:paraId="496D7375" w14:textId="77777777" w:rsidR="0090519F" w:rsidRPr="008C1DC6" w:rsidRDefault="0090519F" w:rsidP="00E4616A">
            <w:pPr>
              <w:rPr>
                <w:sz w:val="18"/>
                <w:szCs w:val="18"/>
              </w:rPr>
            </w:pPr>
            <w:r w:rsidRPr="008C1DC6">
              <w:t>4 hours of operation</w:t>
            </w:r>
          </w:p>
        </w:tc>
      </w:tr>
      <w:tr w:rsidR="0090519F" w:rsidRPr="008C1DC6" w14:paraId="5986CD90" w14:textId="77777777" w:rsidTr="00E4616A">
        <w:trPr>
          <w:trHeight w:val="439"/>
        </w:trPr>
        <w:tc>
          <w:tcPr>
            <w:tcW w:w="1947" w:type="pct"/>
            <w:vAlign w:val="center"/>
          </w:tcPr>
          <w:p w14:paraId="39B3E492" w14:textId="77777777" w:rsidR="0090519F" w:rsidRPr="008C1DC6" w:rsidRDefault="0090519F" w:rsidP="00E4616A">
            <w:pPr>
              <w:rPr>
                <w:sz w:val="18"/>
                <w:szCs w:val="18"/>
              </w:rPr>
            </w:pPr>
            <w:r w:rsidRPr="008C1DC6">
              <w:t>TV</w:t>
            </w:r>
          </w:p>
        </w:tc>
        <w:tc>
          <w:tcPr>
            <w:tcW w:w="3053" w:type="pct"/>
            <w:vAlign w:val="center"/>
          </w:tcPr>
          <w:p w14:paraId="45549938" w14:textId="77777777" w:rsidR="0090519F" w:rsidRPr="008C1DC6" w:rsidRDefault="0090519F" w:rsidP="00E4616A">
            <w:pPr>
              <w:rPr>
                <w:sz w:val="18"/>
                <w:szCs w:val="18"/>
              </w:rPr>
            </w:pPr>
            <w:r w:rsidRPr="008C1DC6">
              <w:t>4 hours of operation</w:t>
            </w:r>
          </w:p>
        </w:tc>
      </w:tr>
      <w:tr w:rsidR="0090519F" w:rsidRPr="008C1DC6" w14:paraId="372D9450" w14:textId="77777777" w:rsidTr="00E4616A">
        <w:trPr>
          <w:trHeight w:val="439"/>
        </w:trPr>
        <w:tc>
          <w:tcPr>
            <w:tcW w:w="1947" w:type="pct"/>
            <w:vAlign w:val="center"/>
          </w:tcPr>
          <w:p w14:paraId="2388ED73" w14:textId="77777777" w:rsidR="0090519F" w:rsidRPr="008C1DC6" w:rsidRDefault="0090519F" w:rsidP="00E4616A">
            <w:pPr>
              <w:rPr>
                <w:sz w:val="18"/>
                <w:szCs w:val="18"/>
              </w:rPr>
            </w:pPr>
            <w:r w:rsidRPr="008C1DC6">
              <w:t>Refrigerator</w:t>
            </w:r>
          </w:p>
        </w:tc>
        <w:tc>
          <w:tcPr>
            <w:tcW w:w="3053" w:type="pct"/>
            <w:vAlign w:val="center"/>
          </w:tcPr>
          <w:p w14:paraId="570A09FA" w14:textId="57C885B5" w:rsidR="0090519F" w:rsidRPr="008C1DC6" w:rsidRDefault="0090519F" w:rsidP="00E4616A">
            <w:pPr>
              <w:rPr>
                <w:sz w:val="18"/>
                <w:szCs w:val="18"/>
              </w:rPr>
            </w:pPr>
            <w:r w:rsidRPr="008C1DC6">
              <w:t xml:space="preserve">24 hours of operation at an indoor temperature of </w:t>
            </w:r>
            <w:r w:rsidR="00F81A82">
              <w:t>5 °C</w:t>
            </w:r>
            <w:r w:rsidRPr="008C1DC6">
              <w:t xml:space="preserve"> and an ambient temperature of </w:t>
            </w:r>
            <w:r w:rsidR="00F81A82">
              <w:t>30 °C</w:t>
            </w:r>
          </w:p>
        </w:tc>
      </w:tr>
      <w:tr w:rsidR="0090519F" w:rsidRPr="008C1DC6" w14:paraId="11EA8C41" w14:textId="77777777" w:rsidTr="00E4616A">
        <w:trPr>
          <w:trHeight w:val="439"/>
        </w:trPr>
        <w:tc>
          <w:tcPr>
            <w:tcW w:w="1947" w:type="pct"/>
            <w:vAlign w:val="center"/>
          </w:tcPr>
          <w:p w14:paraId="6A9F8864" w14:textId="77777777" w:rsidR="0090519F" w:rsidRPr="008C1DC6" w:rsidRDefault="0090519F" w:rsidP="00E4616A">
            <w:pPr>
              <w:rPr>
                <w:sz w:val="18"/>
                <w:szCs w:val="18"/>
              </w:rPr>
            </w:pPr>
            <w:r w:rsidRPr="008C1DC6">
              <w:t>Freezer</w:t>
            </w:r>
          </w:p>
        </w:tc>
        <w:tc>
          <w:tcPr>
            <w:tcW w:w="3053" w:type="pct"/>
            <w:vAlign w:val="center"/>
          </w:tcPr>
          <w:p w14:paraId="0540618A" w14:textId="530E9D32" w:rsidR="0090519F" w:rsidRPr="008C1DC6" w:rsidRDefault="0090519F" w:rsidP="00E4616A">
            <w:pPr>
              <w:rPr>
                <w:sz w:val="18"/>
                <w:szCs w:val="18"/>
              </w:rPr>
            </w:pPr>
            <w:r w:rsidRPr="008C1DC6">
              <w:t>24 hours of operation at an in</w:t>
            </w:r>
            <w:r w:rsidR="00F81A82">
              <w:t>terior</w:t>
            </w:r>
            <w:r w:rsidRPr="008C1DC6">
              <w:t xml:space="preserve"> temperature of -</w:t>
            </w:r>
            <w:r w:rsidR="00F81A82">
              <w:t>10 °C</w:t>
            </w:r>
            <w:r w:rsidRPr="008C1DC6">
              <w:t xml:space="preserve"> and an ambient temperature of </w:t>
            </w:r>
            <w:r w:rsidR="00F81A82">
              <w:t>30 °C</w:t>
            </w:r>
          </w:p>
        </w:tc>
      </w:tr>
      <w:tr w:rsidR="0090519F" w:rsidRPr="008C1DC6" w14:paraId="5E3772F8" w14:textId="77777777" w:rsidTr="00E4616A">
        <w:trPr>
          <w:trHeight w:val="440"/>
        </w:trPr>
        <w:tc>
          <w:tcPr>
            <w:tcW w:w="1947" w:type="pct"/>
            <w:vAlign w:val="center"/>
          </w:tcPr>
          <w:p w14:paraId="6E135807" w14:textId="77777777" w:rsidR="0090519F" w:rsidRPr="008C1DC6" w:rsidRDefault="0090519F" w:rsidP="00E4616A">
            <w:pPr>
              <w:rPr>
                <w:sz w:val="18"/>
                <w:szCs w:val="18"/>
              </w:rPr>
            </w:pPr>
            <w:r w:rsidRPr="008C1DC6">
              <w:t>Others</w:t>
            </w:r>
          </w:p>
        </w:tc>
        <w:tc>
          <w:tcPr>
            <w:tcW w:w="3053" w:type="pct"/>
            <w:vAlign w:val="center"/>
          </w:tcPr>
          <w:p w14:paraId="7724EA25" w14:textId="77777777" w:rsidR="0090519F" w:rsidRPr="008C1DC6" w:rsidRDefault="0090519F" w:rsidP="00E4616A">
            <w:pPr>
              <w:rPr>
                <w:sz w:val="18"/>
                <w:szCs w:val="18"/>
              </w:rPr>
            </w:pPr>
            <w:r w:rsidRPr="008C1DC6">
              <w:t>50 Wh/day/additional kit dedicated to other equipment not included in the kits (For example, charging phones)</w:t>
            </w:r>
          </w:p>
        </w:tc>
      </w:tr>
    </w:tbl>
    <w:p w14:paraId="104272BB" w14:textId="0B86699E" w:rsidR="0090519F" w:rsidRPr="008C1DC6" w:rsidRDefault="0090519F" w:rsidP="0090519F">
      <w:pPr>
        <w:pStyle w:val="Titulo3num"/>
        <w:spacing w:before="240"/>
        <w:rPr>
          <w:rFonts w:cs="Times New Roman"/>
          <w:lang w:eastAsia="es-ES"/>
        </w:rPr>
      </w:pPr>
      <w:bookmarkStart w:id="544" w:name="_Toc221904254"/>
      <w:bookmarkStart w:id="545" w:name="_Toc225527186"/>
      <w:bookmarkStart w:id="546" w:name="_Toc225529908"/>
      <w:r w:rsidRPr="008C1DC6">
        <w:rPr>
          <w:rFonts w:cs="Times New Roman"/>
          <w:lang w:eastAsia="es-ES"/>
        </w:rPr>
        <w:t>Component requirements</w:t>
      </w:r>
      <w:bookmarkEnd w:id="544"/>
      <w:bookmarkEnd w:id="545"/>
      <w:bookmarkEnd w:id="546"/>
    </w:p>
    <w:p w14:paraId="60383338" w14:textId="77777777" w:rsidR="0090519F" w:rsidRPr="008C1DC6" w:rsidRDefault="0090519F" w:rsidP="00E4616A">
      <w:pPr>
        <w:spacing w:after="240"/>
      </w:pPr>
      <w:r w:rsidRPr="008C1DC6">
        <w:t>The following table sets the minimum requirements for the SHSs.</w:t>
      </w:r>
    </w:p>
    <w:p w14:paraId="6711C987" w14:textId="16247A0E" w:rsidR="0090519F" w:rsidRPr="008C1DC6" w:rsidRDefault="0090519F" w:rsidP="0090519F">
      <w:pPr>
        <w:pStyle w:val="Caption"/>
        <w:keepNext/>
        <w:rPr>
          <w:rFonts w:cs="Times New Roman"/>
        </w:rPr>
      </w:pPr>
      <w:bookmarkStart w:id="547" w:name="_Toc192801951"/>
      <w:bookmarkStart w:id="548" w:name="_Toc225527069"/>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53</w:t>
      </w:r>
      <w:r w:rsidRPr="008C1DC6">
        <w:rPr>
          <w:rFonts w:cs="Times New Roman"/>
        </w:rPr>
        <w:fldChar w:fldCharType="end"/>
      </w:r>
      <w:r w:rsidRPr="008C1DC6">
        <w:rPr>
          <w:rFonts w:cs="Times New Roman"/>
        </w:rPr>
        <w:t xml:space="preserve">. Technical specification table for </w:t>
      </w:r>
      <w:bookmarkEnd w:id="547"/>
      <w:r w:rsidRPr="008C1DC6">
        <w:rPr>
          <w:rFonts w:cs="Times New Roman"/>
        </w:rPr>
        <w:t>SHSs</w:t>
      </w:r>
      <w:bookmarkEnd w:id="548"/>
    </w:p>
    <w:tbl>
      <w:tblPr>
        <w:tblStyle w:val="TableGrid"/>
        <w:tblW w:w="5000" w:type="pct"/>
        <w:tblLook w:val="04A0" w:firstRow="1" w:lastRow="0" w:firstColumn="1" w:lastColumn="0" w:noHBand="0" w:noVBand="1"/>
      </w:tblPr>
      <w:tblGrid>
        <w:gridCol w:w="915"/>
        <w:gridCol w:w="2760"/>
        <w:gridCol w:w="5675"/>
      </w:tblGrid>
      <w:tr w:rsidR="0090519F" w:rsidRPr="008C1DC6" w14:paraId="66610F6F" w14:textId="77777777" w:rsidTr="009F081B">
        <w:trPr>
          <w:trHeight w:val="290"/>
        </w:trPr>
        <w:tc>
          <w:tcPr>
            <w:tcW w:w="5000" w:type="pct"/>
            <w:gridSpan w:val="3"/>
            <w:shd w:val="clear" w:color="auto" w:fill="D9D9D9" w:themeFill="background1" w:themeFillShade="D9"/>
            <w:hideMark/>
          </w:tcPr>
          <w:p w14:paraId="306D263F"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Solar Home Systems</w:t>
            </w:r>
          </w:p>
        </w:tc>
      </w:tr>
      <w:tr w:rsidR="0090519F" w:rsidRPr="008C1DC6" w14:paraId="74E402CA" w14:textId="77777777" w:rsidTr="009F081B">
        <w:trPr>
          <w:trHeight w:val="290"/>
        </w:trPr>
        <w:tc>
          <w:tcPr>
            <w:tcW w:w="489" w:type="pct"/>
            <w:shd w:val="clear" w:color="auto" w:fill="D9D9D9" w:themeFill="background1" w:themeFillShade="D9"/>
            <w:hideMark/>
          </w:tcPr>
          <w:p w14:paraId="3499F948"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1476" w:type="pct"/>
            <w:shd w:val="clear" w:color="auto" w:fill="D9D9D9" w:themeFill="background1" w:themeFillShade="D9"/>
            <w:hideMark/>
          </w:tcPr>
          <w:p w14:paraId="11FCFE79"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3035" w:type="pct"/>
            <w:shd w:val="clear" w:color="auto" w:fill="D9D9D9" w:themeFill="background1" w:themeFillShade="D9"/>
            <w:hideMark/>
          </w:tcPr>
          <w:p w14:paraId="31BB2E17"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6C2FC640" w14:textId="77777777" w:rsidTr="009F081B">
        <w:trPr>
          <w:trHeight w:val="240"/>
        </w:trPr>
        <w:tc>
          <w:tcPr>
            <w:tcW w:w="489" w:type="pct"/>
            <w:noWrap/>
            <w:hideMark/>
          </w:tcPr>
          <w:p w14:paraId="6A4C08CD" w14:textId="77777777" w:rsidR="0090519F" w:rsidRPr="008C1DC6" w:rsidRDefault="0090519F" w:rsidP="009F081B">
            <w:pPr>
              <w:rPr>
                <w:color w:val="000000"/>
                <w:sz w:val="18"/>
                <w:szCs w:val="18"/>
                <w:lang w:eastAsia="es-ES"/>
              </w:rPr>
            </w:pPr>
            <w:r w:rsidRPr="008C1DC6">
              <w:rPr>
                <w:color w:val="000000"/>
                <w:sz w:val="18"/>
                <w:szCs w:val="18"/>
                <w:lang w:eastAsia="es-ES"/>
              </w:rPr>
              <w:t>SHS-1</w:t>
            </w:r>
          </w:p>
        </w:tc>
        <w:tc>
          <w:tcPr>
            <w:tcW w:w="1476" w:type="pct"/>
            <w:hideMark/>
          </w:tcPr>
          <w:p w14:paraId="01FA7F69" w14:textId="77777777" w:rsidR="0090519F" w:rsidRPr="008C1DC6" w:rsidRDefault="0090519F" w:rsidP="009F081B">
            <w:pPr>
              <w:rPr>
                <w:color w:val="000000"/>
                <w:sz w:val="18"/>
                <w:szCs w:val="18"/>
                <w:lang w:eastAsia="es-ES"/>
              </w:rPr>
            </w:pPr>
            <w:r w:rsidRPr="008C1DC6">
              <w:rPr>
                <w:color w:val="000000"/>
                <w:sz w:val="18"/>
                <w:szCs w:val="18"/>
                <w:lang w:eastAsia="es-ES"/>
              </w:rPr>
              <w:t>PV module technology</w:t>
            </w:r>
          </w:p>
        </w:tc>
        <w:tc>
          <w:tcPr>
            <w:tcW w:w="3035" w:type="pct"/>
            <w:hideMark/>
          </w:tcPr>
          <w:p w14:paraId="01F697F2" w14:textId="77777777" w:rsidR="0090519F" w:rsidRPr="008C1DC6" w:rsidRDefault="0090519F" w:rsidP="009F081B">
            <w:pPr>
              <w:rPr>
                <w:color w:val="000000"/>
                <w:sz w:val="18"/>
                <w:szCs w:val="18"/>
                <w:lang w:eastAsia="es-ES"/>
              </w:rPr>
            </w:pPr>
            <w:r w:rsidRPr="008C1DC6">
              <w:rPr>
                <w:color w:val="000000"/>
                <w:sz w:val="18"/>
                <w:szCs w:val="18"/>
                <w:lang w:eastAsia="es-ES"/>
              </w:rPr>
              <w:t>Polycrystalline or monocrystalline silicon.</w:t>
            </w:r>
          </w:p>
        </w:tc>
      </w:tr>
      <w:tr w:rsidR="0090519F" w:rsidRPr="008C1DC6" w14:paraId="43A883B4" w14:textId="77777777" w:rsidTr="009F081B">
        <w:trPr>
          <w:trHeight w:val="240"/>
        </w:trPr>
        <w:tc>
          <w:tcPr>
            <w:tcW w:w="489" w:type="pct"/>
            <w:noWrap/>
            <w:hideMark/>
          </w:tcPr>
          <w:p w14:paraId="7FD583F2" w14:textId="77777777" w:rsidR="0090519F" w:rsidRPr="008C1DC6" w:rsidRDefault="0090519F" w:rsidP="009F081B">
            <w:pPr>
              <w:rPr>
                <w:color w:val="000000"/>
                <w:sz w:val="18"/>
                <w:szCs w:val="18"/>
                <w:lang w:eastAsia="es-ES"/>
              </w:rPr>
            </w:pPr>
            <w:r w:rsidRPr="008C1DC6">
              <w:rPr>
                <w:color w:val="000000"/>
                <w:sz w:val="18"/>
                <w:szCs w:val="18"/>
                <w:lang w:eastAsia="es-ES"/>
              </w:rPr>
              <w:t>SHS-2</w:t>
            </w:r>
          </w:p>
        </w:tc>
        <w:tc>
          <w:tcPr>
            <w:tcW w:w="1476" w:type="pct"/>
            <w:hideMark/>
          </w:tcPr>
          <w:p w14:paraId="3D33D978" w14:textId="77777777" w:rsidR="0090519F" w:rsidRPr="008C1DC6" w:rsidRDefault="0090519F" w:rsidP="009F081B">
            <w:pPr>
              <w:rPr>
                <w:color w:val="000000"/>
                <w:sz w:val="18"/>
                <w:szCs w:val="18"/>
                <w:lang w:eastAsia="es-ES"/>
              </w:rPr>
            </w:pPr>
            <w:r w:rsidRPr="008C1DC6">
              <w:rPr>
                <w:color w:val="000000"/>
                <w:sz w:val="18"/>
                <w:szCs w:val="18"/>
                <w:lang w:eastAsia="es-ES"/>
              </w:rPr>
              <w:t>Battery technology.</w:t>
            </w:r>
          </w:p>
        </w:tc>
        <w:tc>
          <w:tcPr>
            <w:tcW w:w="3035" w:type="pct"/>
            <w:hideMark/>
          </w:tcPr>
          <w:p w14:paraId="092AA27E" w14:textId="77777777" w:rsidR="0090519F" w:rsidRPr="008C1DC6" w:rsidRDefault="0090519F" w:rsidP="009F081B">
            <w:pPr>
              <w:rPr>
                <w:color w:val="000000"/>
                <w:sz w:val="18"/>
                <w:szCs w:val="18"/>
                <w:lang w:eastAsia="es-ES"/>
              </w:rPr>
            </w:pPr>
            <w:r w:rsidRPr="008C1DC6">
              <w:rPr>
                <w:color w:val="000000"/>
                <w:sz w:val="18"/>
                <w:szCs w:val="18"/>
                <w:lang w:eastAsia="es-ES"/>
              </w:rPr>
              <w:t>Li-ion LFP</w:t>
            </w:r>
          </w:p>
        </w:tc>
      </w:tr>
      <w:tr w:rsidR="0090519F" w:rsidRPr="008C1DC6" w14:paraId="3B1F8DAF" w14:textId="77777777" w:rsidTr="009F081B">
        <w:trPr>
          <w:trHeight w:val="240"/>
        </w:trPr>
        <w:tc>
          <w:tcPr>
            <w:tcW w:w="489" w:type="pct"/>
            <w:noWrap/>
            <w:hideMark/>
          </w:tcPr>
          <w:p w14:paraId="32D1789E" w14:textId="77777777" w:rsidR="0090519F" w:rsidRPr="008C1DC6" w:rsidRDefault="0090519F" w:rsidP="009F081B">
            <w:pPr>
              <w:rPr>
                <w:color w:val="000000"/>
                <w:sz w:val="18"/>
                <w:szCs w:val="18"/>
                <w:lang w:eastAsia="es-ES"/>
              </w:rPr>
            </w:pPr>
            <w:r w:rsidRPr="008C1DC6">
              <w:rPr>
                <w:color w:val="000000"/>
                <w:sz w:val="18"/>
                <w:szCs w:val="18"/>
                <w:lang w:eastAsia="es-ES"/>
              </w:rPr>
              <w:t>SHS-3</w:t>
            </w:r>
          </w:p>
        </w:tc>
        <w:tc>
          <w:tcPr>
            <w:tcW w:w="1476" w:type="pct"/>
            <w:hideMark/>
          </w:tcPr>
          <w:p w14:paraId="290D1247" w14:textId="36694ABE" w:rsidR="0090519F" w:rsidRPr="008C1DC6" w:rsidRDefault="00F4698A" w:rsidP="009F081B">
            <w:pPr>
              <w:rPr>
                <w:color w:val="000000"/>
                <w:sz w:val="18"/>
                <w:szCs w:val="18"/>
                <w:lang w:eastAsia="es-ES"/>
              </w:rPr>
            </w:pPr>
            <w:r>
              <w:rPr>
                <w:color w:val="000000"/>
                <w:sz w:val="18"/>
                <w:szCs w:val="18"/>
                <w:lang w:eastAsia="es-ES"/>
              </w:rPr>
              <w:t>Battery n</w:t>
            </w:r>
            <w:r w:rsidR="0090519F" w:rsidRPr="008C1DC6">
              <w:rPr>
                <w:color w:val="000000"/>
                <w:sz w:val="18"/>
                <w:szCs w:val="18"/>
                <w:lang w:eastAsia="es-ES"/>
              </w:rPr>
              <w:t xml:space="preserve">ominal </w:t>
            </w:r>
            <w:r>
              <w:rPr>
                <w:color w:val="000000"/>
                <w:sz w:val="18"/>
                <w:szCs w:val="18"/>
                <w:lang w:eastAsia="es-ES"/>
              </w:rPr>
              <w:t xml:space="preserve">DC </w:t>
            </w:r>
            <w:r w:rsidR="0090519F" w:rsidRPr="008C1DC6">
              <w:rPr>
                <w:color w:val="000000"/>
                <w:sz w:val="18"/>
                <w:szCs w:val="18"/>
                <w:lang w:eastAsia="es-ES"/>
              </w:rPr>
              <w:t>voltage.</w:t>
            </w:r>
          </w:p>
        </w:tc>
        <w:tc>
          <w:tcPr>
            <w:tcW w:w="3035" w:type="pct"/>
            <w:hideMark/>
          </w:tcPr>
          <w:p w14:paraId="7582EF34" w14:textId="3D7F64F9" w:rsidR="0090519F" w:rsidRPr="008C1DC6" w:rsidRDefault="0090519F" w:rsidP="009F081B">
            <w:pPr>
              <w:rPr>
                <w:color w:val="000000"/>
                <w:sz w:val="18"/>
                <w:szCs w:val="18"/>
                <w:lang w:eastAsia="es-ES"/>
              </w:rPr>
            </w:pPr>
            <w:r w:rsidRPr="008C1DC6">
              <w:rPr>
                <w:color w:val="000000"/>
                <w:sz w:val="18"/>
                <w:szCs w:val="18"/>
                <w:lang w:eastAsia="es-ES"/>
              </w:rPr>
              <w:t>≤</w:t>
            </w:r>
            <w:r w:rsidR="00F4698A">
              <w:rPr>
                <w:color w:val="000000"/>
                <w:sz w:val="18"/>
                <w:szCs w:val="18"/>
                <w:lang w:eastAsia="es-ES"/>
              </w:rPr>
              <w:t xml:space="preserve"> </w:t>
            </w:r>
            <w:r w:rsidRPr="008C1DC6">
              <w:rPr>
                <w:color w:val="000000"/>
                <w:sz w:val="18"/>
                <w:szCs w:val="18"/>
                <w:lang w:eastAsia="es-ES"/>
              </w:rPr>
              <w:t>48V</w:t>
            </w:r>
            <w:r w:rsidR="00F4698A">
              <w:rPr>
                <w:color w:val="000000"/>
                <w:sz w:val="18"/>
                <w:szCs w:val="18"/>
                <w:lang w:eastAsia="es-ES"/>
              </w:rPr>
              <w:t>dc</w:t>
            </w:r>
          </w:p>
        </w:tc>
      </w:tr>
      <w:tr w:rsidR="0090519F" w:rsidRPr="008C1DC6" w14:paraId="0127CA7C" w14:textId="77777777" w:rsidTr="009F081B">
        <w:trPr>
          <w:trHeight w:val="637"/>
        </w:trPr>
        <w:tc>
          <w:tcPr>
            <w:tcW w:w="489" w:type="pct"/>
            <w:noWrap/>
            <w:hideMark/>
          </w:tcPr>
          <w:p w14:paraId="448B4CB7" w14:textId="77777777" w:rsidR="0090519F" w:rsidRPr="008C1DC6" w:rsidRDefault="0090519F" w:rsidP="009F081B">
            <w:pPr>
              <w:rPr>
                <w:color w:val="000000"/>
                <w:sz w:val="18"/>
                <w:szCs w:val="18"/>
                <w:lang w:eastAsia="es-ES"/>
              </w:rPr>
            </w:pPr>
            <w:r w:rsidRPr="008C1DC6">
              <w:rPr>
                <w:color w:val="000000"/>
                <w:sz w:val="18"/>
                <w:szCs w:val="18"/>
                <w:lang w:eastAsia="es-ES"/>
              </w:rPr>
              <w:t>SHS-4</w:t>
            </w:r>
          </w:p>
        </w:tc>
        <w:tc>
          <w:tcPr>
            <w:tcW w:w="1476" w:type="pct"/>
            <w:hideMark/>
          </w:tcPr>
          <w:p w14:paraId="2F0ACFAA" w14:textId="77777777" w:rsidR="0090519F" w:rsidRPr="008C1DC6" w:rsidRDefault="0090519F" w:rsidP="009F081B">
            <w:pPr>
              <w:rPr>
                <w:color w:val="000000"/>
                <w:sz w:val="18"/>
                <w:szCs w:val="18"/>
                <w:lang w:eastAsia="es-ES"/>
              </w:rPr>
            </w:pPr>
            <w:r w:rsidRPr="008C1DC6">
              <w:rPr>
                <w:color w:val="000000"/>
                <w:sz w:val="18"/>
                <w:szCs w:val="18"/>
                <w:lang w:eastAsia="es-ES"/>
              </w:rPr>
              <w:t>Certificates.</w:t>
            </w:r>
          </w:p>
        </w:tc>
        <w:tc>
          <w:tcPr>
            <w:tcW w:w="3035" w:type="pct"/>
            <w:hideMark/>
          </w:tcPr>
          <w:p w14:paraId="35E30BC9" w14:textId="00652EB9" w:rsidR="0090519F" w:rsidRDefault="00F4698A" w:rsidP="009F081B">
            <w:pPr>
              <w:rPr>
                <w:color w:val="000000"/>
                <w:sz w:val="18"/>
                <w:szCs w:val="18"/>
                <w:lang w:eastAsia="es-ES"/>
              </w:rPr>
            </w:pPr>
            <w:r>
              <w:rPr>
                <w:color w:val="000000"/>
                <w:sz w:val="18"/>
                <w:szCs w:val="18"/>
                <w:lang w:eastAsia="es-ES"/>
              </w:rPr>
              <w:t xml:space="preserve">PV modules: same as </w:t>
            </w:r>
            <w:r w:rsidRPr="00F4698A">
              <w:rPr>
                <w:color w:val="000000"/>
                <w:sz w:val="18"/>
                <w:szCs w:val="18"/>
                <w:lang w:eastAsia="es-ES"/>
              </w:rPr>
              <w:t>PV-1</w:t>
            </w:r>
          </w:p>
          <w:p w14:paraId="417C1724" w14:textId="77777777" w:rsidR="00F4698A" w:rsidRDefault="00F4698A" w:rsidP="009F081B">
            <w:pPr>
              <w:rPr>
                <w:color w:val="000000"/>
                <w:sz w:val="18"/>
                <w:szCs w:val="18"/>
              </w:rPr>
            </w:pPr>
            <w:r>
              <w:rPr>
                <w:color w:val="000000"/>
                <w:sz w:val="18"/>
                <w:szCs w:val="18"/>
                <w:lang w:eastAsia="es-ES"/>
              </w:rPr>
              <w:t xml:space="preserve">Battery: same as </w:t>
            </w:r>
            <w:r w:rsidRPr="008C1DC6">
              <w:rPr>
                <w:color w:val="000000"/>
                <w:sz w:val="18"/>
                <w:szCs w:val="18"/>
              </w:rPr>
              <w:t>Li-1</w:t>
            </w:r>
          </w:p>
          <w:p w14:paraId="4CCD75AA" w14:textId="4F045B6F" w:rsidR="00F4698A" w:rsidRPr="008C1DC6" w:rsidRDefault="00F4698A" w:rsidP="009F081B">
            <w:pPr>
              <w:rPr>
                <w:color w:val="000000"/>
                <w:sz w:val="18"/>
                <w:szCs w:val="18"/>
                <w:lang w:eastAsia="es-ES"/>
              </w:rPr>
            </w:pPr>
            <w:r>
              <w:rPr>
                <w:color w:val="000000"/>
                <w:sz w:val="18"/>
                <w:szCs w:val="18"/>
              </w:rPr>
              <w:t xml:space="preserve">Inverter: same as </w:t>
            </w:r>
            <w:r w:rsidRPr="008C1DC6">
              <w:rPr>
                <w:color w:val="000000"/>
                <w:sz w:val="18"/>
                <w:szCs w:val="18"/>
              </w:rPr>
              <w:t>BATINV-1</w:t>
            </w:r>
          </w:p>
        </w:tc>
      </w:tr>
      <w:tr w:rsidR="0090519F" w:rsidRPr="008C1DC6" w14:paraId="52EB87E0" w14:textId="77777777" w:rsidTr="009F081B">
        <w:trPr>
          <w:trHeight w:val="240"/>
        </w:trPr>
        <w:tc>
          <w:tcPr>
            <w:tcW w:w="489" w:type="pct"/>
            <w:noWrap/>
            <w:hideMark/>
          </w:tcPr>
          <w:p w14:paraId="6E8FB4B6" w14:textId="77777777" w:rsidR="0090519F" w:rsidRPr="008C1DC6" w:rsidRDefault="0090519F" w:rsidP="009F081B">
            <w:pPr>
              <w:rPr>
                <w:color w:val="000000"/>
                <w:sz w:val="18"/>
                <w:szCs w:val="18"/>
                <w:lang w:eastAsia="es-ES"/>
              </w:rPr>
            </w:pPr>
            <w:r w:rsidRPr="008C1DC6">
              <w:rPr>
                <w:color w:val="000000"/>
                <w:sz w:val="18"/>
                <w:szCs w:val="18"/>
                <w:lang w:eastAsia="es-ES"/>
              </w:rPr>
              <w:t>SHS-5</w:t>
            </w:r>
          </w:p>
        </w:tc>
        <w:tc>
          <w:tcPr>
            <w:tcW w:w="1476" w:type="pct"/>
            <w:hideMark/>
          </w:tcPr>
          <w:p w14:paraId="1A1496C4" w14:textId="44BE1E90" w:rsidR="0090519F" w:rsidRPr="008C1DC6" w:rsidRDefault="00626AE7" w:rsidP="009F081B">
            <w:pPr>
              <w:rPr>
                <w:color w:val="000000"/>
                <w:sz w:val="18"/>
                <w:szCs w:val="18"/>
                <w:lang w:eastAsia="es-ES"/>
              </w:rPr>
            </w:pPr>
            <w:r>
              <w:rPr>
                <w:color w:val="000000"/>
                <w:sz w:val="18"/>
                <w:szCs w:val="18"/>
                <w:lang w:eastAsia="es-ES"/>
              </w:rPr>
              <w:t>Cabinet</w:t>
            </w:r>
          </w:p>
        </w:tc>
        <w:tc>
          <w:tcPr>
            <w:tcW w:w="3035" w:type="pct"/>
            <w:hideMark/>
          </w:tcPr>
          <w:p w14:paraId="4C25BD8E" w14:textId="4CA74C5C" w:rsidR="00626AE7" w:rsidRDefault="00626AE7" w:rsidP="00626AE7">
            <w:pPr>
              <w:rPr>
                <w:color w:val="000000"/>
                <w:sz w:val="18"/>
                <w:szCs w:val="18"/>
                <w:lang w:eastAsia="es-ES"/>
              </w:rPr>
            </w:pPr>
            <w:r>
              <w:rPr>
                <w:color w:val="000000"/>
                <w:sz w:val="18"/>
                <w:szCs w:val="18"/>
                <w:lang w:eastAsia="es-ES"/>
              </w:rPr>
              <w:t>Corrosion resistant galvanized steel or aluminum, class II isolation, IP44.</w:t>
            </w:r>
          </w:p>
          <w:p w14:paraId="5D3E8070" w14:textId="77777777" w:rsidR="00626AE7" w:rsidRDefault="00626AE7" w:rsidP="00626AE7">
            <w:pPr>
              <w:rPr>
                <w:color w:val="000000"/>
                <w:sz w:val="18"/>
                <w:szCs w:val="18"/>
                <w:lang w:eastAsia="es-ES"/>
              </w:rPr>
            </w:pPr>
            <w:r>
              <w:rPr>
                <w:color w:val="000000"/>
                <w:sz w:val="18"/>
                <w:szCs w:val="18"/>
                <w:lang w:eastAsia="es-ES"/>
              </w:rPr>
              <w:t>Lockable door.</w:t>
            </w:r>
          </w:p>
          <w:p w14:paraId="22E8AAC2" w14:textId="0AD5352B" w:rsidR="00626AE7" w:rsidRPr="008C1DC6" w:rsidRDefault="00626AE7" w:rsidP="00626AE7">
            <w:pPr>
              <w:rPr>
                <w:color w:val="000000"/>
                <w:sz w:val="18"/>
                <w:szCs w:val="18"/>
                <w:lang w:eastAsia="es-ES"/>
              </w:rPr>
            </w:pPr>
          </w:p>
        </w:tc>
      </w:tr>
      <w:tr w:rsidR="0090519F" w:rsidRPr="008C1DC6" w14:paraId="6830A188" w14:textId="77777777" w:rsidTr="009F081B">
        <w:trPr>
          <w:trHeight w:val="240"/>
        </w:trPr>
        <w:tc>
          <w:tcPr>
            <w:tcW w:w="489" w:type="pct"/>
            <w:noWrap/>
            <w:hideMark/>
          </w:tcPr>
          <w:p w14:paraId="30C88D71" w14:textId="77777777" w:rsidR="0090519F" w:rsidRPr="008C1DC6" w:rsidRDefault="0090519F" w:rsidP="009F081B">
            <w:pPr>
              <w:rPr>
                <w:color w:val="000000"/>
                <w:sz w:val="18"/>
                <w:szCs w:val="18"/>
                <w:lang w:eastAsia="es-ES"/>
              </w:rPr>
            </w:pPr>
            <w:r w:rsidRPr="008C1DC6">
              <w:rPr>
                <w:color w:val="000000"/>
                <w:sz w:val="18"/>
                <w:szCs w:val="18"/>
                <w:lang w:eastAsia="es-ES"/>
              </w:rPr>
              <w:t>SHS-6</w:t>
            </w:r>
          </w:p>
        </w:tc>
        <w:tc>
          <w:tcPr>
            <w:tcW w:w="1476" w:type="pct"/>
            <w:hideMark/>
          </w:tcPr>
          <w:p w14:paraId="18E70590" w14:textId="77777777" w:rsidR="0090519F" w:rsidRPr="008C1DC6" w:rsidRDefault="0090519F" w:rsidP="009F081B">
            <w:pPr>
              <w:rPr>
                <w:color w:val="000000"/>
                <w:sz w:val="18"/>
                <w:szCs w:val="18"/>
                <w:lang w:eastAsia="es-ES"/>
              </w:rPr>
            </w:pPr>
            <w:r w:rsidRPr="008C1DC6">
              <w:rPr>
                <w:color w:val="000000"/>
                <w:sz w:val="18"/>
                <w:szCs w:val="18"/>
                <w:lang w:eastAsia="es-ES"/>
              </w:rPr>
              <w:t xml:space="preserve">Installation of photovoltaic </w:t>
            </w:r>
            <w:r w:rsidRPr="008C1DC6">
              <w:rPr>
                <w:color w:val="000000"/>
                <w:sz w:val="18"/>
                <w:szCs w:val="18"/>
                <w:lang w:eastAsia="es-ES"/>
              </w:rPr>
              <w:lastRenderedPageBreak/>
              <w:t>modules.</w:t>
            </w:r>
          </w:p>
        </w:tc>
        <w:tc>
          <w:tcPr>
            <w:tcW w:w="3035" w:type="pct"/>
            <w:hideMark/>
          </w:tcPr>
          <w:p w14:paraId="71CD3329" w14:textId="4FFC4D09" w:rsidR="0090519F" w:rsidRPr="008C1DC6" w:rsidRDefault="003174AA" w:rsidP="009F081B">
            <w:pPr>
              <w:rPr>
                <w:color w:val="000000"/>
                <w:sz w:val="18"/>
                <w:szCs w:val="18"/>
                <w:lang w:eastAsia="es-ES"/>
              </w:rPr>
            </w:pPr>
            <w:r w:rsidRPr="003174AA">
              <w:rPr>
                <w:color w:val="000000"/>
                <w:sz w:val="18"/>
                <w:szCs w:val="18"/>
                <w:lang w:eastAsia="es-ES"/>
              </w:rPr>
              <w:lastRenderedPageBreak/>
              <w:t xml:space="preserve">The PV module shall be mounted on a galvanized steel pole anchored in a </w:t>
            </w:r>
            <w:r w:rsidRPr="003174AA">
              <w:rPr>
                <w:color w:val="000000"/>
                <w:sz w:val="18"/>
                <w:szCs w:val="18"/>
                <w:lang w:eastAsia="es-ES"/>
              </w:rPr>
              <w:lastRenderedPageBreak/>
              <w:t>reinforced concrete footing</w:t>
            </w:r>
            <w:r w:rsidR="00F4698A">
              <w:rPr>
                <w:color w:val="000000"/>
                <w:sz w:val="18"/>
                <w:szCs w:val="18"/>
                <w:lang w:eastAsia="es-ES"/>
              </w:rPr>
              <w:t xml:space="preserve">, at a height of at least 2m from the ground level and with a tilt of 10 degrees. </w:t>
            </w:r>
          </w:p>
        </w:tc>
      </w:tr>
      <w:tr w:rsidR="0090519F" w:rsidRPr="008C1DC6" w14:paraId="0CF0DF7D" w14:textId="77777777" w:rsidTr="009F081B">
        <w:trPr>
          <w:trHeight w:val="346"/>
        </w:trPr>
        <w:tc>
          <w:tcPr>
            <w:tcW w:w="489" w:type="pct"/>
            <w:noWrap/>
            <w:hideMark/>
          </w:tcPr>
          <w:p w14:paraId="2CB1BF24"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SHS-7</w:t>
            </w:r>
          </w:p>
        </w:tc>
        <w:tc>
          <w:tcPr>
            <w:tcW w:w="1476" w:type="pct"/>
            <w:hideMark/>
          </w:tcPr>
          <w:p w14:paraId="39FE8EA9" w14:textId="77777777" w:rsidR="0090519F" w:rsidRPr="008C1DC6" w:rsidRDefault="0090519F" w:rsidP="009F081B">
            <w:pPr>
              <w:rPr>
                <w:color w:val="000000"/>
                <w:sz w:val="18"/>
                <w:szCs w:val="18"/>
                <w:lang w:eastAsia="es-ES"/>
              </w:rPr>
            </w:pPr>
            <w:r w:rsidRPr="008C1DC6">
              <w:rPr>
                <w:color w:val="000000"/>
                <w:sz w:val="18"/>
                <w:szCs w:val="18"/>
                <w:lang w:eastAsia="es-ES"/>
              </w:rPr>
              <w:t>Parameters to display</w:t>
            </w:r>
          </w:p>
        </w:tc>
        <w:tc>
          <w:tcPr>
            <w:tcW w:w="3035" w:type="pct"/>
            <w:hideMark/>
          </w:tcPr>
          <w:p w14:paraId="75B3C747" w14:textId="77777777" w:rsidR="0090519F" w:rsidRPr="008C1DC6" w:rsidRDefault="0090519F" w:rsidP="009F081B">
            <w:pPr>
              <w:rPr>
                <w:color w:val="000000"/>
                <w:sz w:val="18"/>
                <w:szCs w:val="18"/>
                <w:lang w:eastAsia="es-ES"/>
              </w:rPr>
            </w:pPr>
            <w:r w:rsidRPr="008C1DC6">
              <w:rPr>
                <w:color w:val="000000"/>
                <w:sz w:val="18"/>
                <w:szCs w:val="18"/>
                <w:lang w:eastAsia="es-ES"/>
              </w:rPr>
              <w:t>The battery charge status must be indicated at least qualitatively (e.g., high, medium, and low).</w:t>
            </w:r>
          </w:p>
        </w:tc>
      </w:tr>
      <w:tr w:rsidR="0090519F" w:rsidRPr="008C1DC6" w14:paraId="0C81E094" w14:textId="77777777" w:rsidTr="00C82975">
        <w:trPr>
          <w:trHeight w:val="473"/>
        </w:trPr>
        <w:tc>
          <w:tcPr>
            <w:tcW w:w="489" w:type="pct"/>
            <w:noWrap/>
            <w:hideMark/>
          </w:tcPr>
          <w:p w14:paraId="0FBA7915" w14:textId="77777777" w:rsidR="0090519F" w:rsidRPr="008C1DC6" w:rsidRDefault="0090519F" w:rsidP="009F081B">
            <w:pPr>
              <w:rPr>
                <w:color w:val="000000"/>
                <w:sz w:val="18"/>
                <w:szCs w:val="18"/>
                <w:lang w:eastAsia="es-ES"/>
              </w:rPr>
            </w:pPr>
            <w:r w:rsidRPr="008C1DC6">
              <w:rPr>
                <w:color w:val="000000"/>
                <w:sz w:val="18"/>
                <w:szCs w:val="18"/>
                <w:lang w:eastAsia="es-ES"/>
              </w:rPr>
              <w:t>SHS-8</w:t>
            </w:r>
          </w:p>
        </w:tc>
        <w:tc>
          <w:tcPr>
            <w:tcW w:w="1476" w:type="pct"/>
            <w:hideMark/>
          </w:tcPr>
          <w:p w14:paraId="7FC3D6B8" w14:textId="1D242E49" w:rsidR="0090519F" w:rsidRPr="008C1DC6" w:rsidRDefault="00626AE7" w:rsidP="009F081B">
            <w:pPr>
              <w:rPr>
                <w:color w:val="000000"/>
                <w:sz w:val="18"/>
                <w:szCs w:val="18"/>
                <w:lang w:eastAsia="es-ES"/>
              </w:rPr>
            </w:pPr>
            <w:r>
              <w:rPr>
                <w:color w:val="000000"/>
                <w:sz w:val="18"/>
                <w:szCs w:val="18"/>
                <w:lang w:eastAsia="es-ES"/>
              </w:rPr>
              <w:t>Circuits</w:t>
            </w:r>
          </w:p>
        </w:tc>
        <w:tc>
          <w:tcPr>
            <w:tcW w:w="3035" w:type="pct"/>
            <w:hideMark/>
          </w:tcPr>
          <w:p w14:paraId="238D3807" w14:textId="19C1FFED" w:rsidR="009624AF" w:rsidRDefault="00626AE7" w:rsidP="009F081B">
            <w:pPr>
              <w:rPr>
                <w:color w:val="000000"/>
                <w:sz w:val="18"/>
                <w:szCs w:val="18"/>
              </w:rPr>
            </w:pPr>
            <w:r>
              <w:rPr>
                <w:color w:val="000000"/>
                <w:sz w:val="18"/>
                <w:szCs w:val="18"/>
              </w:rPr>
              <w:t xml:space="preserve">At least three different AC circuits. </w:t>
            </w:r>
          </w:p>
          <w:p w14:paraId="1711449C" w14:textId="7BAB25CD" w:rsidR="00626AE7" w:rsidRPr="008C1DC6" w:rsidRDefault="00626AE7" w:rsidP="009F081B">
            <w:pPr>
              <w:rPr>
                <w:color w:val="000000"/>
                <w:sz w:val="18"/>
                <w:szCs w:val="18"/>
                <w:lang w:eastAsia="es-ES"/>
              </w:rPr>
            </w:pPr>
            <w:r>
              <w:rPr>
                <w:color w:val="000000"/>
                <w:sz w:val="18"/>
                <w:szCs w:val="18"/>
                <w:lang w:eastAsia="es-ES"/>
              </w:rPr>
              <w:t>The circuits shall be protected via circuit breakers and a main 30 mA RCD.</w:t>
            </w:r>
          </w:p>
        </w:tc>
      </w:tr>
      <w:tr w:rsidR="0090519F" w:rsidRPr="008C1DC6" w14:paraId="266521F6" w14:textId="77777777" w:rsidTr="009F081B">
        <w:trPr>
          <w:trHeight w:val="240"/>
        </w:trPr>
        <w:tc>
          <w:tcPr>
            <w:tcW w:w="489" w:type="pct"/>
            <w:noWrap/>
            <w:hideMark/>
          </w:tcPr>
          <w:p w14:paraId="6D914150" w14:textId="77777777" w:rsidR="0090519F" w:rsidRPr="008C1DC6" w:rsidRDefault="0090519F" w:rsidP="009F081B">
            <w:pPr>
              <w:rPr>
                <w:color w:val="000000"/>
                <w:sz w:val="18"/>
                <w:szCs w:val="18"/>
                <w:lang w:eastAsia="es-ES"/>
              </w:rPr>
            </w:pPr>
            <w:r w:rsidRPr="008C1DC6">
              <w:rPr>
                <w:color w:val="000000"/>
                <w:sz w:val="18"/>
                <w:szCs w:val="18"/>
                <w:lang w:eastAsia="es-ES"/>
              </w:rPr>
              <w:t>SHS-9</w:t>
            </w:r>
          </w:p>
        </w:tc>
        <w:tc>
          <w:tcPr>
            <w:tcW w:w="1476" w:type="pct"/>
            <w:hideMark/>
          </w:tcPr>
          <w:p w14:paraId="78839910" w14:textId="77777777" w:rsidR="0090519F" w:rsidRPr="008C1DC6" w:rsidRDefault="0090519F" w:rsidP="009F081B">
            <w:pPr>
              <w:rPr>
                <w:color w:val="000000"/>
                <w:sz w:val="18"/>
                <w:szCs w:val="18"/>
                <w:lang w:eastAsia="es-ES"/>
              </w:rPr>
            </w:pPr>
            <w:r w:rsidRPr="008C1DC6">
              <w:rPr>
                <w:color w:val="000000"/>
                <w:sz w:val="18"/>
                <w:szCs w:val="18"/>
                <w:lang w:eastAsia="es-ES"/>
              </w:rPr>
              <w:t>LED lamps - Brightness</w:t>
            </w:r>
          </w:p>
        </w:tc>
        <w:tc>
          <w:tcPr>
            <w:tcW w:w="3035" w:type="pct"/>
            <w:hideMark/>
          </w:tcPr>
          <w:p w14:paraId="6B93F684" w14:textId="77777777" w:rsidR="0090519F" w:rsidRPr="008C1DC6" w:rsidRDefault="0090519F" w:rsidP="009F081B">
            <w:pPr>
              <w:rPr>
                <w:color w:val="000000"/>
                <w:sz w:val="18"/>
                <w:szCs w:val="18"/>
                <w:lang w:eastAsia="es-ES"/>
              </w:rPr>
            </w:pPr>
            <w:r w:rsidRPr="008C1DC6">
              <w:rPr>
                <w:color w:val="000000"/>
                <w:sz w:val="18"/>
                <w:szCs w:val="18"/>
                <w:lang w:eastAsia="es-ES"/>
              </w:rPr>
              <w:t>≥ 200 lumens</w:t>
            </w:r>
          </w:p>
        </w:tc>
      </w:tr>
      <w:tr w:rsidR="0090519F" w:rsidRPr="008C1DC6" w14:paraId="545FC0E4" w14:textId="77777777" w:rsidTr="009F081B">
        <w:trPr>
          <w:trHeight w:val="240"/>
        </w:trPr>
        <w:tc>
          <w:tcPr>
            <w:tcW w:w="489" w:type="pct"/>
            <w:noWrap/>
            <w:hideMark/>
          </w:tcPr>
          <w:p w14:paraId="10D4A586" w14:textId="77777777" w:rsidR="0090519F" w:rsidRPr="008C1DC6" w:rsidRDefault="0090519F" w:rsidP="009F081B">
            <w:pPr>
              <w:rPr>
                <w:color w:val="000000"/>
                <w:sz w:val="18"/>
                <w:szCs w:val="18"/>
                <w:lang w:eastAsia="es-ES"/>
              </w:rPr>
            </w:pPr>
            <w:r w:rsidRPr="008C1DC6">
              <w:rPr>
                <w:color w:val="000000"/>
                <w:sz w:val="18"/>
                <w:szCs w:val="18"/>
                <w:lang w:eastAsia="es-ES"/>
              </w:rPr>
              <w:t>SHS-10</w:t>
            </w:r>
          </w:p>
        </w:tc>
        <w:tc>
          <w:tcPr>
            <w:tcW w:w="1476" w:type="pct"/>
            <w:hideMark/>
          </w:tcPr>
          <w:p w14:paraId="48DEC046" w14:textId="77777777" w:rsidR="0090519F" w:rsidRPr="008C1DC6" w:rsidRDefault="0090519F" w:rsidP="009F081B">
            <w:pPr>
              <w:rPr>
                <w:color w:val="000000"/>
                <w:sz w:val="18"/>
                <w:szCs w:val="18"/>
                <w:lang w:eastAsia="es-ES"/>
              </w:rPr>
            </w:pPr>
            <w:r w:rsidRPr="008C1DC6">
              <w:rPr>
                <w:color w:val="000000"/>
                <w:sz w:val="18"/>
                <w:szCs w:val="18"/>
                <w:lang w:eastAsia="es-ES"/>
              </w:rPr>
              <w:t>LED lamps - Efficiency</w:t>
            </w:r>
          </w:p>
        </w:tc>
        <w:tc>
          <w:tcPr>
            <w:tcW w:w="3035" w:type="pct"/>
            <w:hideMark/>
          </w:tcPr>
          <w:p w14:paraId="248318EB" w14:textId="77777777" w:rsidR="0090519F" w:rsidRPr="008C1DC6" w:rsidRDefault="0090519F" w:rsidP="009F081B">
            <w:pPr>
              <w:rPr>
                <w:color w:val="000000"/>
                <w:sz w:val="18"/>
                <w:szCs w:val="18"/>
                <w:lang w:eastAsia="es-ES"/>
              </w:rPr>
            </w:pPr>
            <w:r w:rsidRPr="008C1DC6">
              <w:rPr>
                <w:color w:val="000000"/>
                <w:sz w:val="18"/>
                <w:szCs w:val="18"/>
                <w:lang w:eastAsia="es-ES"/>
              </w:rPr>
              <w:t>≥ 90 lumen/Watt</w:t>
            </w:r>
          </w:p>
        </w:tc>
      </w:tr>
      <w:tr w:rsidR="0090519F" w:rsidRPr="008C1DC6" w14:paraId="7E84AB90" w14:textId="77777777" w:rsidTr="009F081B">
        <w:trPr>
          <w:trHeight w:val="240"/>
        </w:trPr>
        <w:tc>
          <w:tcPr>
            <w:tcW w:w="489" w:type="pct"/>
            <w:noWrap/>
            <w:hideMark/>
          </w:tcPr>
          <w:p w14:paraId="7877DCA4" w14:textId="77777777" w:rsidR="0090519F" w:rsidRPr="008C1DC6" w:rsidRDefault="0090519F" w:rsidP="009F081B">
            <w:pPr>
              <w:rPr>
                <w:color w:val="000000"/>
                <w:sz w:val="18"/>
                <w:szCs w:val="18"/>
                <w:lang w:eastAsia="es-ES"/>
              </w:rPr>
            </w:pPr>
            <w:r w:rsidRPr="008C1DC6">
              <w:rPr>
                <w:color w:val="000000"/>
                <w:sz w:val="18"/>
                <w:szCs w:val="18"/>
                <w:lang w:eastAsia="es-ES"/>
              </w:rPr>
              <w:t>SHS-11</w:t>
            </w:r>
          </w:p>
        </w:tc>
        <w:tc>
          <w:tcPr>
            <w:tcW w:w="1476" w:type="pct"/>
            <w:hideMark/>
          </w:tcPr>
          <w:p w14:paraId="29587C69" w14:textId="77777777" w:rsidR="0090519F" w:rsidRPr="008C1DC6" w:rsidRDefault="0090519F" w:rsidP="009F081B">
            <w:pPr>
              <w:rPr>
                <w:color w:val="000000"/>
                <w:sz w:val="18"/>
                <w:szCs w:val="18"/>
                <w:lang w:eastAsia="es-ES"/>
              </w:rPr>
            </w:pPr>
            <w:r w:rsidRPr="008C1DC6">
              <w:rPr>
                <w:color w:val="000000"/>
                <w:sz w:val="18"/>
                <w:szCs w:val="18"/>
                <w:lang w:eastAsia="es-ES"/>
              </w:rPr>
              <w:t>LED lamps - Lifetime</w:t>
            </w:r>
          </w:p>
        </w:tc>
        <w:tc>
          <w:tcPr>
            <w:tcW w:w="3035" w:type="pct"/>
            <w:hideMark/>
          </w:tcPr>
          <w:p w14:paraId="42A9934C" w14:textId="77777777" w:rsidR="0090519F" w:rsidRPr="008C1DC6" w:rsidRDefault="0090519F" w:rsidP="009F081B">
            <w:pPr>
              <w:rPr>
                <w:color w:val="000000"/>
                <w:sz w:val="18"/>
                <w:szCs w:val="18"/>
                <w:lang w:eastAsia="es-ES"/>
              </w:rPr>
            </w:pPr>
            <w:r w:rsidRPr="008C1DC6">
              <w:rPr>
                <w:color w:val="000000"/>
                <w:sz w:val="18"/>
                <w:szCs w:val="18"/>
                <w:lang w:eastAsia="es-ES"/>
              </w:rPr>
              <w:t>≥ 20,000 hours</w:t>
            </w:r>
          </w:p>
        </w:tc>
      </w:tr>
      <w:tr w:rsidR="0090519F" w:rsidRPr="008C1DC6" w14:paraId="3C9F2B88" w14:textId="77777777" w:rsidTr="009F081B">
        <w:trPr>
          <w:trHeight w:val="240"/>
        </w:trPr>
        <w:tc>
          <w:tcPr>
            <w:tcW w:w="489" w:type="pct"/>
            <w:noWrap/>
            <w:hideMark/>
          </w:tcPr>
          <w:p w14:paraId="42B6B52A" w14:textId="77777777" w:rsidR="0090519F" w:rsidRPr="008C1DC6" w:rsidRDefault="0090519F" w:rsidP="009F081B">
            <w:pPr>
              <w:rPr>
                <w:color w:val="000000"/>
                <w:sz w:val="18"/>
                <w:szCs w:val="18"/>
                <w:lang w:eastAsia="es-ES"/>
              </w:rPr>
            </w:pPr>
            <w:r w:rsidRPr="008C1DC6">
              <w:rPr>
                <w:color w:val="000000"/>
                <w:sz w:val="18"/>
                <w:szCs w:val="18"/>
                <w:lang w:eastAsia="es-ES"/>
              </w:rPr>
              <w:t>SHS-12</w:t>
            </w:r>
          </w:p>
        </w:tc>
        <w:tc>
          <w:tcPr>
            <w:tcW w:w="1476" w:type="pct"/>
            <w:hideMark/>
          </w:tcPr>
          <w:p w14:paraId="7650DDDA" w14:textId="77777777" w:rsidR="0090519F" w:rsidRPr="008C1DC6" w:rsidRDefault="0090519F" w:rsidP="009F081B">
            <w:pPr>
              <w:rPr>
                <w:color w:val="000000"/>
                <w:sz w:val="18"/>
                <w:szCs w:val="18"/>
                <w:lang w:eastAsia="es-ES"/>
              </w:rPr>
            </w:pPr>
            <w:r w:rsidRPr="008C1DC6">
              <w:rPr>
                <w:color w:val="000000"/>
                <w:sz w:val="18"/>
                <w:szCs w:val="18"/>
                <w:lang w:eastAsia="es-ES"/>
              </w:rPr>
              <w:t>LED lamps - Colour rendering index (CRI)</w:t>
            </w:r>
          </w:p>
        </w:tc>
        <w:tc>
          <w:tcPr>
            <w:tcW w:w="3035" w:type="pct"/>
            <w:hideMark/>
          </w:tcPr>
          <w:p w14:paraId="175BECFC" w14:textId="77777777" w:rsidR="0090519F" w:rsidRPr="008C1DC6" w:rsidRDefault="0090519F" w:rsidP="009F081B">
            <w:pPr>
              <w:rPr>
                <w:color w:val="000000"/>
                <w:sz w:val="18"/>
                <w:szCs w:val="18"/>
                <w:lang w:eastAsia="es-ES"/>
              </w:rPr>
            </w:pPr>
            <w:r w:rsidRPr="008C1DC6">
              <w:rPr>
                <w:color w:val="000000"/>
                <w:sz w:val="18"/>
                <w:szCs w:val="18"/>
                <w:lang w:eastAsia="es-ES"/>
              </w:rPr>
              <w:t>&gt;80</w:t>
            </w:r>
          </w:p>
        </w:tc>
      </w:tr>
      <w:tr w:rsidR="0090519F" w:rsidRPr="008C1DC6" w14:paraId="08C03FB3" w14:textId="77777777" w:rsidTr="009F081B">
        <w:trPr>
          <w:trHeight w:val="240"/>
        </w:trPr>
        <w:tc>
          <w:tcPr>
            <w:tcW w:w="489" w:type="pct"/>
            <w:noWrap/>
            <w:hideMark/>
          </w:tcPr>
          <w:p w14:paraId="4155CBC9" w14:textId="77777777" w:rsidR="0090519F" w:rsidRPr="008C1DC6" w:rsidRDefault="0090519F" w:rsidP="009F081B">
            <w:pPr>
              <w:rPr>
                <w:color w:val="000000"/>
                <w:sz w:val="18"/>
                <w:szCs w:val="18"/>
                <w:lang w:eastAsia="es-ES"/>
              </w:rPr>
            </w:pPr>
            <w:r w:rsidRPr="008C1DC6">
              <w:rPr>
                <w:color w:val="000000"/>
                <w:sz w:val="18"/>
                <w:szCs w:val="18"/>
                <w:lang w:eastAsia="es-ES"/>
              </w:rPr>
              <w:t>SHS-13</w:t>
            </w:r>
          </w:p>
        </w:tc>
        <w:tc>
          <w:tcPr>
            <w:tcW w:w="1476" w:type="pct"/>
            <w:hideMark/>
          </w:tcPr>
          <w:p w14:paraId="1377AD86" w14:textId="77777777" w:rsidR="0090519F" w:rsidRPr="008C1DC6" w:rsidRDefault="0090519F" w:rsidP="009F081B">
            <w:pPr>
              <w:rPr>
                <w:color w:val="000000"/>
                <w:sz w:val="18"/>
                <w:szCs w:val="18"/>
                <w:lang w:eastAsia="es-ES"/>
              </w:rPr>
            </w:pPr>
            <w:r w:rsidRPr="008C1DC6">
              <w:rPr>
                <w:color w:val="000000"/>
                <w:sz w:val="18"/>
                <w:szCs w:val="18"/>
                <w:lang w:eastAsia="es-ES"/>
              </w:rPr>
              <w:t>TV - Screen dimensions</w:t>
            </w:r>
          </w:p>
        </w:tc>
        <w:tc>
          <w:tcPr>
            <w:tcW w:w="3035" w:type="pct"/>
            <w:hideMark/>
          </w:tcPr>
          <w:p w14:paraId="71489670" w14:textId="77777777" w:rsidR="0090519F" w:rsidRPr="008C1DC6" w:rsidRDefault="0090519F" w:rsidP="009F081B">
            <w:pPr>
              <w:rPr>
                <w:color w:val="000000"/>
                <w:sz w:val="18"/>
                <w:szCs w:val="18"/>
                <w:lang w:eastAsia="es-ES"/>
              </w:rPr>
            </w:pPr>
            <w:r w:rsidRPr="008C1DC6">
              <w:rPr>
                <w:color w:val="000000"/>
                <w:sz w:val="18"/>
                <w:szCs w:val="18"/>
                <w:lang w:eastAsia="es-ES"/>
              </w:rPr>
              <w:t>≥ 15’’</w:t>
            </w:r>
          </w:p>
        </w:tc>
      </w:tr>
      <w:tr w:rsidR="0090519F" w:rsidRPr="008C1DC6" w14:paraId="574F779E" w14:textId="77777777" w:rsidTr="009F081B">
        <w:trPr>
          <w:trHeight w:val="240"/>
        </w:trPr>
        <w:tc>
          <w:tcPr>
            <w:tcW w:w="489" w:type="pct"/>
            <w:noWrap/>
            <w:hideMark/>
          </w:tcPr>
          <w:p w14:paraId="525876FD" w14:textId="77777777" w:rsidR="0090519F" w:rsidRPr="008C1DC6" w:rsidRDefault="0090519F" w:rsidP="009F081B">
            <w:pPr>
              <w:rPr>
                <w:color w:val="000000"/>
                <w:sz w:val="18"/>
                <w:szCs w:val="18"/>
                <w:lang w:eastAsia="es-ES"/>
              </w:rPr>
            </w:pPr>
            <w:r w:rsidRPr="008C1DC6">
              <w:rPr>
                <w:color w:val="000000"/>
                <w:sz w:val="18"/>
                <w:szCs w:val="18"/>
                <w:lang w:eastAsia="es-ES"/>
              </w:rPr>
              <w:t>SHS-14</w:t>
            </w:r>
          </w:p>
        </w:tc>
        <w:tc>
          <w:tcPr>
            <w:tcW w:w="1476" w:type="pct"/>
            <w:hideMark/>
          </w:tcPr>
          <w:p w14:paraId="26D9B442" w14:textId="4283F40D" w:rsidR="0090519F" w:rsidRPr="008C1DC6" w:rsidRDefault="00626AE7" w:rsidP="009F081B">
            <w:pPr>
              <w:rPr>
                <w:color w:val="000000"/>
                <w:sz w:val="18"/>
                <w:szCs w:val="18"/>
                <w:lang w:eastAsia="es-ES"/>
              </w:rPr>
            </w:pPr>
            <w:r>
              <w:rPr>
                <w:color w:val="000000"/>
                <w:sz w:val="18"/>
                <w:szCs w:val="18"/>
                <w:lang w:eastAsia="es-ES"/>
              </w:rPr>
              <w:t>R</w:t>
            </w:r>
            <w:r w:rsidR="0090519F" w:rsidRPr="008C1DC6">
              <w:rPr>
                <w:color w:val="000000"/>
                <w:sz w:val="18"/>
                <w:szCs w:val="18"/>
                <w:lang w:eastAsia="es-ES"/>
              </w:rPr>
              <w:t>efrigerator - total volume of the interior</w:t>
            </w:r>
          </w:p>
        </w:tc>
        <w:tc>
          <w:tcPr>
            <w:tcW w:w="3035" w:type="pct"/>
            <w:hideMark/>
          </w:tcPr>
          <w:p w14:paraId="08E5147B" w14:textId="77777777" w:rsidR="0090519F" w:rsidRPr="008C1DC6" w:rsidRDefault="0090519F" w:rsidP="009F081B">
            <w:pPr>
              <w:rPr>
                <w:color w:val="000000"/>
                <w:sz w:val="18"/>
                <w:szCs w:val="18"/>
                <w:lang w:eastAsia="es-ES"/>
              </w:rPr>
            </w:pPr>
            <w:r w:rsidRPr="008C1DC6">
              <w:rPr>
                <w:color w:val="000000"/>
                <w:sz w:val="18"/>
                <w:szCs w:val="18"/>
                <w:lang w:eastAsia="es-ES"/>
              </w:rPr>
              <w:t>≥ 50L</w:t>
            </w:r>
          </w:p>
        </w:tc>
      </w:tr>
      <w:tr w:rsidR="0090519F" w:rsidRPr="008C1DC6" w14:paraId="14453A26" w14:textId="77777777" w:rsidTr="009F081B">
        <w:trPr>
          <w:trHeight w:val="240"/>
        </w:trPr>
        <w:tc>
          <w:tcPr>
            <w:tcW w:w="489" w:type="pct"/>
            <w:noWrap/>
            <w:hideMark/>
          </w:tcPr>
          <w:p w14:paraId="1EACC670" w14:textId="77777777" w:rsidR="0090519F" w:rsidRPr="008C1DC6" w:rsidRDefault="0090519F" w:rsidP="009F081B">
            <w:pPr>
              <w:rPr>
                <w:color w:val="000000"/>
                <w:sz w:val="18"/>
                <w:szCs w:val="18"/>
                <w:lang w:eastAsia="es-ES"/>
              </w:rPr>
            </w:pPr>
            <w:r w:rsidRPr="008C1DC6">
              <w:rPr>
                <w:color w:val="000000"/>
                <w:sz w:val="18"/>
                <w:szCs w:val="18"/>
                <w:lang w:eastAsia="es-ES"/>
              </w:rPr>
              <w:t>SHS-15</w:t>
            </w:r>
          </w:p>
        </w:tc>
        <w:tc>
          <w:tcPr>
            <w:tcW w:w="1476" w:type="pct"/>
            <w:hideMark/>
          </w:tcPr>
          <w:p w14:paraId="65456896" w14:textId="4FEB541E" w:rsidR="0090519F" w:rsidRPr="008C1DC6" w:rsidRDefault="00626AE7" w:rsidP="009F081B">
            <w:pPr>
              <w:rPr>
                <w:color w:val="000000"/>
                <w:sz w:val="18"/>
                <w:szCs w:val="18"/>
                <w:lang w:eastAsia="es-ES"/>
              </w:rPr>
            </w:pPr>
            <w:r>
              <w:rPr>
                <w:color w:val="000000"/>
                <w:sz w:val="18"/>
                <w:szCs w:val="18"/>
                <w:lang w:eastAsia="es-ES"/>
              </w:rPr>
              <w:t>R</w:t>
            </w:r>
            <w:r w:rsidR="0090519F" w:rsidRPr="008C1DC6">
              <w:rPr>
                <w:color w:val="000000"/>
                <w:sz w:val="18"/>
                <w:szCs w:val="18"/>
                <w:lang w:eastAsia="es-ES"/>
              </w:rPr>
              <w:t>efrigerator - interior temperature</w:t>
            </w:r>
          </w:p>
        </w:tc>
        <w:tc>
          <w:tcPr>
            <w:tcW w:w="3035" w:type="pct"/>
            <w:hideMark/>
          </w:tcPr>
          <w:p w14:paraId="32CA41A6" w14:textId="77777777" w:rsidR="0090519F" w:rsidRPr="008C1DC6" w:rsidRDefault="0090519F" w:rsidP="009F081B">
            <w:pPr>
              <w:rPr>
                <w:color w:val="000000"/>
                <w:sz w:val="18"/>
                <w:szCs w:val="18"/>
                <w:lang w:eastAsia="es-ES"/>
              </w:rPr>
            </w:pPr>
            <w:r w:rsidRPr="008C1DC6">
              <w:rPr>
                <w:color w:val="000000"/>
                <w:sz w:val="18"/>
                <w:szCs w:val="18"/>
                <w:lang w:eastAsia="es-ES"/>
              </w:rPr>
              <w:t>at least 10C</w:t>
            </w:r>
          </w:p>
        </w:tc>
      </w:tr>
      <w:tr w:rsidR="0090519F" w:rsidRPr="008C1DC6" w14:paraId="7A424795" w14:textId="77777777" w:rsidTr="009F081B">
        <w:trPr>
          <w:trHeight w:val="240"/>
        </w:trPr>
        <w:tc>
          <w:tcPr>
            <w:tcW w:w="489" w:type="pct"/>
            <w:noWrap/>
            <w:hideMark/>
          </w:tcPr>
          <w:p w14:paraId="341C283D" w14:textId="77777777" w:rsidR="0090519F" w:rsidRPr="008C1DC6" w:rsidRDefault="0090519F" w:rsidP="009F081B">
            <w:pPr>
              <w:rPr>
                <w:color w:val="000000"/>
                <w:sz w:val="18"/>
                <w:szCs w:val="18"/>
                <w:lang w:eastAsia="es-ES"/>
              </w:rPr>
            </w:pPr>
            <w:r w:rsidRPr="008C1DC6">
              <w:rPr>
                <w:color w:val="000000"/>
                <w:sz w:val="18"/>
                <w:szCs w:val="18"/>
                <w:lang w:eastAsia="es-ES"/>
              </w:rPr>
              <w:t>SHS-18</w:t>
            </w:r>
          </w:p>
        </w:tc>
        <w:tc>
          <w:tcPr>
            <w:tcW w:w="1476" w:type="pct"/>
            <w:hideMark/>
          </w:tcPr>
          <w:p w14:paraId="37407511" w14:textId="2C68EF2B" w:rsidR="0090519F" w:rsidRPr="008C1DC6" w:rsidRDefault="00626AE7" w:rsidP="009F081B">
            <w:pPr>
              <w:rPr>
                <w:color w:val="000000"/>
                <w:sz w:val="18"/>
                <w:szCs w:val="18"/>
                <w:lang w:eastAsia="es-ES"/>
              </w:rPr>
            </w:pPr>
            <w:r>
              <w:rPr>
                <w:color w:val="000000"/>
                <w:sz w:val="18"/>
                <w:szCs w:val="18"/>
                <w:lang w:eastAsia="es-ES"/>
              </w:rPr>
              <w:t>R</w:t>
            </w:r>
            <w:r w:rsidR="0090519F" w:rsidRPr="008C1DC6">
              <w:rPr>
                <w:color w:val="000000"/>
                <w:sz w:val="18"/>
                <w:szCs w:val="18"/>
                <w:lang w:eastAsia="es-ES"/>
              </w:rPr>
              <w:t>efrigerator - refrigerant</w:t>
            </w:r>
          </w:p>
        </w:tc>
        <w:tc>
          <w:tcPr>
            <w:tcW w:w="3035" w:type="pct"/>
            <w:hideMark/>
          </w:tcPr>
          <w:p w14:paraId="3ED7DCE6" w14:textId="77777777" w:rsidR="0090519F" w:rsidRPr="008C1DC6" w:rsidRDefault="0090519F" w:rsidP="009F081B">
            <w:pPr>
              <w:rPr>
                <w:color w:val="000000"/>
                <w:sz w:val="18"/>
                <w:szCs w:val="18"/>
                <w:lang w:eastAsia="es-ES"/>
              </w:rPr>
            </w:pPr>
            <w:r w:rsidRPr="008C1DC6">
              <w:rPr>
                <w:color w:val="000000"/>
                <w:sz w:val="18"/>
                <w:szCs w:val="18"/>
                <w:lang w:eastAsia="es-ES"/>
              </w:rPr>
              <w:t>CFC-free</w:t>
            </w:r>
          </w:p>
        </w:tc>
      </w:tr>
      <w:tr w:rsidR="0090519F" w:rsidRPr="008C1DC6" w14:paraId="503B4F1E" w14:textId="77777777" w:rsidTr="009F081B">
        <w:trPr>
          <w:trHeight w:val="480"/>
        </w:trPr>
        <w:tc>
          <w:tcPr>
            <w:tcW w:w="489" w:type="pct"/>
            <w:noWrap/>
            <w:hideMark/>
          </w:tcPr>
          <w:p w14:paraId="5BC10BC6" w14:textId="77777777" w:rsidR="0090519F" w:rsidRPr="008C1DC6" w:rsidRDefault="0090519F" w:rsidP="009F081B">
            <w:pPr>
              <w:rPr>
                <w:color w:val="000000"/>
                <w:sz w:val="18"/>
                <w:szCs w:val="18"/>
                <w:lang w:eastAsia="es-ES"/>
              </w:rPr>
            </w:pPr>
            <w:r w:rsidRPr="008C1DC6">
              <w:rPr>
                <w:color w:val="000000"/>
                <w:sz w:val="18"/>
                <w:szCs w:val="18"/>
                <w:lang w:eastAsia="es-ES"/>
              </w:rPr>
              <w:t>SHS-19</w:t>
            </w:r>
          </w:p>
        </w:tc>
        <w:tc>
          <w:tcPr>
            <w:tcW w:w="1476" w:type="pct"/>
            <w:hideMark/>
          </w:tcPr>
          <w:p w14:paraId="17ED9375" w14:textId="50AC1F49" w:rsidR="0090519F" w:rsidRPr="008C1DC6" w:rsidRDefault="00626AE7" w:rsidP="009F081B">
            <w:pPr>
              <w:rPr>
                <w:color w:val="000000"/>
                <w:sz w:val="18"/>
                <w:szCs w:val="18"/>
                <w:lang w:eastAsia="es-ES"/>
              </w:rPr>
            </w:pPr>
            <w:r>
              <w:rPr>
                <w:color w:val="000000"/>
                <w:sz w:val="18"/>
                <w:szCs w:val="18"/>
                <w:lang w:eastAsia="es-ES"/>
              </w:rPr>
              <w:t>R</w:t>
            </w:r>
            <w:r w:rsidR="0090519F" w:rsidRPr="008C1DC6">
              <w:rPr>
                <w:color w:val="000000"/>
                <w:sz w:val="18"/>
                <w:szCs w:val="18"/>
                <w:lang w:eastAsia="es-ES"/>
              </w:rPr>
              <w:t>efrigerator and freezer - ambient temperature</w:t>
            </w:r>
          </w:p>
        </w:tc>
        <w:tc>
          <w:tcPr>
            <w:tcW w:w="3035" w:type="pct"/>
            <w:hideMark/>
          </w:tcPr>
          <w:p w14:paraId="103EB1E5" w14:textId="77777777" w:rsidR="0090519F" w:rsidRPr="008C1DC6" w:rsidRDefault="0090519F" w:rsidP="009F081B">
            <w:pPr>
              <w:rPr>
                <w:color w:val="000000"/>
                <w:sz w:val="18"/>
                <w:szCs w:val="18"/>
                <w:lang w:eastAsia="es-ES"/>
              </w:rPr>
            </w:pPr>
            <w:r w:rsidRPr="008C1DC6">
              <w:rPr>
                <w:color w:val="000000"/>
                <w:sz w:val="18"/>
                <w:szCs w:val="18"/>
                <w:lang w:eastAsia="es-ES"/>
              </w:rPr>
              <w:t>10C / 43C (SN-T climate class)</w:t>
            </w:r>
          </w:p>
        </w:tc>
      </w:tr>
      <w:tr w:rsidR="004F0CEC" w:rsidRPr="008C1DC6" w14:paraId="0D2D74C1" w14:textId="77777777" w:rsidTr="00C82975">
        <w:trPr>
          <w:trHeight w:val="480"/>
        </w:trPr>
        <w:tc>
          <w:tcPr>
            <w:tcW w:w="489" w:type="pct"/>
            <w:noWrap/>
          </w:tcPr>
          <w:p w14:paraId="4FB5BDD4" w14:textId="205C4141" w:rsidR="004F0CEC" w:rsidRPr="008C1DC6" w:rsidRDefault="004F0CEC" w:rsidP="004F0CEC">
            <w:pPr>
              <w:rPr>
                <w:color w:val="000000"/>
                <w:sz w:val="18"/>
                <w:szCs w:val="18"/>
                <w:lang w:eastAsia="es-ES"/>
              </w:rPr>
            </w:pPr>
            <w:r>
              <w:rPr>
                <w:color w:val="000000"/>
                <w:sz w:val="18"/>
                <w:szCs w:val="18"/>
                <w:lang w:eastAsia="es-ES"/>
              </w:rPr>
              <w:t>SHS-20</w:t>
            </w:r>
          </w:p>
        </w:tc>
        <w:tc>
          <w:tcPr>
            <w:tcW w:w="1476" w:type="pct"/>
          </w:tcPr>
          <w:p w14:paraId="0A4052DF" w14:textId="47CDFD90" w:rsidR="004F0CEC" w:rsidRPr="008C1DC6" w:rsidRDefault="004F0CEC" w:rsidP="004F0CEC">
            <w:pPr>
              <w:rPr>
                <w:color w:val="000000"/>
                <w:sz w:val="18"/>
                <w:szCs w:val="18"/>
                <w:lang w:eastAsia="es-ES"/>
              </w:rPr>
            </w:pPr>
            <w:r w:rsidRPr="00C82975">
              <w:rPr>
                <w:color w:val="000000"/>
                <w:sz w:val="18"/>
                <w:szCs w:val="18"/>
                <w:lang w:eastAsia="es-ES"/>
              </w:rPr>
              <w:t>Nominal voltage and frequency.</w:t>
            </w:r>
          </w:p>
        </w:tc>
        <w:tc>
          <w:tcPr>
            <w:tcW w:w="3035" w:type="pct"/>
          </w:tcPr>
          <w:p w14:paraId="393D527F" w14:textId="6DA2BC5D" w:rsidR="004F0CEC" w:rsidRDefault="004F0CEC" w:rsidP="004F0CEC">
            <w:pPr>
              <w:rPr>
                <w:color w:val="000000"/>
                <w:sz w:val="18"/>
                <w:szCs w:val="18"/>
                <w:lang w:eastAsia="es-ES"/>
              </w:rPr>
            </w:pPr>
            <w:r>
              <w:rPr>
                <w:color w:val="000000"/>
                <w:sz w:val="18"/>
                <w:szCs w:val="18"/>
                <w:lang w:eastAsia="es-ES"/>
              </w:rPr>
              <w:t>120V or 120/240V Spilt-phase.</w:t>
            </w:r>
          </w:p>
          <w:p w14:paraId="60B7FB38" w14:textId="3090ACAE" w:rsidR="004F0CEC" w:rsidRPr="008C1DC6" w:rsidRDefault="004F0CEC" w:rsidP="004F0CEC">
            <w:pPr>
              <w:rPr>
                <w:color w:val="000000"/>
                <w:sz w:val="18"/>
                <w:szCs w:val="18"/>
                <w:lang w:eastAsia="es-ES"/>
              </w:rPr>
            </w:pPr>
            <w:r w:rsidRPr="00C82975">
              <w:rPr>
                <w:color w:val="000000"/>
                <w:sz w:val="18"/>
                <w:szCs w:val="18"/>
                <w:lang w:eastAsia="es-ES"/>
              </w:rPr>
              <w:t xml:space="preserve"> Nominal frequency: 60 Hz.</w:t>
            </w:r>
          </w:p>
        </w:tc>
      </w:tr>
      <w:tr w:rsidR="002D71AA" w:rsidRPr="008C1DC6" w14:paraId="65528050" w14:textId="77777777" w:rsidTr="004F0CEC">
        <w:trPr>
          <w:trHeight w:val="480"/>
        </w:trPr>
        <w:tc>
          <w:tcPr>
            <w:tcW w:w="489" w:type="pct"/>
            <w:noWrap/>
          </w:tcPr>
          <w:p w14:paraId="14A607F1" w14:textId="20E399AD" w:rsidR="002D71AA" w:rsidRDefault="002D71AA" w:rsidP="004F0CEC">
            <w:pPr>
              <w:rPr>
                <w:color w:val="000000"/>
                <w:sz w:val="18"/>
                <w:szCs w:val="18"/>
                <w:lang w:eastAsia="es-ES"/>
              </w:rPr>
            </w:pPr>
            <w:r>
              <w:rPr>
                <w:color w:val="000000"/>
                <w:sz w:val="18"/>
                <w:szCs w:val="18"/>
                <w:lang w:eastAsia="es-ES"/>
              </w:rPr>
              <w:t>SHS-21</w:t>
            </w:r>
          </w:p>
        </w:tc>
        <w:tc>
          <w:tcPr>
            <w:tcW w:w="1476" w:type="pct"/>
          </w:tcPr>
          <w:p w14:paraId="408B67B7" w14:textId="3D6EE7E2" w:rsidR="002D71AA" w:rsidRPr="002D71AA" w:rsidRDefault="002D71AA" w:rsidP="004F0CEC">
            <w:pPr>
              <w:rPr>
                <w:color w:val="000000"/>
                <w:sz w:val="18"/>
                <w:szCs w:val="18"/>
                <w:lang w:eastAsia="es-ES"/>
              </w:rPr>
            </w:pPr>
            <w:r>
              <w:rPr>
                <w:color w:val="000000"/>
                <w:sz w:val="18"/>
                <w:szCs w:val="18"/>
                <w:lang w:eastAsia="es-ES"/>
              </w:rPr>
              <w:t xml:space="preserve">Labels and </w:t>
            </w:r>
            <w:r w:rsidRPr="002D71AA">
              <w:rPr>
                <w:color w:val="000000"/>
                <w:sz w:val="18"/>
                <w:szCs w:val="18"/>
                <w:lang w:eastAsia="es-ES"/>
              </w:rPr>
              <w:t>signage</w:t>
            </w:r>
          </w:p>
        </w:tc>
        <w:tc>
          <w:tcPr>
            <w:tcW w:w="3035" w:type="pct"/>
          </w:tcPr>
          <w:p w14:paraId="3F16B60A" w14:textId="62807878" w:rsidR="002D71AA" w:rsidRDefault="002D71AA" w:rsidP="002D71AA">
            <w:pPr>
              <w:rPr>
                <w:color w:val="000000"/>
                <w:sz w:val="18"/>
                <w:szCs w:val="18"/>
                <w:lang w:eastAsia="es-ES"/>
              </w:rPr>
            </w:pPr>
            <w:r w:rsidRPr="002D71AA">
              <w:rPr>
                <w:color w:val="000000"/>
                <w:sz w:val="18"/>
                <w:szCs w:val="18"/>
                <w:lang w:eastAsia="es-ES"/>
              </w:rPr>
              <w:t>All equipment identification labels shall be in English.</w:t>
            </w:r>
            <w:r>
              <w:rPr>
                <w:color w:val="000000"/>
                <w:sz w:val="18"/>
                <w:szCs w:val="18"/>
                <w:lang w:eastAsia="es-ES"/>
              </w:rPr>
              <w:t xml:space="preserve"> </w:t>
            </w:r>
            <w:r w:rsidRPr="002D71AA">
              <w:rPr>
                <w:color w:val="000000"/>
                <w:sz w:val="18"/>
                <w:szCs w:val="18"/>
                <w:lang w:eastAsia="es-ES"/>
              </w:rPr>
              <w:t>Safety signage (e.g., Caution, Danger, Warning) shall be provided in both English and Chuukese (Trukese)</w:t>
            </w:r>
          </w:p>
        </w:tc>
      </w:tr>
    </w:tbl>
    <w:p w14:paraId="0E572332" w14:textId="77777777" w:rsidR="0090519F" w:rsidRPr="008C1DC6" w:rsidRDefault="0090519F" w:rsidP="0090519F">
      <w:pPr>
        <w:rPr>
          <w:lang w:eastAsia="es-ES"/>
        </w:rPr>
      </w:pPr>
    </w:p>
    <w:p w14:paraId="3FEDDADA" w14:textId="77777777" w:rsidR="0090519F" w:rsidRPr="008C1DC6" w:rsidRDefault="0090519F" w:rsidP="0090519F">
      <w:pPr>
        <w:spacing w:after="160" w:line="259" w:lineRule="auto"/>
        <w:rPr>
          <w:lang w:eastAsia="es-ES"/>
        </w:rPr>
      </w:pPr>
      <w:r w:rsidRPr="008C1DC6">
        <w:rPr>
          <w:lang w:eastAsia="es-ES"/>
        </w:rPr>
        <w:br w:type="page"/>
      </w:r>
    </w:p>
    <w:p w14:paraId="22F1C50C" w14:textId="77777777" w:rsidR="0090519F" w:rsidRPr="008C1DC6" w:rsidRDefault="0090519F" w:rsidP="0090519F">
      <w:pPr>
        <w:pStyle w:val="Titulo2num"/>
        <w:rPr>
          <w:rFonts w:cs="Times New Roman"/>
          <w:lang w:eastAsia="es-ES"/>
        </w:rPr>
      </w:pPr>
      <w:bookmarkStart w:id="549" w:name="_Ref213676191"/>
      <w:bookmarkStart w:id="550" w:name="_Ref214623939"/>
      <w:bookmarkStart w:id="551" w:name="_Toc221904255"/>
      <w:bookmarkStart w:id="552" w:name="_Toc225527187"/>
      <w:bookmarkStart w:id="553" w:name="_Toc225529909"/>
      <w:r w:rsidRPr="008C1DC6">
        <w:rPr>
          <w:rFonts w:cs="Times New Roman"/>
          <w:lang w:eastAsia="es-ES"/>
        </w:rPr>
        <w:lastRenderedPageBreak/>
        <w:t>Spare parts</w:t>
      </w:r>
      <w:bookmarkEnd w:id="549"/>
      <w:bookmarkEnd w:id="550"/>
      <w:bookmarkEnd w:id="551"/>
      <w:bookmarkEnd w:id="552"/>
      <w:bookmarkEnd w:id="553"/>
    </w:p>
    <w:p w14:paraId="30212DC2" w14:textId="26401A56" w:rsidR="0090519F" w:rsidRPr="008C1DC6" w:rsidRDefault="0090519F" w:rsidP="00486017">
      <w:pPr>
        <w:spacing w:after="240"/>
      </w:pPr>
      <w:r w:rsidRPr="008C1DC6">
        <w:t>The Contractor is responsible for supplying the following spare parts:</w:t>
      </w:r>
    </w:p>
    <w:p w14:paraId="03E54180" w14:textId="33249FCF" w:rsidR="0090519F" w:rsidRPr="008C1DC6" w:rsidRDefault="0090519F" w:rsidP="0090519F">
      <w:pPr>
        <w:pStyle w:val="Caption"/>
        <w:rPr>
          <w:rFonts w:cs="Times New Roman"/>
        </w:rPr>
      </w:pPr>
      <w:bookmarkStart w:id="554" w:name="_Toc90471923"/>
      <w:bookmarkStart w:id="555" w:name="_Toc192801952"/>
      <w:bookmarkStart w:id="556" w:name="_Toc225527070"/>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54</w:t>
      </w:r>
      <w:r w:rsidRPr="008C1DC6">
        <w:rPr>
          <w:rFonts w:cs="Times New Roman"/>
        </w:rPr>
        <w:fldChar w:fldCharType="end"/>
      </w:r>
      <w:r w:rsidRPr="008C1DC6">
        <w:rPr>
          <w:rFonts w:cs="Times New Roman"/>
        </w:rPr>
        <w:t>. Minimum spare parts to be supplied.</w:t>
      </w:r>
      <w:bookmarkEnd w:id="554"/>
      <w:bookmarkEnd w:id="555"/>
      <w:bookmarkEnd w:id="556"/>
    </w:p>
    <w:tbl>
      <w:tblPr>
        <w:tblStyle w:val="GridTable1Light"/>
        <w:tblW w:w="5000" w:type="pct"/>
        <w:tblLook w:val="00A0" w:firstRow="1" w:lastRow="0" w:firstColumn="1" w:lastColumn="0" w:noHBand="0" w:noVBand="0"/>
      </w:tblPr>
      <w:tblGrid>
        <w:gridCol w:w="3957"/>
        <w:gridCol w:w="5393"/>
      </w:tblGrid>
      <w:tr w:rsidR="0090519F" w:rsidRPr="008C1DC6" w14:paraId="4D5DE3D7" w14:textId="77777777" w:rsidTr="004860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0D0E6CB2" w14:textId="77777777" w:rsidR="0090519F" w:rsidRPr="008C1DC6" w:rsidRDefault="0090519F" w:rsidP="00486017">
            <w:pPr>
              <w:rPr>
                <w:rFonts w:eastAsia="Calibri"/>
                <w:sz w:val="20"/>
                <w:lang w:eastAsia="ja-JP"/>
              </w:rPr>
            </w:pPr>
            <w:r w:rsidRPr="008C1DC6">
              <w:rPr>
                <w:rFonts w:eastAsia="Calibri"/>
                <w:sz w:val="20"/>
                <w:lang w:eastAsia="ja-JP"/>
              </w:rPr>
              <w:t>Component</w:t>
            </w:r>
          </w:p>
        </w:tc>
        <w:tc>
          <w:tcPr>
            <w:tcW w:w="2884" w:type="pct"/>
            <w:vAlign w:val="center"/>
          </w:tcPr>
          <w:p w14:paraId="7D6CAE0B" w14:textId="77777777" w:rsidR="0090519F" w:rsidRPr="008C1DC6" w:rsidRDefault="0090519F" w:rsidP="00486017">
            <w:pPr>
              <w:cnfStyle w:val="100000000000" w:firstRow="1"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Quantity</w:t>
            </w:r>
          </w:p>
        </w:tc>
      </w:tr>
      <w:tr w:rsidR="0090519F" w:rsidRPr="008C1DC6" w14:paraId="4DC1BF2B" w14:textId="77777777" w:rsidTr="00486017">
        <w:trPr>
          <w:trHeight w:val="247"/>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25FA9516" w14:textId="77777777" w:rsidR="0090519F" w:rsidRPr="008C1DC6" w:rsidRDefault="0090519F" w:rsidP="00486017">
            <w:pPr>
              <w:rPr>
                <w:rFonts w:eastAsia="Calibri"/>
                <w:sz w:val="20"/>
                <w:lang w:eastAsia="ja-JP"/>
              </w:rPr>
            </w:pPr>
            <w:r w:rsidRPr="008C1DC6">
              <w:rPr>
                <w:rFonts w:eastAsia="Calibri"/>
                <w:sz w:val="20"/>
                <w:lang w:eastAsia="ja-JP"/>
              </w:rPr>
              <w:t>PV modules</w:t>
            </w:r>
          </w:p>
        </w:tc>
        <w:tc>
          <w:tcPr>
            <w:tcW w:w="2884" w:type="pct"/>
            <w:vAlign w:val="center"/>
          </w:tcPr>
          <w:p w14:paraId="193628A3"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2% of the total number</w:t>
            </w:r>
          </w:p>
        </w:tc>
      </w:tr>
      <w:tr w:rsidR="0090519F" w:rsidRPr="008C1DC6" w14:paraId="5A10CBE3"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1CCFB92D" w14:textId="77777777" w:rsidR="0090519F" w:rsidRPr="008C1DC6" w:rsidRDefault="0090519F" w:rsidP="00486017">
            <w:pPr>
              <w:rPr>
                <w:rFonts w:eastAsia="Calibri"/>
                <w:sz w:val="20"/>
                <w:lang w:eastAsia="ja-JP"/>
              </w:rPr>
            </w:pPr>
            <w:r w:rsidRPr="008C1DC6">
              <w:rPr>
                <w:rFonts w:eastAsia="Calibri"/>
                <w:sz w:val="20"/>
                <w:lang w:eastAsia="ja-JP"/>
              </w:rPr>
              <w:t>PV connectors</w:t>
            </w:r>
          </w:p>
        </w:tc>
        <w:tc>
          <w:tcPr>
            <w:tcW w:w="2884" w:type="pct"/>
            <w:vAlign w:val="center"/>
          </w:tcPr>
          <w:p w14:paraId="67FFC40B"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of the total number</w:t>
            </w:r>
          </w:p>
        </w:tc>
      </w:tr>
      <w:tr w:rsidR="0090519F" w:rsidRPr="008C1DC6" w14:paraId="09127FDF"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516AA0E6" w14:textId="77777777" w:rsidR="0090519F" w:rsidRPr="008C1DC6" w:rsidRDefault="0090519F" w:rsidP="00486017">
            <w:pPr>
              <w:rPr>
                <w:rFonts w:eastAsia="Calibri"/>
                <w:sz w:val="20"/>
                <w:lang w:eastAsia="ja-JP"/>
              </w:rPr>
            </w:pPr>
            <w:r w:rsidRPr="008C1DC6">
              <w:rPr>
                <w:rFonts w:eastAsia="Calibri"/>
                <w:sz w:val="20"/>
                <w:lang w:eastAsia="ja-JP"/>
              </w:rPr>
              <w:t>PV power plant fuses, type gPV</w:t>
            </w:r>
          </w:p>
        </w:tc>
        <w:tc>
          <w:tcPr>
            <w:tcW w:w="2884" w:type="pct"/>
            <w:vAlign w:val="center"/>
          </w:tcPr>
          <w:p w14:paraId="02AB84CE"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of the total number</w:t>
            </w:r>
          </w:p>
        </w:tc>
      </w:tr>
      <w:tr w:rsidR="0090519F" w:rsidRPr="008C1DC6" w14:paraId="5837860C"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25C047DC" w14:textId="77777777" w:rsidR="0090519F" w:rsidRPr="008C1DC6" w:rsidRDefault="0090519F" w:rsidP="00486017">
            <w:pPr>
              <w:rPr>
                <w:rFonts w:eastAsia="Calibri"/>
                <w:sz w:val="20"/>
                <w:lang w:eastAsia="ja-JP"/>
              </w:rPr>
            </w:pPr>
            <w:r w:rsidRPr="008C1DC6">
              <w:rPr>
                <w:rFonts w:eastAsia="Calibri"/>
                <w:sz w:val="20"/>
                <w:lang w:eastAsia="ja-JP"/>
              </w:rPr>
              <w:t>PV power plant fuses, other types</w:t>
            </w:r>
          </w:p>
        </w:tc>
        <w:tc>
          <w:tcPr>
            <w:tcW w:w="2884" w:type="pct"/>
            <w:vAlign w:val="center"/>
          </w:tcPr>
          <w:p w14:paraId="5C919615"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of the total number</w:t>
            </w:r>
          </w:p>
        </w:tc>
      </w:tr>
      <w:tr w:rsidR="0090519F" w:rsidRPr="008C1DC6" w14:paraId="75AF1936"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651E576B" w14:textId="77777777" w:rsidR="0090519F" w:rsidRPr="008C1DC6" w:rsidRDefault="0090519F" w:rsidP="00486017">
            <w:pPr>
              <w:rPr>
                <w:rFonts w:eastAsia="Calibri"/>
                <w:sz w:val="20"/>
                <w:lang w:eastAsia="ja-JP"/>
              </w:rPr>
            </w:pPr>
            <w:r w:rsidRPr="008C1DC6">
              <w:rPr>
                <w:rFonts w:eastAsia="Calibri"/>
                <w:sz w:val="20"/>
                <w:lang w:eastAsia="ja-JP"/>
              </w:rPr>
              <w:t>PV power plant SPDs</w:t>
            </w:r>
          </w:p>
        </w:tc>
        <w:tc>
          <w:tcPr>
            <w:tcW w:w="2884" w:type="pct"/>
            <w:vAlign w:val="center"/>
          </w:tcPr>
          <w:p w14:paraId="580C94A3"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1x extra SPD for each different SPD installed</w:t>
            </w:r>
          </w:p>
        </w:tc>
      </w:tr>
      <w:tr w:rsidR="0090519F" w:rsidRPr="008C1DC6" w14:paraId="171F7912"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59673150" w14:textId="77777777" w:rsidR="0090519F" w:rsidRPr="008C1DC6" w:rsidRDefault="0090519F" w:rsidP="00486017">
            <w:pPr>
              <w:rPr>
                <w:rFonts w:eastAsia="Calibri"/>
                <w:sz w:val="20"/>
                <w:lang w:eastAsia="ja-JP"/>
              </w:rPr>
            </w:pPr>
            <w:r w:rsidRPr="008C1DC6">
              <w:rPr>
                <w:rFonts w:eastAsia="Calibri"/>
                <w:sz w:val="20"/>
                <w:lang w:eastAsia="ja-JP"/>
              </w:rPr>
              <w:t>PV power plant cables</w:t>
            </w:r>
          </w:p>
        </w:tc>
        <w:tc>
          <w:tcPr>
            <w:tcW w:w="2884" w:type="pct"/>
            <w:vAlign w:val="center"/>
          </w:tcPr>
          <w:p w14:paraId="66DBBE46"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 of each different cable installed</w:t>
            </w:r>
          </w:p>
        </w:tc>
      </w:tr>
      <w:tr w:rsidR="0090519F" w:rsidRPr="008C1DC6" w14:paraId="2E1F312D"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2D7461C3" w14:textId="77777777" w:rsidR="0090519F" w:rsidRPr="008C1DC6" w:rsidRDefault="0090519F" w:rsidP="00486017">
            <w:pPr>
              <w:rPr>
                <w:rFonts w:eastAsia="Calibri"/>
                <w:sz w:val="20"/>
                <w:lang w:eastAsia="ja-JP"/>
              </w:rPr>
            </w:pPr>
            <w:r w:rsidRPr="008C1DC6">
              <w:rPr>
                <w:rFonts w:eastAsia="Calibri"/>
                <w:sz w:val="20"/>
                <w:lang w:eastAsia="ja-JP"/>
              </w:rPr>
              <w:t>Air conditioning filters</w:t>
            </w:r>
          </w:p>
        </w:tc>
        <w:tc>
          <w:tcPr>
            <w:tcW w:w="2884" w:type="pct"/>
            <w:vAlign w:val="center"/>
          </w:tcPr>
          <w:p w14:paraId="64D72E7C"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xml:space="preserve">2 sets </w:t>
            </w:r>
          </w:p>
        </w:tc>
      </w:tr>
      <w:tr w:rsidR="0090519F" w:rsidRPr="008C1DC6" w14:paraId="3996AD5D"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7DAE54EC" w14:textId="77777777" w:rsidR="0090519F" w:rsidRPr="008C1DC6" w:rsidRDefault="0090519F" w:rsidP="00486017">
            <w:pPr>
              <w:rPr>
                <w:rFonts w:eastAsia="Calibri"/>
                <w:sz w:val="20"/>
                <w:lang w:eastAsia="ja-JP"/>
              </w:rPr>
            </w:pPr>
            <w:r w:rsidRPr="008C1DC6">
              <w:rPr>
                <w:rFonts w:eastAsia="Calibri"/>
                <w:sz w:val="20"/>
                <w:lang w:eastAsia="ja-JP"/>
              </w:rPr>
              <w:t>PV inverters</w:t>
            </w:r>
          </w:p>
        </w:tc>
        <w:tc>
          <w:tcPr>
            <w:tcW w:w="2884" w:type="pct"/>
            <w:vAlign w:val="center"/>
          </w:tcPr>
          <w:p w14:paraId="23FCF02D"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1 per model</w:t>
            </w:r>
          </w:p>
        </w:tc>
      </w:tr>
      <w:tr w:rsidR="0090519F" w:rsidRPr="008C1DC6" w14:paraId="655C7BF2"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64859968" w14:textId="77777777" w:rsidR="0090519F" w:rsidRPr="008C1DC6" w:rsidRDefault="0090519F" w:rsidP="00486017">
            <w:pPr>
              <w:rPr>
                <w:rFonts w:eastAsia="Calibri"/>
                <w:sz w:val="20"/>
                <w:lang w:eastAsia="ja-JP"/>
              </w:rPr>
            </w:pPr>
            <w:r w:rsidRPr="008C1DC6">
              <w:rPr>
                <w:rFonts w:eastAsia="Calibri"/>
                <w:sz w:val="20"/>
                <w:lang w:eastAsia="ja-JP"/>
              </w:rPr>
              <w:t>Diesel generator consumables (filters, oil, refrigerant, etc)</w:t>
            </w:r>
          </w:p>
        </w:tc>
        <w:tc>
          <w:tcPr>
            <w:tcW w:w="2884" w:type="pct"/>
            <w:vAlign w:val="center"/>
          </w:tcPr>
          <w:p w14:paraId="745B15B3"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All the necessary items for the first 1000 h of operation, per site.</w:t>
            </w:r>
          </w:p>
        </w:tc>
      </w:tr>
      <w:tr w:rsidR="0090519F" w:rsidRPr="008C1DC6" w14:paraId="4CABB16B"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280BDFF0" w14:textId="77777777" w:rsidR="0090519F" w:rsidRPr="008C1DC6" w:rsidRDefault="0090519F" w:rsidP="00486017">
            <w:pPr>
              <w:rPr>
                <w:rFonts w:eastAsia="Calibri"/>
                <w:sz w:val="20"/>
                <w:lang w:eastAsia="ja-JP"/>
              </w:rPr>
            </w:pPr>
            <w:r w:rsidRPr="008C1DC6">
              <w:rPr>
                <w:rFonts w:eastAsia="Calibri"/>
                <w:sz w:val="20"/>
                <w:lang w:eastAsia="ja-JP"/>
              </w:rPr>
              <w:t>Service mains cables</w:t>
            </w:r>
          </w:p>
        </w:tc>
        <w:tc>
          <w:tcPr>
            <w:tcW w:w="2884" w:type="pct"/>
            <w:vAlign w:val="center"/>
          </w:tcPr>
          <w:p w14:paraId="6A9AB8AD"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3% of the total number</w:t>
            </w:r>
          </w:p>
        </w:tc>
      </w:tr>
      <w:tr w:rsidR="0090519F" w:rsidRPr="008C1DC6" w14:paraId="2D1727CE"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71C23746" w14:textId="77777777" w:rsidR="0090519F" w:rsidRPr="008C1DC6" w:rsidRDefault="0090519F" w:rsidP="00486017">
            <w:pPr>
              <w:rPr>
                <w:rFonts w:eastAsia="Calibri"/>
                <w:sz w:val="20"/>
                <w:lang w:eastAsia="ja-JP"/>
              </w:rPr>
            </w:pPr>
            <w:r w:rsidRPr="008C1DC6">
              <w:rPr>
                <w:rFonts w:eastAsia="Calibri"/>
                <w:sz w:val="20"/>
                <w:lang w:eastAsia="ja-JP"/>
              </w:rPr>
              <w:t xml:space="preserve">Energy meters with enclosures </w:t>
            </w:r>
          </w:p>
        </w:tc>
        <w:tc>
          <w:tcPr>
            <w:tcW w:w="2884" w:type="pct"/>
            <w:vAlign w:val="center"/>
          </w:tcPr>
          <w:p w14:paraId="42CF7DBA"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of the total number</w:t>
            </w:r>
          </w:p>
        </w:tc>
      </w:tr>
      <w:tr w:rsidR="0090519F" w:rsidRPr="008C1DC6" w14:paraId="00847E54"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6C5EDE81" w14:textId="77777777" w:rsidR="0090519F" w:rsidRPr="008C1DC6" w:rsidRDefault="0090519F" w:rsidP="00486017">
            <w:pPr>
              <w:rPr>
                <w:rFonts w:eastAsia="Calibri"/>
                <w:sz w:val="20"/>
                <w:lang w:eastAsia="ja-JP"/>
              </w:rPr>
            </w:pPr>
            <w:r w:rsidRPr="008C1DC6">
              <w:rPr>
                <w:rFonts w:eastAsia="Calibri"/>
                <w:sz w:val="20"/>
                <w:lang w:eastAsia="ja-JP"/>
              </w:rPr>
              <w:t>Distribution line fuses</w:t>
            </w:r>
          </w:p>
        </w:tc>
        <w:tc>
          <w:tcPr>
            <w:tcW w:w="2884" w:type="pct"/>
            <w:vAlign w:val="center"/>
          </w:tcPr>
          <w:p w14:paraId="0E8ADE72"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5 % of each different fuse installed</w:t>
            </w:r>
          </w:p>
        </w:tc>
      </w:tr>
      <w:tr w:rsidR="0090519F" w:rsidRPr="008C1DC6" w14:paraId="0CBA1B71"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75EF17DB" w14:textId="77777777" w:rsidR="0090519F" w:rsidRPr="008C1DC6" w:rsidRDefault="0090519F" w:rsidP="00486017">
            <w:pPr>
              <w:rPr>
                <w:rFonts w:eastAsia="Calibri"/>
                <w:sz w:val="20"/>
                <w:lang w:eastAsia="ja-JP"/>
              </w:rPr>
            </w:pPr>
            <w:r w:rsidRPr="008C1DC6">
              <w:rPr>
                <w:rFonts w:eastAsia="Calibri"/>
                <w:sz w:val="20"/>
                <w:lang w:eastAsia="ja-JP"/>
              </w:rPr>
              <w:t>LED Streetlights (excluding poles)</w:t>
            </w:r>
          </w:p>
        </w:tc>
        <w:tc>
          <w:tcPr>
            <w:tcW w:w="2884" w:type="pct"/>
            <w:vAlign w:val="center"/>
          </w:tcPr>
          <w:p w14:paraId="7073275D"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3% of the total number</w:t>
            </w:r>
          </w:p>
        </w:tc>
      </w:tr>
      <w:tr w:rsidR="0090519F" w:rsidRPr="008C1DC6" w14:paraId="177CB5A7"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5ABB6CE1" w14:textId="77777777" w:rsidR="0090519F" w:rsidRPr="008C1DC6" w:rsidRDefault="0090519F" w:rsidP="00486017">
            <w:pPr>
              <w:rPr>
                <w:rFonts w:eastAsia="Calibri"/>
                <w:sz w:val="20"/>
                <w:lang w:eastAsia="ja-JP"/>
              </w:rPr>
            </w:pPr>
            <w:r w:rsidRPr="008C1DC6">
              <w:rPr>
                <w:rFonts w:eastAsia="Calibri"/>
                <w:sz w:val="20"/>
                <w:lang w:eastAsia="ja-JP"/>
              </w:rPr>
              <w:t>User energy meters</w:t>
            </w:r>
          </w:p>
        </w:tc>
        <w:tc>
          <w:tcPr>
            <w:tcW w:w="2884" w:type="pct"/>
            <w:vAlign w:val="center"/>
          </w:tcPr>
          <w:p w14:paraId="634CE1BB"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 3% of the total number</w:t>
            </w:r>
          </w:p>
        </w:tc>
      </w:tr>
      <w:tr w:rsidR="0090519F" w:rsidRPr="008C1DC6" w14:paraId="6C40FEC9" w14:textId="77777777" w:rsidTr="00486017">
        <w:trPr>
          <w:trHeight w:val="20"/>
        </w:trPr>
        <w:tc>
          <w:tcPr>
            <w:cnfStyle w:val="001000000000" w:firstRow="0" w:lastRow="0" w:firstColumn="1" w:lastColumn="0" w:oddVBand="0" w:evenVBand="0" w:oddHBand="0" w:evenHBand="0" w:firstRowFirstColumn="0" w:firstRowLastColumn="0" w:lastRowFirstColumn="0" w:lastRowLastColumn="0"/>
            <w:tcW w:w="2116" w:type="pct"/>
            <w:vAlign w:val="center"/>
          </w:tcPr>
          <w:p w14:paraId="26517EAB" w14:textId="77777777" w:rsidR="0090519F" w:rsidRPr="008C1DC6" w:rsidRDefault="0090519F" w:rsidP="00486017">
            <w:pPr>
              <w:rPr>
                <w:rFonts w:eastAsia="Calibri"/>
                <w:sz w:val="20"/>
                <w:lang w:eastAsia="ja-JP"/>
              </w:rPr>
            </w:pPr>
            <w:r w:rsidRPr="008C1DC6">
              <w:rPr>
                <w:rFonts w:eastAsia="Calibri"/>
                <w:sz w:val="20"/>
                <w:lang w:eastAsia="ja-JP"/>
              </w:rPr>
              <w:t>Solar Home Systems</w:t>
            </w:r>
          </w:p>
        </w:tc>
        <w:tc>
          <w:tcPr>
            <w:tcW w:w="2884" w:type="pct"/>
            <w:vAlign w:val="center"/>
          </w:tcPr>
          <w:p w14:paraId="1F75260A" w14:textId="77777777" w:rsidR="0090519F" w:rsidRPr="008C1DC6" w:rsidRDefault="0090519F" w:rsidP="00486017">
            <w:pPr>
              <w:cnfStyle w:val="000000000000" w:firstRow="0" w:lastRow="0" w:firstColumn="0" w:lastColumn="0" w:oddVBand="0" w:evenVBand="0" w:oddHBand="0" w:evenHBand="0" w:firstRowFirstColumn="0" w:firstRowLastColumn="0" w:lastRowFirstColumn="0" w:lastRowLastColumn="0"/>
              <w:rPr>
                <w:rFonts w:eastAsia="Calibri"/>
                <w:sz w:val="20"/>
                <w:lang w:eastAsia="ja-JP"/>
              </w:rPr>
            </w:pPr>
            <w:r w:rsidRPr="008C1DC6">
              <w:rPr>
                <w:rFonts w:eastAsia="Calibri"/>
                <w:sz w:val="20"/>
                <w:lang w:eastAsia="ja-JP"/>
              </w:rPr>
              <w:t>3</w:t>
            </w:r>
          </w:p>
        </w:tc>
      </w:tr>
    </w:tbl>
    <w:p w14:paraId="147B44DB" w14:textId="77777777" w:rsidR="0090519F" w:rsidRPr="008C1DC6" w:rsidRDefault="0090519F" w:rsidP="0090519F">
      <w:pPr>
        <w:rPr>
          <w:lang w:eastAsia="es-ES"/>
        </w:rPr>
      </w:pPr>
    </w:p>
    <w:p w14:paraId="580D4552" w14:textId="77777777" w:rsidR="0090519F" w:rsidRPr="008C1DC6" w:rsidRDefault="0090519F" w:rsidP="0090519F">
      <w:pPr>
        <w:pStyle w:val="Titulo2num"/>
        <w:rPr>
          <w:rFonts w:cs="Times New Roman"/>
          <w:lang w:eastAsia="es-ES"/>
        </w:rPr>
      </w:pPr>
      <w:bookmarkStart w:id="557" w:name="_Toc221904256"/>
      <w:bookmarkStart w:id="558" w:name="_Toc225527188"/>
      <w:bookmarkStart w:id="559" w:name="_Toc225529910"/>
      <w:r w:rsidRPr="008C1DC6">
        <w:rPr>
          <w:rFonts w:cs="Times New Roman"/>
          <w:lang w:eastAsia="es-ES"/>
        </w:rPr>
        <w:t>Warranties</w:t>
      </w:r>
      <w:bookmarkEnd w:id="557"/>
      <w:bookmarkEnd w:id="558"/>
      <w:bookmarkEnd w:id="559"/>
    </w:p>
    <w:p w14:paraId="10294ABC" w14:textId="26907D17" w:rsidR="0090519F" w:rsidRPr="008C1DC6" w:rsidRDefault="0090519F" w:rsidP="00486017">
      <w:pPr>
        <w:spacing w:after="240"/>
        <w:rPr>
          <w:lang w:eastAsia="es-ES"/>
        </w:rPr>
      </w:pPr>
      <w:r w:rsidRPr="008C1DC6">
        <w:rPr>
          <w:lang w:eastAsia="es-ES"/>
        </w:rPr>
        <w:t>Bidders shall prove the following minimum warranties:</w:t>
      </w:r>
    </w:p>
    <w:p w14:paraId="1B24D003" w14:textId="09A671ED" w:rsidR="0090519F" w:rsidRPr="008C1DC6" w:rsidRDefault="0090519F" w:rsidP="0090519F">
      <w:pPr>
        <w:pStyle w:val="Caption"/>
        <w:keepNext/>
        <w:rPr>
          <w:rFonts w:cs="Times New Roman"/>
        </w:rPr>
      </w:pPr>
      <w:bookmarkStart w:id="560" w:name="_Toc192801953"/>
      <w:bookmarkStart w:id="561" w:name="_Toc225527071"/>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55</w:t>
      </w:r>
      <w:r w:rsidRPr="008C1DC6">
        <w:rPr>
          <w:rFonts w:cs="Times New Roman"/>
        </w:rPr>
        <w:fldChar w:fldCharType="end"/>
      </w:r>
      <w:r w:rsidRPr="008C1DC6">
        <w:rPr>
          <w:rFonts w:cs="Times New Roman"/>
        </w:rPr>
        <w:t>. Component warranties</w:t>
      </w:r>
      <w:bookmarkEnd w:id="560"/>
      <w:bookmarkEnd w:id="561"/>
    </w:p>
    <w:tbl>
      <w:tblPr>
        <w:tblW w:w="5000" w:type="pct"/>
        <w:tblCellMar>
          <w:left w:w="70" w:type="dxa"/>
          <w:right w:w="70" w:type="dxa"/>
        </w:tblCellMar>
        <w:tblLook w:val="04A0" w:firstRow="1" w:lastRow="0" w:firstColumn="1" w:lastColumn="0" w:noHBand="0" w:noVBand="1"/>
      </w:tblPr>
      <w:tblGrid>
        <w:gridCol w:w="1278"/>
        <w:gridCol w:w="4391"/>
        <w:gridCol w:w="3686"/>
      </w:tblGrid>
      <w:tr w:rsidR="0090519F" w:rsidRPr="008C1DC6" w14:paraId="11BC7690" w14:textId="77777777" w:rsidTr="009F081B">
        <w:trPr>
          <w:trHeight w:val="289"/>
        </w:trPr>
        <w:tc>
          <w:tcPr>
            <w:tcW w:w="5000" w:type="pct"/>
            <w:gridSpan w:val="3"/>
            <w:tcBorders>
              <w:top w:val="single" w:sz="4" w:space="0" w:color="auto"/>
              <w:left w:val="single" w:sz="4" w:space="0" w:color="auto"/>
              <w:bottom w:val="single" w:sz="4" w:space="0" w:color="auto"/>
              <w:right w:val="nil"/>
            </w:tcBorders>
            <w:shd w:val="clear" w:color="000000" w:fill="BFBFBF"/>
            <w:vAlign w:val="center"/>
            <w:hideMark/>
          </w:tcPr>
          <w:p w14:paraId="6E4CC207"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Technical Specifications - Minimum Warranties</w:t>
            </w:r>
          </w:p>
        </w:tc>
      </w:tr>
      <w:tr w:rsidR="0090519F" w:rsidRPr="008C1DC6" w14:paraId="006BC223" w14:textId="77777777" w:rsidTr="009F081B">
        <w:trPr>
          <w:trHeight w:val="509"/>
        </w:trPr>
        <w:tc>
          <w:tcPr>
            <w:tcW w:w="683" w:type="pct"/>
            <w:tcBorders>
              <w:top w:val="nil"/>
              <w:left w:val="single" w:sz="4" w:space="0" w:color="auto"/>
              <w:bottom w:val="nil"/>
              <w:right w:val="single" w:sz="4" w:space="0" w:color="auto"/>
            </w:tcBorders>
            <w:shd w:val="clear" w:color="000000" w:fill="D9D9D9"/>
            <w:vAlign w:val="center"/>
            <w:hideMark/>
          </w:tcPr>
          <w:p w14:paraId="061D3B12"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ID</w:t>
            </w:r>
          </w:p>
        </w:tc>
        <w:tc>
          <w:tcPr>
            <w:tcW w:w="2347" w:type="pct"/>
            <w:tcBorders>
              <w:top w:val="nil"/>
              <w:left w:val="nil"/>
              <w:bottom w:val="nil"/>
              <w:right w:val="single" w:sz="4" w:space="0" w:color="auto"/>
            </w:tcBorders>
            <w:shd w:val="clear" w:color="000000" w:fill="D9D9D9"/>
            <w:vAlign w:val="center"/>
            <w:hideMark/>
          </w:tcPr>
          <w:p w14:paraId="2A6FE354"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Requirement</w:t>
            </w:r>
          </w:p>
        </w:tc>
        <w:tc>
          <w:tcPr>
            <w:tcW w:w="1967" w:type="pct"/>
            <w:tcBorders>
              <w:top w:val="nil"/>
              <w:left w:val="nil"/>
              <w:bottom w:val="nil"/>
              <w:right w:val="single" w:sz="4" w:space="0" w:color="auto"/>
            </w:tcBorders>
            <w:shd w:val="clear" w:color="000000" w:fill="D9D9D9"/>
            <w:vAlign w:val="center"/>
            <w:hideMark/>
          </w:tcPr>
          <w:p w14:paraId="2170D36D" w14:textId="77777777" w:rsidR="0090519F" w:rsidRPr="008C1DC6" w:rsidRDefault="0090519F" w:rsidP="009F081B">
            <w:pPr>
              <w:jc w:val="center"/>
              <w:rPr>
                <w:b/>
                <w:bCs/>
                <w:color w:val="000000"/>
                <w:sz w:val="18"/>
                <w:szCs w:val="18"/>
                <w:lang w:eastAsia="es-ES"/>
              </w:rPr>
            </w:pPr>
            <w:r w:rsidRPr="008C1DC6">
              <w:rPr>
                <w:b/>
                <w:bCs/>
                <w:color w:val="000000"/>
                <w:sz w:val="18"/>
                <w:szCs w:val="18"/>
                <w:lang w:eastAsia="es-ES"/>
              </w:rPr>
              <w:t>Value</w:t>
            </w:r>
          </w:p>
        </w:tc>
      </w:tr>
      <w:tr w:rsidR="0090519F" w:rsidRPr="008C1DC6" w14:paraId="5F193F59" w14:textId="77777777" w:rsidTr="009F081B">
        <w:trPr>
          <w:trHeight w:val="300"/>
        </w:trPr>
        <w:tc>
          <w:tcPr>
            <w:tcW w:w="683" w:type="pct"/>
            <w:tcBorders>
              <w:top w:val="single" w:sz="4" w:space="0" w:color="auto"/>
              <w:left w:val="single" w:sz="4" w:space="0" w:color="auto"/>
              <w:bottom w:val="single" w:sz="4" w:space="0" w:color="auto"/>
              <w:right w:val="single" w:sz="4" w:space="0" w:color="auto"/>
            </w:tcBorders>
            <w:noWrap/>
            <w:vAlign w:val="center"/>
            <w:hideMark/>
          </w:tcPr>
          <w:p w14:paraId="41035B68" w14:textId="77777777" w:rsidR="0090519F" w:rsidRPr="008C1DC6" w:rsidRDefault="0090519F" w:rsidP="009F081B">
            <w:pPr>
              <w:rPr>
                <w:color w:val="000000"/>
                <w:sz w:val="18"/>
                <w:szCs w:val="18"/>
                <w:lang w:eastAsia="es-ES"/>
              </w:rPr>
            </w:pPr>
            <w:r w:rsidRPr="008C1DC6">
              <w:rPr>
                <w:color w:val="000000"/>
                <w:sz w:val="18"/>
                <w:szCs w:val="18"/>
                <w:lang w:eastAsia="es-ES"/>
              </w:rPr>
              <w:t>WRR-1</w:t>
            </w:r>
          </w:p>
        </w:tc>
        <w:tc>
          <w:tcPr>
            <w:tcW w:w="2347" w:type="pct"/>
            <w:tcBorders>
              <w:top w:val="single" w:sz="4" w:space="0" w:color="auto"/>
              <w:left w:val="nil"/>
              <w:bottom w:val="single" w:sz="4" w:space="0" w:color="auto"/>
              <w:right w:val="single" w:sz="4" w:space="0" w:color="auto"/>
            </w:tcBorders>
            <w:vAlign w:val="center"/>
            <w:hideMark/>
          </w:tcPr>
          <w:p w14:paraId="38D68272" w14:textId="77777777" w:rsidR="0090519F" w:rsidRPr="008C1DC6" w:rsidRDefault="0090519F" w:rsidP="009F081B">
            <w:pPr>
              <w:rPr>
                <w:color w:val="000000"/>
                <w:sz w:val="18"/>
                <w:szCs w:val="18"/>
                <w:lang w:eastAsia="es-ES"/>
              </w:rPr>
            </w:pPr>
            <w:r w:rsidRPr="008C1DC6">
              <w:rPr>
                <w:color w:val="000000"/>
                <w:sz w:val="18"/>
                <w:szCs w:val="18"/>
                <w:lang w:eastAsia="es-ES"/>
              </w:rPr>
              <w:t>PV module product warranty</w:t>
            </w:r>
          </w:p>
        </w:tc>
        <w:tc>
          <w:tcPr>
            <w:tcW w:w="1967" w:type="pct"/>
            <w:tcBorders>
              <w:top w:val="single" w:sz="4" w:space="0" w:color="auto"/>
              <w:left w:val="nil"/>
              <w:bottom w:val="single" w:sz="4" w:space="0" w:color="auto"/>
              <w:right w:val="single" w:sz="4" w:space="0" w:color="auto"/>
            </w:tcBorders>
            <w:vAlign w:val="center"/>
            <w:hideMark/>
          </w:tcPr>
          <w:p w14:paraId="1857104E"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12 years</w:t>
            </w:r>
          </w:p>
        </w:tc>
      </w:tr>
      <w:tr w:rsidR="0090519F" w:rsidRPr="008C1DC6" w14:paraId="4681DA56" w14:textId="77777777" w:rsidTr="009F081B">
        <w:trPr>
          <w:trHeight w:val="676"/>
        </w:trPr>
        <w:tc>
          <w:tcPr>
            <w:tcW w:w="683" w:type="pct"/>
            <w:tcBorders>
              <w:top w:val="nil"/>
              <w:left w:val="single" w:sz="4" w:space="0" w:color="auto"/>
              <w:bottom w:val="single" w:sz="4" w:space="0" w:color="auto"/>
              <w:right w:val="single" w:sz="4" w:space="0" w:color="auto"/>
            </w:tcBorders>
            <w:noWrap/>
            <w:vAlign w:val="center"/>
            <w:hideMark/>
          </w:tcPr>
          <w:p w14:paraId="66A03051" w14:textId="77777777" w:rsidR="0090519F" w:rsidRPr="008C1DC6" w:rsidRDefault="0090519F" w:rsidP="009F081B">
            <w:pPr>
              <w:rPr>
                <w:color w:val="000000"/>
                <w:sz w:val="18"/>
                <w:szCs w:val="18"/>
                <w:lang w:eastAsia="es-ES"/>
              </w:rPr>
            </w:pPr>
            <w:r w:rsidRPr="008C1DC6">
              <w:rPr>
                <w:color w:val="000000"/>
                <w:sz w:val="18"/>
                <w:szCs w:val="18"/>
                <w:lang w:eastAsia="es-ES"/>
              </w:rPr>
              <w:t>WRR-2</w:t>
            </w:r>
          </w:p>
        </w:tc>
        <w:tc>
          <w:tcPr>
            <w:tcW w:w="2347" w:type="pct"/>
            <w:tcBorders>
              <w:top w:val="nil"/>
              <w:left w:val="nil"/>
              <w:bottom w:val="single" w:sz="4" w:space="0" w:color="auto"/>
              <w:right w:val="single" w:sz="4" w:space="0" w:color="auto"/>
            </w:tcBorders>
            <w:vAlign w:val="center"/>
            <w:hideMark/>
          </w:tcPr>
          <w:p w14:paraId="2A6A7E5A" w14:textId="77777777" w:rsidR="0090519F" w:rsidRPr="008C1DC6" w:rsidRDefault="0090519F" w:rsidP="009F081B">
            <w:pPr>
              <w:rPr>
                <w:color w:val="000000"/>
                <w:sz w:val="18"/>
                <w:szCs w:val="18"/>
                <w:lang w:eastAsia="es-ES"/>
              </w:rPr>
            </w:pPr>
            <w:r w:rsidRPr="008C1DC6">
              <w:rPr>
                <w:color w:val="000000"/>
                <w:sz w:val="18"/>
                <w:szCs w:val="18"/>
                <w:lang w:eastAsia="es-ES"/>
              </w:rPr>
              <w:t>PV module performance warranty.</w:t>
            </w:r>
          </w:p>
        </w:tc>
        <w:tc>
          <w:tcPr>
            <w:tcW w:w="1967" w:type="pct"/>
            <w:tcBorders>
              <w:top w:val="nil"/>
              <w:left w:val="nil"/>
              <w:bottom w:val="single" w:sz="4" w:space="0" w:color="auto"/>
              <w:right w:val="single" w:sz="4" w:space="0" w:color="auto"/>
            </w:tcBorders>
            <w:vAlign w:val="center"/>
            <w:hideMark/>
          </w:tcPr>
          <w:p w14:paraId="527DFDE3" w14:textId="77777777" w:rsidR="0090519F" w:rsidRPr="008C1DC6" w:rsidRDefault="0090519F" w:rsidP="009F081B">
            <w:pPr>
              <w:jc w:val="center"/>
              <w:rPr>
                <w:sz w:val="18"/>
                <w:szCs w:val="18"/>
                <w:lang w:eastAsia="es-ES"/>
              </w:rPr>
            </w:pPr>
            <w:r w:rsidRPr="008C1DC6">
              <w:rPr>
                <w:sz w:val="18"/>
                <w:szCs w:val="18"/>
                <w:lang w:eastAsia="es-ES"/>
              </w:rPr>
              <w:t>Maximum STC power degradation of 8% during the first 10 years and 18% during a period of 25 years</w:t>
            </w:r>
          </w:p>
        </w:tc>
      </w:tr>
      <w:tr w:rsidR="0090519F" w:rsidRPr="008C1DC6" w14:paraId="5BD0F6F9"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7EA1EC28" w14:textId="77777777" w:rsidR="0090519F" w:rsidRPr="008C1DC6" w:rsidRDefault="0090519F" w:rsidP="009F081B">
            <w:pPr>
              <w:rPr>
                <w:color w:val="000000"/>
                <w:sz w:val="18"/>
                <w:szCs w:val="18"/>
                <w:lang w:eastAsia="es-ES"/>
              </w:rPr>
            </w:pPr>
            <w:r w:rsidRPr="008C1DC6">
              <w:rPr>
                <w:color w:val="000000"/>
                <w:sz w:val="18"/>
                <w:szCs w:val="18"/>
                <w:lang w:eastAsia="es-ES"/>
              </w:rPr>
              <w:t>WRR-3</w:t>
            </w:r>
          </w:p>
        </w:tc>
        <w:tc>
          <w:tcPr>
            <w:tcW w:w="2347" w:type="pct"/>
            <w:tcBorders>
              <w:top w:val="nil"/>
              <w:left w:val="nil"/>
              <w:bottom w:val="single" w:sz="4" w:space="0" w:color="auto"/>
              <w:right w:val="single" w:sz="4" w:space="0" w:color="auto"/>
            </w:tcBorders>
            <w:vAlign w:val="center"/>
            <w:hideMark/>
          </w:tcPr>
          <w:p w14:paraId="24EDAF59" w14:textId="77777777" w:rsidR="0090519F" w:rsidRPr="008C1DC6" w:rsidRDefault="0090519F" w:rsidP="009F081B">
            <w:pPr>
              <w:rPr>
                <w:color w:val="000000"/>
                <w:sz w:val="18"/>
                <w:szCs w:val="18"/>
                <w:lang w:eastAsia="es-ES"/>
              </w:rPr>
            </w:pPr>
            <w:r w:rsidRPr="008C1DC6">
              <w:rPr>
                <w:color w:val="000000"/>
                <w:sz w:val="18"/>
                <w:szCs w:val="18"/>
                <w:lang w:eastAsia="es-ES"/>
              </w:rPr>
              <w:t>PV structure product warranty</w:t>
            </w:r>
          </w:p>
        </w:tc>
        <w:tc>
          <w:tcPr>
            <w:tcW w:w="1967" w:type="pct"/>
            <w:tcBorders>
              <w:top w:val="nil"/>
              <w:left w:val="nil"/>
              <w:bottom w:val="single" w:sz="4" w:space="0" w:color="auto"/>
              <w:right w:val="single" w:sz="4" w:space="0" w:color="auto"/>
            </w:tcBorders>
            <w:vAlign w:val="center"/>
            <w:hideMark/>
          </w:tcPr>
          <w:p w14:paraId="4D6CA3B3"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10 years</w:t>
            </w:r>
          </w:p>
        </w:tc>
      </w:tr>
      <w:tr w:rsidR="0090519F" w:rsidRPr="008C1DC6" w14:paraId="76833008"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7A9F8C57" w14:textId="77777777" w:rsidR="0090519F" w:rsidRPr="008C1DC6" w:rsidRDefault="0090519F" w:rsidP="009F081B">
            <w:pPr>
              <w:rPr>
                <w:color w:val="000000"/>
                <w:sz w:val="18"/>
                <w:szCs w:val="18"/>
                <w:lang w:eastAsia="es-ES"/>
              </w:rPr>
            </w:pPr>
            <w:r w:rsidRPr="008C1DC6">
              <w:rPr>
                <w:color w:val="000000"/>
                <w:sz w:val="18"/>
                <w:szCs w:val="18"/>
                <w:lang w:eastAsia="es-ES"/>
              </w:rPr>
              <w:t>WRR-4</w:t>
            </w:r>
          </w:p>
        </w:tc>
        <w:tc>
          <w:tcPr>
            <w:tcW w:w="2347" w:type="pct"/>
            <w:tcBorders>
              <w:top w:val="nil"/>
              <w:left w:val="nil"/>
              <w:bottom w:val="single" w:sz="4" w:space="0" w:color="auto"/>
              <w:right w:val="single" w:sz="4" w:space="0" w:color="auto"/>
            </w:tcBorders>
            <w:vAlign w:val="center"/>
            <w:hideMark/>
          </w:tcPr>
          <w:p w14:paraId="55D7D64C" w14:textId="77777777" w:rsidR="0090519F" w:rsidRPr="008C1DC6" w:rsidRDefault="0090519F" w:rsidP="009F081B">
            <w:pPr>
              <w:rPr>
                <w:color w:val="000000"/>
                <w:sz w:val="18"/>
                <w:szCs w:val="18"/>
                <w:lang w:eastAsia="es-ES"/>
              </w:rPr>
            </w:pPr>
            <w:r w:rsidRPr="008C1DC6">
              <w:rPr>
                <w:color w:val="000000"/>
                <w:sz w:val="18"/>
                <w:szCs w:val="18"/>
                <w:lang w:eastAsia="es-ES"/>
              </w:rPr>
              <w:t>PV charge controller product warranty.</w:t>
            </w:r>
          </w:p>
        </w:tc>
        <w:tc>
          <w:tcPr>
            <w:tcW w:w="1967" w:type="pct"/>
            <w:tcBorders>
              <w:top w:val="nil"/>
              <w:left w:val="nil"/>
              <w:bottom w:val="single" w:sz="4" w:space="0" w:color="auto"/>
              <w:right w:val="single" w:sz="4" w:space="0" w:color="auto"/>
            </w:tcBorders>
            <w:vAlign w:val="center"/>
            <w:hideMark/>
          </w:tcPr>
          <w:p w14:paraId="544502A4"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5 years</w:t>
            </w:r>
          </w:p>
        </w:tc>
      </w:tr>
      <w:tr w:rsidR="0090519F" w:rsidRPr="008C1DC6" w14:paraId="39AAB361"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21D696AC" w14:textId="77777777" w:rsidR="0090519F" w:rsidRPr="008C1DC6" w:rsidRDefault="0090519F" w:rsidP="009F081B">
            <w:pPr>
              <w:rPr>
                <w:color w:val="000000"/>
                <w:sz w:val="18"/>
                <w:szCs w:val="18"/>
                <w:lang w:eastAsia="es-ES"/>
              </w:rPr>
            </w:pPr>
            <w:r w:rsidRPr="008C1DC6">
              <w:rPr>
                <w:color w:val="000000"/>
                <w:sz w:val="18"/>
                <w:szCs w:val="18"/>
                <w:lang w:eastAsia="es-ES"/>
              </w:rPr>
              <w:t>WRR-5</w:t>
            </w:r>
          </w:p>
        </w:tc>
        <w:tc>
          <w:tcPr>
            <w:tcW w:w="2347" w:type="pct"/>
            <w:tcBorders>
              <w:top w:val="nil"/>
              <w:left w:val="nil"/>
              <w:bottom w:val="single" w:sz="4" w:space="0" w:color="auto"/>
              <w:right w:val="single" w:sz="4" w:space="0" w:color="auto"/>
            </w:tcBorders>
            <w:vAlign w:val="center"/>
            <w:hideMark/>
          </w:tcPr>
          <w:p w14:paraId="405F1063" w14:textId="77777777" w:rsidR="0090519F" w:rsidRPr="008C1DC6" w:rsidRDefault="0090519F" w:rsidP="009F081B">
            <w:pPr>
              <w:rPr>
                <w:color w:val="000000"/>
                <w:sz w:val="18"/>
                <w:szCs w:val="18"/>
                <w:lang w:eastAsia="es-ES"/>
              </w:rPr>
            </w:pPr>
            <w:r w:rsidRPr="008C1DC6">
              <w:rPr>
                <w:color w:val="000000"/>
                <w:sz w:val="18"/>
                <w:szCs w:val="18"/>
                <w:lang w:eastAsia="es-ES"/>
              </w:rPr>
              <w:t>PV inverter product warranty.</w:t>
            </w:r>
          </w:p>
        </w:tc>
        <w:tc>
          <w:tcPr>
            <w:tcW w:w="1967" w:type="pct"/>
            <w:tcBorders>
              <w:top w:val="nil"/>
              <w:left w:val="nil"/>
              <w:bottom w:val="single" w:sz="4" w:space="0" w:color="auto"/>
              <w:right w:val="single" w:sz="4" w:space="0" w:color="auto"/>
            </w:tcBorders>
            <w:vAlign w:val="center"/>
            <w:hideMark/>
          </w:tcPr>
          <w:p w14:paraId="1A047FE2"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5 years</w:t>
            </w:r>
          </w:p>
        </w:tc>
      </w:tr>
      <w:tr w:rsidR="0090519F" w:rsidRPr="008C1DC6" w14:paraId="35CBD19F"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64B06581" w14:textId="77777777" w:rsidR="0090519F" w:rsidRPr="008C1DC6" w:rsidRDefault="0090519F" w:rsidP="009F081B">
            <w:pPr>
              <w:rPr>
                <w:color w:val="000000"/>
                <w:sz w:val="18"/>
                <w:szCs w:val="18"/>
                <w:lang w:eastAsia="es-ES"/>
              </w:rPr>
            </w:pPr>
            <w:r w:rsidRPr="008C1DC6">
              <w:rPr>
                <w:color w:val="000000"/>
                <w:sz w:val="18"/>
                <w:szCs w:val="18"/>
                <w:lang w:eastAsia="es-ES"/>
              </w:rPr>
              <w:t>WRR-6</w:t>
            </w:r>
          </w:p>
        </w:tc>
        <w:tc>
          <w:tcPr>
            <w:tcW w:w="2347" w:type="pct"/>
            <w:tcBorders>
              <w:top w:val="nil"/>
              <w:left w:val="nil"/>
              <w:bottom w:val="single" w:sz="4" w:space="0" w:color="auto"/>
              <w:right w:val="single" w:sz="4" w:space="0" w:color="auto"/>
            </w:tcBorders>
            <w:vAlign w:val="center"/>
            <w:hideMark/>
          </w:tcPr>
          <w:p w14:paraId="5E32FAD3" w14:textId="77777777" w:rsidR="0090519F" w:rsidRPr="008C1DC6" w:rsidRDefault="0090519F" w:rsidP="009F081B">
            <w:pPr>
              <w:rPr>
                <w:color w:val="000000"/>
                <w:sz w:val="18"/>
                <w:szCs w:val="18"/>
                <w:lang w:eastAsia="es-ES"/>
              </w:rPr>
            </w:pPr>
            <w:r w:rsidRPr="008C1DC6">
              <w:rPr>
                <w:color w:val="000000"/>
                <w:sz w:val="18"/>
                <w:szCs w:val="18"/>
                <w:lang w:eastAsia="es-ES"/>
              </w:rPr>
              <w:t>Battery inverter product warranty.</w:t>
            </w:r>
          </w:p>
        </w:tc>
        <w:tc>
          <w:tcPr>
            <w:tcW w:w="1967" w:type="pct"/>
            <w:tcBorders>
              <w:top w:val="nil"/>
              <w:left w:val="nil"/>
              <w:bottom w:val="single" w:sz="4" w:space="0" w:color="auto"/>
              <w:right w:val="single" w:sz="4" w:space="0" w:color="auto"/>
            </w:tcBorders>
            <w:vAlign w:val="center"/>
            <w:hideMark/>
          </w:tcPr>
          <w:p w14:paraId="64CD5F3F"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5 years</w:t>
            </w:r>
          </w:p>
        </w:tc>
      </w:tr>
      <w:tr w:rsidR="0090519F" w:rsidRPr="008C1DC6" w14:paraId="6868D8BC"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6735A384" w14:textId="77777777" w:rsidR="0090519F" w:rsidRPr="008C1DC6" w:rsidRDefault="0090519F" w:rsidP="009F081B">
            <w:pPr>
              <w:rPr>
                <w:color w:val="000000"/>
                <w:sz w:val="18"/>
                <w:szCs w:val="18"/>
                <w:lang w:eastAsia="es-ES"/>
              </w:rPr>
            </w:pPr>
            <w:r w:rsidRPr="008C1DC6">
              <w:rPr>
                <w:color w:val="000000"/>
                <w:sz w:val="18"/>
                <w:szCs w:val="18"/>
                <w:lang w:eastAsia="es-ES"/>
              </w:rPr>
              <w:t>WRR-7</w:t>
            </w:r>
          </w:p>
        </w:tc>
        <w:tc>
          <w:tcPr>
            <w:tcW w:w="2347" w:type="pct"/>
            <w:tcBorders>
              <w:top w:val="nil"/>
              <w:left w:val="nil"/>
              <w:bottom w:val="single" w:sz="4" w:space="0" w:color="auto"/>
              <w:right w:val="single" w:sz="4" w:space="0" w:color="auto"/>
            </w:tcBorders>
            <w:vAlign w:val="center"/>
            <w:hideMark/>
          </w:tcPr>
          <w:p w14:paraId="0FCEE83B" w14:textId="77777777" w:rsidR="0090519F" w:rsidRPr="008C1DC6" w:rsidRDefault="0090519F" w:rsidP="009F081B">
            <w:pPr>
              <w:rPr>
                <w:color w:val="000000"/>
                <w:sz w:val="18"/>
                <w:szCs w:val="18"/>
                <w:lang w:eastAsia="es-ES"/>
              </w:rPr>
            </w:pPr>
            <w:r w:rsidRPr="008C1DC6">
              <w:rPr>
                <w:color w:val="000000"/>
                <w:sz w:val="18"/>
                <w:szCs w:val="18"/>
                <w:lang w:eastAsia="es-ES"/>
              </w:rPr>
              <w:t>Hybrid inverter product warranty</w:t>
            </w:r>
          </w:p>
        </w:tc>
        <w:tc>
          <w:tcPr>
            <w:tcW w:w="1967" w:type="pct"/>
            <w:tcBorders>
              <w:top w:val="nil"/>
              <w:left w:val="nil"/>
              <w:bottom w:val="single" w:sz="4" w:space="0" w:color="auto"/>
              <w:right w:val="single" w:sz="4" w:space="0" w:color="auto"/>
            </w:tcBorders>
            <w:vAlign w:val="center"/>
            <w:hideMark/>
          </w:tcPr>
          <w:p w14:paraId="0FAFDAC8"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5 years</w:t>
            </w:r>
          </w:p>
        </w:tc>
      </w:tr>
      <w:tr w:rsidR="0090519F" w:rsidRPr="008C1DC6" w14:paraId="3754C3E4"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194F9956" w14:textId="77777777" w:rsidR="0090519F" w:rsidRPr="008C1DC6" w:rsidRDefault="0090519F" w:rsidP="009F081B">
            <w:pPr>
              <w:rPr>
                <w:color w:val="000000"/>
                <w:sz w:val="18"/>
                <w:szCs w:val="18"/>
                <w:lang w:eastAsia="es-ES"/>
              </w:rPr>
            </w:pPr>
            <w:r w:rsidRPr="008C1DC6">
              <w:rPr>
                <w:color w:val="000000"/>
                <w:sz w:val="18"/>
                <w:szCs w:val="18"/>
                <w:lang w:eastAsia="es-ES"/>
              </w:rPr>
              <w:t>WRR-8</w:t>
            </w:r>
          </w:p>
        </w:tc>
        <w:tc>
          <w:tcPr>
            <w:tcW w:w="2347" w:type="pct"/>
            <w:tcBorders>
              <w:top w:val="nil"/>
              <w:left w:val="nil"/>
              <w:bottom w:val="single" w:sz="4" w:space="0" w:color="auto"/>
              <w:right w:val="single" w:sz="4" w:space="0" w:color="auto"/>
            </w:tcBorders>
            <w:vAlign w:val="center"/>
            <w:hideMark/>
          </w:tcPr>
          <w:p w14:paraId="1DBA4772" w14:textId="77777777" w:rsidR="0090519F" w:rsidRPr="008C1DC6" w:rsidRDefault="0090519F" w:rsidP="009F081B">
            <w:pPr>
              <w:rPr>
                <w:color w:val="000000"/>
                <w:sz w:val="18"/>
                <w:szCs w:val="18"/>
                <w:lang w:eastAsia="es-ES"/>
              </w:rPr>
            </w:pPr>
            <w:r w:rsidRPr="008C1DC6">
              <w:rPr>
                <w:color w:val="000000"/>
                <w:sz w:val="18"/>
                <w:szCs w:val="18"/>
                <w:lang w:eastAsia="es-ES"/>
              </w:rPr>
              <w:t>Hybrid controller product warranty</w:t>
            </w:r>
          </w:p>
        </w:tc>
        <w:tc>
          <w:tcPr>
            <w:tcW w:w="1967" w:type="pct"/>
            <w:tcBorders>
              <w:top w:val="nil"/>
              <w:left w:val="nil"/>
              <w:bottom w:val="single" w:sz="4" w:space="0" w:color="auto"/>
              <w:right w:val="single" w:sz="4" w:space="0" w:color="auto"/>
            </w:tcBorders>
            <w:vAlign w:val="center"/>
            <w:hideMark/>
          </w:tcPr>
          <w:p w14:paraId="0E5393AB"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 year</w:t>
            </w:r>
          </w:p>
        </w:tc>
      </w:tr>
      <w:tr w:rsidR="0090519F" w:rsidRPr="008C1DC6" w14:paraId="111C865E"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49EBC138" w14:textId="77777777" w:rsidR="0090519F" w:rsidRPr="008C1DC6" w:rsidRDefault="0090519F" w:rsidP="009F081B">
            <w:pPr>
              <w:rPr>
                <w:color w:val="000000"/>
                <w:sz w:val="18"/>
                <w:szCs w:val="18"/>
                <w:lang w:eastAsia="es-ES"/>
              </w:rPr>
            </w:pPr>
            <w:r w:rsidRPr="008C1DC6">
              <w:rPr>
                <w:color w:val="000000"/>
                <w:sz w:val="18"/>
                <w:szCs w:val="18"/>
                <w:lang w:eastAsia="es-ES"/>
              </w:rPr>
              <w:t>WRR-9</w:t>
            </w:r>
          </w:p>
        </w:tc>
        <w:tc>
          <w:tcPr>
            <w:tcW w:w="2347" w:type="pct"/>
            <w:tcBorders>
              <w:top w:val="nil"/>
              <w:left w:val="nil"/>
              <w:bottom w:val="single" w:sz="4" w:space="0" w:color="auto"/>
              <w:right w:val="single" w:sz="4" w:space="0" w:color="auto"/>
            </w:tcBorders>
            <w:vAlign w:val="center"/>
            <w:hideMark/>
          </w:tcPr>
          <w:p w14:paraId="74604E71" w14:textId="77777777" w:rsidR="0090519F" w:rsidRPr="008C1DC6" w:rsidRDefault="0090519F" w:rsidP="009F081B">
            <w:pPr>
              <w:rPr>
                <w:color w:val="000000"/>
                <w:sz w:val="18"/>
                <w:szCs w:val="18"/>
                <w:lang w:eastAsia="es-ES"/>
              </w:rPr>
            </w:pPr>
            <w:r w:rsidRPr="008C1DC6">
              <w:rPr>
                <w:color w:val="000000"/>
                <w:sz w:val="18"/>
                <w:szCs w:val="18"/>
                <w:lang w:eastAsia="es-ES"/>
              </w:rPr>
              <w:t>Li-ion battery product warranty</w:t>
            </w:r>
          </w:p>
        </w:tc>
        <w:tc>
          <w:tcPr>
            <w:tcW w:w="1967" w:type="pct"/>
            <w:tcBorders>
              <w:top w:val="nil"/>
              <w:left w:val="nil"/>
              <w:bottom w:val="single" w:sz="4" w:space="0" w:color="auto"/>
              <w:right w:val="single" w:sz="4" w:space="0" w:color="auto"/>
            </w:tcBorders>
            <w:vAlign w:val="center"/>
            <w:hideMark/>
          </w:tcPr>
          <w:p w14:paraId="2DAE41BC"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5 years </w:t>
            </w:r>
          </w:p>
        </w:tc>
      </w:tr>
      <w:tr w:rsidR="0090519F" w:rsidRPr="008C1DC6" w14:paraId="6AF58593"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0E5B790D" w14:textId="77777777" w:rsidR="0090519F" w:rsidRPr="008C1DC6" w:rsidRDefault="0090519F" w:rsidP="009F081B">
            <w:pPr>
              <w:rPr>
                <w:color w:val="000000"/>
                <w:sz w:val="18"/>
                <w:szCs w:val="18"/>
                <w:lang w:eastAsia="es-ES"/>
              </w:rPr>
            </w:pPr>
            <w:r w:rsidRPr="008C1DC6">
              <w:rPr>
                <w:color w:val="000000"/>
                <w:sz w:val="18"/>
                <w:szCs w:val="18"/>
                <w:lang w:eastAsia="es-ES"/>
              </w:rPr>
              <w:t>WRR-11</w:t>
            </w:r>
          </w:p>
        </w:tc>
        <w:tc>
          <w:tcPr>
            <w:tcW w:w="2347" w:type="pct"/>
            <w:tcBorders>
              <w:top w:val="nil"/>
              <w:left w:val="nil"/>
              <w:bottom w:val="single" w:sz="4" w:space="0" w:color="auto"/>
              <w:right w:val="single" w:sz="4" w:space="0" w:color="auto"/>
            </w:tcBorders>
            <w:vAlign w:val="center"/>
            <w:hideMark/>
          </w:tcPr>
          <w:p w14:paraId="663FA456" w14:textId="77777777" w:rsidR="0090519F" w:rsidRPr="008C1DC6" w:rsidRDefault="0090519F" w:rsidP="009F081B">
            <w:pPr>
              <w:rPr>
                <w:color w:val="000000"/>
                <w:sz w:val="18"/>
                <w:szCs w:val="18"/>
                <w:lang w:eastAsia="es-ES"/>
              </w:rPr>
            </w:pPr>
            <w:r w:rsidRPr="008C1DC6">
              <w:rPr>
                <w:color w:val="000000"/>
                <w:sz w:val="18"/>
                <w:szCs w:val="18"/>
                <w:lang w:eastAsia="es-ES"/>
              </w:rPr>
              <w:t>Back-up diesel generator product warranty.</w:t>
            </w:r>
          </w:p>
        </w:tc>
        <w:tc>
          <w:tcPr>
            <w:tcW w:w="1967" w:type="pct"/>
            <w:tcBorders>
              <w:top w:val="nil"/>
              <w:left w:val="nil"/>
              <w:bottom w:val="single" w:sz="4" w:space="0" w:color="auto"/>
              <w:right w:val="single" w:sz="4" w:space="0" w:color="auto"/>
            </w:tcBorders>
            <w:vAlign w:val="center"/>
            <w:hideMark/>
          </w:tcPr>
          <w:p w14:paraId="3290756C"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2 years</w:t>
            </w:r>
          </w:p>
        </w:tc>
      </w:tr>
      <w:tr w:rsidR="0090519F" w:rsidRPr="008C1DC6" w14:paraId="201206DA"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68125455" w14:textId="77777777" w:rsidR="0090519F" w:rsidRPr="008C1DC6" w:rsidRDefault="0090519F" w:rsidP="009F081B">
            <w:pPr>
              <w:rPr>
                <w:color w:val="000000"/>
                <w:sz w:val="18"/>
                <w:szCs w:val="18"/>
                <w:lang w:eastAsia="es-ES"/>
              </w:rPr>
            </w:pPr>
            <w:r w:rsidRPr="008C1DC6">
              <w:rPr>
                <w:color w:val="000000"/>
                <w:sz w:val="18"/>
                <w:szCs w:val="18"/>
                <w:lang w:eastAsia="es-ES"/>
              </w:rPr>
              <w:t>WRR-12</w:t>
            </w:r>
          </w:p>
        </w:tc>
        <w:tc>
          <w:tcPr>
            <w:tcW w:w="2347" w:type="pct"/>
            <w:tcBorders>
              <w:top w:val="nil"/>
              <w:left w:val="nil"/>
              <w:bottom w:val="single" w:sz="4" w:space="0" w:color="auto"/>
              <w:right w:val="single" w:sz="4" w:space="0" w:color="auto"/>
            </w:tcBorders>
            <w:vAlign w:val="center"/>
            <w:hideMark/>
          </w:tcPr>
          <w:p w14:paraId="223A2B81" w14:textId="77777777" w:rsidR="0090519F" w:rsidRPr="008C1DC6" w:rsidRDefault="0090519F" w:rsidP="009F081B">
            <w:pPr>
              <w:rPr>
                <w:color w:val="000000"/>
                <w:sz w:val="18"/>
                <w:szCs w:val="18"/>
                <w:lang w:eastAsia="es-ES"/>
              </w:rPr>
            </w:pPr>
            <w:r w:rsidRPr="008C1DC6">
              <w:rPr>
                <w:color w:val="000000"/>
                <w:sz w:val="18"/>
                <w:szCs w:val="18"/>
                <w:lang w:eastAsia="es-ES"/>
              </w:rPr>
              <w:t>Pillar box product warranty</w:t>
            </w:r>
          </w:p>
        </w:tc>
        <w:tc>
          <w:tcPr>
            <w:tcW w:w="1967" w:type="pct"/>
            <w:tcBorders>
              <w:top w:val="nil"/>
              <w:left w:val="nil"/>
              <w:bottom w:val="single" w:sz="4" w:space="0" w:color="auto"/>
              <w:right w:val="single" w:sz="4" w:space="0" w:color="auto"/>
            </w:tcBorders>
            <w:vAlign w:val="center"/>
            <w:hideMark/>
          </w:tcPr>
          <w:p w14:paraId="2CA3B98C"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 year</w:t>
            </w:r>
          </w:p>
        </w:tc>
      </w:tr>
      <w:tr w:rsidR="0090519F" w:rsidRPr="008C1DC6" w14:paraId="6CF826AE"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6E9DAE9C" w14:textId="77777777" w:rsidR="0090519F" w:rsidRPr="008C1DC6" w:rsidRDefault="0090519F" w:rsidP="009F081B">
            <w:pPr>
              <w:rPr>
                <w:color w:val="000000"/>
                <w:sz w:val="18"/>
                <w:szCs w:val="18"/>
                <w:lang w:eastAsia="es-ES"/>
              </w:rPr>
            </w:pPr>
            <w:r w:rsidRPr="008C1DC6">
              <w:rPr>
                <w:color w:val="000000"/>
                <w:sz w:val="18"/>
                <w:szCs w:val="18"/>
                <w:lang w:eastAsia="es-ES"/>
              </w:rPr>
              <w:t>WRR-12</w:t>
            </w:r>
          </w:p>
        </w:tc>
        <w:tc>
          <w:tcPr>
            <w:tcW w:w="2347" w:type="pct"/>
            <w:tcBorders>
              <w:top w:val="nil"/>
              <w:left w:val="nil"/>
              <w:bottom w:val="single" w:sz="4" w:space="0" w:color="auto"/>
              <w:right w:val="single" w:sz="4" w:space="0" w:color="auto"/>
            </w:tcBorders>
            <w:vAlign w:val="center"/>
            <w:hideMark/>
          </w:tcPr>
          <w:p w14:paraId="32409993" w14:textId="77777777" w:rsidR="0090519F" w:rsidRPr="008C1DC6" w:rsidRDefault="0090519F" w:rsidP="009F081B">
            <w:pPr>
              <w:rPr>
                <w:color w:val="000000"/>
                <w:sz w:val="18"/>
                <w:szCs w:val="18"/>
                <w:lang w:eastAsia="es-ES"/>
              </w:rPr>
            </w:pPr>
            <w:r w:rsidRPr="008C1DC6">
              <w:rPr>
                <w:color w:val="000000"/>
                <w:sz w:val="18"/>
                <w:szCs w:val="18"/>
                <w:lang w:eastAsia="es-ES"/>
              </w:rPr>
              <w:t>SHS product warranty</w:t>
            </w:r>
          </w:p>
        </w:tc>
        <w:tc>
          <w:tcPr>
            <w:tcW w:w="1967" w:type="pct"/>
            <w:tcBorders>
              <w:top w:val="nil"/>
              <w:left w:val="nil"/>
              <w:bottom w:val="single" w:sz="4" w:space="0" w:color="auto"/>
              <w:right w:val="single" w:sz="4" w:space="0" w:color="auto"/>
            </w:tcBorders>
            <w:vAlign w:val="center"/>
            <w:hideMark/>
          </w:tcPr>
          <w:p w14:paraId="73505C77"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 year</w:t>
            </w:r>
          </w:p>
        </w:tc>
      </w:tr>
      <w:tr w:rsidR="0090519F" w:rsidRPr="008C1DC6" w14:paraId="7D4816E1"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06F0DF52" w14:textId="77777777" w:rsidR="0090519F" w:rsidRPr="008C1DC6" w:rsidRDefault="0090519F" w:rsidP="009F081B">
            <w:pPr>
              <w:rPr>
                <w:color w:val="000000"/>
                <w:sz w:val="18"/>
                <w:szCs w:val="18"/>
                <w:lang w:eastAsia="es-ES"/>
              </w:rPr>
            </w:pPr>
            <w:r w:rsidRPr="008C1DC6">
              <w:rPr>
                <w:color w:val="000000"/>
                <w:sz w:val="18"/>
                <w:szCs w:val="18"/>
                <w:lang w:eastAsia="es-ES"/>
              </w:rPr>
              <w:t>WRR-13</w:t>
            </w:r>
          </w:p>
        </w:tc>
        <w:tc>
          <w:tcPr>
            <w:tcW w:w="2347" w:type="pct"/>
            <w:tcBorders>
              <w:top w:val="nil"/>
              <w:left w:val="nil"/>
              <w:bottom w:val="single" w:sz="4" w:space="0" w:color="auto"/>
              <w:right w:val="single" w:sz="4" w:space="0" w:color="auto"/>
            </w:tcBorders>
            <w:vAlign w:val="center"/>
            <w:hideMark/>
          </w:tcPr>
          <w:p w14:paraId="61B3F4E0" w14:textId="77777777" w:rsidR="0090519F" w:rsidRPr="008C1DC6" w:rsidRDefault="0090519F" w:rsidP="009F081B">
            <w:pPr>
              <w:rPr>
                <w:color w:val="000000"/>
                <w:sz w:val="18"/>
                <w:szCs w:val="18"/>
                <w:lang w:eastAsia="es-ES"/>
              </w:rPr>
            </w:pPr>
            <w:r w:rsidRPr="008C1DC6">
              <w:rPr>
                <w:color w:val="000000"/>
                <w:sz w:val="18"/>
                <w:szCs w:val="18"/>
                <w:lang w:eastAsia="es-ES"/>
              </w:rPr>
              <w:t>User energy meter product warranty</w:t>
            </w:r>
          </w:p>
        </w:tc>
        <w:tc>
          <w:tcPr>
            <w:tcW w:w="1967" w:type="pct"/>
            <w:tcBorders>
              <w:top w:val="nil"/>
              <w:left w:val="nil"/>
              <w:bottom w:val="single" w:sz="4" w:space="0" w:color="auto"/>
              <w:right w:val="single" w:sz="4" w:space="0" w:color="auto"/>
            </w:tcBorders>
            <w:vAlign w:val="center"/>
            <w:hideMark/>
          </w:tcPr>
          <w:p w14:paraId="4FC61608"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1 year</w:t>
            </w:r>
          </w:p>
        </w:tc>
      </w:tr>
      <w:tr w:rsidR="0090519F" w:rsidRPr="008C1DC6" w14:paraId="35A0378F"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51A2BE1B" w14:textId="77777777" w:rsidR="0090519F" w:rsidRPr="008C1DC6" w:rsidRDefault="0090519F" w:rsidP="009F081B">
            <w:pPr>
              <w:rPr>
                <w:color w:val="000000"/>
                <w:sz w:val="18"/>
                <w:szCs w:val="18"/>
                <w:lang w:eastAsia="es-ES"/>
              </w:rPr>
            </w:pPr>
            <w:r w:rsidRPr="008C1DC6">
              <w:rPr>
                <w:color w:val="000000"/>
                <w:sz w:val="18"/>
                <w:szCs w:val="18"/>
                <w:lang w:eastAsia="es-ES"/>
              </w:rPr>
              <w:lastRenderedPageBreak/>
              <w:t>WRR-15</w:t>
            </w:r>
          </w:p>
        </w:tc>
        <w:tc>
          <w:tcPr>
            <w:tcW w:w="2347" w:type="pct"/>
            <w:tcBorders>
              <w:top w:val="nil"/>
              <w:left w:val="nil"/>
              <w:bottom w:val="single" w:sz="4" w:space="0" w:color="auto"/>
              <w:right w:val="single" w:sz="4" w:space="0" w:color="auto"/>
            </w:tcBorders>
            <w:vAlign w:val="center"/>
            <w:hideMark/>
          </w:tcPr>
          <w:p w14:paraId="6B640220" w14:textId="77777777" w:rsidR="0090519F" w:rsidRPr="008C1DC6" w:rsidRDefault="0090519F" w:rsidP="009F081B">
            <w:pPr>
              <w:rPr>
                <w:color w:val="000000"/>
                <w:sz w:val="18"/>
                <w:szCs w:val="18"/>
                <w:lang w:eastAsia="es-ES"/>
              </w:rPr>
            </w:pPr>
            <w:r w:rsidRPr="008C1DC6">
              <w:rPr>
                <w:color w:val="000000"/>
                <w:sz w:val="18"/>
                <w:szCs w:val="18"/>
                <w:lang w:eastAsia="es-ES"/>
              </w:rPr>
              <w:t>Auxiliary transformer product warranty</w:t>
            </w:r>
          </w:p>
        </w:tc>
        <w:tc>
          <w:tcPr>
            <w:tcW w:w="1967" w:type="pct"/>
            <w:tcBorders>
              <w:top w:val="nil"/>
              <w:left w:val="nil"/>
              <w:bottom w:val="single" w:sz="4" w:space="0" w:color="auto"/>
              <w:right w:val="single" w:sz="4" w:space="0" w:color="auto"/>
            </w:tcBorders>
            <w:vAlign w:val="center"/>
            <w:hideMark/>
          </w:tcPr>
          <w:p w14:paraId="76B26A2D"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2 years</w:t>
            </w:r>
          </w:p>
        </w:tc>
      </w:tr>
      <w:tr w:rsidR="0090519F" w:rsidRPr="008C1DC6" w14:paraId="5A2918CF"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5E80427D" w14:textId="77777777" w:rsidR="0090519F" w:rsidRPr="008C1DC6" w:rsidRDefault="0090519F" w:rsidP="009F081B">
            <w:pPr>
              <w:rPr>
                <w:color w:val="000000"/>
                <w:sz w:val="18"/>
                <w:szCs w:val="18"/>
                <w:lang w:eastAsia="es-ES"/>
              </w:rPr>
            </w:pPr>
            <w:r w:rsidRPr="008C1DC6">
              <w:rPr>
                <w:color w:val="000000"/>
                <w:sz w:val="18"/>
                <w:szCs w:val="18"/>
                <w:lang w:eastAsia="es-ES"/>
              </w:rPr>
              <w:t>WRR-16</w:t>
            </w:r>
          </w:p>
        </w:tc>
        <w:tc>
          <w:tcPr>
            <w:tcW w:w="2347" w:type="pct"/>
            <w:tcBorders>
              <w:top w:val="nil"/>
              <w:left w:val="nil"/>
              <w:bottom w:val="single" w:sz="4" w:space="0" w:color="auto"/>
              <w:right w:val="single" w:sz="4" w:space="0" w:color="auto"/>
            </w:tcBorders>
            <w:vAlign w:val="center"/>
            <w:hideMark/>
          </w:tcPr>
          <w:p w14:paraId="79839192" w14:textId="77777777" w:rsidR="0090519F" w:rsidRPr="008C1DC6" w:rsidRDefault="0090519F" w:rsidP="009F081B">
            <w:pPr>
              <w:rPr>
                <w:color w:val="000000"/>
                <w:sz w:val="18"/>
                <w:szCs w:val="18"/>
                <w:lang w:eastAsia="es-ES"/>
              </w:rPr>
            </w:pPr>
            <w:r w:rsidRPr="008C1DC6">
              <w:rPr>
                <w:color w:val="000000"/>
                <w:sz w:val="18"/>
                <w:szCs w:val="18"/>
                <w:lang w:eastAsia="es-ES"/>
              </w:rPr>
              <w:t>Step-up transformer product warranty</w:t>
            </w:r>
          </w:p>
        </w:tc>
        <w:tc>
          <w:tcPr>
            <w:tcW w:w="1967" w:type="pct"/>
            <w:tcBorders>
              <w:top w:val="nil"/>
              <w:left w:val="nil"/>
              <w:bottom w:val="single" w:sz="4" w:space="0" w:color="auto"/>
              <w:right w:val="single" w:sz="4" w:space="0" w:color="auto"/>
            </w:tcBorders>
            <w:vAlign w:val="center"/>
            <w:hideMark/>
          </w:tcPr>
          <w:p w14:paraId="477477EA"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2 years</w:t>
            </w:r>
          </w:p>
        </w:tc>
      </w:tr>
      <w:tr w:rsidR="0090519F" w:rsidRPr="008C1DC6" w14:paraId="48770186" w14:textId="77777777" w:rsidTr="009F081B">
        <w:trPr>
          <w:trHeight w:val="300"/>
        </w:trPr>
        <w:tc>
          <w:tcPr>
            <w:tcW w:w="683" w:type="pct"/>
            <w:tcBorders>
              <w:top w:val="nil"/>
              <w:left w:val="single" w:sz="4" w:space="0" w:color="auto"/>
              <w:bottom w:val="single" w:sz="4" w:space="0" w:color="auto"/>
              <w:right w:val="single" w:sz="4" w:space="0" w:color="auto"/>
            </w:tcBorders>
            <w:noWrap/>
            <w:vAlign w:val="center"/>
            <w:hideMark/>
          </w:tcPr>
          <w:p w14:paraId="75A99E01" w14:textId="77777777" w:rsidR="0090519F" w:rsidRPr="008C1DC6" w:rsidRDefault="0090519F" w:rsidP="009F081B">
            <w:pPr>
              <w:rPr>
                <w:color w:val="000000"/>
                <w:sz w:val="18"/>
                <w:szCs w:val="18"/>
                <w:lang w:eastAsia="es-ES"/>
              </w:rPr>
            </w:pPr>
            <w:r w:rsidRPr="008C1DC6">
              <w:rPr>
                <w:color w:val="000000"/>
                <w:sz w:val="18"/>
                <w:szCs w:val="18"/>
                <w:lang w:eastAsia="es-ES"/>
              </w:rPr>
              <w:t>WRR-17</w:t>
            </w:r>
          </w:p>
        </w:tc>
        <w:tc>
          <w:tcPr>
            <w:tcW w:w="2347" w:type="pct"/>
            <w:tcBorders>
              <w:top w:val="nil"/>
              <w:left w:val="nil"/>
              <w:bottom w:val="single" w:sz="4" w:space="0" w:color="auto"/>
              <w:right w:val="single" w:sz="4" w:space="0" w:color="auto"/>
            </w:tcBorders>
            <w:vAlign w:val="center"/>
            <w:hideMark/>
          </w:tcPr>
          <w:p w14:paraId="071F8048" w14:textId="77777777" w:rsidR="0090519F" w:rsidRPr="008C1DC6" w:rsidRDefault="0090519F" w:rsidP="009F081B">
            <w:pPr>
              <w:rPr>
                <w:color w:val="000000"/>
                <w:sz w:val="18"/>
                <w:szCs w:val="18"/>
                <w:lang w:eastAsia="es-ES"/>
              </w:rPr>
            </w:pPr>
            <w:r w:rsidRPr="008C1DC6">
              <w:rPr>
                <w:color w:val="000000"/>
                <w:sz w:val="18"/>
                <w:szCs w:val="18"/>
                <w:lang w:eastAsia="es-ES"/>
              </w:rPr>
              <w:t>Step-down transformer product warranty</w:t>
            </w:r>
          </w:p>
        </w:tc>
        <w:tc>
          <w:tcPr>
            <w:tcW w:w="1967" w:type="pct"/>
            <w:tcBorders>
              <w:top w:val="nil"/>
              <w:left w:val="nil"/>
              <w:bottom w:val="single" w:sz="4" w:space="0" w:color="auto"/>
              <w:right w:val="single" w:sz="4" w:space="0" w:color="auto"/>
            </w:tcBorders>
            <w:vAlign w:val="center"/>
            <w:hideMark/>
          </w:tcPr>
          <w:p w14:paraId="5E88FDA1"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2 years</w:t>
            </w:r>
          </w:p>
        </w:tc>
      </w:tr>
      <w:tr w:rsidR="0090519F" w:rsidRPr="008C1DC6" w14:paraId="028DBBFC" w14:textId="77777777" w:rsidTr="009F081B">
        <w:trPr>
          <w:trHeight w:val="299"/>
        </w:trPr>
        <w:tc>
          <w:tcPr>
            <w:tcW w:w="683" w:type="pct"/>
            <w:tcBorders>
              <w:top w:val="nil"/>
              <w:left w:val="single" w:sz="4" w:space="0" w:color="auto"/>
              <w:bottom w:val="single" w:sz="4" w:space="0" w:color="auto"/>
              <w:right w:val="single" w:sz="4" w:space="0" w:color="auto"/>
            </w:tcBorders>
            <w:noWrap/>
            <w:vAlign w:val="center"/>
            <w:hideMark/>
          </w:tcPr>
          <w:p w14:paraId="18824B12" w14:textId="77777777" w:rsidR="0090519F" w:rsidRPr="008C1DC6" w:rsidRDefault="0090519F" w:rsidP="009F081B">
            <w:pPr>
              <w:rPr>
                <w:color w:val="000000"/>
                <w:sz w:val="18"/>
                <w:szCs w:val="18"/>
                <w:lang w:eastAsia="es-ES"/>
              </w:rPr>
            </w:pPr>
            <w:r w:rsidRPr="008C1DC6">
              <w:rPr>
                <w:color w:val="000000"/>
                <w:sz w:val="18"/>
                <w:szCs w:val="18"/>
                <w:lang w:eastAsia="es-ES"/>
              </w:rPr>
              <w:t>WRR-18</w:t>
            </w:r>
          </w:p>
        </w:tc>
        <w:tc>
          <w:tcPr>
            <w:tcW w:w="2347" w:type="pct"/>
            <w:tcBorders>
              <w:top w:val="nil"/>
              <w:left w:val="nil"/>
              <w:bottom w:val="single" w:sz="4" w:space="0" w:color="auto"/>
              <w:right w:val="single" w:sz="4" w:space="0" w:color="auto"/>
            </w:tcBorders>
            <w:vAlign w:val="center"/>
            <w:hideMark/>
          </w:tcPr>
          <w:p w14:paraId="5986BFC3" w14:textId="77777777" w:rsidR="0090519F" w:rsidRPr="008C1DC6" w:rsidRDefault="0090519F" w:rsidP="009F081B">
            <w:pPr>
              <w:rPr>
                <w:color w:val="000000"/>
                <w:sz w:val="18"/>
                <w:szCs w:val="18"/>
                <w:lang w:eastAsia="es-ES"/>
              </w:rPr>
            </w:pPr>
            <w:r w:rsidRPr="008C1DC6">
              <w:rPr>
                <w:color w:val="000000"/>
                <w:sz w:val="18"/>
                <w:szCs w:val="18"/>
                <w:lang w:eastAsia="es-ES"/>
              </w:rPr>
              <w:t>RMU product warranty</w:t>
            </w:r>
          </w:p>
        </w:tc>
        <w:tc>
          <w:tcPr>
            <w:tcW w:w="1967" w:type="pct"/>
            <w:tcBorders>
              <w:top w:val="nil"/>
              <w:left w:val="nil"/>
              <w:bottom w:val="single" w:sz="4" w:space="0" w:color="auto"/>
              <w:right w:val="single" w:sz="4" w:space="0" w:color="auto"/>
            </w:tcBorders>
            <w:vAlign w:val="center"/>
            <w:hideMark/>
          </w:tcPr>
          <w:p w14:paraId="21778DF5" w14:textId="77777777" w:rsidR="0090519F" w:rsidRPr="008C1DC6" w:rsidRDefault="0090519F" w:rsidP="009F081B">
            <w:pPr>
              <w:jc w:val="center"/>
              <w:rPr>
                <w:color w:val="000000"/>
                <w:sz w:val="18"/>
                <w:szCs w:val="18"/>
                <w:lang w:eastAsia="es-ES"/>
              </w:rPr>
            </w:pPr>
            <w:r w:rsidRPr="008C1DC6">
              <w:rPr>
                <w:color w:val="000000"/>
                <w:sz w:val="18"/>
                <w:szCs w:val="18"/>
                <w:lang w:eastAsia="es-ES"/>
              </w:rPr>
              <w:t>≥ 2 years</w:t>
            </w:r>
          </w:p>
        </w:tc>
      </w:tr>
    </w:tbl>
    <w:p w14:paraId="12716D12" w14:textId="77777777" w:rsidR="0090519F" w:rsidRPr="008C1DC6" w:rsidRDefault="0090519F" w:rsidP="0090519F">
      <w:pPr>
        <w:rPr>
          <w:color w:val="BFBFBF" w:themeColor="background1" w:themeShade="BF"/>
          <w:lang w:eastAsia="es-ES"/>
        </w:rPr>
      </w:pPr>
    </w:p>
    <w:p w14:paraId="2471F9B3" w14:textId="751A65F5" w:rsidR="0090519F" w:rsidRPr="008C1DC6" w:rsidRDefault="0090519F" w:rsidP="00486017">
      <w:pPr>
        <w:spacing w:after="240"/>
        <w:jc w:val="both"/>
        <w:rPr>
          <w:lang w:eastAsia="es-ES"/>
        </w:rPr>
      </w:pPr>
      <w:r w:rsidRPr="008C1DC6">
        <w:rPr>
          <w:lang w:eastAsia="es-ES"/>
        </w:rPr>
        <w:t>The Contractor is responsible for the defect’s liability period of 24 months</w:t>
      </w:r>
      <w:r w:rsidR="003E10BE">
        <w:rPr>
          <w:lang w:eastAsia="es-ES"/>
        </w:rPr>
        <w:t xml:space="preserve"> after the Time for Completion.</w:t>
      </w:r>
    </w:p>
    <w:p w14:paraId="43850E4F" w14:textId="10C6504F" w:rsidR="0090519F" w:rsidRPr="008C1DC6" w:rsidRDefault="0090519F" w:rsidP="00486017">
      <w:pPr>
        <w:spacing w:after="240"/>
        <w:jc w:val="both"/>
        <w:rPr>
          <w:lang w:eastAsia="es-ES"/>
        </w:rPr>
      </w:pPr>
      <w:r w:rsidRPr="008C1DC6">
        <w:rPr>
          <w:lang w:eastAsia="es-ES"/>
        </w:rPr>
        <w:t xml:space="preserve">The Contractor shall guarantee a functional internet connection for the remote monitoring platform, including the costs associated with the internet connection during a </w:t>
      </w:r>
      <w:r w:rsidR="00997051">
        <w:rPr>
          <w:lang w:eastAsia="es-ES"/>
        </w:rPr>
        <w:t>24</w:t>
      </w:r>
      <w:r w:rsidRPr="008C1DC6">
        <w:rPr>
          <w:lang w:eastAsia="es-ES"/>
        </w:rPr>
        <w:t>-month period.</w:t>
      </w:r>
    </w:p>
    <w:p w14:paraId="6282D513" w14:textId="77777777" w:rsidR="0090519F" w:rsidRPr="008C1DC6" w:rsidRDefault="0090519F" w:rsidP="00486017">
      <w:pPr>
        <w:spacing w:after="240" w:line="259" w:lineRule="auto"/>
        <w:jc w:val="both"/>
        <w:rPr>
          <w:lang w:eastAsia="es-ES"/>
        </w:rPr>
      </w:pPr>
      <w:r w:rsidRPr="008C1DC6">
        <w:rPr>
          <w:lang w:eastAsia="es-ES"/>
        </w:rPr>
        <w:br w:type="page"/>
      </w:r>
    </w:p>
    <w:p w14:paraId="503514B7" w14:textId="77777777" w:rsidR="0090519F" w:rsidRPr="008C1DC6" w:rsidRDefault="0090519F" w:rsidP="0090519F">
      <w:pPr>
        <w:pStyle w:val="Titulo1num"/>
        <w:rPr>
          <w:rFonts w:cs="Times New Roman"/>
          <w:lang w:eastAsia="es-ES"/>
        </w:rPr>
      </w:pPr>
      <w:bookmarkStart w:id="562" w:name="_Toc221904257"/>
      <w:bookmarkStart w:id="563" w:name="_Toc225527189"/>
      <w:bookmarkStart w:id="564" w:name="_Toc225529911"/>
      <w:r w:rsidRPr="008C1DC6">
        <w:rPr>
          <w:rFonts w:cs="Times New Roman"/>
          <w:lang w:eastAsia="es-ES"/>
        </w:rPr>
        <w:lastRenderedPageBreak/>
        <w:t>Project phases</w:t>
      </w:r>
      <w:bookmarkEnd w:id="562"/>
      <w:bookmarkEnd w:id="563"/>
      <w:bookmarkEnd w:id="564"/>
    </w:p>
    <w:p w14:paraId="1F689004" w14:textId="77777777" w:rsidR="0090519F" w:rsidRPr="008C1DC6" w:rsidRDefault="0090519F" w:rsidP="0090519F">
      <w:pPr>
        <w:pStyle w:val="Titulo2num"/>
        <w:rPr>
          <w:rFonts w:cs="Times New Roman"/>
          <w:lang w:eastAsia="es-ES"/>
        </w:rPr>
      </w:pPr>
      <w:bookmarkStart w:id="565" w:name="_Toc221904258"/>
      <w:bookmarkStart w:id="566" w:name="_Toc225527190"/>
      <w:bookmarkStart w:id="567" w:name="_Toc225529912"/>
      <w:r w:rsidRPr="008C1DC6">
        <w:rPr>
          <w:rFonts w:cs="Times New Roman"/>
          <w:lang w:eastAsia="es-ES"/>
        </w:rPr>
        <w:t>Overview</w:t>
      </w:r>
      <w:bookmarkEnd w:id="565"/>
      <w:bookmarkEnd w:id="566"/>
      <w:bookmarkEnd w:id="567"/>
    </w:p>
    <w:p w14:paraId="0969B3A3" w14:textId="68ADB848" w:rsidR="0090519F" w:rsidRPr="008C1DC6" w:rsidRDefault="0090519F" w:rsidP="006D3F3B">
      <w:pPr>
        <w:shd w:val="clear" w:color="auto" w:fill="DDD9C3" w:themeFill="background2" w:themeFillShade="E6"/>
        <w:spacing w:after="240"/>
        <w:jc w:val="both"/>
        <w:rPr>
          <w:lang w:eastAsia="es-ES"/>
        </w:rPr>
      </w:pPr>
      <w:r w:rsidRPr="000A4D34">
        <w:rPr>
          <w:b/>
          <w:bCs/>
          <w:lang w:eastAsia="es-ES"/>
        </w:rPr>
        <w:t>Note</w:t>
      </w:r>
      <w:r w:rsidRPr="008C1DC6">
        <w:rPr>
          <w:lang w:eastAsia="es-ES"/>
        </w:rPr>
        <w:t xml:space="preserve">: The information in this section and the required deliverables are provided </w:t>
      </w:r>
      <w:r w:rsidR="00F15451">
        <w:rPr>
          <w:lang w:eastAsia="es-ES"/>
        </w:rPr>
        <w:t>for bidders' reference</w:t>
      </w:r>
      <w:r w:rsidRPr="008C1DC6">
        <w:rPr>
          <w:lang w:eastAsia="es-ES"/>
        </w:rPr>
        <w:t xml:space="preserve"> and apply only to the winning Contractor. The required deliverables at the bidding stage are specified in Section </w:t>
      </w:r>
      <w:r w:rsidRPr="008C1DC6">
        <w:rPr>
          <w:lang w:eastAsia="es-ES"/>
        </w:rPr>
        <w:fldChar w:fldCharType="begin"/>
      </w:r>
      <w:r w:rsidRPr="008C1DC6">
        <w:rPr>
          <w:lang w:eastAsia="es-ES"/>
        </w:rPr>
        <w:instrText xml:space="preserve"> REF _Ref213676968 \n \h  \* MERGEFORMAT </w:instrText>
      </w:r>
      <w:r w:rsidRPr="008C1DC6">
        <w:rPr>
          <w:lang w:eastAsia="es-ES"/>
        </w:rPr>
      </w:r>
      <w:r w:rsidRPr="008C1DC6">
        <w:rPr>
          <w:lang w:eastAsia="es-ES"/>
        </w:rPr>
        <w:fldChar w:fldCharType="separate"/>
      </w:r>
      <w:r w:rsidR="00C82975">
        <w:rPr>
          <w:lang w:eastAsia="es-ES"/>
        </w:rPr>
        <w:t>6</w:t>
      </w:r>
      <w:r w:rsidRPr="008C1DC6">
        <w:rPr>
          <w:lang w:eastAsia="es-ES"/>
        </w:rPr>
        <w:fldChar w:fldCharType="end"/>
      </w:r>
      <w:r w:rsidRPr="008C1DC6">
        <w:rPr>
          <w:lang w:eastAsia="es-ES"/>
        </w:rPr>
        <w:t xml:space="preserve">. </w:t>
      </w:r>
    </w:p>
    <w:p w14:paraId="371D20F3" w14:textId="77777777" w:rsidR="0090519F" w:rsidRPr="008C1DC6" w:rsidRDefault="0090519F" w:rsidP="000A4D34">
      <w:pPr>
        <w:spacing w:after="240"/>
        <w:rPr>
          <w:lang w:eastAsia="es-ES"/>
        </w:rPr>
      </w:pPr>
      <w:r w:rsidRPr="008C1DC6">
        <w:rPr>
          <w:lang w:eastAsia="es-ES"/>
        </w:rPr>
        <w:t xml:space="preserve">The following table presents an overview of the project phases and the associated deliverables. </w:t>
      </w:r>
    </w:p>
    <w:p w14:paraId="7385CE9C" w14:textId="6B485818" w:rsidR="0090519F" w:rsidRPr="008C1DC6" w:rsidRDefault="0090519F" w:rsidP="0090519F">
      <w:pPr>
        <w:pStyle w:val="Caption"/>
        <w:keepNext/>
        <w:rPr>
          <w:rFonts w:cs="Times New Roman"/>
        </w:rPr>
      </w:pPr>
      <w:bookmarkStart w:id="568" w:name="_Toc156465963"/>
      <w:bookmarkStart w:id="569" w:name="_Toc192801954"/>
      <w:bookmarkStart w:id="570" w:name="_Toc225527072"/>
      <w:r w:rsidRPr="008C1DC6">
        <w:rPr>
          <w:rFonts w:cs="Times New Roman"/>
        </w:rPr>
        <w:t xml:space="preserve">Table </w:t>
      </w:r>
      <w:r w:rsidRPr="008C1DC6">
        <w:rPr>
          <w:rFonts w:cs="Times New Roman"/>
          <w:color w:val="2B579A"/>
          <w:shd w:val="clear" w:color="auto" w:fill="E6E6E6"/>
        </w:rPr>
        <w:fldChar w:fldCharType="begin"/>
      </w:r>
      <w:r w:rsidRPr="008C1DC6">
        <w:rPr>
          <w:rFonts w:cs="Times New Roman"/>
        </w:rPr>
        <w:instrText xml:space="preserve"> SEQ Table \* ARABIC </w:instrText>
      </w:r>
      <w:r w:rsidRPr="008C1DC6">
        <w:rPr>
          <w:rFonts w:cs="Times New Roman"/>
          <w:color w:val="2B579A"/>
          <w:shd w:val="clear" w:color="auto" w:fill="E6E6E6"/>
        </w:rPr>
        <w:fldChar w:fldCharType="separate"/>
      </w:r>
      <w:r w:rsidR="00C82975">
        <w:rPr>
          <w:rFonts w:cs="Times New Roman"/>
          <w:noProof/>
        </w:rPr>
        <w:t>56</w:t>
      </w:r>
      <w:r w:rsidRPr="008C1DC6">
        <w:rPr>
          <w:rFonts w:cs="Times New Roman"/>
          <w:color w:val="2B579A"/>
          <w:shd w:val="clear" w:color="auto" w:fill="E6E6E6"/>
        </w:rPr>
        <w:fldChar w:fldCharType="end"/>
      </w:r>
      <w:r w:rsidRPr="008C1DC6">
        <w:rPr>
          <w:rFonts w:cs="Times New Roman"/>
        </w:rPr>
        <w:t>. Overview of the project phases and deliverables</w:t>
      </w:r>
      <w:bookmarkEnd w:id="568"/>
      <w:bookmarkEnd w:id="569"/>
      <w:bookmarkEnd w:id="570"/>
    </w:p>
    <w:tbl>
      <w:tblPr>
        <w:tblStyle w:val="GridTable1Light"/>
        <w:tblW w:w="5000" w:type="pct"/>
        <w:tblLook w:val="04A0" w:firstRow="1" w:lastRow="0" w:firstColumn="1" w:lastColumn="0" w:noHBand="0" w:noVBand="1"/>
      </w:tblPr>
      <w:tblGrid>
        <w:gridCol w:w="2689"/>
        <w:gridCol w:w="6661"/>
      </w:tblGrid>
      <w:tr w:rsidR="0090519F" w:rsidRPr="00C84E16" w14:paraId="6C3115EF" w14:textId="77777777" w:rsidTr="00C84E1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438" w:type="pct"/>
          </w:tcPr>
          <w:p w14:paraId="6F5429AF" w14:textId="77777777" w:rsidR="0090519F" w:rsidRPr="00C84E16" w:rsidRDefault="0090519F" w:rsidP="009F081B">
            <w:pPr>
              <w:jc w:val="center"/>
              <w:rPr>
                <w:rFonts w:eastAsia="Calibri"/>
                <w:sz w:val="22"/>
                <w:szCs w:val="22"/>
                <w:lang w:eastAsia="ja-JP"/>
              </w:rPr>
            </w:pPr>
            <w:r w:rsidRPr="00C84E16">
              <w:rPr>
                <w:rFonts w:eastAsia="Calibri"/>
                <w:sz w:val="22"/>
                <w:szCs w:val="22"/>
                <w:lang w:eastAsia="ja-JP"/>
              </w:rPr>
              <w:t>Phase</w:t>
            </w:r>
          </w:p>
        </w:tc>
        <w:tc>
          <w:tcPr>
            <w:tcW w:w="3562" w:type="pct"/>
          </w:tcPr>
          <w:p w14:paraId="0AD017E3" w14:textId="77777777" w:rsidR="0090519F" w:rsidRPr="00C84E16" w:rsidRDefault="0090519F" w:rsidP="009F081B">
            <w:pPr>
              <w:cnfStyle w:val="100000000000" w:firstRow="1"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Deliverables</w:t>
            </w:r>
          </w:p>
        </w:tc>
      </w:tr>
      <w:tr w:rsidR="0090519F" w:rsidRPr="00C84E16" w14:paraId="6A5C4E15"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3223740D" w14:textId="77777777" w:rsidR="0090519F" w:rsidRPr="00C84E16" w:rsidRDefault="0090519F" w:rsidP="009F081B">
            <w:pPr>
              <w:rPr>
                <w:rFonts w:eastAsia="Calibri"/>
                <w:sz w:val="22"/>
                <w:szCs w:val="22"/>
                <w:lang w:eastAsia="ja-JP"/>
              </w:rPr>
            </w:pPr>
            <w:r w:rsidRPr="00C84E16">
              <w:rPr>
                <w:rFonts w:eastAsia="Calibri"/>
                <w:sz w:val="22"/>
                <w:szCs w:val="22"/>
                <w:lang w:eastAsia="ja-JP"/>
              </w:rPr>
              <w:t>Start of works</w:t>
            </w:r>
          </w:p>
        </w:tc>
        <w:tc>
          <w:tcPr>
            <w:tcW w:w="3562" w:type="pct"/>
          </w:tcPr>
          <w:p w14:paraId="1527E4E0"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 – Site visit report</w:t>
            </w:r>
            <w:r w:rsidRPr="00C84E16">
              <w:rPr>
                <w:rFonts w:eastAsia="Calibri"/>
                <w:color w:val="FF0000"/>
                <w:sz w:val="22"/>
                <w:szCs w:val="22"/>
                <w:lang w:eastAsia="ja-JP"/>
              </w:rPr>
              <w:t xml:space="preserve"> </w:t>
            </w:r>
          </w:p>
          <w:p w14:paraId="36842A29"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 xml:space="preserve">D2 –Monthly Construction Schedule </w:t>
            </w:r>
          </w:p>
          <w:p w14:paraId="075236FF"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D3 – Construction Environmental Health and Safety Plan</w:t>
            </w:r>
          </w:p>
          <w:p w14:paraId="78148EC7"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 xml:space="preserve">D4 – Construction Quality Insurance Plan </w:t>
            </w:r>
          </w:p>
          <w:p w14:paraId="47B666B2"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D5 – Deliverable list for the detailed engineering</w:t>
            </w:r>
          </w:p>
          <w:p w14:paraId="3B8EA4FD"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C84E16">
              <w:rPr>
                <w:rFonts w:eastAsia="Calibri"/>
                <w:sz w:val="22"/>
                <w:szCs w:val="22"/>
                <w:lang w:eastAsia="ja-JP"/>
              </w:rPr>
              <w:t xml:space="preserve">D6 – </w:t>
            </w:r>
            <w:r w:rsidRPr="00C84E16">
              <w:rPr>
                <w:sz w:val="22"/>
                <w:szCs w:val="22"/>
              </w:rPr>
              <w:t>Environmental and Social Management Plan (ESMP)</w:t>
            </w:r>
          </w:p>
        </w:tc>
      </w:tr>
      <w:tr w:rsidR="0090519F" w:rsidRPr="00C84E16" w14:paraId="38548832"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722C631A" w14:textId="77777777" w:rsidR="0090519F" w:rsidRPr="00C84E16" w:rsidRDefault="0090519F" w:rsidP="009F081B">
            <w:pPr>
              <w:rPr>
                <w:rFonts w:eastAsia="Calibri"/>
                <w:sz w:val="22"/>
                <w:szCs w:val="22"/>
                <w:lang w:eastAsia="ja-JP"/>
              </w:rPr>
            </w:pPr>
            <w:r w:rsidRPr="00C84E16">
              <w:rPr>
                <w:rFonts w:eastAsia="Calibri"/>
                <w:sz w:val="22"/>
                <w:szCs w:val="22"/>
                <w:lang w:eastAsia="ja-JP"/>
              </w:rPr>
              <w:t>Detailed engineering</w:t>
            </w:r>
          </w:p>
        </w:tc>
        <w:tc>
          <w:tcPr>
            <w:tcW w:w="3562" w:type="pct"/>
          </w:tcPr>
          <w:p w14:paraId="2BE2D6BB"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D6 – Detailed engineering design report, including technical annexes</w:t>
            </w:r>
          </w:p>
        </w:tc>
      </w:tr>
      <w:tr w:rsidR="0090519F" w:rsidRPr="00C84E16" w14:paraId="34CD2419"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1DF9ABDA" w14:textId="77777777" w:rsidR="0090519F" w:rsidRPr="00C84E16" w:rsidRDefault="0090519F" w:rsidP="009F081B">
            <w:pPr>
              <w:rPr>
                <w:rFonts w:eastAsia="Calibri"/>
                <w:sz w:val="22"/>
                <w:szCs w:val="22"/>
                <w:lang w:eastAsia="ja-JP"/>
              </w:rPr>
            </w:pPr>
            <w:r w:rsidRPr="00C84E16">
              <w:rPr>
                <w:rFonts w:eastAsia="Calibri"/>
                <w:sz w:val="22"/>
                <w:szCs w:val="22"/>
                <w:lang w:eastAsia="ja-JP"/>
              </w:rPr>
              <w:t>Supply and transport</w:t>
            </w:r>
          </w:p>
        </w:tc>
        <w:tc>
          <w:tcPr>
            <w:tcW w:w="3562" w:type="pct"/>
          </w:tcPr>
          <w:p w14:paraId="0E427AD4"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D7 – BoQ</w:t>
            </w:r>
          </w:p>
          <w:p w14:paraId="276EC613"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C84E16">
              <w:rPr>
                <w:rFonts w:eastAsia="Calibri"/>
                <w:sz w:val="22"/>
                <w:szCs w:val="22"/>
                <w:lang w:eastAsia="ja-JP"/>
              </w:rPr>
              <w:t xml:space="preserve">D8 – </w:t>
            </w:r>
            <w:r w:rsidRPr="00C84E16">
              <w:rPr>
                <w:sz w:val="22"/>
                <w:szCs w:val="22"/>
              </w:rPr>
              <w:t>Component’s certifications and Factory Acceptance Test proposal</w:t>
            </w:r>
          </w:p>
          <w:p w14:paraId="5FB17D13"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 xml:space="preserve">D9 – </w:t>
            </w:r>
            <w:r w:rsidRPr="00C84E16">
              <w:rPr>
                <w:sz w:val="22"/>
                <w:szCs w:val="22"/>
              </w:rPr>
              <w:t>Factory Acceptance Test report</w:t>
            </w:r>
          </w:p>
          <w:p w14:paraId="37182841"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D10 – List of containers with all necessary certifications</w:t>
            </w:r>
          </w:p>
        </w:tc>
      </w:tr>
      <w:tr w:rsidR="0090519F" w:rsidRPr="00C84E16" w14:paraId="66E6D147"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3CEEAECB" w14:textId="77777777" w:rsidR="0090519F" w:rsidRPr="00C84E16" w:rsidRDefault="0090519F" w:rsidP="009F081B">
            <w:pPr>
              <w:rPr>
                <w:rFonts w:eastAsia="Calibri"/>
                <w:sz w:val="22"/>
                <w:szCs w:val="22"/>
                <w:lang w:eastAsia="ja-JP"/>
              </w:rPr>
            </w:pPr>
            <w:r w:rsidRPr="00C84E16">
              <w:rPr>
                <w:rFonts w:eastAsia="Calibri"/>
                <w:sz w:val="22"/>
                <w:szCs w:val="22"/>
                <w:lang w:eastAsia="ja-JP"/>
              </w:rPr>
              <w:t>Installation</w:t>
            </w:r>
          </w:p>
        </w:tc>
        <w:tc>
          <w:tcPr>
            <w:tcW w:w="3562" w:type="pct"/>
          </w:tcPr>
          <w:p w14:paraId="2BB4882D"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D9 – Weekly progress report</w:t>
            </w:r>
          </w:p>
          <w:p w14:paraId="47D8E570"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 xml:space="preserve">D10 – </w:t>
            </w:r>
            <w:r w:rsidRPr="00C84E16">
              <w:rPr>
                <w:sz w:val="22"/>
                <w:szCs w:val="22"/>
              </w:rPr>
              <w:t>Installation Completion Report.</w:t>
            </w:r>
          </w:p>
        </w:tc>
      </w:tr>
      <w:tr w:rsidR="0090519F" w:rsidRPr="00C84E16" w14:paraId="352B15DE"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3FF77798" w14:textId="77777777" w:rsidR="0090519F" w:rsidRPr="00C84E16" w:rsidRDefault="0090519F" w:rsidP="009F081B">
            <w:pPr>
              <w:rPr>
                <w:rFonts w:eastAsia="Calibri"/>
                <w:sz w:val="22"/>
                <w:szCs w:val="22"/>
                <w:lang w:eastAsia="ja-JP"/>
              </w:rPr>
            </w:pPr>
            <w:r w:rsidRPr="00C84E16">
              <w:rPr>
                <w:rFonts w:eastAsia="Calibri"/>
                <w:sz w:val="22"/>
                <w:szCs w:val="22"/>
                <w:lang w:eastAsia="ja-JP"/>
              </w:rPr>
              <w:t>Commissioning</w:t>
            </w:r>
          </w:p>
        </w:tc>
        <w:tc>
          <w:tcPr>
            <w:tcW w:w="3562" w:type="pct"/>
          </w:tcPr>
          <w:p w14:paraId="13B3E427"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D11 – Commissioning protocol</w:t>
            </w:r>
          </w:p>
          <w:p w14:paraId="77446F27"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D12 – Commissioning test report</w:t>
            </w:r>
          </w:p>
          <w:p w14:paraId="176913D8"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D13 – “As-built” Engineering Design Report</w:t>
            </w:r>
          </w:p>
        </w:tc>
      </w:tr>
      <w:tr w:rsidR="0090519F" w:rsidRPr="00C84E16" w14:paraId="73081697"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50F2BBAA" w14:textId="77777777" w:rsidR="0090519F" w:rsidRPr="00C84E16" w:rsidRDefault="0090519F" w:rsidP="009F081B">
            <w:pPr>
              <w:rPr>
                <w:rFonts w:eastAsia="Calibri"/>
                <w:sz w:val="22"/>
                <w:szCs w:val="22"/>
                <w:lang w:eastAsia="ja-JP"/>
              </w:rPr>
            </w:pPr>
            <w:r w:rsidRPr="00C84E16">
              <w:rPr>
                <w:rFonts w:eastAsia="Calibri"/>
                <w:sz w:val="22"/>
                <w:szCs w:val="22"/>
                <w:lang w:eastAsia="ja-JP"/>
              </w:rPr>
              <w:t>Operational acceptance</w:t>
            </w:r>
          </w:p>
        </w:tc>
        <w:tc>
          <w:tcPr>
            <w:tcW w:w="3562" w:type="pct"/>
          </w:tcPr>
          <w:p w14:paraId="0B1656AE"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D14 – Monitoring report</w:t>
            </w:r>
          </w:p>
        </w:tc>
      </w:tr>
      <w:tr w:rsidR="0090519F" w:rsidRPr="00C84E16" w14:paraId="399E52C9"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1857A6B4" w14:textId="77777777" w:rsidR="0090519F" w:rsidRPr="00C84E16" w:rsidRDefault="0090519F" w:rsidP="009F081B">
            <w:pPr>
              <w:rPr>
                <w:rFonts w:eastAsia="Calibri"/>
                <w:sz w:val="22"/>
                <w:szCs w:val="22"/>
                <w:lang w:eastAsia="ja-JP"/>
              </w:rPr>
            </w:pPr>
            <w:r w:rsidRPr="00C84E16">
              <w:rPr>
                <w:rFonts w:eastAsia="Calibri"/>
                <w:sz w:val="22"/>
                <w:szCs w:val="22"/>
                <w:lang w:eastAsia="ja-JP"/>
              </w:rPr>
              <w:t>Training</w:t>
            </w:r>
          </w:p>
        </w:tc>
        <w:tc>
          <w:tcPr>
            <w:tcW w:w="3562" w:type="pct"/>
          </w:tcPr>
          <w:p w14:paraId="75A30700"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D15 – Training plan</w:t>
            </w:r>
          </w:p>
          <w:p w14:paraId="0A509360"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D16 – Training materials</w:t>
            </w:r>
          </w:p>
          <w:p w14:paraId="50326D77"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D17 – O&amp;M manual</w:t>
            </w:r>
          </w:p>
        </w:tc>
      </w:tr>
      <w:tr w:rsidR="0090519F" w:rsidRPr="00B10B33" w14:paraId="48A4B129"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09DAB9B9" w14:textId="77777777" w:rsidR="0090519F" w:rsidRPr="00C84E16" w:rsidRDefault="0090519F" w:rsidP="009F081B">
            <w:pPr>
              <w:rPr>
                <w:rFonts w:eastAsia="Calibri"/>
                <w:sz w:val="22"/>
                <w:szCs w:val="22"/>
                <w:lang w:eastAsia="ja-JP"/>
              </w:rPr>
            </w:pPr>
            <w:r w:rsidRPr="00C84E16">
              <w:rPr>
                <w:rFonts w:eastAsia="Calibri"/>
                <w:sz w:val="22"/>
                <w:szCs w:val="22"/>
                <w:lang w:eastAsia="ja-JP"/>
              </w:rPr>
              <w:t>O&amp;M</w:t>
            </w:r>
          </w:p>
        </w:tc>
        <w:tc>
          <w:tcPr>
            <w:tcW w:w="3562" w:type="pct"/>
          </w:tcPr>
          <w:p w14:paraId="27139360" w14:textId="77777777" w:rsidR="0090519F" w:rsidRPr="007E526F"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val="pt-BR" w:eastAsia="ja-JP"/>
              </w:rPr>
            </w:pPr>
            <w:r w:rsidRPr="007E526F">
              <w:rPr>
                <w:rFonts w:eastAsia="Calibri"/>
                <w:sz w:val="22"/>
                <w:szCs w:val="22"/>
                <w:lang w:val="pt-BR" w:eastAsia="ja-JP"/>
              </w:rPr>
              <w:t>D18 – O&amp;M plan</w:t>
            </w:r>
          </w:p>
          <w:p w14:paraId="350980F3" w14:textId="77777777" w:rsidR="0090519F" w:rsidRPr="007E526F"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val="pt-BR" w:eastAsia="ja-JP"/>
              </w:rPr>
            </w:pPr>
            <w:r w:rsidRPr="007E526F">
              <w:rPr>
                <w:rFonts w:eastAsia="Calibri"/>
                <w:sz w:val="22"/>
                <w:szCs w:val="22"/>
                <w:lang w:val="pt-BR" w:eastAsia="ja-JP"/>
              </w:rPr>
              <w:t>D19 – Final O&amp;M report</w:t>
            </w:r>
          </w:p>
        </w:tc>
      </w:tr>
      <w:tr w:rsidR="0090519F" w:rsidRPr="00C84E16" w14:paraId="44EB3CE3" w14:textId="77777777" w:rsidTr="00C84E16">
        <w:trPr>
          <w:trHeight w:val="20"/>
        </w:trPr>
        <w:tc>
          <w:tcPr>
            <w:cnfStyle w:val="001000000000" w:firstRow="0" w:lastRow="0" w:firstColumn="1" w:lastColumn="0" w:oddVBand="0" w:evenVBand="0" w:oddHBand="0" w:evenHBand="0" w:firstRowFirstColumn="0" w:firstRowLastColumn="0" w:lastRowFirstColumn="0" w:lastRowLastColumn="0"/>
            <w:tcW w:w="1438" w:type="pct"/>
          </w:tcPr>
          <w:p w14:paraId="712D4549" w14:textId="77777777" w:rsidR="0090519F" w:rsidRPr="00C84E16" w:rsidRDefault="0090519F" w:rsidP="009F081B">
            <w:pPr>
              <w:rPr>
                <w:rFonts w:eastAsia="Calibri"/>
                <w:sz w:val="22"/>
                <w:szCs w:val="22"/>
                <w:lang w:eastAsia="ja-JP"/>
              </w:rPr>
            </w:pPr>
            <w:r w:rsidRPr="00C84E16">
              <w:rPr>
                <w:rFonts w:eastAsia="Calibri"/>
                <w:sz w:val="22"/>
                <w:szCs w:val="22"/>
                <w:lang w:eastAsia="ja-JP"/>
              </w:rPr>
              <w:t>End of works</w:t>
            </w:r>
          </w:p>
        </w:tc>
        <w:tc>
          <w:tcPr>
            <w:tcW w:w="3562" w:type="pct"/>
          </w:tcPr>
          <w:p w14:paraId="70C80817" w14:textId="77777777" w:rsidR="0090519F" w:rsidRPr="00C84E16"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C84E16">
              <w:rPr>
                <w:rFonts w:eastAsia="Calibri"/>
                <w:sz w:val="22"/>
                <w:szCs w:val="22"/>
                <w:lang w:eastAsia="ja-JP"/>
              </w:rPr>
              <w:t xml:space="preserve">D20– </w:t>
            </w:r>
            <w:r w:rsidRPr="00C84E16">
              <w:rPr>
                <w:sz w:val="22"/>
                <w:szCs w:val="22"/>
              </w:rPr>
              <w:t>Definite project completion act</w:t>
            </w:r>
          </w:p>
        </w:tc>
      </w:tr>
    </w:tbl>
    <w:p w14:paraId="0F8BA4EA" w14:textId="77777777" w:rsidR="0090519F" w:rsidRPr="008C1DC6" w:rsidRDefault="0090519F" w:rsidP="0090519F">
      <w:pPr>
        <w:rPr>
          <w:lang w:eastAsia="es-ES"/>
        </w:rPr>
      </w:pPr>
    </w:p>
    <w:p w14:paraId="7B424D51" w14:textId="77777777" w:rsidR="0090519F" w:rsidRPr="008C1DC6" w:rsidRDefault="0090519F" w:rsidP="0090519F">
      <w:pPr>
        <w:pStyle w:val="Titulo2num"/>
        <w:rPr>
          <w:rFonts w:cs="Times New Roman"/>
          <w:lang w:eastAsia="es-ES"/>
        </w:rPr>
      </w:pPr>
      <w:bookmarkStart w:id="571" w:name="_Toc221904259"/>
      <w:bookmarkStart w:id="572" w:name="_Toc225527191"/>
      <w:bookmarkStart w:id="573" w:name="_Toc225529913"/>
      <w:r w:rsidRPr="008C1DC6">
        <w:rPr>
          <w:rFonts w:cs="Times New Roman"/>
          <w:lang w:eastAsia="es-ES"/>
        </w:rPr>
        <w:t>Start of works</w:t>
      </w:r>
      <w:bookmarkEnd w:id="571"/>
      <w:bookmarkEnd w:id="572"/>
      <w:bookmarkEnd w:id="573"/>
    </w:p>
    <w:p w14:paraId="399D11FD" w14:textId="77777777" w:rsidR="0090519F" w:rsidRPr="008C1DC6" w:rsidRDefault="0090519F" w:rsidP="006D3F3B">
      <w:pPr>
        <w:spacing w:after="240"/>
        <w:jc w:val="both"/>
        <w:rPr>
          <w:lang w:eastAsia="es-ES"/>
        </w:rPr>
      </w:pPr>
      <w:r w:rsidRPr="008C1DC6">
        <w:rPr>
          <w:lang w:eastAsia="es-ES"/>
        </w:rPr>
        <w:t>The Contract starts with an inception site visit. The Contractor shall visit the sites within three weeks after signing the contract. During this visit, all necessary data for detailed engineering shall be collected. This includes, but is not limited to, the site marking of the entire installation, a session with the CPUC’s local staff to agree on all the action points etc.</w:t>
      </w:r>
    </w:p>
    <w:p w14:paraId="59C7F099" w14:textId="77777777" w:rsidR="0090519F" w:rsidRPr="008C1DC6" w:rsidRDefault="0090519F" w:rsidP="006D3F3B">
      <w:pPr>
        <w:spacing w:after="240"/>
        <w:jc w:val="both"/>
        <w:rPr>
          <w:lang w:eastAsia="es-ES"/>
        </w:rPr>
      </w:pPr>
      <w:r w:rsidRPr="008C1DC6">
        <w:rPr>
          <w:lang w:eastAsia="es-ES"/>
        </w:rPr>
        <w:t>The Contractor shall send a detailed construction plan, including the dates of tasks and milestones (Gantt Chart), as well as all procedures to be followed during construction works. This Gantt Chart should be updated monthly.</w:t>
      </w:r>
    </w:p>
    <w:p w14:paraId="666607AE" w14:textId="77777777" w:rsidR="0090519F" w:rsidRPr="008C1DC6" w:rsidRDefault="0090519F" w:rsidP="006D3F3B">
      <w:pPr>
        <w:spacing w:after="240"/>
        <w:jc w:val="both"/>
        <w:rPr>
          <w:lang w:eastAsia="es-ES"/>
        </w:rPr>
      </w:pPr>
      <w:r w:rsidRPr="008C1DC6">
        <w:rPr>
          <w:lang w:eastAsia="es-ES"/>
        </w:rPr>
        <w:t xml:space="preserve">During the start-of-works phase, the contractor should present for approval a detailed list of </w:t>
      </w:r>
      <w:r w:rsidRPr="008C1DC6">
        <w:rPr>
          <w:lang w:eastAsia="es-ES"/>
        </w:rPr>
        <w:lastRenderedPageBreak/>
        <w:t>deliverables (drawings, calculation notes, etc.) required for the proper execution of the detailed engineering.</w:t>
      </w:r>
    </w:p>
    <w:p w14:paraId="73417FD7" w14:textId="77777777" w:rsidR="0090519F" w:rsidRPr="008C1DC6" w:rsidRDefault="0090519F" w:rsidP="006D3F3B">
      <w:pPr>
        <w:spacing w:after="240" w:line="259" w:lineRule="auto"/>
        <w:jc w:val="both"/>
        <w:rPr>
          <w:lang w:eastAsia="es-ES"/>
        </w:rPr>
      </w:pPr>
      <w:r w:rsidRPr="008C1DC6">
        <w:rPr>
          <w:lang w:eastAsia="es-ES"/>
        </w:rPr>
        <w:t>The Contractor shall ensure that the construction plan follows the Employer’s and CPUC’s Occupational Health and Safety Requirements for Contractors.</w:t>
      </w:r>
      <w:r w:rsidRPr="008C1DC6">
        <w:t xml:space="preserve"> The Contractor is responsible for the supply and proper use of all required personal protective equipment, as well as for implementing the safety protocols during the project.</w:t>
      </w:r>
    </w:p>
    <w:p w14:paraId="32D24EF2" w14:textId="77777777" w:rsidR="0090519F" w:rsidRPr="008C1DC6" w:rsidRDefault="0090519F" w:rsidP="0090519F">
      <w:pPr>
        <w:pStyle w:val="Titulo2num"/>
        <w:rPr>
          <w:rFonts w:cs="Times New Roman"/>
          <w:lang w:eastAsia="es-ES"/>
        </w:rPr>
      </w:pPr>
      <w:bookmarkStart w:id="574" w:name="_Toc221904260"/>
      <w:bookmarkStart w:id="575" w:name="_Toc225527192"/>
      <w:bookmarkStart w:id="576" w:name="_Toc225529914"/>
      <w:r w:rsidRPr="008C1DC6">
        <w:rPr>
          <w:rFonts w:cs="Times New Roman"/>
          <w:lang w:eastAsia="es-ES"/>
        </w:rPr>
        <w:t>Detailed engineering</w:t>
      </w:r>
      <w:bookmarkEnd w:id="574"/>
      <w:bookmarkEnd w:id="575"/>
      <w:bookmarkEnd w:id="576"/>
    </w:p>
    <w:p w14:paraId="492B6CDC" w14:textId="77777777" w:rsidR="0090519F" w:rsidRPr="008C1DC6" w:rsidRDefault="0090519F" w:rsidP="006D3F3B">
      <w:pPr>
        <w:spacing w:after="240"/>
        <w:rPr>
          <w:lang w:eastAsia="es-ES"/>
        </w:rPr>
      </w:pPr>
      <w:r w:rsidRPr="008C1DC6">
        <w:rPr>
          <w:lang w:eastAsia="es-ES"/>
        </w:rPr>
        <w:t xml:space="preserve">After the inception site visit, the Contractor has 2 months to provide the first version of the detailed engineering, which shall result in the Detailed Engineering Design Report and all the applicable technical annexes as per the tables below. </w:t>
      </w:r>
    </w:p>
    <w:p w14:paraId="21FC10AF" w14:textId="77777777" w:rsidR="0090519F" w:rsidRPr="008C1DC6" w:rsidRDefault="0090519F" w:rsidP="006D3F3B">
      <w:pPr>
        <w:spacing w:after="240"/>
        <w:rPr>
          <w:lang w:eastAsia="es-ES"/>
        </w:rPr>
      </w:pPr>
      <w:r w:rsidRPr="008C1DC6">
        <w:rPr>
          <w:lang w:eastAsia="es-ES"/>
        </w:rPr>
        <w:t>At least the following documents shall be included:</w:t>
      </w:r>
    </w:p>
    <w:p w14:paraId="5E18DE77" w14:textId="27FECD61" w:rsidR="0090519F" w:rsidRPr="008C1DC6" w:rsidRDefault="0090519F" w:rsidP="0090519F">
      <w:pPr>
        <w:pStyle w:val="Caption"/>
        <w:keepNext/>
        <w:rPr>
          <w:rFonts w:cs="Times New Roman"/>
        </w:rPr>
      </w:pPr>
      <w:bookmarkStart w:id="577" w:name="_Toc192801955"/>
      <w:bookmarkStart w:id="578" w:name="_Toc225527073"/>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57</w:t>
      </w:r>
      <w:r w:rsidRPr="008C1DC6">
        <w:rPr>
          <w:rFonts w:cs="Times New Roman"/>
        </w:rPr>
        <w:fldChar w:fldCharType="end"/>
      </w:r>
      <w:r w:rsidRPr="008C1DC6">
        <w:rPr>
          <w:rFonts w:cs="Times New Roman"/>
        </w:rPr>
        <w:t>. Requirements for detailed engineering deliverables</w:t>
      </w:r>
      <w:bookmarkEnd w:id="577"/>
      <w:bookmarkEnd w:id="578"/>
      <w:r w:rsidRPr="008C1DC6">
        <w:rPr>
          <w:rFonts w:cs="Times New Roman"/>
        </w:rPr>
        <w:t xml:space="preserve"> </w:t>
      </w:r>
    </w:p>
    <w:tbl>
      <w:tblPr>
        <w:tblStyle w:val="GridTable1Light"/>
        <w:tblW w:w="5000" w:type="pct"/>
        <w:tblLook w:val="04A0" w:firstRow="1" w:lastRow="0" w:firstColumn="1" w:lastColumn="0" w:noHBand="0" w:noVBand="1"/>
      </w:tblPr>
      <w:tblGrid>
        <w:gridCol w:w="1956"/>
        <w:gridCol w:w="7394"/>
      </w:tblGrid>
      <w:tr w:rsidR="006D3F3B" w:rsidRPr="006D3F3B" w14:paraId="67331051" w14:textId="77777777" w:rsidTr="006D3F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7B1B73B6" w14:textId="77777777" w:rsidR="0090519F" w:rsidRPr="006D3F3B" w:rsidRDefault="0090519F" w:rsidP="006D3F3B">
            <w:pPr>
              <w:rPr>
                <w:b w:val="0"/>
                <w:bCs w:val="0"/>
                <w:sz w:val="18"/>
                <w:szCs w:val="18"/>
                <w:lang w:eastAsia="es-ES"/>
              </w:rPr>
            </w:pPr>
            <w:r w:rsidRPr="006D3F3B">
              <w:rPr>
                <w:sz w:val="18"/>
                <w:szCs w:val="18"/>
                <w:lang w:eastAsia="es-ES"/>
              </w:rPr>
              <w:t>PV GENERATION POWER PLANT – DETAILED ENGINEERING DELIVERABLES</w:t>
            </w:r>
          </w:p>
        </w:tc>
      </w:tr>
      <w:tr w:rsidR="006D3F3B" w:rsidRPr="006D3F3B" w14:paraId="015D8035"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2D05CF5D" w14:textId="77777777" w:rsidR="0090519F" w:rsidRPr="006D3F3B" w:rsidRDefault="0090519F" w:rsidP="006D3F3B">
            <w:pPr>
              <w:rPr>
                <w:b w:val="0"/>
                <w:bCs w:val="0"/>
                <w:sz w:val="18"/>
                <w:szCs w:val="18"/>
                <w:lang w:eastAsia="es-ES"/>
              </w:rPr>
            </w:pPr>
            <w:r w:rsidRPr="006D3F3B">
              <w:rPr>
                <w:sz w:val="18"/>
                <w:szCs w:val="18"/>
                <w:lang w:eastAsia="es-ES"/>
              </w:rPr>
              <w:t>Type</w:t>
            </w:r>
          </w:p>
        </w:tc>
        <w:tc>
          <w:tcPr>
            <w:tcW w:w="3954" w:type="pct"/>
            <w:vAlign w:val="center"/>
          </w:tcPr>
          <w:p w14:paraId="52F0F7C1"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b/>
                <w:bCs/>
                <w:sz w:val="18"/>
                <w:szCs w:val="18"/>
                <w:lang w:eastAsia="es-ES"/>
              </w:rPr>
            </w:pPr>
            <w:r w:rsidRPr="006D3F3B">
              <w:rPr>
                <w:b/>
                <w:bCs/>
                <w:sz w:val="18"/>
                <w:szCs w:val="18"/>
                <w:lang w:eastAsia="es-ES"/>
              </w:rPr>
              <w:t>Description</w:t>
            </w:r>
          </w:p>
        </w:tc>
      </w:tr>
      <w:tr w:rsidR="006D3F3B" w:rsidRPr="006D3F3B" w14:paraId="01E049F5"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7B0C239A" w14:textId="77777777" w:rsidR="0090519F" w:rsidRPr="006D3F3B" w:rsidRDefault="0090519F" w:rsidP="006D3F3B">
            <w:pPr>
              <w:rPr>
                <w:sz w:val="18"/>
                <w:szCs w:val="18"/>
                <w:lang w:eastAsia="es-ES"/>
              </w:rPr>
            </w:pPr>
            <w:r w:rsidRPr="006D3F3B">
              <w:rPr>
                <w:sz w:val="18"/>
                <w:szCs w:val="18"/>
                <w:lang w:eastAsia="es-ES"/>
              </w:rPr>
              <w:t>Detailed engineering design report</w:t>
            </w:r>
          </w:p>
        </w:tc>
        <w:tc>
          <w:tcPr>
            <w:tcW w:w="3954" w:type="pct"/>
            <w:vAlign w:val="center"/>
          </w:tcPr>
          <w:p w14:paraId="1BBECD8D"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It shall demonstrate that the system complies with all technical specifications stated in this document, including all necessary drawings and calculation notes mentioned below.</w:t>
            </w:r>
          </w:p>
        </w:tc>
      </w:tr>
      <w:tr w:rsidR="006D3F3B" w:rsidRPr="006D3F3B" w14:paraId="07A62A17"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1481E42B" w14:textId="77777777" w:rsidR="0090519F" w:rsidRPr="006D3F3B" w:rsidRDefault="0090519F" w:rsidP="006D3F3B">
            <w:pPr>
              <w:rPr>
                <w:sz w:val="18"/>
                <w:szCs w:val="18"/>
                <w:lang w:eastAsia="es-ES"/>
              </w:rPr>
            </w:pPr>
            <w:r w:rsidRPr="006D3F3B">
              <w:rPr>
                <w:sz w:val="18"/>
                <w:szCs w:val="18"/>
                <w:lang w:eastAsia="es-ES"/>
              </w:rPr>
              <w:t>Civil engineering drawing set</w:t>
            </w:r>
          </w:p>
        </w:tc>
        <w:tc>
          <w:tcPr>
            <w:tcW w:w="3954" w:type="pct"/>
            <w:vAlign w:val="center"/>
          </w:tcPr>
          <w:p w14:paraId="561B06E3"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Shall include at least the following list of drawings: </w:t>
            </w:r>
          </w:p>
          <w:p w14:paraId="65E404F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PV powerplant layout drawing (geo-referenced CAD), showing the exact location of all main components: PV generator, technical building, diesel generator shelter, etc.</w:t>
            </w:r>
          </w:p>
          <w:p w14:paraId="779F2AAE"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Technical building structural drawings, showing all construction details (foundations, openings, roofing, etc). </w:t>
            </w:r>
          </w:p>
          <w:p w14:paraId="303542D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Diesel generator shelter structural drawings, showing all construction details (foundations, openings, roofing, etc).  </w:t>
            </w:r>
          </w:p>
          <w:p w14:paraId="0651B55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Powerplant water management drawings, including drawings of the drainage system, rainwater collection system, wastewater and sewage system. </w:t>
            </w:r>
          </w:p>
        </w:tc>
      </w:tr>
      <w:tr w:rsidR="006D3F3B" w:rsidRPr="006D3F3B" w14:paraId="69A48457"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0CA96E47" w14:textId="77777777" w:rsidR="0090519F" w:rsidRPr="006D3F3B" w:rsidRDefault="0090519F" w:rsidP="006D3F3B">
            <w:pPr>
              <w:rPr>
                <w:sz w:val="18"/>
                <w:szCs w:val="18"/>
                <w:lang w:eastAsia="es-ES"/>
              </w:rPr>
            </w:pPr>
            <w:r w:rsidRPr="006D3F3B">
              <w:rPr>
                <w:sz w:val="18"/>
                <w:szCs w:val="18"/>
                <w:lang w:eastAsia="es-ES"/>
              </w:rPr>
              <w:t>Installation drawing set</w:t>
            </w:r>
          </w:p>
        </w:tc>
        <w:tc>
          <w:tcPr>
            <w:tcW w:w="3954" w:type="pct"/>
            <w:vAlign w:val="center"/>
          </w:tcPr>
          <w:p w14:paraId="5AF85CED"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Shall show the physical details of the installation of all equipment, including at least:</w:t>
            </w:r>
          </w:p>
          <w:p w14:paraId="0511E6B7"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Technical building installation drawings, showing the details of all components installed within the technical building, internal electrical installation, water circuits, etc. </w:t>
            </w:r>
          </w:p>
          <w:p w14:paraId="1ACC9C33"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Diesel generator shelter installation drawings, showing the details of all components installed within the shelter.</w:t>
            </w:r>
          </w:p>
          <w:p w14:paraId="36912054"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PV generator installation drawings, showing the details of the PV structure and its foundations, PV modules clamping system, cabling, earthing, etc. </w:t>
            </w:r>
          </w:p>
          <w:p w14:paraId="7891FB26"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Electrical board physical drawings, showing its construction details and the layout of the different devices within the board (protections, busbars, cables, etc). </w:t>
            </w:r>
          </w:p>
          <w:p w14:paraId="135CC95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Earthing installation drawings, showing the details of all earthing connections. </w:t>
            </w:r>
          </w:p>
        </w:tc>
      </w:tr>
      <w:tr w:rsidR="006D3F3B" w:rsidRPr="006D3F3B" w14:paraId="7F00326B"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6775DBDD" w14:textId="77777777" w:rsidR="0090519F" w:rsidRPr="006D3F3B" w:rsidRDefault="0090519F" w:rsidP="006D3F3B">
            <w:pPr>
              <w:rPr>
                <w:sz w:val="18"/>
                <w:szCs w:val="18"/>
                <w:lang w:eastAsia="es-ES"/>
              </w:rPr>
            </w:pPr>
            <w:r w:rsidRPr="006D3F3B">
              <w:rPr>
                <w:sz w:val="18"/>
                <w:szCs w:val="18"/>
                <w:lang w:eastAsia="es-ES"/>
              </w:rPr>
              <w:t>Detailed electrical drawing set</w:t>
            </w:r>
          </w:p>
        </w:tc>
        <w:tc>
          <w:tcPr>
            <w:tcW w:w="3954" w:type="pct"/>
            <w:vAlign w:val="center"/>
          </w:tcPr>
          <w:p w14:paraId="2F809A75"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Shall include at least the following list of drawings:</w:t>
            </w:r>
          </w:p>
          <w:p w14:paraId="73B246EE"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Single Line Diagrams </w:t>
            </w:r>
          </w:p>
          <w:p w14:paraId="1957FCCB"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Earthing SLD</w:t>
            </w:r>
          </w:p>
          <w:p w14:paraId="5F89B39D"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PV string diagram, showing the interconnection of the different PV strings to the PV charge controllers, PV inverters and/or hybrid inverters.</w:t>
            </w:r>
          </w:p>
          <w:p w14:paraId="40BC6CE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Electrical boards SLD</w:t>
            </w:r>
          </w:p>
          <w:p w14:paraId="17AA6563"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Communication diagram</w:t>
            </w:r>
          </w:p>
        </w:tc>
      </w:tr>
      <w:tr w:rsidR="006D3F3B" w:rsidRPr="006D3F3B" w14:paraId="1C8AE7E8"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459B408F" w14:textId="77777777" w:rsidR="0090519F" w:rsidRPr="006D3F3B" w:rsidRDefault="0090519F" w:rsidP="006D3F3B">
            <w:pPr>
              <w:rPr>
                <w:sz w:val="18"/>
                <w:szCs w:val="18"/>
                <w:lang w:eastAsia="es-ES"/>
              </w:rPr>
            </w:pPr>
            <w:r w:rsidRPr="006D3F3B">
              <w:rPr>
                <w:sz w:val="18"/>
                <w:szCs w:val="18"/>
                <w:lang w:eastAsia="es-ES"/>
              </w:rPr>
              <w:t>Calculation notes</w:t>
            </w:r>
          </w:p>
        </w:tc>
        <w:tc>
          <w:tcPr>
            <w:tcW w:w="3954" w:type="pct"/>
            <w:vAlign w:val="center"/>
          </w:tcPr>
          <w:p w14:paraId="70089A5E"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Shall include at least: </w:t>
            </w:r>
          </w:p>
          <w:p w14:paraId="151701FC"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Structural calculation notes for the PV mounting structures, technical building and diesel generator shelter.</w:t>
            </w:r>
          </w:p>
          <w:p w14:paraId="2EB3E183"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lastRenderedPageBreak/>
              <w:t xml:space="preserve">Cable sizing calculations, showing compliance with applicable standards with respect to cable ampacity and protection sizing, as well as compliance with the minimum voltage drops required in the project for each circuit.  </w:t>
            </w:r>
          </w:p>
          <w:p w14:paraId="45DF2493"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The expected performance specifications, including detailed simulations of the electrical output per day and per month, and including shading losses calculations, using standard PV software such as PVsyst, Helioscope, or equivalent.</w:t>
            </w:r>
          </w:p>
        </w:tc>
      </w:tr>
      <w:tr w:rsidR="006D3F3B" w:rsidRPr="006D3F3B" w14:paraId="515CB8A2"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17EF7438" w14:textId="77777777" w:rsidR="0090519F" w:rsidRPr="006D3F3B" w:rsidRDefault="0090519F" w:rsidP="006D3F3B">
            <w:pPr>
              <w:rPr>
                <w:sz w:val="18"/>
                <w:szCs w:val="18"/>
                <w:lang w:eastAsia="es-ES"/>
              </w:rPr>
            </w:pPr>
            <w:r w:rsidRPr="006D3F3B">
              <w:rPr>
                <w:sz w:val="18"/>
                <w:szCs w:val="18"/>
                <w:lang w:eastAsia="es-ES"/>
              </w:rPr>
              <w:lastRenderedPageBreak/>
              <w:t>Other</w:t>
            </w:r>
          </w:p>
        </w:tc>
        <w:tc>
          <w:tcPr>
            <w:tcW w:w="3954" w:type="pct"/>
            <w:vAlign w:val="center"/>
          </w:tcPr>
          <w:p w14:paraId="584A4004"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Details of the equipment testing and testing procedures.</w:t>
            </w:r>
          </w:p>
          <w:p w14:paraId="3386B1B8"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The complete manufacturer’s documentation (datasheets, manuals, warranties) of all components.</w:t>
            </w:r>
          </w:p>
        </w:tc>
      </w:tr>
      <w:tr w:rsidR="006D3F3B" w:rsidRPr="006D3F3B" w14:paraId="196FBFCF" w14:textId="77777777" w:rsidTr="006D3F3B">
        <w:tc>
          <w:tcPr>
            <w:cnfStyle w:val="001000000000" w:firstRow="0" w:lastRow="0" w:firstColumn="1" w:lastColumn="0" w:oddVBand="0" w:evenVBand="0" w:oddHBand="0" w:evenHBand="0" w:firstRowFirstColumn="0" w:firstRowLastColumn="0" w:lastRowFirstColumn="0" w:lastRowLastColumn="0"/>
            <w:tcW w:w="5000" w:type="pct"/>
            <w:gridSpan w:val="2"/>
            <w:vAlign w:val="center"/>
          </w:tcPr>
          <w:p w14:paraId="6D24020E" w14:textId="77777777" w:rsidR="0090519F" w:rsidRPr="006D3F3B" w:rsidRDefault="0090519F" w:rsidP="006D3F3B">
            <w:pPr>
              <w:rPr>
                <w:b w:val="0"/>
                <w:bCs w:val="0"/>
                <w:sz w:val="18"/>
                <w:szCs w:val="18"/>
                <w:lang w:eastAsia="es-ES"/>
              </w:rPr>
            </w:pPr>
            <w:r w:rsidRPr="006D3F3B">
              <w:rPr>
                <w:sz w:val="18"/>
                <w:szCs w:val="18"/>
                <w:lang w:eastAsia="es-ES"/>
              </w:rPr>
              <w:t>DISTRIBUTION LINE – DETAILED ENGINEERING DELIVERABLES</w:t>
            </w:r>
          </w:p>
        </w:tc>
      </w:tr>
      <w:tr w:rsidR="006D3F3B" w:rsidRPr="006D3F3B" w14:paraId="6531215D"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6F1E3140" w14:textId="77777777" w:rsidR="0090519F" w:rsidRPr="006D3F3B" w:rsidRDefault="0090519F" w:rsidP="006D3F3B">
            <w:pPr>
              <w:rPr>
                <w:b w:val="0"/>
                <w:bCs w:val="0"/>
                <w:sz w:val="18"/>
                <w:szCs w:val="18"/>
                <w:lang w:eastAsia="es-ES"/>
              </w:rPr>
            </w:pPr>
            <w:r w:rsidRPr="006D3F3B">
              <w:rPr>
                <w:sz w:val="18"/>
                <w:szCs w:val="18"/>
                <w:lang w:eastAsia="es-ES"/>
              </w:rPr>
              <w:t>Type</w:t>
            </w:r>
          </w:p>
        </w:tc>
        <w:tc>
          <w:tcPr>
            <w:tcW w:w="3954" w:type="pct"/>
            <w:vAlign w:val="center"/>
          </w:tcPr>
          <w:p w14:paraId="74546845"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b/>
                <w:bCs/>
                <w:sz w:val="18"/>
                <w:szCs w:val="18"/>
                <w:lang w:eastAsia="es-ES"/>
              </w:rPr>
            </w:pPr>
            <w:r w:rsidRPr="006D3F3B">
              <w:rPr>
                <w:b/>
                <w:bCs/>
                <w:sz w:val="18"/>
                <w:szCs w:val="18"/>
                <w:lang w:eastAsia="es-ES"/>
              </w:rPr>
              <w:t>Description</w:t>
            </w:r>
          </w:p>
        </w:tc>
      </w:tr>
      <w:tr w:rsidR="006D3F3B" w:rsidRPr="006D3F3B" w14:paraId="7D0EEF83"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28D9E832" w14:textId="77777777" w:rsidR="0090519F" w:rsidRPr="006D3F3B" w:rsidRDefault="0090519F" w:rsidP="006D3F3B">
            <w:pPr>
              <w:rPr>
                <w:sz w:val="18"/>
                <w:szCs w:val="18"/>
                <w:lang w:eastAsia="es-ES"/>
              </w:rPr>
            </w:pPr>
            <w:r w:rsidRPr="006D3F3B">
              <w:rPr>
                <w:sz w:val="18"/>
                <w:szCs w:val="18"/>
                <w:lang w:eastAsia="es-ES"/>
              </w:rPr>
              <w:t>Detailed engineering design report</w:t>
            </w:r>
          </w:p>
        </w:tc>
        <w:tc>
          <w:tcPr>
            <w:tcW w:w="3954" w:type="pct"/>
            <w:vAlign w:val="center"/>
          </w:tcPr>
          <w:p w14:paraId="4AAD7FDC"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It shall demonstrate that the system complies with all technical specifications stated in this document, including all necessary drawings and calculation notes mentioned below.</w:t>
            </w:r>
          </w:p>
        </w:tc>
      </w:tr>
      <w:tr w:rsidR="006D3F3B" w:rsidRPr="006D3F3B" w14:paraId="59EA6DDA"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41077791" w14:textId="77777777" w:rsidR="0090519F" w:rsidRPr="006D3F3B" w:rsidRDefault="0090519F" w:rsidP="006D3F3B">
            <w:pPr>
              <w:rPr>
                <w:sz w:val="18"/>
                <w:szCs w:val="18"/>
                <w:lang w:eastAsia="es-ES"/>
              </w:rPr>
            </w:pPr>
            <w:r w:rsidRPr="006D3F3B">
              <w:rPr>
                <w:sz w:val="18"/>
                <w:szCs w:val="18"/>
                <w:lang w:eastAsia="es-ES"/>
              </w:rPr>
              <w:t>Mechanical drawing set</w:t>
            </w:r>
          </w:p>
        </w:tc>
        <w:tc>
          <w:tcPr>
            <w:tcW w:w="3954" w:type="pct"/>
            <w:vAlign w:val="center"/>
          </w:tcPr>
          <w:p w14:paraId="5682BCA2"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Shall include at least the following list of drawings: </w:t>
            </w:r>
          </w:p>
          <w:p w14:paraId="708B6D36"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Distribution line layout (geo-referenced CAD), showing the exact location of all main components: PV generation power plant, transformers, pillar boxes, cable routes, service drops, user locations, overhead jumps, etc. The drawing shall clearly specify the following:</w:t>
            </w:r>
          </w:p>
          <w:p w14:paraId="2FE9B312"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For overhead sections: Pole construction and installation details, for each type of pole, including foundations, a list of mounting accessories, earthing, guy wire anchoring,  etc. </w:t>
            </w:r>
          </w:p>
          <w:p w14:paraId="33877628"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Transformer installation drawing.</w:t>
            </w:r>
          </w:p>
          <w:p w14:paraId="6ECCB458"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Service mains installation drawing.</w:t>
            </w:r>
          </w:p>
          <w:p w14:paraId="3E2F8FAD"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Street lighting installation drawing.</w:t>
            </w:r>
          </w:p>
          <w:p w14:paraId="41A7B57E"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Trenching installation drawings. </w:t>
            </w:r>
          </w:p>
        </w:tc>
      </w:tr>
      <w:tr w:rsidR="006D3F3B" w:rsidRPr="006D3F3B" w14:paraId="4710C76F"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11851E30" w14:textId="77777777" w:rsidR="0090519F" w:rsidRPr="006D3F3B" w:rsidRDefault="0090519F" w:rsidP="006D3F3B">
            <w:pPr>
              <w:rPr>
                <w:sz w:val="18"/>
                <w:szCs w:val="18"/>
                <w:lang w:eastAsia="es-ES"/>
              </w:rPr>
            </w:pPr>
            <w:r w:rsidRPr="006D3F3B">
              <w:rPr>
                <w:sz w:val="18"/>
                <w:szCs w:val="18"/>
                <w:lang w:eastAsia="es-ES"/>
              </w:rPr>
              <w:t>Electrical drawing set</w:t>
            </w:r>
          </w:p>
        </w:tc>
        <w:tc>
          <w:tcPr>
            <w:tcW w:w="3954" w:type="pct"/>
            <w:vAlign w:val="center"/>
          </w:tcPr>
          <w:p w14:paraId="3AE3D0AF"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Shall include at least the following list of drawings: </w:t>
            </w:r>
          </w:p>
          <w:p w14:paraId="50C99AB9"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SLDs (distribution line, user connection). </w:t>
            </w:r>
          </w:p>
          <w:p w14:paraId="61417A2E"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Load centre panel: SLD and installation drawing showing all components. </w:t>
            </w:r>
          </w:p>
          <w:p w14:paraId="27F921C9"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User earthing installation drawing. </w:t>
            </w:r>
          </w:p>
          <w:p w14:paraId="1B91E527"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User indoor wiring installation drawing.  </w:t>
            </w:r>
          </w:p>
        </w:tc>
      </w:tr>
      <w:tr w:rsidR="006D3F3B" w:rsidRPr="006D3F3B" w14:paraId="490F6849"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69BFC4FD" w14:textId="77777777" w:rsidR="0090519F" w:rsidRPr="006D3F3B" w:rsidRDefault="0090519F" w:rsidP="006D3F3B">
            <w:pPr>
              <w:rPr>
                <w:sz w:val="18"/>
                <w:szCs w:val="18"/>
                <w:lang w:eastAsia="es-ES"/>
              </w:rPr>
            </w:pPr>
            <w:r w:rsidRPr="006D3F3B">
              <w:rPr>
                <w:sz w:val="18"/>
                <w:szCs w:val="18"/>
                <w:lang w:eastAsia="es-ES"/>
              </w:rPr>
              <w:t>Calculation notes</w:t>
            </w:r>
          </w:p>
        </w:tc>
        <w:tc>
          <w:tcPr>
            <w:tcW w:w="3954" w:type="pct"/>
            <w:vAlign w:val="center"/>
          </w:tcPr>
          <w:p w14:paraId="7CF50BAD" w14:textId="77777777" w:rsidR="0090519F" w:rsidRPr="006D3F3B" w:rsidRDefault="0090519F" w:rsidP="006D3F3B">
            <w:pPr>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Shall include at least: </w:t>
            </w:r>
          </w:p>
          <w:p w14:paraId="5FCDF005"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Mechanical calculation notes for the overhead lines and pillar boxes.</w:t>
            </w:r>
          </w:p>
          <w:p w14:paraId="7A7DD989"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 xml:space="preserve">Cable sizing calculations, showing compliance with applicable standards with respect to cable ampacity and protection sizing, as well as compliance with the minimum voltage drops required in the project for each circuit.  </w:t>
            </w:r>
          </w:p>
        </w:tc>
      </w:tr>
      <w:tr w:rsidR="006D3F3B" w:rsidRPr="006D3F3B" w14:paraId="5764CDD9" w14:textId="77777777" w:rsidTr="006D3F3B">
        <w:tc>
          <w:tcPr>
            <w:cnfStyle w:val="001000000000" w:firstRow="0" w:lastRow="0" w:firstColumn="1" w:lastColumn="0" w:oddVBand="0" w:evenVBand="0" w:oddHBand="0" w:evenHBand="0" w:firstRowFirstColumn="0" w:firstRowLastColumn="0" w:lastRowFirstColumn="0" w:lastRowLastColumn="0"/>
            <w:tcW w:w="1046" w:type="pct"/>
            <w:vAlign w:val="center"/>
          </w:tcPr>
          <w:p w14:paraId="6F209ABF" w14:textId="77777777" w:rsidR="0090519F" w:rsidRPr="006D3F3B" w:rsidRDefault="0090519F" w:rsidP="006D3F3B">
            <w:pPr>
              <w:rPr>
                <w:sz w:val="18"/>
                <w:szCs w:val="18"/>
                <w:lang w:eastAsia="es-ES"/>
              </w:rPr>
            </w:pPr>
            <w:r w:rsidRPr="006D3F3B">
              <w:rPr>
                <w:sz w:val="18"/>
                <w:szCs w:val="18"/>
                <w:lang w:eastAsia="es-ES"/>
              </w:rPr>
              <w:t>Other</w:t>
            </w:r>
          </w:p>
        </w:tc>
        <w:tc>
          <w:tcPr>
            <w:tcW w:w="3954" w:type="pct"/>
            <w:vAlign w:val="center"/>
          </w:tcPr>
          <w:p w14:paraId="50DD969C"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Details of the equipment testing and testing procedures.</w:t>
            </w:r>
          </w:p>
          <w:p w14:paraId="5FE7B703" w14:textId="77777777" w:rsidR="0090519F" w:rsidRPr="006D3F3B" w:rsidRDefault="0090519F" w:rsidP="00E561FF">
            <w:pPr>
              <w:pStyle w:val="ListParagraph"/>
              <w:widowControl/>
              <w:numPr>
                <w:ilvl w:val="0"/>
                <w:numId w:val="48"/>
              </w:numPr>
              <w:autoSpaceDE/>
              <w:autoSpaceDN/>
              <w:spacing w:before="120" w:after="120"/>
              <w:ind w:left="453" w:hanging="283"/>
              <w:cnfStyle w:val="000000000000" w:firstRow="0" w:lastRow="0" w:firstColumn="0" w:lastColumn="0" w:oddVBand="0" w:evenVBand="0" w:oddHBand="0" w:evenHBand="0" w:firstRowFirstColumn="0" w:firstRowLastColumn="0" w:lastRowFirstColumn="0" w:lastRowLastColumn="0"/>
              <w:rPr>
                <w:sz w:val="18"/>
                <w:szCs w:val="18"/>
                <w:lang w:eastAsia="es-ES"/>
              </w:rPr>
            </w:pPr>
            <w:r w:rsidRPr="006D3F3B">
              <w:rPr>
                <w:sz w:val="18"/>
                <w:szCs w:val="18"/>
                <w:lang w:eastAsia="es-ES"/>
              </w:rPr>
              <w:t>The complete manufacturer’s documentation (datasheets, manuals, warranties) of all components.</w:t>
            </w:r>
          </w:p>
        </w:tc>
      </w:tr>
    </w:tbl>
    <w:p w14:paraId="5139DCEA" w14:textId="77777777" w:rsidR="0090519F" w:rsidRPr="008C1DC6" w:rsidRDefault="0090519F" w:rsidP="0090519F">
      <w:pPr>
        <w:rPr>
          <w:lang w:eastAsia="es-ES"/>
        </w:rPr>
      </w:pPr>
    </w:p>
    <w:p w14:paraId="33DCEA1B" w14:textId="77777777" w:rsidR="0090519F" w:rsidRPr="008C1DC6" w:rsidRDefault="0090519F" w:rsidP="006D3F3B">
      <w:pPr>
        <w:spacing w:after="240"/>
        <w:jc w:val="both"/>
        <w:rPr>
          <w:lang w:eastAsia="es-ES"/>
        </w:rPr>
      </w:pPr>
      <w:r w:rsidRPr="008C1DC6">
        <w:rPr>
          <w:lang w:eastAsia="es-ES"/>
        </w:rPr>
        <w:t>The Employer will formulate its comments and opinions on the Detailed Engineering Design Report and determine its completeness.</w:t>
      </w:r>
    </w:p>
    <w:p w14:paraId="3D0DD345" w14:textId="77777777" w:rsidR="0090519F" w:rsidRPr="008C1DC6" w:rsidRDefault="0090519F" w:rsidP="006D3F3B">
      <w:pPr>
        <w:spacing w:after="240"/>
        <w:jc w:val="both"/>
        <w:rPr>
          <w:lang w:eastAsia="es-ES"/>
        </w:rPr>
      </w:pPr>
      <w:r w:rsidRPr="008C1DC6">
        <w:rPr>
          <w:lang w:eastAsia="es-ES"/>
        </w:rPr>
        <w:t>After the Employer’s technical advisor (Owner’s Engineer) reviews and provides comments, the contractor will have a maximum of 2 weeks to update the detailed engineering. It is estimated that the Owner’s Engineer will provide feedback to the contractor in a maximum review time of:</w:t>
      </w:r>
    </w:p>
    <w:p w14:paraId="566EC027" w14:textId="77777777" w:rsidR="0090519F" w:rsidRPr="008C1DC6" w:rsidRDefault="0090519F" w:rsidP="00E561FF">
      <w:pPr>
        <w:pStyle w:val="ListParagraph"/>
        <w:widowControl/>
        <w:numPr>
          <w:ilvl w:val="0"/>
          <w:numId w:val="32"/>
        </w:numPr>
        <w:autoSpaceDE/>
        <w:autoSpaceDN/>
        <w:spacing w:before="120" w:after="240"/>
        <w:jc w:val="both"/>
        <w:rPr>
          <w:lang w:eastAsia="es-ES"/>
        </w:rPr>
      </w:pPr>
      <w:r w:rsidRPr="008C1DC6">
        <w:rPr>
          <w:lang w:eastAsia="es-ES"/>
        </w:rPr>
        <w:t>1 month for the first review of the Detailed Engineering Design Report.</w:t>
      </w:r>
    </w:p>
    <w:p w14:paraId="71CE79F2" w14:textId="77777777" w:rsidR="0090519F" w:rsidRPr="008C1DC6" w:rsidRDefault="0090519F" w:rsidP="00E561FF">
      <w:pPr>
        <w:pStyle w:val="ListParagraph"/>
        <w:widowControl/>
        <w:numPr>
          <w:ilvl w:val="0"/>
          <w:numId w:val="32"/>
        </w:numPr>
        <w:autoSpaceDE/>
        <w:autoSpaceDN/>
        <w:spacing w:before="120" w:after="240"/>
        <w:jc w:val="both"/>
        <w:rPr>
          <w:lang w:eastAsia="es-ES"/>
        </w:rPr>
      </w:pPr>
      <w:r w:rsidRPr="008C1DC6">
        <w:rPr>
          <w:lang w:eastAsia="es-ES"/>
        </w:rPr>
        <w:t>1 week for the updated versions of the Detailed Engineering Design Report.</w:t>
      </w:r>
    </w:p>
    <w:p w14:paraId="19293AB1" w14:textId="77777777" w:rsidR="0090519F" w:rsidRDefault="0090519F" w:rsidP="006D3F3B">
      <w:pPr>
        <w:spacing w:after="240" w:line="259" w:lineRule="auto"/>
        <w:jc w:val="both"/>
        <w:rPr>
          <w:lang w:eastAsia="es-ES"/>
        </w:rPr>
      </w:pPr>
      <w:r w:rsidRPr="008C1DC6">
        <w:rPr>
          <w:lang w:eastAsia="es-ES"/>
        </w:rPr>
        <w:t xml:space="preserve">The review time will start when the contractor has provided all necessary documents for the detailed engineering for the first submission and has submitted all necessary updates after the Owner’s Engineer update. To improve efficiency in the engineering phase, the contractor can, with </w:t>
      </w:r>
      <w:r w:rsidRPr="008C1DC6">
        <w:rPr>
          <w:lang w:eastAsia="es-ES"/>
        </w:rPr>
        <w:lastRenderedPageBreak/>
        <w:t>the Employer's approval, prioritise the submission of the most critical documents for the correct project implementation.</w:t>
      </w:r>
    </w:p>
    <w:p w14:paraId="2BCD91B8" w14:textId="542DCE8E" w:rsidR="001E0ACD" w:rsidRPr="008C1DC6" w:rsidRDefault="001E0ACD" w:rsidP="006D3F3B">
      <w:pPr>
        <w:spacing w:after="240" w:line="259" w:lineRule="auto"/>
        <w:jc w:val="both"/>
        <w:rPr>
          <w:lang w:eastAsia="es-ES"/>
        </w:rPr>
      </w:pPr>
      <w:r>
        <w:rPr>
          <w:lang w:eastAsia="es-ES"/>
        </w:rPr>
        <w:t>All material (specified in this document or not) shall be approved by the Employer prior to procurement.</w:t>
      </w:r>
    </w:p>
    <w:p w14:paraId="45863B22" w14:textId="77777777" w:rsidR="0090519F" w:rsidRPr="008C1DC6" w:rsidRDefault="0090519F" w:rsidP="0090519F">
      <w:pPr>
        <w:pStyle w:val="Titulo2num"/>
        <w:rPr>
          <w:rFonts w:cs="Times New Roman"/>
        </w:rPr>
      </w:pPr>
      <w:bookmarkStart w:id="579" w:name="_Toc221904261"/>
      <w:bookmarkStart w:id="580" w:name="_Toc225527193"/>
      <w:bookmarkStart w:id="581" w:name="_Toc225529915"/>
      <w:r w:rsidRPr="008C1DC6">
        <w:rPr>
          <w:rFonts w:cs="Times New Roman"/>
        </w:rPr>
        <w:t>Supply and transport of equipment and materials</w:t>
      </w:r>
      <w:bookmarkEnd w:id="579"/>
      <w:bookmarkEnd w:id="580"/>
      <w:bookmarkEnd w:id="581"/>
    </w:p>
    <w:p w14:paraId="49975D72" w14:textId="77777777" w:rsidR="0090519F" w:rsidRPr="008C1DC6" w:rsidRDefault="0090519F" w:rsidP="006D3F3B">
      <w:pPr>
        <w:spacing w:after="240"/>
        <w:jc w:val="both"/>
        <w:rPr>
          <w:lang w:eastAsia="es-ES"/>
        </w:rPr>
      </w:pPr>
      <w:r w:rsidRPr="008C1DC6">
        <w:rPr>
          <w:lang w:eastAsia="es-ES"/>
        </w:rPr>
        <w:t>The Contractor shall deliver one complete Bill of Quantities (BoQ) per site, including all necessary items for the construction of the systems. The document will be revised by the Employer before the start of the supply phase.</w:t>
      </w:r>
    </w:p>
    <w:p w14:paraId="4EE8ACF0" w14:textId="77777777" w:rsidR="0090519F" w:rsidRPr="008C1DC6" w:rsidRDefault="0090519F" w:rsidP="006D3F3B">
      <w:pPr>
        <w:spacing w:after="240"/>
        <w:jc w:val="both"/>
        <w:rPr>
          <w:lang w:eastAsia="es-ES"/>
        </w:rPr>
      </w:pPr>
      <w:r w:rsidRPr="008C1DC6">
        <w:rPr>
          <w:lang w:eastAsia="es-ES"/>
        </w:rPr>
        <w:t>The Contractor shall provide certificates of conformity for each container sent (if any), issued by an internationally recognised independent company, which shall be approved by the Employer.</w:t>
      </w:r>
    </w:p>
    <w:p w14:paraId="4F3F5AD0" w14:textId="77777777" w:rsidR="0090519F" w:rsidRPr="008C1DC6" w:rsidRDefault="0090519F" w:rsidP="006D3F3B">
      <w:pPr>
        <w:spacing w:after="240"/>
        <w:jc w:val="both"/>
        <w:rPr>
          <w:lang w:eastAsia="es-ES"/>
        </w:rPr>
      </w:pPr>
      <w:r w:rsidRPr="008C1DC6">
        <w:rPr>
          <w:lang w:eastAsia="es-ES"/>
        </w:rPr>
        <w:t>The Contractor shall inform the Employer when the equipment will arrive at the installation sites. The Contractor and the Employer will conduct an acceptance inspection of the equipment before commencing installation works.</w:t>
      </w:r>
    </w:p>
    <w:p w14:paraId="4C8BBF6B" w14:textId="77777777" w:rsidR="0090519F" w:rsidRPr="008C1DC6" w:rsidRDefault="0090519F" w:rsidP="0090519F">
      <w:pPr>
        <w:pStyle w:val="Titulo2num"/>
        <w:rPr>
          <w:rFonts w:cs="Times New Roman"/>
        </w:rPr>
      </w:pPr>
      <w:bookmarkStart w:id="582" w:name="_Toc221904262"/>
      <w:bookmarkStart w:id="583" w:name="_Toc225527194"/>
      <w:bookmarkStart w:id="584" w:name="_Toc225529916"/>
      <w:r w:rsidRPr="008C1DC6">
        <w:rPr>
          <w:rFonts w:cs="Times New Roman"/>
        </w:rPr>
        <w:t>Installation</w:t>
      </w:r>
      <w:bookmarkEnd w:id="582"/>
      <w:bookmarkEnd w:id="583"/>
      <w:bookmarkEnd w:id="584"/>
    </w:p>
    <w:p w14:paraId="283B4E41" w14:textId="77777777" w:rsidR="0090519F" w:rsidRPr="008C1DC6" w:rsidRDefault="0090519F" w:rsidP="006D3F3B">
      <w:pPr>
        <w:jc w:val="both"/>
      </w:pPr>
      <w:r w:rsidRPr="008C1DC6">
        <w:t>The Contractor will write a weekly progress report for each site, specifying the current status of construction works, the supervision procedures, and milestones and setbacks compared with the construction plan. Problems encountered on site and safety events should also be mentioned in this report.</w:t>
      </w:r>
    </w:p>
    <w:p w14:paraId="0635DA0D" w14:textId="77777777" w:rsidR="0090519F" w:rsidRPr="008C1DC6" w:rsidRDefault="0090519F" w:rsidP="0090519F">
      <w:pPr>
        <w:pStyle w:val="Titulo2num"/>
        <w:rPr>
          <w:rFonts w:cs="Times New Roman"/>
        </w:rPr>
      </w:pPr>
      <w:bookmarkStart w:id="585" w:name="_Toc221904263"/>
      <w:bookmarkStart w:id="586" w:name="_Toc225527195"/>
      <w:bookmarkStart w:id="587" w:name="_Toc225529917"/>
      <w:r w:rsidRPr="008C1DC6">
        <w:rPr>
          <w:rFonts w:cs="Times New Roman"/>
        </w:rPr>
        <w:t>Pre-commissioning</w:t>
      </w:r>
      <w:bookmarkEnd w:id="585"/>
      <w:bookmarkEnd w:id="586"/>
      <w:bookmarkEnd w:id="587"/>
    </w:p>
    <w:p w14:paraId="5AFACE4E" w14:textId="77777777" w:rsidR="0090519F" w:rsidRPr="008C1DC6" w:rsidRDefault="0090519F" w:rsidP="006D3F3B">
      <w:pPr>
        <w:spacing w:after="240"/>
        <w:jc w:val="both"/>
        <w:rPr>
          <w:lang w:eastAsia="es-ES"/>
        </w:rPr>
      </w:pPr>
      <w:r w:rsidRPr="008C1DC6">
        <w:rPr>
          <w:lang w:eastAsia="es-ES"/>
        </w:rPr>
        <w:t xml:space="preserve">Before conducting the official commissioning, the Contractor shall submit a </w:t>
      </w:r>
      <w:r w:rsidRPr="008C1DC6">
        <w:rPr>
          <w:b/>
          <w:bCs/>
          <w:lang w:eastAsia="es-ES"/>
        </w:rPr>
        <w:t xml:space="preserve">commissioning protocol </w:t>
      </w:r>
      <w:r w:rsidRPr="008C1DC6">
        <w:rPr>
          <w:lang w:eastAsia="es-ES"/>
        </w:rPr>
        <w:t xml:space="preserve">proposal to the Employer. The commissioning protocol shall include: </w:t>
      </w:r>
    </w:p>
    <w:p w14:paraId="62C97F45" w14:textId="77777777" w:rsidR="0090519F" w:rsidRPr="008C1DC6" w:rsidRDefault="0090519F" w:rsidP="00E561FF">
      <w:pPr>
        <w:pStyle w:val="ListParagraph"/>
        <w:widowControl/>
        <w:numPr>
          <w:ilvl w:val="0"/>
          <w:numId w:val="50"/>
        </w:numPr>
        <w:autoSpaceDE/>
        <w:autoSpaceDN/>
        <w:spacing w:before="120" w:after="240"/>
        <w:jc w:val="both"/>
        <w:rPr>
          <w:lang w:eastAsia="es-ES"/>
        </w:rPr>
      </w:pPr>
      <w:r w:rsidRPr="008C1DC6">
        <w:rPr>
          <w:lang w:eastAsia="es-ES"/>
        </w:rPr>
        <w:t xml:space="preserve">A description of the necessary tests to prove that the system complies with all specifications set in this document. </w:t>
      </w:r>
    </w:p>
    <w:p w14:paraId="67245A59" w14:textId="77777777" w:rsidR="0090519F" w:rsidRPr="008C1DC6" w:rsidRDefault="0090519F" w:rsidP="00E561FF">
      <w:pPr>
        <w:pStyle w:val="ListParagraph"/>
        <w:widowControl/>
        <w:numPr>
          <w:ilvl w:val="1"/>
          <w:numId w:val="50"/>
        </w:numPr>
        <w:autoSpaceDE/>
        <w:autoSpaceDN/>
        <w:spacing w:before="120" w:after="240"/>
        <w:jc w:val="both"/>
        <w:rPr>
          <w:lang w:eastAsia="es-ES"/>
        </w:rPr>
      </w:pPr>
      <w:r w:rsidRPr="008C1DC6">
        <w:rPr>
          <w:lang w:eastAsia="es-ES"/>
        </w:rPr>
        <w:t>For each test, the protocol shall explain the methodology that will be followed, including the required test conditions (environmental conditions, setup conditions, e.g.), the tools needed, the test procedure and the expected outcome of the test.</w:t>
      </w:r>
    </w:p>
    <w:p w14:paraId="78AAF1D4" w14:textId="77777777" w:rsidR="0090519F" w:rsidRPr="008C1DC6" w:rsidRDefault="0090519F" w:rsidP="00E561FF">
      <w:pPr>
        <w:pStyle w:val="ListParagraph"/>
        <w:widowControl/>
        <w:numPr>
          <w:ilvl w:val="0"/>
          <w:numId w:val="50"/>
        </w:numPr>
        <w:autoSpaceDE/>
        <w:autoSpaceDN/>
        <w:spacing w:before="120" w:after="240"/>
        <w:jc w:val="both"/>
        <w:rPr>
          <w:lang w:eastAsia="es-ES"/>
        </w:rPr>
      </w:pPr>
      <w:r w:rsidRPr="008C1DC6">
        <w:rPr>
          <w:lang w:eastAsia="es-ES"/>
        </w:rPr>
        <w:t>A description of the measurement equipment that will be used to perform the tests, as well as their measurement precision.</w:t>
      </w:r>
    </w:p>
    <w:p w14:paraId="510C48A0" w14:textId="77777777" w:rsidR="0090519F" w:rsidRPr="008C1DC6" w:rsidRDefault="0090519F" w:rsidP="00E561FF">
      <w:pPr>
        <w:pStyle w:val="ListParagraph"/>
        <w:widowControl/>
        <w:numPr>
          <w:ilvl w:val="0"/>
          <w:numId w:val="50"/>
        </w:numPr>
        <w:autoSpaceDE/>
        <w:autoSpaceDN/>
        <w:spacing w:before="120" w:after="240"/>
        <w:jc w:val="both"/>
        <w:rPr>
          <w:lang w:eastAsia="es-ES"/>
        </w:rPr>
      </w:pPr>
      <w:r w:rsidRPr="008C1DC6">
        <w:rPr>
          <w:lang w:eastAsia="es-ES"/>
        </w:rPr>
        <w:t>The configuration settings of all components.</w:t>
      </w:r>
    </w:p>
    <w:p w14:paraId="5F4B10A5" w14:textId="77777777" w:rsidR="0090519F" w:rsidRPr="008C1DC6" w:rsidRDefault="0090519F" w:rsidP="006D3F3B">
      <w:pPr>
        <w:spacing w:after="240"/>
        <w:jc w:val="both"/>
        <w:rPr>
          <w:lang w:eastAsia="es-ES"/>
        </w:rPr>
      </w:pPr>
      <w:r w:rsidRPr="008C1DC6">
        <w:rPr>
          <w:lang w:eastAsia="es-ES"/>
        </w:rPr>
        <w:t>The pre-commissioning phase will commence only after the Employer has approved the commissioning protocol.</w:t>
      </w:r>
    </w:p>
    <w:p w14:paraId="5DCA60B5" w14:textId="77777777" w:rsidR="0090519F" w:rsidRPr="008C1DC6" w:rsidRDefault="0090519F" w:rsidP="006D3F3B">
      <w:pPr>
        <w:spacing w:after="240"/>
        <w:jc w:val="both"/>
        <w:rPr>
          <w:lang w:eastAsia="es-ES"/>
        </w:rPr>
      </w:pPr>
      <w:r w:rsidRPr="008C1DC6">
        <w:rPr>
          <w:lang w:eastAsia="es-ES"/>
        </w:rPr>
        <w:t>During the pre-commissioning phase, the Contractor shall:</w:t>
      </w:r>
    </w:p>
    <w:p w14:paraId="37ECE6A2" w14:textId="77777777" w:rsidR="0090519F" w:rsidRPr="008C1DC6" w:rsidRDefault="0090519F" w:rsidP="00E561FF">
      <w:pPr>
        <w:pStyle w:val="ListParagraph"/>
        <w:widowControl/>
        <w:numPr>
          <w:ilvl w:val="0"/>
          <w:numId w:val="49"/>
        </w:numPr>
        <w:autoSpaceDE/>
        <w:autoSpaceDN/>
        <w:spacing w:before="120" w:after="240"/>
        <w:jc w:val="both"/>
        <w:rPr>
          <w:lang w:eastAsia="es-ES"/>
        </w:rPr>
      </w:pPr>
      <w:r w:rsidRPr="008C1DC6">
        <w:rPr>
          <w:lang w:eastAsia="es-ES"/>
        </w:rPr>
        <w:t xml:space="preserve">Run all tests on every component as per the approved commissioning protocol. </w:t>
      </w:r>
    </w:p>
    <w:p w14:paraId="16589764" w14:textId="77777777" w:rsidR="0090519F" w:rsidRPr="008C1DC6" w:rsidRDefault="0090519F" w:rsidP="00E561FF">
      <w:pPr>
        <w:pStyle w:val="ListParagraph"/>
        <w:widowControl/>
        <w:numPr>
          <w:ilvl w:val="0"/>
          <w:numId w:val="49"/>
        </w:numPr>
        <w:autoSpaceDE/>
        <w:autoSpaceDN/>
        <w:spacing w:before="120" w:after="240"/>
        <w:jc w:val="both"/>
        <w:rPr>
          <w:lang w:eastAsia="es-ES"/>
        </w:rPr>
      </w:pPr>
      <w:r w:rsidRPr="008C1DC6">
        <w:rPr>
          <w:lang w:eastAsia="es-ES"/>
        </w:rPr>
        <w:t>Document results for each test, including any malfunctions or issues found. If any faults are identified during testing, the Contractor shall correct them and re-test the component.</w:t>
      </w:r>
    </w:p>
    <w:p w14:paraId="5FB49631" w14:textId="77777777" w:rsidR="0090519F" w:rsidRPr="008C1DC6" w:rsidRDefault="0090519F" w:rsidP="00E561FF">
      <w:pPr>
        <w:pStyle w:val="ListParagraph"/>
        <w:widowControl/>
        <w:numPr>
          <w:ilvl w:val="0"/>
          <w:numId w:val="49"/>
        </w:numPr>
        <w:autoSpaceDE/>
        <w:autoSpaceDN/>
        <w:spacing w:before="120" w:after="240"/>
        <w:jc w:val="both"/>
        <w:rPr>
          <w:lang w:eastAsia="es-ES"/>
        </w:rPr>
      </w:pPr>
      <w:r w:rsidRPr="008C1DC6">
        <w:rPr>
          <w:lang w:eastAsia="es-ES"/>
        </w:rPr>
        <w:lastRenderedPageBreak/>
        <w:t>Prepare an intermediary report that includes the results of the pre-commissioning phase. This report will detail the outcomes of all tests performed and any corrective actions taken.</w:t>
      </w:r>
    </w:p>
    <w:p w14:paraId="2DF2BEDA" w14:textId="77777777" w:rsidR="0090519F" w:rsidRPr="008C1DC6" w:rsidRDefault="0090519F" w:rsidP="006D3F3B">
      <w:pPr>
        <w:spacing w:after="240"/>
        <w:jc w:val="both"/>
      </w:pPr>
      <w:r w:rsidRPr="008C1DC6">
        <w:rPr>
          <w:lang w:eastAsia="es-ES"/>
        </w:rPr>
        <w:t>The intermediary report shall be submitted to the Employer for review. The Employer will then schedule the official commissioning within a specified time period (30 days) after submission of the pre-commissioning intermediary report. The 30 days will start after the report is approved.</w:t>
      </w:r>
    </w:p>
    <w:p w14:paraId="54907DFF" w14:textId="77777777" w:rsidR="0090519F" w:rsidRPr="008C1DC6" w:rsidRDefault="0090519F" w:rsidP="0090519F">
      <w:pPr>
        <w:pStyle w:val="Titulo2num"/>
        <w:rPr>
          <w:rFonts w:cs="Times New Roman"/>
        </w:rPr>
      </w:pPr>
      <w:bookmarkStart w:id="588" w:name="_Toc221904264"/>
      <w:bookmarkStart w:id="589" w:name="_Toc225527196"/>
      <w:bookmarkStart w:id="590" w:name="_Toc225529918"/>
      <w:r w:rsidRPr="008C1DC6">
        <w:rPr>
          <w:rFonts w:cs="Times New Roman"/>
        </w:rPr>
        <w:t>Commissioning</w:t>
      </w:r>
      <w:bookmarkEnd w:id="588"/>
      <w:bookmarkEnd w:id="589"/>
      <w:bookmarkEnd w:id="590"/>
    </w:p>
    <w:p w14:paraId="463E8072" w14:textId="77777777" w:rsidR="0090519F" w:rsidRPr="008C1DC6" w:rsidRDefault="0090519F" w:rsidP="006D3F3B">
      <w:pPr>
        <w:spacing w:after="240"/>
        <w:jc w:val="both"/>
        <w:rPr>
          <w:lang w:eastAsia="es-ES"/>
        </w:rPr>
      </w:pPr>
      <w:r w:rsidRPr="008C1DC6">
        <w:rPr>
          <w:lang w:eastAsia="es-ES"/>
        </w:rPr>
        <w:t xml:space="preserve">The commissioning phase will begin after the submission and approval of the </w:t>
      </w:r>
      <w:r w:rsidRPr="008C1DC6">
        <w:rPr>
          <w:b/>
          <w:bCs/>
          <w:lang w:eastAsia="es-ES"/>
        </w:rPr>
        <w:t>pre-commissioning intermediary report</w:t>
      </w:r>
      <w:r w:rsidRPr="008C1DC6">
        <w:rPr>
          <w:lang w:eastAsia="es-ES"/>
        </w:rPr>
        <w:t>.</w:t>
      </w:r>
    </w:p>
    <w:p w14:paraId="66D262F6" w14:textId="77777777" w:rsidR="0090519F" w:rsidRPr="008C1DC6" w:rsidRDefault="0090519F" w:rsidP="006D3F3B">
      <w:pPr>
        <w:spacing w:after="240"/>
        <w:jc w:val="both"/>
        <w:rPr>
          <w:lang w:eastAsia="es-ES"/>
        </w:rPr>
      </w:pPr>
      <w:r w:rsidRPr="008C1DC6">
        <w:rPr>
          <w:lang w:eastAsia="es-ES"/>
        </w:rPr>
        <w:t>During the commissioning phase:</w:t>
      </w:r>
    </w:p>
    <w:p w14:paraId="302B777F" w14:textId="77777777" w:rsidR="0090519F" w:rsidRPr="008C1DC6" w:rsidRDefault="0090519F" w:rsidP="00E561FF">
      <w:pPr>
        <w:pStyle w:val="ListParagraph"/>
        <w:widowControl/>
        <w:numPr>
          <w:ilvl w:val="0"/>
          <w:numId w:val="51"/>
        </w:numPr>
        <w:autoSpaceDE/>
        <w:autoSpaceDN/>
        <w:spacing w:before="120" w:after="240"/>
        <w:jc w:val="both"/>
        <w:rPr>
          <w:lang w:eastAsia="es-ES"/>
        </w:rPr>
      </w:pPr>
      <w:r w:rsidRPr="008C1DC6">
        <w:rPr>
          <w:lang w:eastAsia="es-ES"/>
        </w:rPr>
        <w:t xml:space="preserve">The Employer will conduct verification tests based on the previously approved commissioning protocol. These tests may include randomly selected tests to confirm the validity of the pre-commissioning results. The Employer and the </w:t>
      </w:r>
      <w:r w:rsidRPr="008C1DC6">
        <w:t>Owner's Engineer will</w:t>
      </w:r>
      <w:r w:rsidRPr="008C1DC6">
        <w:rPr>
          <w:lang w:eastAsia="es-ES"/>
        </w:rPr>
        <w:t xml:space="preserve"> inspect and verify the accuracy of the pre-commissioning tests by performing their own assessments. </w:t>
      </w:r>
    </w:p>
    <w:p w14:paraId="0E940DD8" w14:textId="77777777" w:rsidR="0090519F" w:rsidRPr="008C1DC6" w:rsidRDefault="0090519F" w:rsidP="00E561FF">
      <w:pPr>
        <w:pStyle w:val="ListParagraph"/>
        <w:widowControl/>
        <w:numPr>
          <w:ilvl w:val="0"/>
          <w:numId w:val="51"/>
        </w:numPr>
        <w:autoSpaceDE/>
        <w:autoSpaceDN/>
        <w:spacing w:before="120" w:after="240"/>
        <w:jc w:val="both"/>
        <w:rPr>
          <w:lang w:eastAsia="es-ES"/>
        </w:rPr>
      </w:pPr>
      <w:r w:rsidRPr="008C1DC6">
        <w:rPr>
          <w:lang w:eastAsia="es-ES"/>
        </w:rPr>
        <w:t>The Contractor shall support the Employer during this verification process by providing all necessary assistance, documentation, and access to the system components. The contractor should provide the necessary tools and personnel to conduct them in the presence of the Employer and the Owner’s Engineer.</w:t>
      </w:r>
    </w:p>
    <w:p w14:paraId="60E3CE9D" w14:textId="77777777" w:rsidR="0090519F" w:rsidRPr="008C1DC6" w:rsidRDefault="0090519F" w:rsidP="006D3F3B">
      <w:pPr>
        <w:spacing w:after="240"/>
        <w:jc w:val="both"/>
        <w:rPr>
          <w:lang w:eastAsia="es-ES"/>
        </w:rPr>
      </w:pPr>
      <w:r w:rsidRPr="008C1DC6">
        <w:rPr>
          <w:lang w:eastAsia="es-ES"/>
        </w:rPr>
        <w:t>The Contractor shall fix any malfunction identified during the tests and repeat the tests until they are passed satisfactorily.</w:t>
      </w:r>
    </w:p>
    <w:p w14:paraId="1E7A5140" w14:textId="77777777" w:rsidR="0090519F" w:rsidRPr="008C1DC6" w:rsidRDefault="0090519F" w:rsidP="006D3F3B">
      <w:pPr>
        <w:spacing w:after="240"/>
        <w:jc w:val="both"/>
        <w:rPr>
          <w:lang w:eastAsia="es-ES"/>
        </w:rPr>
      </w:pPr>
      <w:r w:rsidRPr="008C1DC6">
        <w:rPr>
          <w:lang w:eastAsia="es-ES"/>
        </w:rPr>
        <w:t xml:space="preserve">The commissioning phase will finish </w:t>
      </w:r>
      <w:bookmarkStart w:id="591" w:name="_Hlk157172000"/>
      <w:r w:rsidRPr="008C1DC6">
        <w:rPr>
          <w:lang w:eastAsia="es-ES"/>
        </w:rPr>
        <w:t xml:space="preserve">upon approval of the Commissioning Test Report, which contains the results of all inspections and tests undertaken, and the test certificate, comprising a test sheet for the parameters included. </w:t>
      </w:r>
      <w:bookmarkEnd w:id="591"/>
    </w:p>
    <w:p w14:paraId="558BD386" w14:textId="77777777" w:rsidR="0090519F" w:rsidRPr="008C1DC6" w:rsidRDefault="0090519F" w:rsidP="006D3F3B">
      <w:pPr>
        <w:spacing w:after="240"/>
        <w:jc w:val="both"/>
      </w:pPr>
      <w:r w:rsidRPr="008C1DC6">
        <w:t xml:space="preserve">Moreover, the Contractor shall deliver a new </w:t>
      </w:r>
      <w:r w:rsidRPr="008C1DC6">
        <w:rPr>
          <w:b/>
          <w:bCs/>
        </w:rPr>
        <w:t>Engineering Design Report</w:t>
      </w:r>
      <w:r w:rsidRPr="008C1DC6">
        <w:t xml:space="preserve"> that updates those items that may have been modified during the previous installation and commissioning phases. The report shall also contain a new set of “as-built” drawings.</w:t>
      </w:r>
    </w:p>
    <w:p w14:paraId="703E9C42" w14:textId="77777777" w:rsidR="0090519F" w:rsidRPr="008C1DC6" w:rsidRDefault="0090519F" w:rsidP="0090519F">
      <w:pPr>
        <w:pStyle w:val="Titulo2num"/>
        <w:rPr>
          <w:rFonts w:cs="Times New Roman"/>
        </w:rPr>
      </w:pPr>
      <w:bookmarkStart w:id="592" w:name="_Ref213676222"/>
      <w:bookmarkStart w:id="593" w:name="_Toc221904265"/>
      <w:bookmarkStart w:id="594" w:name="_Toc225527197"/>
      <w:bookmarkStart w:id="595" w:name="_Toc225529919"/>
      <w:r w:rsidRPr="008C1DC6">
        <w:rPr>
          <w:rFonts w:cs="Times New Roman"/>
        </w:rPr>
        <w:t>Operational acceptance</w:t>
      </w:r>
      <w:bookmarkEnd w:id="592"/>
      <w:bookmarkEnd w:id="593"/>
      <w:bookmarkEnd w:id="594"/>
      <w:bookmarkEnd w:id="595"/>
    </w:p>
    <w:p w14:paraId="2CFD955A" w14:textId="77777777" w:rsidR="0090519F" w:rsidRPr="008C1DC6" w:rsidRDefault="0090519F" w:rsidP="006D3F3B">
      <w:pPr>
        <w:spacing w:after="240"/>
        <w:jc w:val="both"/>
      </w:pPr>
      <w:r w:rsidRPr="008C1DC6">
        <w:t xml:space="preserve">After commissioning, an operational acceptance period of 2 months will follow. </w:t>
      </w:r>
    </w:p>
    <w:p w14:paraId="17575D76" w14:textId="77777777" w:rsidR="0090519F" w:rsidRPr="008C1DC6" w:rsidRDefault="0090519F" w:rsidP="006D3F3B">
      <w:pPr>
        <w:spacing w:after="240"/>
        <w:jc w:val="both"/>
      </w:pPr>
      <w:r w:rsidRPr="008C1DC6">
        <w:t xml:space="preserve">The Contractor shall provide a monitoring report that proves that the system complies with all requirements. It shall include at least:  </w:t>
      </w:r>
    </w:p>
    <w:p w14:paraId="0DA94173" w14:textId="77777777" w:rsidR="0090519F" w:rsidRPr="008C1DC6" w:rsidRDefault="0090519F" w:rsidP="00E561FF">
      <w:pPr>
        <w:pStyle w:val="ListParagraph"/>
        <w:widowControl/>
        <w:numPr>
          <w:ilvl w:val="0"/>
          <w:numId w:val="51"/>
        </w:numPr>
        <w:autoSpaceDE/>
        <w:autoSpaceDN/>
        <w:spacing w:before="120" w:after="240"/>
        <w:jc w:val="both"/>
        <w:rPr>
          <w:lang w:eastAsia="es-ES"/>
        </w:rPr>
      </w:pPr>
      <w:r w:rsidRPr="008C1DC6">
        <w:rPr>
          <w:lang w:eastAsia="es-ES"/>
        </w:rPr>
        <w:t xml:space="preserve">Energy and power flow analysis, showing the hourly, daily and monthly data of power produced by PV, battery, diesel generator, as well as the energy demand. </w:t>
      </w:r>
    </w:p>
    <w:p w14:paraId="31409A7E" w14:textId="77777777" w:rsidR="0090519F" w:rsidRPr="008C1DC6" w:rsidRDefault="0090519F" w:rsidP="00E561FF">
      <w:pPr>
        <w:pStyle w:val="ListParagraph"/>
        <w:widowControl/>
        <w:numPr>
          <w:ilvl w:val="0"/>
          <w:numId w:val="51"/>
        </w:numPr>
        <w:autoSpaceDE/>
        <w:autoSpaceDN/>
        <w:spacing w:before="120" w:after="240"/>
        <w:jc w:val="both"/>
        <w:rPr>
          <w:lang w:eastAsia="es-ES"/>
        </w:rPr>
      </w:pPr>
      <w:r w:rsidRPr="008C1DC6">
        <w:rPr>
          <w:lang w:eastAsia="es-ES"/>
        </w:rPr>
        <w:t>Description of the battery usage, showing daily charge/discharge curves.</w:t>
      </w:r>
    </w:p>
    <w:p w14:paraId="167392B7" w14:textId="7B207C01" w:rsidR="006D3F3B" w:rsidRDefault="0090519F" w:rsidP="00E561FF">
      <w:pPr>
        <w:pStyle w:val="ListParagraph"/>
        <w:widowControl/>
        <w:numPr>
          <w:ilvl w:val="0"/>
          <w:numId w:val="51"/>
        </w:numPr>
        <w:autoSpaceDE/>
        <w:autoSpaceDN/>
        <w:spacing w:before="120" w:after="240"/>
        <w:jc w:val="both"/>
        <w:rPr>
          <w:lang w:eastAsia="es-ES"/>
        </w:rPr>
      </w:pPr>
      <w:r w:rsidRPr="008C1DC6">
        <w:rPr>
          <w:lang w:eastAsia="es-ES"/>
        </w:rPr>
        <w:t>Description of the operations carried out (configuration, settings, element replacements, etc.)</w:t>
      </w:r>
    </w:p>
    <w:p w14:paraId="284231BE" w14:textId="77777777" w:rsidR="006D3F3B" w:rsidRDefault="006D3F3B">
      <w:pPr>
        <w:widowControl/>
        <w:autoSpaceDE/>
        <w:autoSpaceDN/>
        <w:rPr>
          <w:lang w:eastAsia="es-ES"/>
        </w:rPr>
      </w:pPr>
      <w:r>
        <w:rPr>
          <w:lang w:eastAsia="es-ES"/>
        </w:rPr>
        <w:lastRenderedPageBreak/>
        <w:br w:type="page"/>
      </w:r>
    </w:p>
    <w:p w14:paraId="6AD04022" w14:textId="77777777" w:rsidR="0090519F" w:rsidRPr="008C1DC6" w:rsidRDefault="0090519F" w:rsidP="0090519F">
      <w:pPr>
        <w:pStyle w:val="Titulo2num"/>
        <w:rPr>
          <w:rFonts w:cs="Times New Roman"/>
        </w:rPr>
      </w:pPr>
      <w:bookmarkStart w:id="596" w:name="_Ref213676211"/>
      <w:bookmarkStart w:id="597" w:name="_Ref213676308"/>
      <w:bookmarkStart w:id="598" w:name="_Ref214623955"/>
      <w:bookmarkStart w:id="599" w:name="_Toc221904266"/>
      <w:bookmarkStart w:id="600" w:name="_Toc225527198"/>
      <w:bookmarkStart w:id="601" w:name="_Toc225529920"/>
      <w:r w:rsidRPr="008C1DC6">
        <w:rPr>
          <w:rFonts w:cs="Times New Roman"/>
        </w:rPr>
        <w:lastRenderedPageBreak/>
        <w:t>Training</w:t>
      </w:r>
      <w:bookmarkEnd w:id="596"/>
      <w:bookmarkEnd w:id="597"/>
      <w:bookmarkEnd w:id="598"/>
      <w:bookmarkEnd w:id="599"/>
      <w:bookmarkEnd w:id="600"/>
      <w:bookmarkEnd w:id="601"/>
    </w:p>
    <w:p w14:paraId="52394765" w14:textId="77777777" w:rsidR="0090519F" w:rsidRPr="008C1DC6" w:rsidRDefault="0090519F" w:rsidP="006D3F3B">
      <w:pPr>
        <w:spacing w:after="240"/>
        <w:jc w:val="both"/>
        <w:rPr>
          <w:lang w:eastAsia="es-ES"/>
        </w:rPr>
      </w:pPr>
      <w:r w:rsidRPr="008C1DC6">
        <w:rPr>
          <w:lang w:eastAsia="es-ES"/>
        </w:rPr>
        <w:t xml:space="preserve">Bidders shall describe a training plan for the Employer to be conducted upon commissioning of the mini-grids. The training shall cover all the necessary topics for the handover of the mini-grids to the CPUC. The training must have a minimum duration of 40 hours and be conducted in English. It shall be offered to 5 to 10 staff appointed by the CPUC, including some technicians, as well as to the local operators in each village, if any. Training material is to be provided to the participants. </w:t>
      </w:r>
    </w:p>
    <w:p w14:paraId="7A74CF05" w14:textId="77777777" w:rsidR="0090519F" w:rsidRPr="008C1DC6" w:rsidRDefault="0090519F" w:rsidP="006D3F3B">
      <w:pPr>
        <w:spacing w:after="240"/>
        <w:jc w:val="both"/>
        <w:rPr>
          <w:lang w:eastAsia="es-ES"/>
        </w:rPr>
      </w:pPr>
      <w:r w:rsidRPr="008C1DC6">
        <w:rPr>
          <w:lang w:eastAsia="es-ES"/>
        </w:rPr>
        <w:t>Prior to execution of the training, the Contractor shall provide the following to the Employer:</w:t>
      </w:r>
    </w:p>
    <w:p w14:paraId="6E36F125"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O&amp;M documentation, such as the O&amp;M manual and all component documentation (datasheets, manuals, warranties, etc).</w:t>
      </w:r>
    </w:p>
    <w:p w14:paraId="4CCDFBDF"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 xml:space="preserve">Training plan, detailing the agenda for each day, Contractor’s staff involved in the training, etc. </w:t>
      </w:r>
    </w:p>
    <w:p w14:paraId="1544755A"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Training materials that cover the content to be taught at each session.</w:t>
      </w:r>
    </w:p>
    <w:p w14:paraId="7E56C147" w14:textId="77777777" w:rsidR="0090519F" w:rsidRPr="008C1DC6" w:rsidRDefault="0090519F" w:rsidP="006D3F3B">
      <w:pPr>
        <w:spacing w:after="240"/>
        <w:jc w:val="both"/>
        <w:rPr>
          <w:lang w:eastAsia="es-ES"/>
        </w:rPr>
      </w:pPr>
      <w:r w:rsidRPr="008C1DC6">
        <w:rPr>
          <w:lang w:eastAsia="es-ES"/>
        </w:rPr>
        <w:t>The training shall not take place before the Employer approves the abovementioned deliverables. The O&amp;M manual, which will set the fundamentals for the training, shall include at least the following information:</w:t>
      </w:r>
    </w:p>
    <w:p w14:paraId="6141BAD9"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The fundamental principles of the design and operation of the mini-grids.</w:t>
      </w:r>
    </w:p>
    <w:p w14:paraId="31AA12FD"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Description of each component installed in the mini-grids.</w:t>
      </w:r>
    </w:p>
    <w:p w14:paraId="64A74CEC"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Principles of protection of people and equipment, description of safety measures to be taken during O&amp;M, emergency procedures, etc.</w:t>
      </w:r>
    </w:p>
    <w:p w14:paraId="013EF1D9"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 xml:space="preserve">Control and monitoring, including a description of how to monitor and analyse the main system’s key performance indicators and draft templates for the monthly O&amp;M reports. The monthly O&amp;M reports shall include at least: </w:t>
      </w:r>
    </w:p>
    <w:p w14:paraId="66D0CBD3" w14:textId="77777777" w:rsidR="0090519F" w:rsidRPr="008C1DC6" w:rsidRDefault="0090519F" w:rsidP="00E561FF">
      <w:pPr>
        <w:pStyle w:val="ListParagraph"/>
        <w:widowControl/>
        <w:numPr>
          <w:ilvl w:val="1"/>
          <w:numId w:val="52"/>
        </w:numPr>
        <w:autoSpaceDE/>
        <w:autoSpaceDN/>
        <w:spacing w:before="120" w:after="240"/>
        <w:jc w:val="both"/>
        <w:rPr>
          <w:szCs w:val="22"/>
        </w:rPr>
      </w:pPr>
      <w:r w:rsidRPr="008C1DC6">
        <w:rPr>
          <w:szCs w:val="22"/>
        </w:rPr>
        <w:t xml:space="preserve">Monthly values: </w:t>
      </w:r>
    </w:p>
    <w:p w14:paraId="73284E1E"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 xml:space="preserve">Total monthly energy demand. </w:t>
      </w:r>
    </w:p>
    <w:p w14:paraId="6C49D2DA"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 xml:space="preserve">Total energy provided by the PV generator. </w:t>
      </w:r>
    </w:p>
    <w:p w14:paraId="672ADC12"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Total energy provided by the diesel generator.</w:t>
      </w:r>
    </w:p>
    <w:p w14:paraId="72498783"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Total number of users connected.</w:t>
      </w:r>
    </w:p>
    <w:p w14:paraId="09E098CA"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New users connected during this month.</w:t>
      </w:r>
    </w:p>
    <w:p w14:paraId="08523BF4" w14:textId="77777777" w:rsidR="0090519F" w:rsidRPr="008C1DC6" w:rsidRDefault="0090519F" w:rsidP="00E561FF">
      <w:pPr>
        <w:pStyle w:val="ListParagraph"/>
        <w:widowControl/>
        <w:numPr>
          <w:ilvl w:val="1"/>
          <w:numId w:val="52"/>
        </w:numPr>
        <w:autoSpaceDE/>
        <w:autoSpaceDN/>
        <w:spacing w:before="120" w:after="240"/>
        <w:jc w:val="both"/>
        <w:rPr>
          <w:szCs w:val="22"/>
        </w:rPr>
      </w:pPr>
      <w:r w:rsidRPr="008C1DC6">
        <w:rPr>
          <w:szCs w:val="22"/>
        </w:rPr>
        <w:t xml:space="preserve">Daily values: </w:t>
      </w:r>
    </w:p>
    <w:p w14:paraId="55D2A674"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 xml:space="preserve">Daily energy demand. </w:t>
      </w:r>
    </w:p>
    <w:p w14:paraId="0D488D6E"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 xml:space="preserve">Daily energy provided by the PV generator. </w:t>
      </w:r>
    </w:p>
    <w:p w14:paraId="33666DE8"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 xml:space="preserve">Daily average PV generator Performance Ratio. </w:t>
      </w:r>
    </w:p>
    <w:p w14:paraId="7B9338EA"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Daily energy provided by the diesel generator.</w:t>
      </w:r>
    </w:p>
    <w:p w14:paraId="59FB6ED4" w14:textId="77777777" w:rsidR="0090519F" w:rsidRPr="008C1DC6" w:rsidRDefault="0090519F" w:rsidP="00E561FF">
      <w:pPr>
        <w:pStyle w:val="ListParagraph"/>
        <w:widowControl/>
        <w:numPr>
          <w:ilvl w:val="2"/>
          <w:numId w:val="52"/>
        </w:numPr>
        <w:autoSpaceDE/>
        <w:autoSpaceDN/>
        <w:spacing w:before="120" w:after="240"/>
        <w:jc w:val="both"/>
        <w:rPr>
          <w:szCs w:val="22"/>
        </w:rPr>
      </w:pPr>
      <w:r w:rsidRPr="008C1DC6">
        <w:rPr>
          <w:szCs w:val="22"/>
        </w:rPr>
        <w:t>Daily minimum, maximum and average state of charge of the battery.</w:t>
      </w:r>
    </w:p>
    <w:p w14:paraId="1DD7A4BE" w14:textId="77777777" w:rsidR="0090519F" w:rsidRPr="008C1DC6" w:rsidRDefault="0090519F" w:rsidP="00E561FF">
      <w:pPr>
        <w:pStyle w:val="ListParagraph"/>
        <w:widowControl/>
        <w:numPr>
          <w:ilvl w:val="1"/>
          <w:numId w:val="52"/>
        </w:numPr>
        <w:autoSpaceDE/>
        <w:autoSpaceDN/>
        <w:spacing w:before="120" w:after="240"/>
        <w:jc w:val="both"/>
        <w:rPr>
          <w:szCs w:val="22"/>
        </w:rPr>
      </w:pPr>
      <w:r w:rsidRPr="008C1DC6">
        <w:rPr>
          <w:szCs w:val="22"/>
        </w:rPr>
        <w:t>Unscheduled down-times and their duration.</w:t>
      </w:r>
    </w:p>
    <w:p w14:paraId="74D7CBCF" w14:textId="77777777" w:rsidR="0090519F" w:rsidRPr="008C1DC6" w:rsidRDefault="0090519F" w:rsidP="00E561FF">
      <w:pPr>
        <w:pStyle w:val="ListParagraph"/>
        <w:widowControl/>
        <w:numPr>
          <w:ilvl w:val="1"/>
          <w:numId w:val="52"/>
        </w:numPr>
        <w:autoSpaceDE/>
        <w:autoSpaceDN/>
        <w:spacing w:before="120" w:after="240"/>
        <w:jc w:val="both"/>
        <w:rPr>
          <w:szCs w:val="22"/>
        </w:rPr>
      </w:pPr>
      <w:r w:rsidRPr="008C1DC6">
        <w:rPr>
          <w:szCs w:val="22"/>
        </w:rPr>
        <w:t>List of faults and alarms.</w:t>
      </w:r>
    </w:p>
    <w:p w14:paraId="15B2CCA6" w14:textId="77777777" w:rsidR="0090519F" w:rsidRPr="008C1DC6" w:rsidRDefault="0090519F" w:rsidP="00E561FF">
      <w:pPr>
        <w:pStyle w:val="ListParagraph"/>
        <w:widowControl/>
        <w:numPr>
          <w:ilvl w:val="1"/>
          <w:numId w:val="52"/>
        </w:numPr>
        <w:autoSpaceDE/>
        <w:autoSpaceDN/>
        <w:spacing w:before="120" w:after="240"/>
        <w:jc w:val="both"/>
        <w:rPr>
          <w:szCs w:val="22"/>
        </w:rPr>
      </w:pPr>
      <w:r w:rsidRPr="008C1DC6">
        <w:rPr>
          <w:szCs w:val="22"/>
        </w:rPr>
        <w:t>List of O&amp;M tasks undertaken.</w:t>
      </w:r>
    </w:p>
    <w:p w14:paraId="0761A6F1"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 xml:space="preserve">The required preventive O&amp;M tasks and their frequency (e.g. daily, monthly, quarterly, yearly). Each task shall be accompanied by a detailed description of the procedure to be followed (including photos if necessary), the required tools, the required skill level (e.g. basic, electrician or engineer), the associated health and safety risks, the required consumable items, the expected outcome of the task and a description of the corrective </w:t>
      </w:r>
      <w:r w:rsidRPr="008C1DC6">
        <w:rPr>
          <w:lang w:eastAsia="es-ES"/>
        </w:rPr>
        <w:lastRenderedPageBreak/>
        <w:t>measures in case the outcome is not the expected. The corrective measure description shall also include the detailed description of the procedure, required tools, required skill level, associated health and safety risks and required consumable items.</w:t>
      </w:r>
    </w:p>
    <w:p w14:paraId="484E2C97" w14:textId="77777777" w:rsidR="0090519F" w:rsidRPr="008C1DC6" w:rsidRDefault="0090519F" w:rsidP="00E561FF">
      <w:pPr>
        <w:pStyle w:val="ListParagraph"/>
        <w:widowControl/>
        <w:numPr>
          <w:ilvl w:val="0"/>
          <w:numId w:val="52"/>
        </w:numPr>
        <w:autoSpaceDE/>
        <w:autoSpaceDN/>
        <w:spacing w:before="120" w:after="240"/>
        <w:jc w:val="both"/>
        <w:rPr>
          <w:lang w:eastAsia="es-ES"/>
        </w:rPr>
      </w:pPr>
      <w:r w:rsidRPr="008C1DC6">
        <w:rPr>
          <w:lang w:eastAsia="es-ES"/>
        </w:rPr>
        <w:t xml:space="preserve">Corrective O&amp;M: troubleshooting of common failures, including practical examples. </w:t>
      </w:r>
    </w:p>
    <w:p w14:paraId="7A1169CE" w14:textId="77777777" w:rsidR="0090519F" w:rsidRPr="008C1DC6" w:rsidRDefault="0090519F" w:rsidP="006D3F3B">
      <w:pPr>
        <w:spacing w:after="240"/>
        <w:jc w:val="both"/>
        <w:rPr>
          <w:lang w:eastAsia="es-ES"/>
        </w:rPr>
      </w:pPr>
      <w:r w:rsidRPr="008C1DC6">
        <w:rPr>
          <w:lang w:eastAsia="es-ES"/>
        </w:rPr>
        <w:t xml:space="preserve">A preliminary agenda is shown in the table below. </w:t>
      </w:r>
    </w:p>
    <w:p w14:paraId="0914F295" w14:textId="72F0BB50" w:rsidR="0090519F" w:rsidRPr="008C1DC6" w:rsidRDefault="0090519F" w:rsidP="0090519F">
      <w:pPr>
        <w:pStyle w:val="Caption"/>
        <w:keepNext/>
        <w:rPr>
          <w:rFonts w:cs="Times New Roman"/>
        </w:rPr>
      </w:pPr>
      <w:bookmarkStart w:id="602" w:name="_Toc192801956"/>
      <w:bookmarkStart w:id="603" w:name="_Toc225527074"/>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58</w:t>
      </w:r>
      <w:r w:rsidRPr="008C1DC6">
        <w:rPr>
          <w:rFonts w:cs="Times New Roman"/>
        </w:rPr>
        <w:fldChar w:fldCharType="end"/>
      </w:r>
      <w:r w:rsidRPr="008C1DC6">
        <w:rPr>
          <w:rFonts w:cs="Times New Roman"/>
        </w:rPr>
        <w:t>. Preliminary training agenda</w:t>
      </w:r>
      <w:bookmarkEnd w:id="602"/>
      <w:bookmarkEnd w:id="603"/>
    </w:p>
    <w:tbl>
      <w:tblPr>
        <w:tblStyle w:val="GridTable1Light"/>
        <w:tblW w:w="8842" w:type="dxa"/>
        <w:tblLook w:val="04A0" w:firstRow="1" w:lastRow="0" w:firstColumn="1" w:lastColumn="0" w:noHBand="0" w:noVBand="1"/>
      </w:tblPr>
      <w:tblGrid>
        <w:gridCol w:w="1277"/>
        <w:gridCol w:w="5948"/>
        <w:gridCol w:w="1617"/>
      </w:tblGrid>
      <w:tr w:rsidR="0090519F" w:rsidRPr="006D3F3B" w14:paraId="73913C4A" w14:textId="77777777" w:rsidTr="006D3F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7" w:type="dxa"/>
          </w:tcPr>
          <w:p w14:paraId="03AB0397" w14:textId="77777777" w:rsidR="0090519F" w:rsidRPr="006D3F3B" w:rsidRDefault="0090519F" w:rsidP="009F081B">
            <w:pPr>
              <w:rPr>
                <w:b w:val="0"/>
                <w:bCs w:val="0"/>
                <w:lang w:eastAsia="es-ES"/>
              </w:rPr>
            </w:pPr>
            <w:r w:rsidRPr="006D3F3B">
              <w:rPr>
                <w:lang w:eastAsia="es-ES"/>
              </w:rPr>
              <w:t>Day</w:t>
            </w:r>
          </w:p>
        </w:tc>
        <w:tc>
          <w:tcPr>
            <w:tcW w:w="5948" w:type="dxa"/>
          </w:tcPr>
          <w:p w14:paraId="52B579F1" w14:textId="77777777" w:rsidR="0090519F" w:rsidRPr="006D3F3B" w:rsidRDefault="0090519F" w:rsidP="009F081B">
            <w:pPr>
              <w:cnfStyle w:val="100000000000" w:firstRow="1" w:lastRow="0" w:firstColumn="0" w:lastColumn="0" w:oddVBand="0" w:evenVBand="0" w:oddHBand="0" w:evenHBand="0" w:firstRowFirstColumn="0" w:firstRowLastColumn="0" w:lastRowFirstColumn="0" w:lastRowLastColumn="0"/>
              <w:rPr>
                <w:b w:val="0"/>
                <w:bCs w:val="0"/>
                <w:lang w:eastAsia="es-ES"/>
              </w:rPr>
            </w:pPr>
            <w:r w:rsidRPr="006D3F3B">
              <w:rPr>
                <w:lang w:eastAsia="es-ES"/>
              </w:rPr>
              <w:t>Contents</w:t>
            </w:r>
          </w:p>
        </w:tc>
        <w:tc>
          <w:tcPr>
            <w:tcW w:w="1617" w:type="dxa"/>
          </w:tcPr>
          <w:p w14:paraId="1713F456" w14:textId="77777777" w:rsidR="0090519F" w:rsidRPr="006D3F3B" w:rsidRDefault="0090519F" w:rsidP="009F081B">
            <w:pPr>
              <w:cnfStyle w:val="100000000000" w:firstRow="1" w:lastRow="0" w:firstColumn="0" w:lastColumn="0" w:oddVBand="0" w:evenVBand="0" w:oddHBand="0" w:evenHBand="0" w:firstRowFirstColumn="0" w:firstRowLastColumn="0" w:lastRowFirstColumn="0" w:lastRowLastColumn="0"/>
              <w:rPr>
                <w:b w:val="0"/>
                <w:bCs w:val="0"/>
                <w:lang w:eastAsia="es-ES"/>
              </w:rPr>
            </w:pPr>
            <w:r w:rsidRPr="006D3F3B">
              <w:rPr>
                <w:lang w:eastAsia="es-ES"/>
              </w:rPr>
              <w:t>Location</w:t>
            </w:r>
          </w:p>
        </w:tc>
      </w:tr>
      <w:tr w:rsidR="0090519F" w:rsidRPr="006D3F3B" w14:paraId="52978C0D" w14:textId="77777777" w:rsidTr="006D3F3B">
        <w:tc>
          <w:tcPr>
            <w:cnfStyle w:val="001000000000" w:firstRow="0" w:lastRow="0" w:firstColumn="1" w:lastColumn="0" w:oddVBand="0" w:evenVBand="0" w:oddHBand="0" w:evenHBand="0" w:firstRowFirstColumn="0" w:firstRowLastColumn="0" w:lastRowFirstColumn="0" w:lastRowLastColumn="0"/>
            <w:tcW w:w="1277" w:type="dxa"/>
          </w:tcPr>
          <w:p w14:paraId="25C2D3CD" w14:textId="77777777" w:rsidR="0090519F" w:rsidRPr="006D3F3B" w:rsidRDefault="0090519F" w:rsidP="009F081B">
            <w:pPr>
              <w:rPr>
                <w:lang w:eastAsia="es-ES"/>
              </w:rPr>
            </w:pPr>
            <w:r w:rsidRPr="006D3F3B">
              <w:rPr>
                <w:lang w:eastAsia="es-ES"/>
              </w:rPr>
              <w:t>1</w:t>
            </w:r>
          </w:p>
        </w:tc>
        <w:tc>
          <w:tcPr>
            <w:tcW w:w="5948" w:type="dxa"/>
          </w:tcPr>
          <w:p w14:paraId="3E442F1F"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Fundamental principles for a successful O&amp;M for both LV and MV mini-grids: </w:t>
            </w:r>
          </w:p>
          <w:p w14:paraId="58D09552" w14:textId="77777777" w:rsidR="0090519F" w:rsidRPr="006D3F3B" w:rsidRDefault="0090519F" w:rsidP="00E561FF">
            <w:pPr>
              <w:pStyle w:val="ListParagraph"/>
              <w:widowControl/>
              <w:numPr>
                <w:ilvl w:val="0"/>
                <w:numId w:val="52"/>
              </w:numPr>
              <w:autoSpaceDE/>
              <w:autoSpaceDN/>
              <w:spacing w:before="120"/>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Description of the mini-grids, main components, and operational aspects</w:t>
            </w:r>
          </w:p>
          <w:p w14:paraId="54FD5B8E" w14:textId="77777777" w:rsidR="0090519F" w:rsidRPr="006D3F3B" w:rsidRDefault="0090519F" w:rsidP="00E561FF">
            <w:pPr>
              <w:pStyle w:val="ListParagraph"/>
              <w:widowControl/>
              <w:numPr>
                <w:ilvl w:val="0"/>
                <w:numId w:val="52"/>
              </w:numPr>
              <w:autoSpaceDE/>
              <w:autoSpaceDN/>
              <w:spacing w:before="120"/>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control and monitoring </w:t>
            </w:r>
          </w:p>
          <w:p w14:paraId="16AE3E97" w14:textId="77777777" w:rsidR="0090519F" w:rsidRPr="006D3F3B" w:rsidRDefault="0090519F" w:rsidP="00E561FF">
            <w:pPr>
              <w:pStyle w:val="ListParagraph"/>
              <w:widowControl/>
              <w:numPr>
                <w:ilvl w:val="0"/>
                <w:numId w:val="52"/>
              </w:numPr>
              <w:autoSpaceDE/>
              <w:autoSpaceDN/>
              <w:spacing w:before="120"/>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protection of people and equipment</w:t>
            </w:r>
          </w:p>
          <w:p w14:paraId="35A3DED4" w14:textId="77777777" w:rsidR="0090519F" w:rsidRPr="006D3F3B" w:rsidRDefault="0090519F" w:rsidP="00E561FF">
            <w:pPr>
              <w:pStyle w:val="ListParagraph"/>
              <w:widowControl/>
              <w:numPr>
                <w:ilvl w:val="0"/>
                <w:numId w:val="52"/>
              </w:numPr>
              <w:autoSpaceDE/>
              <w:autoSpaceDN/>
              <w:spacing w:before="120"/>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general preventive O&amp;M tasks that apply to all mini-grids</w:t>
            </w:r>
          </w:p>
        </w:tc>
        <w:tc>
          <w:tcPr>
            <w:tcW w:w="1617" w:type="dxa"/>
          </w:tcPr>
          <w:p w14:paraId="6AA838CA"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1 of the 5 mini-grids</w:t>
            </w:r>
          </w:p>
        </w:tc>
      </w:tr>
      <w:tr w:rsidR="0090519F" w:rsidRPr="006D3F3B" w14:paraId="52A1A7C0" w14:textId="77777777" w:rsidTr="006D3F3B">
        <w:tc>
          <w:tcPr>
            <w:cnfStyle w:val="001000000000" w:firstRow="0" w:lastRow="0" w:firstColumn="1" w:lastColumn="0" w:oddVBand="0" w:evenVBand="0" w:oddHBand="0" w:evenHBand="0" w:firstRowFirstColumn="0" w:firstRowLastColumn="0" w:lastRowFirstColumn="0" w:lastRowLastColumn="0"/>
            <w:tcW w:w="1277" w:type="dxa"/>
          </w:tcPr>
          <w:p w14:paraId="1AE4B36E" w14:textId="77777777" w:rsidR="0090519F" w:rsidRPr="006D3F3B" w:rsidRDefault="0090519F" w:rsidP="009F081B">
            <w:pPr>
              <w:rPr>
                <w:lang w:eastAsia="es-ES"/>
              </w:rPr>
            </w:pPr>
            <w:r w:rsidRPr="006D3F3B">
              <w:rPr>
                <w:lang w:eastAsia="es-ES"/>
              </w:rPr>
              <w:t>2</w:t>
            </w:r>
          </w:p>
        </w:tc>
        <w:tc>
          <w:tcPr>
            <w:tcW w:w="5948" w:type="dxa"/>
            <w:vMerge w:val="restart"/>
          </w:tcPr>
          <w:p w14:paraId="52C43B3B"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Deep dive into the particularities of the LV mini-grids. </w:t>
            </w:r>
          </w:p>
          <w:p w14:paraId="4D213015"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Hands-on session on control and monitoring. </w:t>
            </w:r>
          </w:p>
          <w:p w14:paraId="0D3E73D1"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Hands-on session on preventive and corrective O&amp;M. </w:t>
            </w:r>
          </w:p>
        </w:tc>
        <w:tc>
          <w:tcPr>
            <w:tcW w:w="1617" w:type="dxa"/>
            <w:vMerge w:val="restart"/>
          </w:tcPr>
          <w:p w14:paraId="2FEDD8C4"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1 of the 3 LV mini-grids</w:t>
            </w:r>
          </w:p>
        </w:tc>
      </w:tr>
      <w:tr w:rsidR="0090519F" w:rsidRPr="006D3F3B" w14:paraId="1D88F3ED" w14:textId="77777777" w:rsidTr="006D3F3B">
        <w:tc>
          <w:tcPr>
            <w:cnfStyle w:val="001000000000" w:firstRow="0" w:lastRow="0" w:firstColumn="1" w:lastColumn="0" w:oddVBand="0" w:evenVBand="0" w:oddHBand="0" w:evenHBand="0" w:firstRowFirstColumn="0" w:firstRowLastColumn="0" w:lastRowFirstColumn="0" w:lastRowLastColumn="0"/>
            <w:tcW w:w="1277" w:type="dxa"/>
          </w:tcPr>
          <w:p w14:paraId="1EAD54B5" w14:textId="77777777" w:rsidR="0090519F" w:rsidRPr="006D3F3B" w:rsidRDefault="0090519F" w:rsidP="009F081B">
            <w:pPr>
              <w:rPr>
                <w:lang w:eastAsia="es-ES"/>
              </w:rPr>
            </w:pPr>
            <w:r w:rsidRPr="006D3F3B">
              <w:rPr>
                <w:lang w:eastAsia="es-ES"/>
              </w:rPr>
              <w:t>3</w:t>
            </w:r>
          </w:p>
        </w:tc>
        <w:tc>
          <w:tcPr>
            <w:tcW w:w="5948" w:type="dxa"/>
            <w:vMerge/>
          </w:tcPr>
          <w:p w14:paraId="7A976311"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p>
        </w:tc>
        <w:tc>
          <w:tcPr>
            <w:tcW w:w="1617" w:type="dxa"/>
            <w:vMerge/>
          </w:tcPr>
          <w:p w14:paraId="1CC06FAD"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p>
        </w:tc>
      </w:tr>
      <w:tr w:rsidR="0090519F" w:rsidRPr="006D3F3B" w14:paraId="3AAE1C75" w14:textId="77777777" w:rsidTr="006D3F3B">
        <w:tc>
          <w:tcPr>
            <w:cnfStyle w:val="001000000000" w:firstRow="0" w:lastRow="0" w:firstColumn="1" w:lastColumn="0" w:oddVBand="0" w:evenVBand="0" w:oddHBand="0" w:evenHBand="0" w:firstRowFirstColumn="0" w:firstRowLastColumn="0" w:lastRowFirstColumn="0" w:lastRowLastColumn="0"/>
            <w:tcW w:w="1277" w:type="dxa"/>
          </w:tcPr>
          <w:p w14:paraId="2A0287CB" w14:textId="77777777" w:rsidR="0090519F" w:rsidRPr="006D3F3B" w:rsidRDefault="0090519F" w:rsidP="009F081B">
            <w:pPr>
              <w:rPr>
                <w:lang w:eastAsia="es-ES"/>
              </w:rPr>
            </w:pPr>
            <w:r w:rsidRPr="006D3F3B">
              <w:rPr>
                <w:lang w:eastAsia="es-ES"/>
              </w:rPr>
              <w:t>4</w:t>
            </w:r>
          </w:p>
        </w:tc>
        <w:tc>
          <w:tcPr>
            <w:tcW w:w="5948" w:type="dxa"/>
            <w:vMerge w:val="restart"/>
          </w:tcPr>
          <w:p w14:paraId="3E202F2B"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Deep dive into the particularities of the MV mini-grids. </w:t>
            </w:r>
          </w:p>
          <w:p w14:paraId="73BE55D7"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 xml:space="preserve">Hands-on session on control and monitoring. </w:t>
            </w:r>
          </w:p>
          <w:p w14:paraId="67F01569"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Hands-on session on preventive and corrective O&amp;M.</w:t>
            </w:r>
          </w:p>
        </w:tc>
        <w:tc>
          <w:tcPr>
            <w:tcW w:w="1617" w:type="dxa"/>
            <w:vMerge w:val="restart"/>
          </w:tcPr>
          <w:p w14:paraId="0072442D"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r w:rsidRPr="006D3F3B">
              <w:rPr>
                <w:lang w:eastAsia="es-ES"/>
              </w:rPr>
              <w:t>1 of the 2 MV mini-grids</w:t>
            </w:r>
          </w:p>
        </w:tc>
      </w:tr>
      <w:tr w:rsidR="0090519F" w:rsidRPr="006D3F3B" w14:paraId="3125351C" w14:textId="77777777" w:rsidTr="006D3F3B">
        <w:tc>
          <w:tcPr>
            <w:cnfStyle w:val="001000000000" w:firstRow="0" w:lastRow="0" w:firstColumn="1" w:lastColumn="0" w:oddVBand="0" w:evenVBand="0" w:oddHBand="0" w:evenHBand="0" w:firstRowFirstColumn="0" w:firstRowLastColumn="0" w:lastRowFirstColumn="0" w:lastRowLastColumn="0"/>
            <w:tcW w:w="1277" w:type="dxa"/>
          </w:tcPr>
          <w:p w14:paraId="4486917E" w14:textId="77777777" w:rsidR="0090519F" w:rsidRPr="006D3F3B" w:rsidRDefault="0090519F" w:rsidP="009F081B">
            <w:pPr>
              <w:rPr>
                <w:lang w:eastAsia="es-ES"/>
              </w:rPr>
            </w:pPr>
            <w:r w:rsidRPr="006D3F3B">
              <w:rPr>
                <w:lang w:eastAsia="es-ES"/>
              </w:rPr>
              <w:t>5</w:t>
            </w:r>
          </w:p>
        </w:tc>
        <w:tc>
          <w:tcPr>
            <w:tcW w:w="5948" w:type="dxa"/>
            <w:vMerge/>
          </w:tcPr>
          <w:p w14:paraId="79885DAB"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p>
        </w:tc>
        <w:tc>
          <w:tcPr>
            <w:tcW w:w="1617" w:type="dxa"/>
            <w:vMerge/>
          </w:tcPr>
          <w:p w14:paraId="7F7E7396" w14:textId="77777777" w:rsidR="0090519F" w:rsidRPr="006D3F3B" w:rsidRDefault="0090519F" w:rsidP="009F081B">
            <w:pPr>
              <w:cnfStyle w:val="000000000000" w:firstRow="0" w:lastRow="0" w:firstColumn="0" w:lastColumn="0" w:oddVBand="0" w:evenVBand="0" w:oddHBand="0" w:evenHBand="0" w:firstRowFirstColumn="0" w:firstRowLastColumn="0" w:lastRowFirstColumn="0" w:lastRowLastColumn="0"/>
              <w:rPr>
                <w:lang w:eastAsia="es-ES"/>
              </w:rPr>
            </w:pPr>
          </w:p>
        </w:tc>
      </w:tr>
    </w:tbl>
    <w:p w14:paraId="7B733122" w14:textId="77777777" w:rsidR="0090519F" w:rsidRPr="008C1DC6" w:rsidRDefault="0090519F" w:rsidP="006D3F3B">
      <w:pPr>
        <w:spacing w:before="240" w:after="240"/>
        <w:jc w:val="both"/>
        <w:rPr>
          <w:lang w:eastAsia="es-ES"/>
        </w:rPr>
      </w:pPr>
      <w:r w:rsidRPr="008C1DC6">
        <w:rPr>
          <w:lang w:eastAsia="es-ES"/>
        </w:rPr>
        <w:t>The Contractor shall adapt the training to three different technical levels. The first level shall cover basic O&amp;M tasks that do not require technical expertise (e.g. cleaning of PV modules). The second level shall cover more technical tasks (e.g., replacing basic electrical components). The third level is the most technical and covers all aspects of the mini-grid's engineering and construction. The objective of the training is to provide a certification process at three levels:</w:t>
      </w:r>
    </w:p>
    <w:p w14:paraId="0D30EDE0" w14:textId="77777777" w:rsidR="0090519F" w:rsidRPr="008C1DC6" w:rsidRDefault="0090519F" w:rsidP="00E561FF">
      <w:pPr>
        <w:pStyle w:val="ListParagraph"/>
        <w:widowControl/>
        <w:numPr>
          <w:ilvl w:val="0"/>
          <w:numId w:val="53"/>
        </w:numPr>
        <w:autoSpaceDE/>
        <w:autoSpaceDN/>
        <w:spacing w:before="120" w:after="240"/>
        <w:jc w:val="both"/>
        <w:rPr>
          <w:lang w:eastAsia="es-ES"/>
        </w:rPr>
      </w:pPr>
      <w:r w:rsidRPr="008C1DC6">
        <w:rPr>
          <w:lang w:eastAsia="es-ES"/>
        </w:rPr>
        <w:t>certified mini-grid operator.</w:t>
      </w:r>
    </w:p>
    <w:p w14:paraId="29225C0E" w14:textId="77777777" w:rsidR="0090519F" w:rsidRPr="008C1DC6" w:rsidRDefault="0090519F" w:rsidP="00E561FF">
      <w:pPr>
        <w:pStyle w:val="ListParagraph"/>
        <w:widowControl/>
        <w:numPr>
          <w:ilvl w:val="0"/>
          <w:numId w:val="53"/>
        </w:numPr>
        <w:autoSpaceDE/>
        <w:autoSpaceDN/>
        <w:spacing w:before="120" w:after="240"/>
        <w:jc w:val="both"/>
        <w:rPr>
          <w:lang w:eastAsia="es-ES"/>
        </w:rPr>
      </w:pPr>
      <w:r w:rsidRPr="008C1DC6">
        <w:rPr>
          <w:lang w:eastAsia="es-ES"/>
        </w:rPr>
        <w:t>certified mini-grid technician.</w:t>
      </w:r>
    </w:p>
    <w:p w14:paraId="263248F9" w14:textId="77777777" w:rsidR="0090519F" w:rsidRPr="008C1DC6" w:rsidRDefault="0090519F" w:rsidP="00E561FF">
      <w:pPr>
        <w:pStyle w:val="ListParagraph"/>
        <w:widowControl/>
        <w:numPr>
          <w:ilvl w:val="0"/>
          <w:numId w:val="53"/>
        </w:numPr>
        <w:autoSpaceDE/>
        <w:autoSpaceDN/>
        <w:spacing w:before="120" w:after="240"/>
        <w:jc w:val="both"/>
        <w:rPr>
          <w:lang w:eastAsia="es-ES"/>
        </w:rPr>
      </w:pPr>
      <w:r w:rsidRPr="008C1DC6">
        <w:rPr>
          <w:lang w:eastAsia="es-ES"/>
        </w:rPr>
        <w:t>certified mini-grid manager.</w:t>
      </w:r>
    </w:p>
    <w:p w14:paraId="722641A9" w14:textId="77777777" w:rsidR="0090519F" w:rsidRPr="008C1DC6" w:rsidRDefault="0090519F" w:rsidP="006D3F3B">
      <w:pPr>
        <w:spacing w:after="240"/>
        <w:jc w:val="both"/>
        <w:rPr>
          <w:lang w:eastAsia="es-ES"/>
        </w:rPr>
      </w:pPr>
      <w:r w:rsidRPr="008C1DC6">
        <w:rPr>
          <w:lang w:eastAsia="es-ES"/>
        </w:rPr>
        <w:t>At the end of the training period, certificates and authorisations to perform maintenance and repair activities on the system will be issued to personnel who meet the requirements.</w:t>
      </w:r>
    </w:p>
    <w:p w14:paraId="40B1DBFE" w14:textId="6D3CC673" w:rsidR="006D3F3B" w:rsidRDefault="0090519F" w:rsidP="006D3F3B">
      <w:pPr>
        <w:spacing w:after="240"/>
        <w:jc w:val="both"/>
        <w:rPr>
          <w:lang w:eastAsia="es-ES"/>
        </w:rPr>
      </w:pPr>
      <w:r w:rsidRPr="008C1DC6">
        <w:rPr>
          <w:lang w:eastAsia="es-ES"/>
        </w:rPr>
        <w:t>The Contractor is responsible for the costs of accommodation, training materials (e.g., screen, projector, etc., as applicable), and coffee break/catering services.</w:t>
      </w:r>
    </w:p>
    <w:p w14:paraId="4F961D2B" w14:textId="77777777" w:rsidR="006D3F3B" w:rsidRDefault="006D3F3B">
      <w:pPr>
        <w:widowControl/>
        <w:autoSpaceDE/>
        <w:autoSpaceDN/>
        <w:rPr>
          <w:lang w:eastAsia="es-ES"/>
        </w:rPr>
      </w:pPr>
      <w:r>
        <w:rPr>
          <w:lang w:eastAsia="es-ES"/>
        </w:rPr>
        <w:br w:type="page"/>
      </w:r>
    </w:p>
    <w:p w14:paraId="025172D3" w14:textId="77777777" w:rsidR="0090519F" w:rsidRPr="008C1DC6" w:rsidRDefault="0090519F" w:rsidP="0090519F">
      <w:pPr>
        <w:pStyle w:val="Titulo2num"/>
        <w:rPr>
          <w:rFonts w:cs="Times New Roman"/>
        </w:rPr>
      </w:pPr>
      <w:bookmarkStart w:id="604" w:name="_Ref213676331"/>
      <w:bookmarkStart w:id="605" w:name="_Ref214623963"/>
      <w:bookmarkStart w:id="606" w:name="_Toc221904267"/>
      <w:bookmarkStart w:id="607" w:name="_Toc225527199"/>
      <w:bookmarkStart w:id="608" w:name="_Toc225529921"/>
      <w:r w:rsidRPr="008C1DC6">
        <w:rPr>
          <w:rFonts w:cs="Times New Roman"/>
        </w:rPr>
        <w:lastRenderedPageBreak/>
        <w:t>Operations and maintenance</w:t>
      </w:r>
      <w:bookmarkEnd w:id="604"/>
      <w:bookmarkEnd w:id="605"/>
      <w:bookmarkEnd w:id="606"/>
      <w:bookmarkEnd w:id="607"/>
      <w:bookmarkEnd w:id="608"/>
    </w:p>
    <w:p w14:paraId="09AEAA13" w14:textId="77777777" w:rsidR="0090519F" w:rsidRPr="008C1DC6" w:rsidRDefault="0090519F" w:rsidP="006D3F3B">
      <w:pPr>
        <w:spacing w:after="240"/>
        <w:jc w:val="both"/>
        <w:rPr>
          <w:lang w:eastAsia="es-ES"/>
        </w:rPr>
      </w:pPr>
      <w:r w:rsidRPr="008C1DC6">
        <w:rPr>
          <w:lang w:eastAsia="es-ES"/>
        </w:rPr>
        <w:t>The Employer has its own field staff responsible for day-to-day O&amp;M; therefore, the Contractor does not need to permanently station personnel on-site.</w:t>
      </w:r>
    </w:p>
    <w:p w14:paraId="0CBF4ED5" w14:textId="77777777" w:rsidR="0090519F" w:rsidRPr="008C1DC6" w:rsidRDefault="0090519F" w:rsidP="006D3F3B">
      <w:pPr>
        <w:spacing w:after="240"/>
        <w:jc w:val="both"/>
        <w:rPr>
          <w:szCs w:val="22"/>
        </w:rPr>
      </w:pPr>
      <w:r w:rsidRPr="008C1DC6">
        <w:rPr>
          <w:szCs w:val="22"/>
        </w:rPr>
        <w:t>The Contractor will be responsible for the following tasks:</w:t>
      </w:r>
    </w:p>
    <w:p w14:paraId="22400721" w14:textId="77777777" w:rsidR="0090519F" w:rsidRPr="008C1DC6" w:rsidRDefault="0090519F" w:rsidP="00E561FF">
      <w:pPr>
        <w:pStyle w:val="ListParagraph"/>
        <w:widowControl/>
        <w:numPr>
          <w:ilvl w:val="0"/>
          <w:numId w:val="54"/>
        </w:numPr>
        <w:autoSpaceDE/>
        <w:autoSpaceDN/>
        <w:spacing w:before="120" w:after="240"/>
        <w:jc w:val="both"/>
        <w:rPr>
          <w:lang w:eastAsia="es-ES"/>
        </w:rPr>
      </w:pPr>
      <w:r w:rsidRPr="008C1DC6">
        <w:rPr>
          <w:lang w:eastAsia="es-ES"/>
        </w:rPr>
        <w:t>Coordinate remotely with the Employer staff to ensure O&amp;M activities are completed, and track compliance by reviewing the monthly O&amp;M reports, providing feedback and recommendations for improvement when necessary.</w:t>
      </w:r>
    </w:p>
    <w:p w14:paraId="0D5E4BB2" w14:textId="50C6B4B8" w:rsidR="0090519F" w:rsidRPr="008C1DC6" w:rsidRDefault="0090519F" w:rsidP="00E561FF">
      <w:pPr>
        <w:pStyle w:val="ListParagraph"/>
        <w:widowControl/>
        <w:numPr>
          <w:ilvl w:val="0"/>
          <w:numId w:val="54"/>
        </w:numPr>
        <w:autoSpaceDE/>
        <w:autoSpaceDN/>
        <w:spacing w:before="120" w:after="240"/>
        <w:jc w:val="both"/>
        <w:rPr>
          <w:szCs w:val="22"/>
        </w:rPr>
      </w:pPr>
      <w:r w:rsidRPr="008C1DC6">
        <w:rPr>
          <w:szCs w:val="22"/>
        </w:rPr>
        <w:t xml:space="preserve">Provide a hotline for corrective O&amp;M remote assistance to the Employer’s staff for troubleshooting, diagnostics, and technical support. If corrective actions involve </w:t>
      </w:r>
      <w:r w:rsidR="00CA2194">
        <w:rPr>
          <w:szCs w:val="22"/>
        </w:rPr>
        <w:t xml:space="preserve">equipment manufacturers, the Contractor shall proactively manage and guide the required interactions with the manufacturers, ensuring the Employer's staff is always </w:t>
      </w:r>
      <w:r w:rsidRPr="008C1DC6">
        <w:rPr>
          <w:szCs w:val="22"/>
        </w:rPr>
        <w:t>informed.</w:t>
      </w:r>
    </w:p>
    <w:p w14:paraId="758A9BEA" w14:textId="4485F4B7" w:rsidR="0090519F" w:rsidRPr="008C1DC6" w:rsidRDefault="0090519F" w:rsidP="00E561FF">
      <w:pPr>
        <w:pStyle w:val="ListParagraph"/>
        <w:widowControl/>
        <w:numPr>
          <w:ilvl w:val="0"/>
          <w:numId w:val="55"/>
        </w:numPr>
        <w:autoSpaceDE/>
        <w:autoSpaceDN/>
        <w:spacing w:before="120" w:after="240"/>
        <w:jc w:val="both"/>
        <w:rPr>
          <w:szCs w:val="22"/>
        </w:rPr>
      </w:pPr>
      <w:r w:rsidRPr="008C1DC6">
        <w:rPr>
          <w:lang w:eastAsia="es-ES"/>
        </w:rPr>
        <w:t>T</w:t>
      </w:r>
      <w:r w:rsidR="00CA2194">
        <w:rPr>
          <w:lang w:eastAsia="es-ES"/>
        </w:rPr>
        <w:t>hree</w:t>
      </w:r>
      <w:r w:rsidRPr="008C1DC6">
        <w:rPr>
          <w:lang w:eastAsia="es-ES"/>
        </w:rPr>
        <w:t xml:space="preserve"> site-visits, at month</w:t>
      </w:r>
      <w:r w:rsidR="00CA2194">
        <w:rPr>
          <w:lang w:eastAsia="es-ES"/>
        </w:rPr>
        <w:t>s</w:t>
      </w:r>
      <w:r w:rsidRPr="008C1DC6">
        <w:rPr>
          <w:lang w:eastAsia="es-ES"/>
        </w:rPr>
        <w:t xml:space="preserve"> #</w:t>
      </w:r>
      <w:r w:rsidR="000715F1">
        <w:rPr>
          <w:lang w:eastAsia="es-ES"/>
        </w:rPr>
        <w:t>8</w:t>
      </w:r>
      <w:r w:rsidR="00CA2194">
        <w:rPr>
          <w:lang w:eastAsia="es-ES"/>
        </w:rPr>
        <w:t>, #1</w:t>
      </w:r>
      <w:r w:rsidR="000715F1">
        <w:rPr>
          <w:lang w:eastAsia="es-ES"/>
        </w:rPr>
        <w:t>6</w:t>
      </w:r>
      <w:r w:rsidR="00CA2194">
        <w:rPr>
          <w:lang w:eastAsia="es-ES"/>
        </w:rPr>
        <w:t>, and #24</w:t>
      </w:r>
      <w:r w:rsidRPr="008C1DC6">
        <w:rPr>
          <w:lang w:eastAsia="es-ES"/>
        </w:rPr>
        <w:t xml:space="preserve"> of the O&amp;M period. During each visit, 2 days per mini-grid shall be accounted for, thus a total of 10 days of effective work at the islands. The Contractor will conduct an on-site assessment of mini-grids' performance, verify and perform all necessary preventive maintenance tasks, and perform corrective O&amp;M tasks only for issues covered under the defect liability period. During these visits, the Contractor shall conduct a one-day refresher training for the Employer staff to reinforce maintenance procedures, troubleshooting methods, and system management best practices. After each visit, the Contractor shall provide a </w:t>
      </w:r>
      <w:r w:rsidRPr="008C1DC6">
        <w:rPr>
          <w:szCs w:val="22"/>
        </w:rPr>
        <w:t>report listing all findings, including an analysis of the systems’ performance, issues encountered and recommendations.</w:t>
      </w:r>
    </w:p>
    <w:p w14:paraId="618C5F4F" w14:textId="77777777" w:rsidR="0090519F" w:rsidRPr="008C1DC6" w:rsidRDefault="0090519F" w:rsidP="006D3F3B">
      <w:pPr>
        <w:spacing w:after="240"/>
        <w:jc w:val="both"/>
      </w:pPr>
      <w:r w:rsidRPr="008C1DC6">
        <w:rPr>
          <w:b/>
          <w:bCs/>
          <w:szCs w:val="22"/>
        </w:rPr>
        <w:t>Note:</w:t>
      </w:r>
      <w:r w:rsidRPr="008C1DC6">
        <w:rPr>
          <w:szCs w:val="22"/>
        </w:rPr>
        <w:t xml:space="preserve"> The Contractor’s price for site visits shall exclude transport costs from Weno to the sites. These will be covered by the Employer.</w:t>
      </w:r>
    </w:p>
    <w:p w14:paraId="61314AEA" w14:textId="77777777" w:rsidR="0090519F" w:rsidRPr="008C1DC6" w:rsidRDefault="0090519F" w:rsidP="0090519F">
      <w:pPr>
        <w:spacing w:after="160" w:line="259" w:lineRule="auto"/>
      </w:pPr>
      <w:r w:rsidRPr="008C1DC6">
        <w:br w:type="page"/>
      </w:r>
    </w:p>
    <w:p w14:paraId="3B13DE75" w14:textId="77777777" w:rsidR="0090519F" w:rsidRPr="008C1DC6" w:rsidRDefault="0090519F" w:rsidP="0090519F">
      <w:pPr>
        <w:pStyle w:val="Titulo1num"/>
        <w:rPr>
          <w:rFonts w:cs="Times New Roman"/>
        </w:rPr>
      </w:pPr>
      <w:bookmarkStart w:id="609" w:name="_Toc221904268"/>
      <w:bookmarkStart w:id="610" w:name="_Toc225527200"/>
      <w:bookmarkStart w:id="611" w:name="_Toc225529922"/>
      <w:r w:rsidRPr="008C1DC6">
        <w:rPr>
          <w:rFonts w:cs="Times New Roman"/>
        </w:rPr>
        <w:lastRenderedPageBreak/>
        <w:t>Personnel requirements</w:t>
      </w:r>
      <w:bookmarkEnd w:id="609"/>
      <w:bookmarkEnd w:id="610"/>
      <w:bookmarkEnd w:id="611"/>
    </w:p>
    <w:p w14:paraId="0449F41E" w14:textId="77777777" w:rsidR="0090519F" w:rsidRPr="008C1DC6" w:rsidRDefault="0090519F" w:rsidP="006A0AE1">
      <w:pPr>
        <w:spacing w:after="240"/>
        <w:jc w:val="both"/>
        <w:rPr>
          <w:lang w:eastAsia="es-ES"/>
        </w:rPr>
      </w:pPr>
      <w:r w:rsidRPr="008C1DC6">
        <w:rPr>
          <w:lang w:eastAsia="es-ES"/>
        </w:rPr>
        <w:t>The Bidder mus</w:t>
      </w:r>
      <w:bookmarkStart w:id="612" w:name="_Hlt125778619"/>
      <w:bookmarkEnd w:id="612"/>
      <w:r w:rsidRPr="008C1DC6">
        <w:rPr>
          <w:lang w:eastAsia="es-ES"/>
        </w:rPr>
        <w:t>t demonstrate that it will have the personnel available for the key positions, with qualifications and experience that meet the following minimum requirements:</w:t>
      </w:r>
    </w:p>
    <w:p w14:paraId="2426CC90" w14:textId="3D133E28" w:rsidR="0090519F" w:rsidRPr="008C1DC6" w:rsidRDefault="0090519F" w:rsidP="0090519F">
      <w:pPr>
        <w:pStyle w:val="Caption"/>
        <w:keepNext/>
        <w:spacing w:after="0"/>
        <w:rPr>
          <w:rFonts w:cs="Times New Roman"/>
        </w:rPr>
      </w:pPr>
      <w:bookmarkStart w:id="613" w:name="_Toc179460748"/>
      <w:bookmarkStart w:id="614" w:name="_Toc192801957"/>
      <w:bookmarkStart w:id="615" w:name="_Toc225527075"/>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59</w:t>
      </w:r>
      <w:r w:rsidRPr="008C1DC6">
        <w:rPr>
          <w:rFonts w:cs="Times New Roman"/>
        </w:rPr>
        <w:fldChar w:fldCharType="end"/>
      </w:r>
      <w:r w:rsidRPr="008C1DC6">
        <w:rPr>
          <w:rFonts w:cs="Times New Roman"/>
        </w:rPr>
        <w:t>. Personal requirements.</w:t>
      </w:r>
      <w:bookmarkEnd w:id="613"/>
      <w:bookmarkEnd w:id="614"/>
      <w:bookmarkEnd w:id="615"/>
    </w:p>
    <w:tbl>
      <w:tblPr>
        <w:tblStyle w:val="GridTable1Light"/>
        <w:tblW w:w="8951" w:type="dxa"/>
        <w:tblLook w:val="04A0" w:firstRow="1" w:lastRow="0" w:firstColumn="1" w:lastColumn="0" w:noHBand="0" w:noVBand="1"/>
      </w:tblPr>
      <w:tblGrid>
        <w:gridCol w:w="576"/>
        <w:gridCol w:w="3955"/>
        <w:gridCol w:w="2268"/>
        <w:gridCol w:w="2152"/>
      </w:tblGrid>
      <w:tr w:rsidR="0090519F" w:rsidRPr="006A0AE1" w14:paraId="403782EB" w14:textId="77777777" w:rsidTr="006A0AE1">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76" w:type="dxa"/>
          </w:tcPr>
          <w:p w14:paraId="7F82637C" w14:textId="77777777" w:rsidR="0090519F" w:rsidRPr="006A0AE1" w:rsidRDefault="0090519F" w:rsidP="009F081B">
            <w:pPr>
              <w:jc w:val="center"/>
              <w:rPr>
                <w:rFonts w:eastAsia="Calibri"/>
                <w:sz w:val="22"/>
                <w:szCs w:val="22"/>
                <w:lang w:eastAsia="ja-JP"/>
              </w:rPr>
            </w:pPr>
            <w:r w:rsidRPr="006A0AE1">
              <w:rPr>
                <w:sz w:val="22"/>
                <w:szCs w:val="22"/>
              </w:rPr>
              <w:t>No.</w:t>
            </w:r>
          </w:p>
        </w:tc>
        <w:tc>
          <w:tcPr>
            <w:tcW w:w="3955" w:type="dxa"/>
          </w:tcPr>
          <w:p w14:paraId="482F8E92" w14:textId="77777777" w:rsidR="0090519F" w:rsidRPr="006A0AE1" w:rsidRDefault="0090519F" w:rsidP="009F081B">
            <w:pPr>
              <w:jc w:val="center"/>
              <w:cnfStyle w:val="100000000000" w:firstRow="1"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Position</w:t>
            </w:r>
          </w:p>
        </w:tc>
        <w:tc>
          <w:tcPr>
            <w:tcW w:w="2268" w:type="dxa"/>
          </w:tcPr>
          <w:p w14:paraId="637D6110" w14:textId="77777777" w:rsidR="0090519F" w:rsidRPr="006A0AE1" w:rsidRDefault="0090519F" w:rsidP="009F081B">
            <w:pPr>
              <w:jc w:val="center"/>
              <w:cnfStyle w:val="100000000000" w:firstRow="1" w:lastRow="0" w:firstColumn="0" w:lastColumn="0" w:oddVBand="0" w:evenVBand="0" w:oddHBand="0" w:evenHBand="0" w:firstRowFirstColumn="0" w:firstRowLastColumn="0" w:lastRowFirstColumn="0" w:lastRowLastColumn="0"/>
              <w:rPr>
                <w:sz w:val="22"/>
                <w:szCs w:val="22"/>
              </w:rPr>
            </w:pPr>
            <w:r w:rsidRPr="006A0AE1">
              <w:rPr>
                <w:sz w:val="22"/>
                <w:szCs w:val="22"/>
              </w:rPr>
              <w:t>Total Work Experience (years)</w:t>
            </w:r>
          </w:p>
        </w:tc>
        <w:tc>
          <w:tcPr>
            <w:tcW w:w="2152" w:type="dxa"/>
          </w:tcPr>
          <w:p w14:paraId="5C017D79" w14:textId="77777777" w:rsidR="0090519F" w:rsidRPr="006A0AE1" w:rsidRDefault="0090519F" w:rsidP="009F081B">
            <w:pPr>
              <w:jc w:val="center"/>
              <w:cnfStyle w:val="100000000000" w:firstRow="1"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In Similar Works Experience (years)</w:t>
            </w:r>
          </w:p>
        </w:tc>
      </w:tr>
      <w:tr w:rsidR="0090519F" w:rsidRPr="006A0AE1" w14:paraId="7DE731C0"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2CA643CB" w14:textId="77777777" w:rsidR="0090519F" w:rsidRPr="006A0AE1" w:rsidRDefault="0090519F" w:rsidP="009F081B">
            <w:pPr>
              <w:rPr>
                <w:rFonts w:eastAsia="Calibri"/>
                <w:sz w:val="22"/>
                <w:szCs w:val="22"/>
                <w:lang w:eastAsia="ja-JP"/>
              </w:rPr>
            </w:pPr>
            <w:r w:rsidRPr="006A0AE1">
              <w:rPr>
                <w:sz w:val="22"/>
                <w:szCs w:val="22"/>
              </w:rPr>
              <w:t>1</w:t>
            </w:r>
          </w:p>
        </w:tc>
        <w:tc>
          <w:tcPr>
            <w:tcW w:w="3955" w:type="dxa"/>
          </w:tcPr>
          <w:p w14:paraId="01839519"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 xml:space="preserve">Project Manager </w:t>
            </w:r>
          </w:p>
        </w:tc>
        <w:tc>
          <w:tcPr>
            <w:tcW w:w="2268" w:type="dxa"/>
          </w:tcPr>
          <w:p w14:paraId="2FFB8519"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10</w:t>
            </w:r>
          </w:p>
        </w:tc>
        <w:tc>
          <w:tcPr>
            <w:tcW w:w="2152" w:type="dxa"/>
          </w:tcPr>
          <w:p w14:paraId="5F2DDF95"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5</w:t>
            </w:r>
          </w:p>
        </w:tc>
      </w:tr>
      <w:tr w:rsidR="0090519F" w:rsidRPr="006A0AE1" w14:paraId="70645DD6"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296C9A5F" w14:textId="77777777" w:rsidR="0090519F" w:rsidRPr="006A0AE1" w:rsidRDefault="0090519F" w:rsidP="009F081B">
            <w:pPr>
              <w:rPr>
                <w:rFonts w:eastAsia="Calibri"/>
                <w:sz w:val="22"/>
                <w:szCs w:val="22"/>
                <w:lang w:eastAsia="ja-JP"/>
              </w:rPr>
            </w:pPr>
            <w:r w:rsidRPr="006A0AE1">
              <w:rPr>
                <w:sz w:val="22"/>
                <w:szCs w:val="22"/>
              </w:rPr>
              <w:t>2</w:t>
            </w:r>
          </w:p>
        </w:tc>
        <w:tc>
          <w:tcPr>
            <w:tcW w:w="3955" w:type="dxa"/>
          </w:tcPr>
          <w:p w14:paraId="466AFFA9"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Construction Manager</w:t>
            </w:r>
          </w:p>
        </w:tc>
        <w:tc>
          <w:tcPr>
            <w:tcW w:w="2268" w:type="dxa"/>
          </w:tcPr>
          <w:p w14:paraId="11DEC55F"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10</w:t>
            </w:r>
          </w:p>
        </w:tc>
        <w:tc>
          <w:tcPr>
            <w:tcW w:w="2152" w:type="dxa"/>
          </w:tcPr>
          <w:p w14:paraId="2A469239"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5</w:t>
            </w:r>
          </w:p>
        </w:tc>
      </w:tr>
      <w:tr w:rsidR="0090519F" w:rsidRPr="006A0AE1" w14:paraId="4CE524AE"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5570BF5F" w14:textId="77777777" w:rsidR="0090519F" w:rsidRPr="006A0AE1" w:rsidRDefault="0090519F" w:rsidP="009F081B">
            <w:pPr>
              <w:rPr>
                <w:rFonts w:eastAsia="Calibri"/>
                <w:sz w:val="22"/>
                <w:szCs w:val="22"/>
                <w:lang w:eastAsia="ja-JP"/>
              </w:rPr>
            </w:pPr>
            <w:r w:rsidRPr="006A0AE1">
              <w:rPr>
                <w:sz w:val="22"/>
                <w:szCs w:val="22"/>
              </w:rPr>
              <w:t>3</w:t>
            </w:r>
          </w:p>
        </w:tc>
        <w:tc>
          <w:tcPr>
            <w:tcW w:w="3955" w:type="dxa"/>
          </w:tcPr>
          <w:p w14:paraId="616A7740"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Electrical Engineer/Solar PV Specialist</w:t>
            </w:r>
          </w:p>
        </w:tc>
        <w:tc>
          <w:tcPr>
            <w:tcW w:w="2268" w:type="dxa"/>
          </w:tcPr>
          <w:p w14:paraId="4C6DC6FD"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10</w:t>
            </w:r>
          </w:p>
        </w:tc>
        <w:tc>
          <w:tcPr>
            <w:tcW w:w="2152" w:type="dxa"/>
          </w:tcPr>
          <w:p w14:paraId="2A77B19A"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rFonts w:eastAsia="Calibri"/>
                <w:sz w:val="22"/>
                <w:szCs w:val="22"/>
                <w:lang w:eastAsia="ja-JP"/>
              </w:rPr>
            </w:pPr>
            <w:r w:rsidRPr="006A0AE1">
              <w:rPr>
                <w:sz w:val="22"/>
                <w:szCs w:val="22"/>
              </w:rPr>
              <w:t>5</w:t>
            </w:r>
          </w:p>
        </w:tc>
      </w:tr>
      <w:tr w:rsidR="0090519F" w:rsidRPr="006A0AE1" w14:paraId="7485E3AF"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0DBD08D9" w14:textId="77777777" w:rsidR="0090519F" w:rsidRPr="006A0AE1" w:rsidRDefault="0090519F" w:rsidP="009F081B">
            <w:pPr>
              <w:rPr>
                <w:sz w:val="22"/>
                <w:szCs w:val="22"/>
              </w:rPr>
            </w:pPr>
            <w:r w:rsidRPr="006A0AE1">
              <w:rPr>
                <w:sz w:val="22"/>
                <w:szCs w:val="22"/>
              </w:rPr>
              <w:t>4</w:t>
            </w:r>
          </w:p>
        </w:tc>
        <w:tc>
          <w:tcPr>
            <w:tcW w:w="3955" w:type="dxa"/>
          </w:tcPr>
          <w:p w14:paraId="280913F2"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 xml:space="preserve">Civil Engineer </w:t>
            </w:r>
          </w:p>
        </w:tc>
        <w:tc>
          <w:tcPr>
            <w:tcW w:w="2268" w:type="dxa"/>
          </w:tcPr>
          <w:p w14:paraId="7F4EFDB5"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7</w:t>
            </w:r>
          </w:p>
        </w:tc>
        <w:tc>
          <w:tcPr>
            <w:tcW w:w="2152" w:type="dxa"/>
          </w:tcPr>
          <w:p w14:paraId="1467FDF2"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5</w:t>
            </w:r>
          </w:p>
        </w:tc>
      </w:tr>
      <w:tr w:rsidR="0090519F" w:rsidRPr="006A0AE1" w14:paraId="6E40019C"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4F7CA84F" w14:textId="77777777" w:rsidR="0090519F" w:rsidRPr="006A0AE1" w:rsidRDefault="0090519F" w:rsidP="009F081B">
            <w:pPr>
              <w:rPr>
                <w:sz w:val="22"/>
                <w:szCs w:val="22"/>
              </w:rPr>
            </w:pPr>
            <w:r w:rsidRPr="006A0AE1">
              <w:rPr>
                <w:sz w:val="22"/>
                <w:szCs w:val="22"/>
              </w:rPr>
              <w:t>5</w:t>
            </w:r>
          </w:p>
        </w:tc>
        <w:tc>
          <w:tcPr>
            <w:tcW w:w="3955" w:type="dxa"/>
          </w:tcPr>
          <w:p w14:paraId="7C51C2BA"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Construction supervisor</w:t>
            </w:r>
          </w:p>
        </w:tc>
        <w:tc>
          <w:tcPr>
            <w:tcW w:w="2268" w:type="dxa"/>
          </w:tcPr>
          <w:p w14:paraId="67A84637"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3 to 5</w:t>
            </w:r>
          </w:p>
        </w:tc>
        <w:tc>
          <w:tcPr>
            <w:tcW w:w="2152" w:type="dxa"/>
          </w:tcPr>
          <w:p w14:paraId="3D9A9482"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1 to 3</w:t>
            </w:r>
          </w:p>
        </w:tc>
      </w:tr>
      <w:tr w:rsidR="00264119" w:rsidRPr="006A0AE1" w:rsidDel="00F650F5" w14:paraId="2598B7AB"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5E8E8C70" w14:textId="6ECAE12D" w:rsidR="00264119" w:rsidRPr="006A0AE1" w:rsidDel="00F650F5" w:rsidRDefault="00264119" w:rsidP="009F081B">
            <w:pPr>
              <w:rPr>
                <w:sz w:val="22"/>
                <w:szCs w:val="22"/>
              </w:rPr>
            </w:pPr>
            <w:r>
              <w:rPr>
                <w:sz w:val="22"/>
                <w:szCs w:val="22"/>
              </w:rPr>
              <w:t>6</w:t>
            </w:r>
          </w:p>
        </w:tc>
        <w:tc>
          <w:tcPr>
            <w:tcW w:w="3955" w:type="dxa"/>
          </w:tcPr>
          <w:p w14:paraId="1DAE9A67" w14:textId="3C39747A" w:rsidR="00264119" w:rsidRPr="006A0AE1" w:rsidDel="00F650F5" w:rsidRDefault="00264119" w:rsidP="009F081B">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Quality Control Inspector</w:t>
            </w:r>
          </w:p>
        </w:tc>
        <w:tc>
          <w:tcPr>
            <w:tcW w:w="2268" w:type="dxa"/>
          </w:tcPr>
          <w:p w14:paraId="4E66229B" w14:textId="033650E1" w:rsidR="00264119" w:rsidRPr="006A0AE1" w:rsidDel="00F650F5" w:rsidRDefault="00264119"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w:t>
            </w:r>
          </w:p>
        </w:tc>
        <w:tc>
          <w:tcPr>
            <w:tcW w:w="2152" w:type="dxa"/>
          </w:tcPr>
          <w:p w14:paraId="3F4A6F32" w14:textId="55C97212" w:rsidR="00264119" w:rsidRPr="006A0AE1" w:rsidDel="00F650F5" w:rsidRDefault="00264119"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5</w:t>
            </w:r>
          </w:p>
        </w:tc>
      </w:tr>
      <w:tr w:rsidR="0090519F" w:rsidRPr="006A0AE1" w14:paraId="5D5039D7"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208D11CE" w14:textId="6989B695" w:rsidR="0090519F" w:rsidRPr="006A0AE1" w:rsidRDefault="00264119" w:rsidP="009F081B">
            <w:pPr>
              <w:rPr>
                <w:sz w:val="22"/>
                <w:szCs w:val="22"/>
              </w:rPr>
            </w:pPr>
            <w:r>
              <w:rPr>
                <w:sz w:val="22"/>
                <w:szCs w:val="22"/>
              </w:rPr>
              <w:t>7</w:t>
            </w:r>
          </w:p>
        </w:tc>
        <w:tc>
          <w:tcPr>
            <w:tcW w:w="3955" w:type="dxa"/>
          </w:tcPr>
          <w:p w14:paraId="5EF0D1AB"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Health and Safety Officer</w:t>
            </w:r>
          </w:p>
        </w:tc>
        <w:tc>
          <w:tcPr>
            <w:tcW w:w="2268" w:type="dxa"/>
          </w:tcPr>
          <w:p w14:paraId="57A8720C"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7</w:t>
            </w:r>
          </w:p>
        </w:tc>
        <w:tc>
          <w:tcPr>
            <w:tcW w:w="2152" w:type="dxa"/>
          </w:tcPr>
          <w:p w14:paraId="742C29E5"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5</w:t>
            </w:r>
          </w:p>
        </w:tc>
      </w:tr>
      <w:tr w:rsidR="0090519F" w:rsidRPr="006A0AE1" w14:paraId="4F375993"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69C7CC7D" w14:textId="0829F573" w:rsidR="0090519F" w:rsidRPr="006A0AE1" w:rsidRDefault="00264119" w:rsidP="009F081B">
            <w:pPr>
              <w:rPr>
                <w:sz w:val="22"/>
                <w:szCs w:val="22"/>
              </w:rPr>
            </w:pPr>
            <w:r>
              <w:rPr>
                <w:sz w:val="22"/>
                <w:szCs w:val="22"/>
              </w:rPr>
              <w:t>8</w:t>
            </w:r>
          </w:p>
        </w:tc>
        <w:tc>
          <w:tcPr>
            <w:tcW w:w="3955" w:type="dxa"/>
          </w:tcPr>
          <w:p w14:paraId="30FCBA04"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Community Liaison Officer</w:t>
            </w:r>
          </w:p>
        </w:tc>
        <w:tc>
          <w:tcPr>
            <w:tcW w:w="2268" w:type="dxa"/>
          </w:tcPr>
          <w:p w14:paraId="6A7906CA"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7</w:t>
            </w:r>
          </w:p>
        </w:tc>
        <w:tc>
          <w:tcPr>
            <w:tcW w:w="2152" w:type="dxa"/>
          </w:tcPr>
          <w:p w14:paraId="40065D55"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5</w:t>
            </w:r>
          </w:p>
        </w:tc>
      </w:tr>
      <w:tr w:rsidR="0090519F" w:rsidRPr="006A0AE1" w14:paraId="74394404" w14:textId="77777777" w:rsidTr="006A0AE1">
        <w:trPr>
          <w:trHeight w:val="20"/>
        </w:trPr>
        <w:tc>
          <w:tcPr>
            <w:cnfStyle w:val="001000000000" w:firstRow="0" w:lastRow="0" w:firstColumn="1" w:lastColumn="0" w:oddVBand="0" w:evenVBand="0" w:oddHBand="0" w:evenHBand="0" w:firstRowFirstColumn="0" w:firstRowLastColumn="0" w:lastRowFirstColumn="0" w:lastRowLastColumn="0"/>
            <w:tcW w:w="576" w:type="dxa"/>
          </w:tcPr>
          <w:p w14:paraId="1974321F" w14:textId="169E6421" w:rsidR="0090519F" w:rsidRPr="006A0AE1" w:rsidRDefault="00264119" w:rsidP="009F081B">
            <w:pPr>
              <w:rPr>
                <w:sz w:val="22"/>
                <w:szCs w:val="22"/>
              </w:rPr>
            </w:pPr>
            <w:r>
              <w:rPr>
                <w:sz w:val="22"/>
                <w:szCs w:val="22"/>
              </w:rPr>
              <w:t>9</w:t>
            </w:r>
          </w:p>
        </w:tc>
        <w:tc>
          <w:tcPr>
            <w:tcW w:w="3955" w:type="dxa"/>
          </w:tcPr>
          <w:p w14:paraId="19B3A150" w14:textId="77777777" w:rsidR="0090519F" w:rsidRPr="006A0AE1" w:rsidRDefault="0090519F" w:rsidP="009F081B">
            <w:pP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Environmental Specialist</w:t>
            </w:r>
          </w:p>
        </w:tc>
        <w:tc>
          <w:tcPr>
            <w:tcW w:w="2268" w:type="dxa"/>
          </w:tcPr>
          <w:p w14:paraId="1B402992"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7</w:t>
            </w:r>
          </w:p>
        </w:tc>
        <w:tc>
          <w:tcPr>
            <w:tcW w:w="2152" w:type="dxa"/>
          </w:tcPr>
          <w:p w14:paraId="07877FAA" w14:textId="77777777" w:rsidR="0090519F" w:rsidRPr="006A0AE1" w:rsidRDefault="0090519F" w:rsidP="009F081B">
            <w:pPr>
              <w:jc w:val="center"/>
              <w:cnfStyle w:val="000000000000" w:firstRow="0" w:lastRow="0" w:firstColumn="0" w:lastColumn="0" w:oddVBand="0" w:evenVBand="0" w:oddHBand="0" w:evenHBand="0" w:firstRowFirstColumn="0" w:firstRowLastColumn="0" w:lastRowFirstColumn="0" w:lastRowLastColumn="0"/>
              <w:rPr>
                <w:sz w:val="22"/>
                <w:szCs w:val="22"/>
              </w:rPr>
            </w:pPr>
            <w:r w:rsidRPr="006A0AE1">
              <w:rPr>
                <w:sz w:val="22"/>
                <w:szCs w:val="22"/>
              </w:rPr>
              <w:t>5</w:t>
            </w:r>
          </w:p>
        </w:tc>
      </w:tr>
    </w:tbl>
    <w:p w14:paraId="53F3548C" w14:textId="77777777" w:rsidR="0090519F" w:rsidRPr="008C1DC6" w:rsidRDefault="0090519F" w:rsidP="0090519F">
      <w:pPr>
        <w:rPr>
          <w:lang w:eastAsia="es-ES"/>
        </w:rPr>
      </w:pPr>
    </w:p>
    <w:p w14:paraId="38FF6BE1" w14:textId="77777777" w:rsidR="0090519F" w:rsidRPr="008C1DC6" w:rsidRDefault="0090519F" w:rsidP="006A0AE1">
      <w:pPr>
        <w:spacing w:after="240" w:line="259" w:lineRule="auto"/>
        <w:jc w:val="both"/>
      </w:pPr>
      <w:r w:rsidRPr="008C1DC6">
        <w:rPr>
          <w:b/>
          <w:bCs/>
        </w:rPr>
        <w:t>Note</w:t>
      </w:r>
      <w:r w:rsidRPr="008C1DC6">
        <w:t>: A single professional may cover two positions, provided that they have the necessary qualifications and proven experience for both roles. The Bidder must provide clear documentation in the bid submission demonstrating that each individual meets the required experience and qualifications for each position.</w:t>
      </w:r>
    </w:p>
    <w:p w14:paraId="39DA7B98" w14:textId="77777777" w:rsidR="0090519F" w:rsidRPr="008C1DC6" w:rsidRDefault="0090519F" w:rsidP="0090519F">
      <w:pPr>
        <w:pStyle w:val="Titulo2num"/>
        <w:rPr>
          <w:rFonts w:cs="Times New Roman"/>
        </w:rPr>
      </w:pPr>
      <w:bookmarkStart w:id="616" w:name="_Toc221904269"/>
      <w:bookmarkStart w:id="617" w:name="_Toc225527201"/>
      <w:bookmarkStart w:id="618" w:name="_Toc225529923"/>
      <w:r w:rsidRPr="008C1DC6">
        <w:rPr>
          <w:rFonts w:cs="Times New Roman"/>
        </w:rPr>
        <w:t>General requirements</w:t>
      </w:r>
      <w:bookmarkEnd w:id="616"/>
      <w:bookmarkEnd w:id="617"/>
      <w:bookmarkEnd w:id="618"/>
    </w:p>
    <w:p w14:paraId="0DC43C6E" w14:textId="77777777" w:rsidR="0090519F" w:rsidRDefault="0090519F" w:rsidP="0068742C">
      <w:pPr>
        <w:spacing w:after="240"/>
        <w:jc w:val="both"/>
      </w:pPr>
      <w:r w:rsidRPr="008C1DC6">
        <w:t>The proposed personnel must have the necessary qualifications and demonstrated experience in the design, construction, installation, and safe operation of solar PV/diesel hybrid power generation systems integrated with Battery Energy Storage Systems (BESS). The Bidder must provide detailed CVs and experience records of the proposed personnel in the bid submission.</w:t>
      </w:r>
    </w:p>
    <w:p w14:paraId="12ECAA05" w14:textId="5AA29721" w:rsidR="00F650F5" w:rsidRPr="008C1DC6" w:rsidRDefault="00F650F5" w:rsidP="0068742C">
      <w:pPr>
        <w:spacing w:after="240"/>
        <w:jc w:val="both"/>
      </w:pPr>
      <w:r>
        <w:t xml:space="preserve">If, during construction, any key personnel is substituted by a new member, the Contractor shall communicate this change in advance for the Employer’s approval.  </w:t>
      </w:r>
    </w:p>
    <w:p w14:paraId="3C4F0301" w14:textId="77777777" w:rsidR="0090519F" w:rsidRPr="008C1DC6" w:rsidRDefault="0090519F" w:rsidP="0090519F">
      <w:pPr>
        <w:pStyle w:val="Titulo2num"/>
        <w:rPr>
          <w:rFonts w:cs="Times New Roman"/>
        </w:rPr>
      </w:pPr>
      <w:bookmarkStart w:id="619" w:name="_Toc221904270"/>
      <w:bookmarkStart w:id="620" w:name="_Toc225527202"/>
      <w:bookmarkStart w:id="621" w:name="_Toc225529924"/>
      <w:r w:rsidRPr="008C1DC6">
        <w:rPr>
          <w:rFonts w:cs="Times New Roman"/>
        </w:rPr>
        <w:t>Key personnel roles and experience</w:t>
      </w:r>
      <w:bookmarkEnd w:id="619"/>
      <w:bookmarkEnd w:id="620"/>
      <w:bookmarkEnd w:id="621"/>
    </w:p>
    <w:p w14:paraId="3E331C4C"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Project Manager</w:t>
      </w:r>
      <w:r w:rsidRPr="008C1DC6">
        <w:t>: Overall project oversight, coordination of all activities, resource and budget management, and ensuring regulatory compliance.</w:t>
      </w:r>
    </w:p>
    <w:p w14:paraId="49D16EC5" w14:textId="77777777" w:rsidR="0090519F" w:rsidRPr="008C1DC6" w:rsidRDefault="0090519F" w:rsidP="00E561FF">
      <w:pPr>
        <w:pStyle w:val="ListParagraph"/>
        <w:widowControl/>
        <w:numPr>
          <w:ilvl w:val="0"/>
          <w:numId w:val="60"/>
        </w:numPr>
        <w:autoSpaceDE/>
        <w:autoSpaceDN/>
        <w:spacing w:before="120" w:after="120"/>
        <w:jc w:val="both"/>
      </w:pPr>
      <w:r w:rsidRPr="008C1DC6">
        <w:t xml:space="preserve">Minimum 10 years of work experience, with at least 5 years managing energy access projects to deploy solar PV, diesel and battery storage mini grids of 100 – 500 kWp capacity in rural or remote locations. Previous experience managing electrical construction projects in remote islands is required. </w:t>
      </w:r>
    </w:p>
    <w:p w14:paraId="02934945" w14:textId="77777777" w:rsidR="0090519F" w:rsidRPr="008C1DC6" w:rsidRDefault="0090519F" w:rsidP="00E561FF">
      <w:pPr>
        <w:pStyle w:val="ListParagraph"/>
        <w:widowControl/>
        <w:numPr>
          <w:ilvl w:val="0"/>
          <w:numId w:val="60"/>
        </w:numPr>
        <w:autoSpaceDE/>
        <w:autoSpaceDN/>
        <w:spacing w:before="120" w:after="120"/>
        <w:jc w:val="both"/>
      </w:pPr>
      <w:r w:rsidRPr="008C1DC6">
        <w:t>Experience in managing projects across at least three different countries, with a preference for experience in FSM or countries with similar conditions.</w:t>
      </w:r>
    </w:p>
    <w:p w14:paraId="676E9D67" w14:textId="77777777" w:rsidR="0090519F" w:rsidRPr="008C1DC6" w:rsidRDefault="0090519F" w:rsidP="00E561FF">
      <w:pPr>
        <w:pStyle w:val="ListParagraph"/>
        <w:widowControl/>
        <w:numPr>
          <w:ilvl w:val="0"/>
          <w:numId w:val="60"/>
        </w:numPr>
        <w:autoSpaceDE/>
        <w:autoSpaceDN/>
        <w:spacing w:before="120" w:after="120"/>
        <w:jc w:val="both"/>
      </w:pPr>
      <w:r w:rsidRPr="008C1DC6">
        <w:t>Postgraduate degree in Engineering, Project Management, or a related field.</w:t>
      </w:r>
    </w:p>
    <w:p w14:paraId="1999613F" w14:textId="77777777" w:rsidR="0090519F" w:rsidRPr="008C1DC6" w:rsidRDefault="0090519F" w:rsidP="00E561FF">
      <w:pPr>
        <w:pStyle w:val="ListParagraph"/>
        <w:widowControl/>
        <w:numPr>
          <w:ilvl w:val="0"/>
          <w:numId w:val="60"/>
        </w:numPr>
        <w:autoSpaceDE/>
        <w:autoSpaceDN/>
        <w:spacing w:before="120" w:after="120"/>
        <w:jc w:val="both"/>
      </w:pPr>
      <w:r w:rsidRPr="008C1DC6">
        <w:t>Must be fluent in English.</w:t>
      </w:r>
    </w:p>
    <w:p w14:paraId="2C347CCA"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lastRenderedPageBreak/>
        <w:t>Construction Manager</w:t>
      </w:r>
      <w:r w:rsidRPr="008C1DC6">
        <w:t>: Responsible for overall construction management and coordination in the 5 islands, ensuring that construction follows design specifications and safety standards.</w:t>
      </w:r>
    </w:p>
    <w:p w14:paraId="74A40F1F" w14:textId="77777777" w:rsidR="0090519F" w:rsidRPr="008C1DC6" w:rsidRDefault="0090519F" w:rsidP="00E561FF">
      <w:pPr>
        <w:pStyle w:val="ListParagraph"/>
        <w:widowControl/>
        <w:numPr>
          <w:ilvl w:val="0"/>
          <w:numId w:val="60"/>
        </w:numPr>
        <w:autoSpaceDE/>
        <w:autoSpaceDN/>
        <w:spacing w:before="120" w:after="120"/>
        <w:jc w:val="both"/>
      </w:pPr>
      <w:r w:rsidRPr="008C1DC6">
        <w:t>On-site management, ensuring construction adheres to design specifications, safety, and timelines.</w:t>
      </w:r>
    </w:p>
    <w:p w14:paraId="54E50BE0" w14:textId="77777777" w:rsidR="0090519F" w:rsidRPr="008C1DC6" w:rsidRDefault="0090519F" w:rsidP="00E561FF">
      <w:pPr>
        <w:pStyle w:val="ListParagraph"/>
        <w:widowControl/>
        <w:numPr>
          <w:ilvl w:val="0"/>
          <w:numId w:val="60"/>
        </w:numPr>
        <w:autoSpaceDE/>
        <w:autoSpaceDN/>
        <w:spacing w:before="120" w:after="120"/>
        <w:jc w:val="both"/>
      </w:pPr>
      <w:r w:rsidRPr="008C1DC6">
        <w:t>Minimum of 10 years of work experience, with at least 5 years in construction management of energy access projects to deploy solar PV, diesel and battery storage mini grids of 100 – 500 kWp capacity in rural or remote locations.</w:t>
      </w:r>
    </w:p>
    <w:p w14:paraId="720574B4" w14:textId="77777777" w:rsidR="0090519F" w:rsidRPr="008C1DC6" w:rsidRDefault="0090519F" w:rsidP="00E561FF">
      <w:pPr>
        <w:pStyle w:val="ListParagraph"/>
        <w:widowControl/>
        <w:numPr>
          <w:ilvl w:val="0"/>
          <w:numId w:val="60"/>
        </w:numPr>
        <w:autoSpaceDE/>
        <w:autoSpaceDN/>
        <w:spacing w:before="120" w:after="120"/>
        <w:jc w:val="both"/>
      </w:pPr>
      <w:r w:rsidRPr="008C1DC6">
        <w:t>Bachelor’s degree in civil or mechanical engineering.</w:t>
      </w:r>
    </w:p>
    <w:p w14:paraId="565AFF8C" w14:textId="77777777" w:rsidR="0090519F" w:rsidRPr="008C1DC6" w:rsidRDefault="0090519F" w:rsidP="00E561FF">
      <w:pPr>
        <w:pStyle w:val="ListParagraph"/>
        <w:widowControl/>
        <w:numPr>
          <w:ilvl w:val="0"/>
          <w:numId w:val="60"/>
        </w:numPr>
        <w:autoSpaceDE/>
        <w:autoSpaceDN/>
        <w:spacing w:before="120" w:after="120"/>
        <w:jc w:val="both"/>
      </w:pPr>
      <w:r w:rsidRPr="008C1DC6">
        <w:t>Must be fluent in English.</w:t>
      </w:r>
    </w:p>
    <w:p w14:paraId="7C0A75E6"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Electrical Engineer</w:t>
      </w:r>
      <w:r w:rsidRPr="008C1DC6">
        <w:t>: Designs the electrical system, including generation, and control systems, ensuring compliance with technical and safety standards.</w:t>
      </w:r>
    </w:p>
    <w:p w14:paraId="3859E2CE" w14:textId="77777777" w:rsidR="0090519F" w:rsidRPr="008C1DC6" w:rsidRDefault="0090519F" w:rsidP="00E561FF">
      <w:pPr>
        <w:pStyle w:val="ListParagraph"/>
        <w:widowControl/>
        <w:numPr>
          <w:ilvl w:val="0"/>
          <w:numId w:val="56"/>
        </w:numPr>
        <w:autoSpaceDE/>
        <w:autoSpaceDN/>
        <w:spacing w:before="120" w:after="120"/>
        <w:jc w:val="both"/>
      </w:pPr>
      <w:r w:rsidRPr="008C1DC6">
        <w:t xml:space="preserve">At least 5 years of experience in the design, construction, and commissioning of solar PV power plants with battery energy storage and diesel back-up mini grids. </w:t>
      </w:r>
    </w:p>
    <w:p w14:paraId="6B5EC230" w14:textId="77777777" w:rsidR="0090519F" w:rsidRPr="008C1DC6" w:rsidRDefault="0090519F" w:rsidP="00E561FF">
      <w:pPr>
        <w:pStyle w:val="ListParagraph"/>
        <w:widowControl/>
        <w:numPr>
          <w:ilvl w:val="0"/>
          <w:numId w:val="56"/>
        </w:numPr>
        <w:autoSpaceDE/>
        <w:autoSpaceDN/>
        <w:spacing w:before="120" w:after="120"/>
        <w:jc w:val="both"/>
      </w:pPr>
      <w:r w:rsidRPr="008C1DC6">
        <w:t>Bachelor’s degree in electrical engineering. A postgraduate degree renewable energy-related field is a plus.</w:t>
      </w:r>
    </w:p>
    <w:p w14:paraId="2D4CA4F9" w14:textId="77777777" w:rsidR="0090519F" w:rsidRPr="008C1DC6" w:rsidRDefault="0090519F" w:rsidP="00E561FF">
      <w:pPr>
        <w:pStyle w:val="ListParagraph"/>
        <w:widowControl/>
        <w:numPr>
          <w:ilvl w:val="0"/>
          <w:numId w:val="56"/>
        </w:numPr>
        <w:autoSpaceDE/>
        <w:autoSpaceDN/>
        <w:spacing w:before="120" w:after="120"/>
        <w:jc w:val="both"/>
      </w:pPr>
      <w:r w:rsidRPr="008C1DC6">
        <w:t>Must have participated in the construction and commissioning of at least 2 mini grid projects of PV capacity above 100 kWp and BESS of 500 kWh or more, including experience in electrical design, grid integration, and power system optimization.</w:t>
      </w:r>
    </w:p>
    <w:p w14:paraId="7061AFE8" w14:textId="77777777" w:rsidR="0090519F" w:rsidRPr="008C1DC6" w:rsidRDefault="0090519F" w:rsidP="00E561FF">
      <w:pPr>
        <w:pStyle w:val="ListParagraph"/>
        <w:widowControl/>
        <w:numPr>
          <w:ilvl w:val="0"/>
          <w:numId w:val="56"/>
        </w:numPr>
        <w:autoSpaceDE/>
        <w:autoSpaceDN/>
        <w:spacing w:before="120" w:after="120"/>
        <w:jc w:val="both"/>
      </w:pPr>
      <w:r w:rsidRPr="008C1DC6">
        <w:t>Comprehensive understanding of relevant standards and codes for solar PV-BESS diesel generator hybrid mini grid installations, including IEC, NEC, and local electrical codes.</w:t>
      </w:r>
    </w:p>
    <w:p w14:paraId="6EA6541C" w14:textId="77777777" w:rsidR="0090519F" w:rsidRPr="008C1DC6" w:rsidRDefault="0090519F" w:rsidP="00E561FF">
      <w:pPr>
        <w:pStyle w:val="ListParagraph"/>
        <w:widowControl/>
        <w:numPr>
          <w:ilvl w:val="0"/>
          <w:numId w:val="56"/>
        </w:numPr>
        <w:autoSpaceDE/>
        <w:autoSpaceDN/>
        <w:spacing w:before="120" w:after="120"/>
        <w:jc w:val="both"/>
      </w:pPr>
      <w:r w:rsidRPr="008C1DC6">
        <w:t xml:space="preserve">Must be fluent in English. </w:t>
      </w:r>
    </w:p>
    <w:p w14:paraId="7DF5A7AF"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Civil Engineer</w:t>
      </w:r>
      <w:r w:rsidRPr="008C1DC6">
        <w:t>: Oversee the structural components of the project, including foundation work, maintenance of access roads, and infrastructure for solar panels, diesel generators, and battery systems.</w:t>
      </w:r>
    </w:p>
    <w:p w14:paraId="542EEBF8" w14:textId="77777777" w:rsidR="0090519F" w:rsidRPr="008C1DC6" w:rsidRDefault="0090519F" w:rsidP="00E561FF">
      <w:pPr>
        <w:pStyle w:val="ListParagraph"/>
        <w:widowControl/>
        <w:numPr>
          <w:ilvl w:val="0"/>
          <w:numId w:val="58"/>
        </w:numPr>
        <w:autoSpaceDE/>
        <w:autoSpaceDN/>
        <w:spacing w:before="120" w:after="120"/>
        <w:jc w:val="both"/>
      </w:pPr>
      <w:r w:rsidRPr="008C1DC6">
        <w:t>Minimum of 7 years of work experience, with 5 years in similar projects.</w:t>
      </w:r>
    </w:p>
    <w:p w14:paraId="271F6BA0" w14:textId="77777777" w:rsidR="0090519F" w:rsidRPr="008C1DC6" w:rsidRDefault="0090519F" w:rsidP="00E561FF">
      <w:pPr>
        <w:pStyle w:val="ListParagraph"/>
        <w:widowControl/>
        <w:numPr>
          <w:ilvl w:val="0"/>
          <w:numId w:val="58"/>
        </w:numPr>
        <w:autoSpaceDE/>
        <w:autoSpaceDN/>
        <w:spacing w:before="120" w:after="120"/>
        <w:jc w:val="both"/>
      </w:pPr>
      <w:r w:rsidRPr="008C1DC6">
        <w:t>Bachelor’s degree in civil engineering.</w:t>
      </w:r>
    </w:p>
    <w:p w14:paraId="7B70AD7E" w14:textId="77777777" w:rsidR="0090519F" w:rsidRPr="008C1DC6" w:rsidRDefault="0090519F" w:rsidP="00E561FF">
      <w:pPr>
        <w:pStyle w:val="ListParagraph"/>
        <w:widowControl/>
        <w:numPr>
          <w:ilvl w:val="0"/>
          <w:numId w:val="58"/>
        </w:numPr>
        <w:autoSpaceDE/>
        <w:autoSpaceDN/>
        <w:spacing w:before="120" w:after="120"/>
        <w:jc w:val="both"/>
      </w:pPr>
      <w:r w:rsidRPr="008C1DC6">
        <w:t>Specific experience in civil engineering works for the construction of at least two (2) ground-based and two projects of raised structure PV solar power plants, including experience with rooftop PV installations and associated structural reinforcement methods.</w:t>
      </w:r>
    </w:p>
    <w:p w14:paraId="2CBCA8D8" w14:textId="77777777" w:rsidR="0090519F" w:rsidRPr="008C1DC6" w:rsidRDefault="0090519F" w:rsidP="00E561FF">
      <w:pPr>
        <w:pStyle w:val="ListParagraph"/>
        <w:widowControl/>
        <w:numPr>
          <w:ilvl w:val="0"/>
          <w:numId w:val="58"/>
        </w:numPr>
        <w:autoSpaceDE/>
        <w:autoSpaceDN/>
        <w:spacing w:before="120" w:after="120"/>
        <w:jc w:val="both"/>
      </w:pPr>
      <w:r w:rsidRPr="008C1DC6">
        <w:t>Must be fluent in English.</w:t>
      </w:r>
    </w:p>
    <w:p w14:paraId="5CA639DD" w14:textId="77777777" w:rsidR="0090519F" w:rsidRPr="008C1DC6" w:rsidRDefault="0090519F" w:rsidP="00E561FF">
      <w:pPr>
        <w:pStyle w:val="ListParagraph"/>
        <w:widowControl/>
        <w:numPr>
          <w:ilvl w:val="0"/>
          <w:numId w:val="58"/>
        </w:numPr>
        <w:autoSpaceDE/>
        <w:autoSpaceDN/>
        <w:spacing w:before="120" w:after="120"/>
        <w:jc w:val="both"/>
      </w:pPr>
      <w:r w:rsidRPr="008C1DC6">
        <w:t>Proven experience in civil engineering works for solar power plant construction.</w:t>
      </w:r>
    </w:p>
    <w:p w14:paraId="7006B37E" w14:textId="77777777" w:rsidR="0090519F" w:rsidRPr="008C1DC6" w:rsidRDefault="0090519F" w:rsidP="00E561FF">
      <w:pPr>
        <w:pStyle w:val="ListParagraph"/>
        <w:widowControl/>
        <w:numPr>
          <w:ilvl w:val="0"/>
          <w:numId w:val="58"/>
        </w:numPr>
        <w:autoSpaceDE/>
        <w:autoSpaceDN/>
        <w:spacing w:before="120" w:after="120"/>
        <w:jc w:val="both"/>
      </w:pPr>
      <w:r w:rsidRPr="008C1DC6">
        <w:t>Certifications and diplomas must be submitted as part of the bid.</w:t>
      </w:r>
    </w:p>
    <w:p w14:paraId="4C20CB4E"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Construction supervisor</w:t>
      </w:r>
      <w:r w:rsidRPr="008C1DC6">
        <w:t xml:space="preserve"> (3 in total): responsible for the day-to-day organization and coordination of the construction works in the islands.</w:t>
      </w:r>
    </w:p>
    <w:p w14:paraId="212443C8" w14:textId="77777777" w:rsidR="0090519F" w:rsidRPr="008C1DC6" w:rsidRDefault="0090519F" w:rsidP="00E561FF">
      <w:pPr>
        <w:pStyle w:val="ListParagraph"/>
        <w:widowControl/>
        <w:numPr>
          <w:ilvl w:val="0"/>
          <w:numId w:val="57"/>
        </w:numPr>
        <w:autoSpaceDE/>
        <w:autoSpaceDN/>
        <w:spacing w:before="120" w:after="120"/>
        <w:jc w:val="both"/>
      </w:pPr>
      <w:r w:rsidRPr="008C1DC6">
        <w:t>Minimum 3 years of work experience in case of having an Engineering Degree, or minimum of 5 years of work experience if not degree-qualified</w:t>
      </w:r>
      <w:r w:rsidRPr="008C1DC6" w:rsidDel="00C56806">
        <w:t xml:space="preserve"> </w:t>
      </w:r>
      <w:r w:rsidRPr="008C1DC6">
        <w:t>.</w:t>
      </w:r>
    </w:p>
    <w:p w14:paraId="07491E56" w14:textId="77777777" w:rsidR="0090519F" w:rsidRPr="008C1DC6" w:rsidRDefault="0090519F" w:rsidP="00E561FF">
      <w:pPr>
        <w:pStyle w:val="ListParagraph"/>
        <w:widowControl/>
        <w:numPr>
          <w:ilvl w:val="0"/>
          <w:numId w:val="57"/>
        </w:numPr>
        <w:autoSpaceDE/>
        <w:autoSpaceDN/>
        <w:spacing w:before="120" w:after="120"/>
        <w:jc w:val="both"/>
      </w:pPr>
      <w:r w:rsidRPr="008C1DC6">
        <w:t>Minimum 1 year of work experience in a similar project in case of having an Engineering Degree, or minimum of 3 years of work if not degree-qualified.</w:t>
      </w:r>
    </w:p>
    <w:p w14:paraId="1B1D7215" w14:textId="77777777" w:rsidR="0090519F" w:rsidRPr="008C1DC6" w:rsidRDefault="0090519F" w:rsidP="00E561FF">
      <w:pPr>
        <w:pStyle w:val="ListParagraph"/>
        <w:widowControl/>
        <w:numPr>
          <w:ilvl w:val="0"/>
          <w:numId w:val="57"/>
        </w:numPr>
        <w:autoSpaceDE/>
        <w:autoSpaceDN/>
        <w:spacing w:before="120" w:after="120"/>
        <w:jc w:val="both"/>
      </w:pPr>
      <w:r w:rsidRPr="008C1DC6">
        <w:t>Must be fluent in English.</w:t>
      </w:r>
    </w:p>
    <w:p w14:paraId="53AE42E1"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Quality Control Inspector</w:t>
      </w:r>
      <w:r w:rsidRPr="008C1DC6">
        <w:t>: Ensures that all construction work meets quality standards, including material quality and installation practices.</w:t>
      </w:r>
    </w:p>
    <w:p w14:paraId="5F4894DE" w14:textId="77777777" w:rsidR="0090519F" w:rsidRPr="008C1DC6" w:rsidRDefault="0090519F" w:rsidP="00E561FF">
      <w:pPr>
        <w:pStyle w:val="ListParagraph"/>
        <w:widowControl/>
        <w:numPr>
          <w:ilvl w:val="0"/>
          <w:numId w:val="58"/>
        </w:numPr>
        <w:autoSpaceDE/>
        <w:autoSpaceDN/>
        <w:spacing w:before="120" w:after="120"/>
        <w:jc w:val="both"/>
      </w:pPr>
      <w:r w:rsidRPr="008C1DC6">
        <w:lastRenderedPageBreak/>
        <w:t>Minimum of 7 years of work experience, with 5 years in quality control for similar energy or infrastructure projects.</w:t>
      </w:r>
    </w:p>
    <w:p w14:paraId="7E83EE66" w14:textId="77777777" w:rsidR="0090519F" w:rsidRPr="008C1DC6" w:rsidRDefault="0090519F" w:rsidP="00E561FF">
      <w:pPr>
        <w:pStyle w:val="ListParagraph"/>
        <w:widowControl/>
        <w:numPr>
          <w:ilvl w:val="0"/>
          <w:numId w:val="58"/>
        </w:numPr>
        <w:autoSpaceDE/>
        <w:autoSpaceDN/>
        <w:spacing w:before="120" w:after="120"/>
        <w:jc w:val="both"/>
      </w:pPr>
      <w:r w:rsidRPr="008C1DC6">
        <w:t>Bachelor's degree in engineering, Quality Management, or a related field.</w:t>
      </w:r>
    </w:p>
    <w:p w14:paraId="265DB285" w14:textId="77777777" w:rsidR="0090519F" w:rsidRPr="008C1DC6" w:rsidRDefault="0090519F" w:rsidP="00E561FF">
      <w:pPr>
        <w:pStyle w:val="ListParagraph"/>
        <w:widowControl/>
        <w:numPr>
          <w:ilvl w:val="0"/>
          <w:numId w:val="58"/>
        </w:numPr>
        <w:autoSpaceDE/>
        <w:autoSpaceDN/>
        <w:spacing w:before="120" w:after="120"/>
        <w:jc w:val="both"/>
      </w:pPr>
      <w:r w:rsidRPr="008C1DC6">
        <w:t>Must be trained to work with ISO 9001 standards</w:t>
      </w:r>
    </w:p>
    <w:p w14:paraId="73966EB5" w14:textId="77777777" w:rsidR="0090519F" w:rsidRPr="008C1DC6" w:rsidRDefault="0090519F" w:rsidP="00E561FF">
      <w:pPr>
        <w:pStyle w:val="ListParagraph"/>
        <w:widowControl/>
        <w:numPr>
          <w:ilvl w:val="0"/>
          <w:numId w:val="58"/>
        </w:numPr>
        <w:autoSpaceDE/>
        <w:autoSpaceDN/>
        <w:spacing w:before="120" w:after="120"/>
        <w:jc w:val="both"/>
      </w:pPr>
      <w:r w:rsidRPr="008C1DC6">
        <w:t>Proven experience in conducting quality assurance and oversight in construction projects, preferably in energy or infrastructure sectors.</w:t>
      </w:r>
    </w:p>
    <w:p w14:paraId="6D220026" w14:textId="77777777" w:rsidR="0090519F" w:rsidRPr="008C1DC6" w:rsidRDefault="0090519F" w:rsidP="00E561FF">
      <w:pPr>
        <w:pStyle w:val="ListParagraph"/>
        <w:widowControl/>
        <w:numPr>
          <w:ilvl w:val="0"/>
          <w:numId w:val="58"/>
        </w:numPr>
        <w:autoSpaceDE/>
        <w:autoSpaceDN/>
        <w:spacing w:before="120" w:after="120"/>
        <w:jc w:val="both"/>
      </w:pPr>
      <w:r w:rsidRPr="008C1DC6">
        <w:t>Must be fluent in English.</w:t>
      </w:r>
    </w:p>
    <w:p w14:paraId="4C6CAF4F"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Health and Safety Officer:</w:t>
      </w:r>
      <w:r w:rsidRPr="008C1DC6">
        <w:t xml:space="preserve"> Ensures compliance with health and safety regulations to minimize risks on site, with a particular responsibility to manage social risk requirements including risks associated with sexual exploitation and abuse and sexual harassment (SEA/SH).</w:t>
      </w:r>
    </w:p>
    <w:p w14:paraId="008E4D22" w14:textId="77777777" w:rsidR="0090519F" w:rsidRPr="008C1DC6" w:rsidRDefault="0090519F" w:rsidP="00E561FF">
      <w:pPr>
        <w:pStyle w:val="ListParagraph"/>
        <w:widowControl/>
        <w:numPr>
          <w:ilvl w:val="0"/>
          <w:numId w:val="58"/>
        </w:numPr>
        <w:autoSpaceDE/>
        <w:autoSpaceDN/>
        <w:spacing w:before="120" w:after="120"/>
        <w:jc w:val="both"/>
      </w:pPr>
      <w:r w:rsidRPr="008C1DC6">
        <w:t>Minimum of 7 years of work experience, with 5 years in health and safety for construction or energy projects.</w:t>
      </w:r>
    </w:p>
    <w:p w14:paraId="6E31C640" w14:textId="77777777" w:rsidR="0090519F" w:rsidRPr="008C1DC6" w:rsidRDefault="0090519F" w:rsidP="00E561FF">
      <w:pPr>
        <w:pStyle w:val="ListParagraph"/>
        <w:widowControl/>
        <w:numPr>
          <w:ilvl w:val="0"/>
          <w:numId w:val="58"/>
        </w:numPr>
        <w:autoSpaceDE/>
        <w:autoSpaceDN/>
        <w:spacing w:before="120" w:after="120"/>
        <w:jc w:val="both"/>
      </w:pPr>
      <w:r w:rsidRPr="008C1DC6">
        <w:t>Bachelor's degree in occupational health and safety, Environmental Engineering, or related field. Recognized certifications in health and safety (e.g., NEBOSH, OSHA, or equivalent) are also accepted, or</w:t>
      </w:r>
    </w:p>
    <w:p w14:paraId="068F683C" w14:textId="77777777" w:rsidR="0090519F" w:rsidRPr="008C1DC6" w:rsidRDefault="0090519F" w:rsidP="00E561FF">
      <w:pPr>
        <w:pStyle w:val="ListParagraph"/>
        <w:widowControl/>
        <w:numPr>
          <w:ilvl w:val="1"/>
          <w:numId w:val="61"/>
        </w:numPr>
        <w:autoSpaceDE/>
        <w:autoSpaceDN/>
        <w:spacing w:before="120" w:after="120"/>
        <w:jc w:val="both"/>
      </w:pPr>
      <w:r w:rsidRPr="008C1DC6">
        <w:t>Proven experience as a health and safety professional in construction or energy projects, with a strong track record of ensuring compliance and managing safety risks.</w:t>
      </w:r>
    </w:p>
    <w:p w14:paraId="469E82DD" w14:textId="77777777" w:rsidR="0090519F" w:rsidRPr="008C1DC6" w:rsidRDefault="0090519F" w:rsidP="00E561FF">
      <w:pPr>
        <w:pStyle w:val="ListParagraph"/>
        <w:widowControl/>
        <w:numPr>
          <w:ilvl w:val="1"/>
          <w:numId w:val="61"/>
        </w:numPr>
        <w:autoSpaceDE/>
        <w:autoSpaceDN/>
        <w:spacing w:before="120" w:after="120"/>
        <w:jc w:val="both"/>
      </w:pPr>
      <w:r w:rsidRPr="008C1DC6">
        <w:t>Demonstrable experience in managing health and safety in complex construction environments.</w:t>
      </w:r>
    </w:p>
    <w:p w14:paraId="4A0F338C" w14:textId="77777777" w:rsidR="0090519F" w:rsidRPr="008C1DC6" w:rsidRDefault="0090519F" w:rsidP="00E561FF">
      <w:pPr>
        <w:pStyle w:val="ListParagraph"/>
        <w:widowControl/>
        <w:numPr>
          <w:ilvl w:val="0"/>
          <w:numId w:val="58"/>
        </w:numPr>
        <w:autoSpaceDE/>
        <w:autoSpaceDN/>
        <w:spacing w:before="120" w:after="120"/>
        <w:jc w:val="both"/>
      </w:pPr>
      <w:r w:rsidRPr="008C1DC6">
        <w:t>Must be fluent in English.</w:t>
      </w:r>
    </w:p>
    <w:p w14:paraId="443964D7"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Community Liaison Officer</w:t>
      </w:r>
      <w:r w:rsidRPr="008C1DC6">
        <w:t>: Engages with the local community to ensure cooperation and minimize disruptions and address any concerns from the community.</w:t>
      </w:r>
    </w:p>
    <w:p w14:paraId="68DE63EB" w14:textId="77777777" w:rsidR="0090519F" w:rsidRPr="008C1DC6" w:rsidRDefault="0090519F" w:rsidP="00E561FF">
      <w:pPr>
        <w:pStyle w:val="ListParagraph"/>
        <w:widowControl/>
        <w:numPr>
          <w:ilvl w:val="0"/>
          <w:numId w:val="59"/>
        </w:numPr>
        <w:autoSpaceDE/>
        <w:autoSpaceDN/>
        <w:spacing w:before="120" w:after="120"/>
        <w:jc w:val="both"/>
      </w:pPr>
      <w:r w:rsidRPr="008C1DC6">
        <w:t>Minimum of 7 years of work experience, with at least 5 years in community engagement.</w:t>
      </w:r>
    </w:p>
    <w:p w14:paraId="36AC2A14" w14:textId="77777777" w:rsidR="0090519F" w:rsidRPr="008C1DC6" w:rsidRDefault="0090519F" w:rsidP="00E561FF">
      <w:pPr>
        <w:pStyle w:val="ListParagraph"/>
        <w:widowControl/>
        <w:numPr>
          <w:ilvl w:val="0"/>
          <w:numId w:val="59"/>
        </w:numPr>
        <w:autoSpaceDE/>
        <w:autoSpaceDN/>
        <w:spacing w:before="120" w:after="120"/>
        <w:jc w:val="both"/>
      </w:pPr>
      <w:r w:rsidRPr="008C1DC6">
        <w:t xml:space="preserve">Bachelor's degree in social sciences, communications, or related field. A formal degree is preferred but not required. </w:t>
      </w:r>
    </w:p>
    <w:p w14:paraId="05D716D6" w14:textId="77777777" w:rsidR="0090519F" w:rsidRPr="008C1DC6" w:rsidRDefault="0090519F" w:rsidP="00E561FF">
      <w:pPr>
        <w:pStyle w:val="ListParagraph"/>
        <w:widowControl/>
        <w:numPr>
          <w:ilvl w:val="0"/>
          <w:numId w:val="59"/>
        </w:numPr>
        <w:autoSpaceDE/>
        <w:autoSpaceDN/>
        <w:spacing w:before="120" w:after="120"/>
        <w:jc w:val="both"/>
      </w:pPr>
      <w:r w:rsidRPr="008C1DC6">
        <w:t>Must be fluent in English.</w:t>
      </w:r>
    </w:p>
    <w:p w14:paraId="2793D3DB" w14:textId="77777777" w:rsidR="0090519F" w:rsidRPr="008C1DC6" w:rsidRDefault="0090519F" w:rsidP="00E561FF">
      <w:pPr>
        <w:pStyle w:val="ListParagraph"/>
        <w:widowControl/>
        <w:numPr>
          <w:ilvl w:val="0"/>
          <w:numId w:val="61"/>
        </w:numPr>
        <w:autoSpaceDE/>
        <w:autoSpaceDN/>
        <w:spacing w:before="120" w:after="120"/>
        <w:jc w:val="both"/>
      </w:pPr>
      <w:r w:rsidRPr="008C1DC6">
        <w:rPr>
          <w:b/>
          <w:bCs/>
        </w:rPr>
        <w:t>Environmental Specialist</w:t>
      </w:r>
      <w:r w:rsidRPr="008C1DC6">
        <w:t>: Ensures that the construction process adheres to environmental regulations.</w:t>
      </w:r>
    </w:p>
    <w:p w14:paraId="6D33304E" w14:textId="77777777" w:rsidR="0090519F" w:rsidRPr="008C1DC6" w:rsidRDefault="0090519F" w:rsidP="00E561FF">
      <w:pPr>
        <w:pStyle w:val="ListParagraph"/>
        <w:widowControl/>
        <w:numPr>
          <w:ilvl w:val="0"/>
          <w:numId w:val="59"/>
        </w:numPr>
        <w:autoSpaceDE/>
        <w:autoSpaceDN/>
        <w:spacing w:before="120" w:after="120"/>
        <w:jc w:val="both"/>
      </w:pPr>
      <w:r w:rsidRPr="008C1DC6">
        <w:t>Minimum of 7 years of work experience, with 5 years in environmental management for energy or similar infrastructure projects.</w:t>
      </w:r>
    </w:p>
    <w:p w14:paraId="5FD0FF91" w14:textId="77777777" w:rsidR="0090519F" w:rsidRPr="008C1DC6" w:rsidRDefault="0090519F" w:rsidP="00E561FF">
      <w:pPr>
        <w:pStyle w:val="ListParagraph"/>
        <w:widowControl/>
        <w:numPr>
          <w:ilvl w:val="0"/>
          <w:numId w:val="59"/>
        </w:numPr>
        <w:autoSpaceDE/>
        <w:autoSpaceDN/>
        <w:spacing w:before="120" w:after="120"/>
        <w:jc w:val="both"/>
      </w:pPr>
      <w:r w:rsidRPr="008C1DC6">
        <w:t>Bachelor's degree in environmental science, Engineering, or related field.</w:t>
      </w:r>
    </w:p>
    <w:p w14:paraId="6FE958C8" w14:textId="77777777" w:rsidR="0090519F" w:rsidRPr="008C1DC6" w:rsidRDefault="0090519F" w:rsidP="00E561FF">
      <w:pPr>
        <w:pStyle w:val="ListParagraph"/>
        <w:widowControl/>
        <w:numPr>
          <w:ilvl w:val="0"/>
          <w:numId w:val="59"/>
        </w:numPr>
        <w:autoSpaceDE/>
        <w:autoSpaceDN/>
        <w:spacing w:before="120" w:after="120"/>
        <w:jc w:val="both"/>
      </w:pPr>
      <w:r w:rsidRPr="008C1DC6">
        <w:t>At least 5 years of experience working on projects in rural or remote areas, with a focus on understanding and mitigating environmental impacts that are culturally sensitive.</w:t>
      </w:r>
    </w:p>
    <w:p w14:paraId="65FFDB34" w14:textId="77777777" w:rsidR="0090519F" w:rsidRPr="008C1DC6" w:rsidRDefault="0090519F" w:rsidP="00E561FF">
      <w:pPr>
        <w:pStyle w:val="ListParagraph"/>
        <w:widowControl/>
        <w:numPr>
          <w:ilvl w:val="0"/>
          <w:numId w:val="59"/>
        </w:numPr>
        <w:autoSpaceDE/>
        <w:autoSpaceDN/>
        <w:spacing w:before="120" w:after="120"/>
        <w:jc w:val="both"/>
      </w:pPr>
      <w:r w:rsidRPr="008C1DC6">
        <w:t>Demonstrated experience in developing, implementing, and monitoring EMPs for infrastructure or energy projects, with a strong emphasis on minimizing ecological damage.</w:t>
      </w:r>
    </w:p>
    <w:p w14:paraId="23893F1F" w14:textId="77777777" w:rsidR="0090519F" w:rsidRPr="008C1DC6" w:rsidRDefault="0090519F" w:rsidP="00E561FF">
      <w:pPr>
        <w:pStyle w:val="ListParagraph"/>
        <w:widowControl/>
        <w:numPr>
          <w:ilvl w:val="0"/>
          <w:numId w:val="59"/>
        </w:numPr>
        <w:autoSpaceDE/>
        <w:autoSpaceDN/>
        <w:spacing w:before="120" w:after="120"/>
        <w:jc w:val="both"/>
      </w:pPr>
      <w:r w:rsidRPr="008C1DC6">
        <w:t>Proven track record in conducting environmental monitoring and auditing during project execution, with experience in reporting environmental performance and proposing corrective measures when necessary.</w:t>
      </w:r>
    </w:p>
    <w:p w14:paraId="63474AF2" w14:textId="505571A3" w:rsidR="0068742C" w:rsidRDefault="0090519F" w:rsidP="00E561FF">
      <w:pPr>
        <w:pStyle w:val="ListParagraph"/>
        <w:widowControl/>
        <w:numPr>
          <w:ilvl w:val="0"/>
          <w:numId w:val="59"/>
        </w:numPr>
        <w:autoSpaceDE/>
        <w:autoSpaceDN/>
        <w:spacing w:before="120" w:after="120"/>
        <w:jc w:val="both"/>
      </w:pPr>
      <w:r w:rsidRPr="008C1DC6">
        <w:t>Must be fluent in English.</w:t>
      </w:r>
    </w:p>
    <w:p w14:paraId="78F552DA" w14:textId="77777777" w:rsidR="0068742C" w:rsidRDefault="0068742C">
      <w:pPr>
        <w:widowControl/>
        <w:autoSpaceDE/>
        <w:autoSpaceDN/>
      </w:pPr>
      <w:r>
        <w:br w:type="page"/>
      </w:r>
    </w:p>
    <w:p w14:paraId="41131914" w14:textId="77777777" w:rsidR="0090519F" w:rsidRPr="008C1DC6" w:rsidRDefault="0090519F" w:rsidP="0090519F">
      <w:pPr>
        <w:pStyle w:val="Titulo2num"/>
        <w:rPr>
          <w:rFonts w:cs="Times New Roman"/>
        </w:rPr>
      </w:pPr>
      <w:bookmarkStart w:id="622" w:name="_Toc225527203"/>
      <w:bookmarkStart w:id="623" w:name="_Toc225529925"/>
      <w:r w:rsidRPr="008C1DC6">
        <w:rPr>
          <w:rFonts w:cs="Times New Roman"/>
        </w:rPr>
        <w:lastRenderedPageBreak/>
        <w:t>Required personnel presence on site</w:t>
      </w:r>
      <w:bookmarkEnd w:id="622"/>
      <w:bookmarkEnd w:id="623"/>
    </w:p>
    <w:p w14:paraId="14B5F513" w14:textId="77777777" w:rsidR="0090519F" w:rsidRPr="008C1DC6" w:rsidRDefault="0090519F" w:rsidP="0068742C">
      <w:pPr>
        <w:spacing w:after="240"/>
        <w:jc w:val="both"/>
      </w:pPr>
      <w:r w:rsidRPr="008C1DC6">
        <w:t>The following table describes the minimum required presence in Chuuk of each required personnel. However, the involvement of the personnel is expected to be continuous during the entire contract duration.</w:t>
      </w:r>
    </w:p>
    <w:p w14:paraId="2387A775" w14:textId="649DC23B" w:rsidR="0090519F" w:rsidRPr="008C1DC6" w:rsidRDefault="0090519F" w:rsidP="0090519F">
      <w:pPr>
        <w:pStyle w:val="Caption"/>
        <w:keepNext/>
        <w:spacing w:after="0"/>
      </w:pPr>
      <w:bookmarkStart w:id="624" w:name="_Toc225527076"/>
      <w:r w:rsidRPr="008C1DC6">
        <w:t xml:space="preserve">Table </w:t>
      </w:r>
      <w:r w:rsidRPr="008C1DC6">
        <w:fldChar w:fldCharType="begin"/>
      </w:r>
      <w:r w:rsidRPr="008C1DC6">
        <w:instrText xml:space="preserve"> SEQ Table \* ARABIC </w:instrText>
      </w:r>
      <w:r w:rsidRPr="008C1DC6">
        <w:fldChar w:fldCharType="separate"/>
      </w:r>
      <w:r w:rsidR="00C82975">
        <w:rPr>
          <w:noProof/>
        </w:rPr>
        <w:t>60</w:t>
      </w:r>
      <w:r w:rsidRPr="008C1DC6">
        <w:fldChar w:fldCharType="end"/>
      </w:r>
      <w:r w:rsidRPr="008C1DC6">
        <w:t>. Required minimum personnel presence in Chuuk</w:t>
      </w:r>
      <w:bookmarkEnd w:id="624"/>
    </w:p>
    <w:tbl>
      <w:tblPr>
        <w:tblStyle w:val="GridTable1Light"/>
        <w:tblW w:w="5000" w:type="pct"/>
        <w:tblLook w:val="04A0" w:firstRow="1" w:lastRow="0" w:firstColumn="1" w:lastColumn="0" w:noHBand="0" w:noVBand="1"/>
      </w:tblPr>
      <w:tblGrid>
        <w:gridCol w:w="793"/>
        <w:gridCol w:w="2747"/>
        <w:gridCol w:w="5810"/>
      </w:tblGrid>
      <w:tr w:rsidR="0090519F" w:rsidRPr="0068742C" w14:paraId="2325864D" w14:textId="77777777" w:rsidTr="0068742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4" w:type="pct"/>
          </w:tcPr>
          <w:p w14:paraId="262FE6E8" w14:textId="77777777" w:rsidR="0090519F" w:rsidRPr="0068742C" w:rsidRDefault="0090519F" w:rsidP="009F081B">
            <w:pPr>
              <w:rPr>
                <w:rFonts w:eastAsia="Calibri"/>
                <w:sz w:val="20"/>
                <w:szCs w:val="20"/>
                <w:lang w:eastAsia="ja-JP"/>
              </w:rPr>
            </w:pPr>
            <w:r w:rsidRPr="0068742C">
              <w:rPr>
                <w:sz w:val="20"/>
                <w:szCs w:val="20"/>
              </w:rPr>
              <w:t>No.</w:t>
            </w:r>
          </w:p>
        </w:tc>
        <w:tc>
          <w:tcPr>
            <w:tcW w:w="1469" w:type="pct"/>
          </w:tcPr>
          <w:p w14:paraId="16BA1CFD" w14:textId="77777777" w:rsidR="0090519F" w:rsidRPr="0068742C" w:rsidRDefault="0090519F" w:rsidP="009F081B">
            <w:pPr>
              <w:cnfStyle w:val="100000000000" w:firstRow="1" w:lastRow="0" w:firstColumn="0" w:lastColumn="0" w:oddVBand="0" w:evenVBand="0" w:oddHBand="0" w:evenHBand="0" w:firstRowFirstColumn="0" w:firstRowLastColumn="0" w:lastRowFirstColumn="0" w:lastRowLastColumn="0"/>
              <w:rPr>
                <w:rFonts w:eastAsia="Calibri"/>
                <w:sz w:val="20"/>
                <w:szCs w:val="20"/>
                <w:lang w:eastAsia="ja-JP"/>
              </w:rPr>
            </w:pPr>
            <w:r w:rsidRPr="0068742C">
              <w:rPr>
                <w:sz w:val="20"/>
                <w:szCs w:val="20"/>
              </w:rPr>
              <w:t>Position</w:t>
            </w:r>
          </w:p>
        </w:tc>
        <w:tc>
          <w:tcPr>
            <w:tcW w:w="3107" w:type="pct"/>
          </w:tcPr>
          <w:p w14:paraId="7CF6CD0E" w14:textId="77777777" w:rsidR="0090519F" w:rsidRPr="0068742C" w:rsidRDefault="0090519F" w:rsidP="009F081B">
            <w:pPr>
              <w:cnfStyle w:val="100000000000" w:firstRow="1" w:lastRow="0" w:firstColumn="0" w:lastColumn="0" w:oddVBand="0" w:evenVBand="0" w:oddHBand="0" w:evenHBand="0" w:firstRowFirstColumn="0" w:firstRowLastColumn="0" w:lastRowFirstColumn="0" w:lastRowLastColumn="0"/>
              <w:rPr>
                <w:sz w:val="20"/>
                <w:szCs w:val="20"/>
              </w:rPr>
            </w:pPr>
            <w:r w:rsidRPr="0068742C">
              <w:rPr>
                <w:sz w:val="20"/>
                <w:szCs w:val="20"/>
              </w:rPr>
              <w:t>Minimum required presence in Chuuk</w:t>
            </w:r>
          </w:p>
        </w:tc>
      </w:tr>
      <w:tr w:rsidR="0090519F" w:rsidRPr="0068742C" w14:paraId="2CE7F805"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719E0752" w14:textId="77777777" w:rsidR="0090519F" w:rsidRPr="0068742C" w:rsidRDefault="0090519F" w:rsidP="009F081B">
            <w:pPr>
              <w:rPr>
                <w:rFonts w:eastAsia="Calibri"/>
                <w:sz w:val="20"/>
                <w:szCs w:val="20"/>
                <w:lang w:eastAsia="ja-JP"/>
              </w:rPr>
            </w:pPr>
            <w:r w:rsidRPr="0068742C">
              <w:rPr>
                <w:sz w:val="20"/>
                <w:szCs w:val="20"/>
              </w:rPr>
              <w:t>1</w:t>
            </w:r>
          </w:p>
        </w:tc>
        <w:tc>
          <w:tcPr>
            <w:tcW w:w="1469" w:type="pct"/>
          </w:tcPr>
          <w:p w14:paraId="568BBC57"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sz w:val="20"/>
                <w:szCs w:val="20"/>
              </w:rPr>
              <w:t xml:space="preserve">Project Manager </w:t>
            </w:r>
          </w:p>
        </w:tc>
        <w:tc>
          <w:tcPr>
            <w:tcW w:w="3107" w:type="pct"/>
          </w:tcPr>
          <w:p w14:paraId="49C530A5"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Presence 25% of the time in Chuuk each year during the entirety of the contract.</w:t>
            </w:r>
          </w:p>
        </w:tc>
      </w:tr>
      <w:tr w:rsidR="0090519F" w:rsidRPr="0068742C" w14:paraId="5B055849"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5A2295A2" w14:textId="77777777" w:rsidR="0090519F" w:rsidRPr="0068742C" w:rsidRDefault="0090519F" w:rsidP="009F081B">
            <w:pPr>
              <w:rPr>
                <w:rFonts w:eastAsia="Calibri"/>
                <w:sz w:val="20"/>
                <w:szCs w:val="20"/>
                <w:lang w:eastAsia="ja-JP"/>
              </w:rPr>
            </w:pPr>
            <w:r w:rsidRPr="0068742C">
              <w:rPr>
                <w:sz w:val="20"/>
                <w:szCs w:val="20"/>
              </w:rPr>
              <w:t>2</w:t>
            </w:r>
          </w:p>
        </w:tc>
        <w:tc>
          <w:tcPr>
            <w:tcW w:w="1469" w:type="pct"/>
          </w:tcPr>
          <w:p w14:paraId="7BD33C11"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sz w:val="20"/>
                <w:szCs w:val="20"/>
              </w:rPr>
              <w:t>Construction Manager</w:t>
            </w:r>
          </w:p>
        </w:tc>
        <w:tc>
          <w:tcPr>
            <w:tcW w:w="3107" w:type="pct"/>
          </w:tcPr>
          <w:p w14:paraId="71B45EAB"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80% of the time from the start of construction preparation.</w:t>
            </w:r>
          </w:p>
          <w:p w14:paraId="2FA0C81F"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Inner lagoon: one visit per month during construction.</w:t>
            </w:r>
          </w:p>
          <w:p w14:paraId="462A2CCC"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Outer lagoon: one visit per quarter during construction.</w:t>
            </w:r>
          </w:p>
        </w:tc>
      </w:tr>
      <w:tr w:rsidR="0090519F" w:rsidRPr="0068742C" w14:paraId="1D1DBEC6"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7718E1FA" w14:textId="77777777" w:rsidR="0090519F" w:rsidRPr="0068742C" w:rsidRDefault="0090519F" w:rsidP="009F081B">
            <w:pPr>
              <w:rPr>
                <w:rFonts w:eastAsia="Calibri"/>
                <w:sz w:val="20"/>
                <w:szCs w:val="20"/>
                <w:lang w:eastAsia="ja-JP"/>
              </w:rPr>
            </w:pPr>
            <w:r w:rsidRPr="0068742C">
              <w:rPr>
                <w:sz w:val="20"/>
                <w:szCs w:val="20"/>
              </w:rPr>
              <w:t>3</w:t>
            </w:r>
          </w:p>
        </w:tc>
        <w:tc>
          <w:tcPr>
            <w:tcW w:w="1469" w:type="pct"/>
          </w:tcPr>
          <w:p w14:paraId="10A21E85"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sz w:val="20"/>
                <w:szCs w:val="20"/>
              </w:rPr>
              <w:t>Electrical Engineer/Solar PV Specialist</w:t>
            </w:r>
          </w:p>
        </w:tc>
        <w:tc>
          <w:tcPr>
            <w:tcW w:w="3107" w:type="pct"/>
          </w:tcPr>
          <w:p w14:paraId="3679A0F8"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Compulsory presence during:</w:t>
            </w:r>
          </w:p>
          <w:p w14:paraId="73211CF6" w14:textId="77777777" w:rsidR="0090519F" w:rsidRPr="0068742C" w:rsidRDefault="0090519F" w:rsidP="00E561FF">
            <w:pPr>
              <w:pStyle w:val="ListParagraph"/>
              <w:widowControl/>
              <w:numPr>
                <w:ilvl w:val="0"/>
                <w:numId w:val="72"/>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Inception visit (for engineering design data collection)</w:t>
            </w:r>
          </w:p>
          <w:p w14:paraId="58610586" w14:textId="77777777" w:rsidR="0090519F" w:rsidRPr="0068742C" w:rsidRDefault="0090519F" w:rsidP="00E561FF">
            <w:pPr>
              <w:pStyle w:val="ListParagraph"/>
              <w:widowControl/>
              <w:numPr>
                <w:ilvl w:val="0"/>
                <w:numId w:val="72"/>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Test and commissioning phase.</w:t>
            </w:r>
          </w:p>
        </w:tc>
      </w:tr>
      <w:tr w:rsidR="0090519F" w:rsidRPr="0068742C" w14:paraId="4683C397"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192C6449" w14:textId="77777777" w:rsidR="0090519F" w:rsidRPr="0068742C" w:rsidRDefault="0090519F" w:rsidP="009F081B">
            <w:pPr>
              <w:rPr>
                <w:sz w:val="20"/>
                <w:szCs w:val="20"/>
              </w:rPr>
            </w:pPr>
            <w:r w:rsidRPr="0068742C">
              <w:rPr>
                <w:sz w:val="20"/>
                <w:szCs w:val="20"/>
              </w:rPr>
              <w:t>4</w:t>
            </w:r>
          </w:p>
        </w:tc>
        <w:tc>
          <w:tcPr>
            <w:tcW w:w="1469" w:type="pct"/>
          </w:tcPr>
          <w:p w14:paraId="570FFA64"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 xml:space="preserve">Civil Engineer </w:t>
            </w:r>
          </w:p>
        </w:tc>
        <w:tc>
          <w:tcPr>
            <w:tcW w:w="3107" w:type="pct"/>
          </w:tcPr>
          <w:p w14:paraId="1B05BF2C"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w:t>
            </w:r>
          </w:p>
        </w:tc>
      </w:tr>
      <w:tr w:rsidR="0090519F" w:rsidRPr="0068742C" w14:paraId="13F47518"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47F35212" w14:textId="77777777" w:rsidR="0090519F" w:rsidRPr="0068742C" w:rsidRDefault="0090519F" w:rsidP="009F081B">
            <w:pPr>
              <w:rPr>
                <w:sz w:val="20"/>
                <w:szCs w:val="20"/>
              </w:rPr>
            </w:pPr>
            <w:r w:rsidRPr="0068742C">
              <w:rPr>
                <w:sz w:val="20"/>
                <w:szCs w:val="20"/>
              </w:rPr>
              <w:t>5</w:t>
            </w:r>
          </w:p>
        </w:tc>
        <w:tc>
          <w:tcPr>
            <w:tcW w:w="1469" w:type="pct"/>
          </w:tcPr>
          <w:p w14:paraId="5CA04AB0"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Construction supervisor (x3)</w:t>
            </w:r>
          </w:p>
        </w:tc>
        <w:tc>
          <w:tcPr>
            <w:tcW w:w="3107" w:type="pct"/>
          </w:tcPr>
          <w:p w14:paraId="0C5E2D17"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80% of the time from the start of construction preparation.</w:t>
            </w:r>
          </w:p>
        </w:tc>
      </w:tr>
      <w:tr w:rsidR="0090519F" w:rsidRPr="0068742C" w14:paraId="296A2FA0"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243CD3DD" w14:textId="77777777" w:rsidR="0090519F" w:rsidRPr="0068742C" w:rsidRDefault="0090519F" w:rsidP="009F081B">
            <w:pPr>
              <w:rPr>
                <w:sz w:val="20"/>
                <w:szCs w:val="20"/>
              </w:rPr>
            </w:pPr>
            <w:r w:rsidRPr="0068742C">
              <w:rPr>
                <w:sz w:val="20"/>
                <w:szCs w:val="20"/>
              </w:rPr>
              <w:t>6</w:t>
            </w:r>
          </w:p>
        </w:tc>
        <w:tc>
          <w:tcPr>
            <w:tcW w:w="1469" w:type="pct"/>
          </w:tcPr>
          <w:p w14:paraId="4C989D53"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Quality Control Inspector</w:t>
            </w:r>
          </w:p>
        </w:tc>
        <w:tc>
          <w:tcPr>
            <w:tcW w:w="3107" w:type="pct"/>
          </w:tcPr>
          <w:p w14:paraId="15D86367"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rFonts w:eastAsia="Calibri"/>
                <w:sz w:val="20"/>
                <w:szCs w:val="20"/>
                <w:lang w:eastAsia="ja-JP"/>
              </w:rPr>
              <w:t>80% of the time from the start of construction.</w:t>
            </w:r>
          </w:p>
        </w:tc>
      </w:tr>
      <w:tr w:rsidR="0090519F" w:rsidRPr="0068742C" w14:paraId="49B44C67"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69B1D25B" w14:textId="77777777" w:rsidR="0090519F" w:rsidRPr="0068742C" w:rsidRDefault="0090519F" w:rsidP="009F081B">
            <w:pPr>
              <w:rPr>
                <w:sz w:val="20"/>
                <w:szCs w:val="20"/>
              </w:rPr>
            </w:pPr>
            <w:r w:rsidRPr="0068742C">
              <w:rPr>
                <w:sz w:val="20"/>
                <w:szCs w:val="20"/>
              </w:rPr>
              <w:t>7</w:t>
            </w:r>
          </w:p>
        </w:tc>
        <w:tc>
          <w:tcPr>
            <w:tcW w:w="1469" w:type="pct"/>
          </w:tcPr>
          <w:p w14:paraId="65DFE6F7"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Health and Safety Officer</w:t>
            </w:r>
          </w:p>
        </w:tc>
        <w:tc>
          <w:tcPr>
            <w:tcW w:w="3107" w:type="pct"/>
          </w:tcPr>
          <w:p w14:paraId="59AC7FE0"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80% of the time from the start of construction preparation.</w:t>
            </w:r>
          </w:p>
          <w:p w14:paraId="49B28EAA"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Inner lagoon: one visit per month during construction.</w:t>
            </w:r>
          </w:p>
          <w:p w14:paraId="6217E4E0"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Outer lagoon: one visit per quarter during construction.</w:t>
            </w:r>
          </w:p>
        </w:tc>
      </w:tr>
      <w:tr w:rsidR="0090519F" w:rsidRPr="0068742C" w14:paraId="1BA0FFCE"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24E3DBE5" w14:textId="77777777" w:rsidR="0090519F" w:rsidRPr="0068742C" w:rsidRDefault="0090519F" w:rsidP="009F081B">
            <w:pPr>
              <w:rPr>
                <w:sz w:val="20"/>
                <w:szCs w:val="20"/>
              </w:rPr>
            </w:pPr>
            <w:r w:rsidRPr="0068742C">
              <w:rPr>
                <w:sz w:val="20"/>
                <w:szCs w:val="20"/>
              </w:rPr>
              <w:t>8</w:t>
            </w:r>
          </w:p>
        </w:tc>
        <w:tc>
          <w:tcPr>
            <w:tcW w:w="1469" w:type="pct"/>
          </w:tcPr>
          <w:p w14:paraId="547796D0"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Community Liaison Officer</w:t>
            </w:r>
          </w:p>
        </w:tc>
        <w:tc>
          <w:tcPr>
            <w:tcW w:w="3107" w:type="pct"/>
          </w:tcPr>
          <w:p w14:paraId="0AE1935D"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80% of the time from the start of construction preparation.</w:t>
            </w:r>
          </w:p>
          <w:p w14:paraId="0ADF1C8C"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Inner lagoon: one visit per month during construction.</w:t>
            </w:r>
          </w:p>
          <w:p w14:paraId="2C56DE75"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Outer lagoon: one visit per quarter during construction.</w:t>
            </w:r>
          </w:p>
        </w:tc>
      </w:tr>
      <w:tr w:rsidR="0090519F" w:rsidRPr="0068742C" w14:paraId="5BCEC73B" w14:textId="77777777" w:rsidTr="0068742C">
        <w:trPr>
          <w:trHeight w:val="20"/>
        </w:trPr>
        <w:tc>
          <w:tcPr>
            <w:cnfStyle w:val="001000000000" w:firstRow="0" w:lastRow="0" w:firstColumn="1" w:lastColumn="0" w:oddVBand="0" w:evenVBand="0" w:oddHBand="0" w:evenHBand="0" w:firstRowFirstColumn="0" w:firstRowLastColumn="0" w:lastRowFirstColumn="0" w:lastRowLastColumn="0"/>
            <w:tcW w:w="424" w:type="pct"/>
          </w:tcPr>
          <w:p w14:paraId="0A823863" w14:textId="77777777" w:rsidR="0090519F" w:rsidRPr="0068742C" w:rsidRDefault="0090519F" w:rsidP="009F081B">
            <w:pPr>
              <w:rPr>
                <w:sz w:val="20"/>
                <w:szCs w:val="20"/>
              </w:rPr>
            </w:pPr>
            <w:r w:rsidRPr="0068742C">
              <w:rPr>
                <w:sz w:val="20"/>
                <w:szCs w:val="20"/>
              </w:rPr>
              <w:t>9</w:t>
            </w:r>
          </w:p>
        </w:tc>
        <w:tc>
          <w:tcPr>
            <w:tcW w:w="1469" w:type="pct"/>
          </w:tcPr>
          <w:p w14:paraId="40B9EA6F"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sz w:val="20"/>
                <w:szCs w:val="20"/>
              </w:rPr>
            </w:pPr>
            <w:r w:rsidRPr="0068742C">
              <w:rPr>
                <w:sz w:val="20"/>
                <w:szCs w:val="20"/>
              </w:rPr>
              <w:t>Environmental Specialist</w:t>
            </w:r>
          </w:p>
        </w:tc>
        <w:tc>
          <w:tcPr>
            <w:tcW w:w="3107" w:type="pct"/>
          </w:tcPr>
          <w:p w14:paraId="37636E34" w14:textId="77777777" w:rsidR="0090519F" w:rsidRPr="0068742C" w:rsidRDefault="0090519F" w:rsidP="009F081B">
            <w:pPr>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80% of the time from the start of construction preparation.</w:t>
            </w:r>
          </w:p>
          <w:p w14:paraId="7C879E79"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Inner lagoon: one visit per month during construction.</w:t>
            </w:r>
          </w:p>
          <w:p w14:paraId="79D78323" w14:textId="77777777" w:rsidR="0090519F" w:rsidRPr="0068742C" w:rsidRDefault="0090519F" w:rsidP="00E561FF">
            <w:pPr>
              <w:pStyle w:val="ListParagraph"/>
              <w:widowControl/>
              <w:numPr>
                <w:ilvl w:val="0"/>
                <w:numId w:val="71"/>
              </w:numPr>
              <w:autoSpaceDE/>
              <w:autoSpaceDN/>
              <w:spacing w:line="276" w:lineRule="auto"/>
              <w:cnfStyle w:val="000000000000" w:firstRow="0" w:lastRow="0" w:firstColumn="0" w:lastColumn="0" w:oddVBand="0" w:evenVBand="0" w:oddHBand="0" w:evenHBand="0" w:firstRowFirstColumn="0" w:firstRowLastColumn="0" w:lastRowFirstColumn="0" w:lastRowLastColumn="0"/>
              <w:rPr>
                <w:rFonts w:eastAsia="Calibri"/>
                <w:sz w:val="20"/>
                <w:szCs w:val="20"/>
                <w:lang w:eastAsia="ja-JP"/>
              </w:rPr>
            </w:pPr>
            <w:r w:rsidRPr="0068742C">
              <w:rPr>
                <w:rFonts w:eastAsia="Calibri"/>
                <w:sz w:val="20"/>
                <w:szCs w:val="20"/>
                <w:lang w:eastAsia="ja-JP"/>
              </w:rPr>
              <w:t>Outer lagoon: one visit per quarter during construction.</w:t>
            </w:r>
          </w:p>
        </w:tc>
      </w:tr>
    </w:tbl>
    <w:p w14:paraId="26BE0378" w14:textId="77777777" w:rsidR="0090519F" w:rsidRPr="008C1DC6" w:rsidRDefault="0090519F" w:rsidP="0090519F"/>
    <w:p w14:paraId="6297CEAF" w14:textId="77777777" w:rsidR="0090519F" w:rsidRPr="008C1DC6" w:rsidRDefault="0090519F" w:rsidP="0090519F">
      <w:r w:rsidRPr="008C1DC6">
        <w:br w:type="page"/>
      </w:r>
    </w:p>
    <w:p w14:paraId="74E10356" w14:textId="77777777" w:rsidR="0090519F" w:rsidRPr="008C1DC6" w:rsidRDefault="0090519F" w:rsidP="0090519F">
      <w:pPr>
        <w:pStyle w:val="Titulo1num"/>
        <w:rPr>
          <w:rFonts w:cs="Times New Roman"/>
        </w:rPr>
      </w:pPr>
      <w:bookmarkStart w:id="625" w:name="_Ref213676968"/>
      <w:bookmarkStart w:id="626" w:name="_Toc221904271"/>
      <w:bookmarkStart w:id="627" w:name="_Toc225527204"/>
      <w:bookmarkStart w:id="628" w:name="_Toc225529926"/>
      <w:r w:rsidRPr="008C1DC6">
        <w:rPr>
          <w:rFonts w:cs="Times New Roman"/>
        </w:rPr>
        <w:lastRenderedPageBreak/>
        <w:t>Required deliverables within the technical proposal of the bid</w:t>
      </w:r>
      <w:bookmarkEnd w:id="625"/>
      <w:bookmarkEnd w:id="626"/>
      <w:bookmarkEnd w:id="627"/>
      <w:bookmarkEnd w:id="628"/>
    </w:p>
    <w:p w14:paraId="7749EC6E" w14:textId="4AA46C96" w:rsidR="0090519F" w:rsidRPr="008C1DC6" w:rsidRDefault="0090519F" w:rsidP="009408C9">
      <w:pPr>
        <w:spacing w:after="240"/>
        <w:jc w:val="both"/>
        <w:rPr>
          <w:lang w:eastAsia="es-ES"/>
        </w:rPr>
      </w:pPr>
      <w:r w:rsidRPr="008C1DC6">
        <w:rPr>
          <w:lang w:eastAsia="es-ES"/>
        </w:rPr>
        <w:t xml:space="preserve">This section presents the list of required deliverables that shall be submitted with the original bidding offer. The documents shall be presented in English and shall refer to the Deliverable ID as defined in the first column of </w:t>
      </w:r>
      <w:r w:rsidRPr="008C1DC6">
        <w:rPr>
          <w:lang w:eastAsia="es-ES"/>
        </w:rPr>
        <w:fldChar w:fldCharType="begin"/>
      </w:r>
      <w:r w:rsidRPr="008C1DC6">
        <w:rPr>
          <w:lang w:eastAsia="es-ES"/>
        </w:rPr>
        <w:instrText xml:space="preserve"> REF _Ref45806828 \h  \* MERGEFORMAT </w:instrText>
      </w:r>
      <w:r w:rsidRPr="008C1DC6">
        <w:rPr>
          <w:lang w:eastAsia="es-ES"/>
        </w:rPr>
      </w:r>
      <w:r w:rsidRPr="008C1DC6">
        <w:rPr>
          <w:lang w:eastAsia="es-ES"/>
        </w:rPr>
        <w:fldChar w:fldCharType="separate"/>
      </w:r>
      <w:r w:rsidR="00C82975" w:rsidRPr="008C1DC6">
        <w:t xml:space="preserve">Table </w:t>
      </w:r>
      <w:r w:rsidR="00C82975">
        <w:t>61</w:t>
      </w:r>
      <w:r w:rsidRPr="008C1DC6">
        <w:rPr>
          <w:lang w:eastAsia="es-ES"/>
        </w:rPr>
        <w:fldChar w:fldCharType="end"/>
      </w:r>
      <w:r w:rsidRPr="008C1DC6">
        <w:rPr>
          <w:lang w:eastAsia="es-ES"/>
        </w:rPr>
        <w:t xml:space="preserve">. </w:t>
      </w:r>
    </w:p>
    <w:p w14:paraId="6A003145" w14:textId="76A609EB" w:rsidR="0090519F" w:rsidRPr="008C1DC6" w:rsidRDefault="0090519F" w:rsidP="0090519F">
      <w:pPr>
        <w:pStyle w:val="Caption"/>
        <w:jc w:val="both"/>
        <w:rPr>
          <w:rFonts w:cs="Times New Roman"/>
        </w:rPr>
      </w:pPr>
      <w:bookmarkStart w:id="629" w:name="_Ref45806828"/>
      <w:bookmarkStart w:id="630" w:name="_Toc192801958"/>
      <w:bookmarkStart w:id="631" w:name="_Toc225527077"/>
      <w:r w:rsidRPr="008C1DC6">
        <w:rPr>
          <w:rFonts w:cs="Times New Roman"/>
        </w:rPr>
        <w:t xml:space="preserve">Table </w:t>
      </w:r>
      <w:r w:rsidRPr="008C1DC6">
        <w:rPr>
          <w:rFonts w:cs="Times New Roman"/>
        </w:rPr>
        <w:fldChar w:fldCharType="begin"/>
      </w:r>
      <w:r w:rsidRPr="008C1DC6">
        <w:rPr>
          <w:rFonts w:cs="Times New Roman"/>
        </w:rPr>
        <w:instrText xml:space="preserve"> SEQ Table \* ARABIC </w:instrText>
      </w:r>
      <w:r w:rsidRPr="008C1DC6">
        <w:rPr>
          <w:rFonts w:cs="Times New Roman"/>
        </w:rPr>
        <w:fldChar w:fldCharType="separate"/>
      </w:r>
      <w:r w:rsidR="00C82975">
        <w:rPr>
          <w:rFonts w:cs="Times New Roman"/>
          <w:noProof/>
        </w:rPr>
        <w:t>61</w:t>
      </w:r>
      <w:r w:rsidRPr="008C1DC6">
        <w:rPr>
          <w:rFonts w:cs="Times New Roman"/>
        </w:rPr>
        <w:fldChar w:fldCharType="end"/>
      </w:r>
      <w:bookmarkEnd w:id="629"/>
      <w:r w:rsidRPr="008C1DC6">
        <w:rPr>
          <w:rFonts w:cs="Times New Roman"/>
        </w:rPr>
        <w:t>. Deliverables to be included in the bidding offer.</w:t>
      </w:r>
      <w:bookmarkEnd w:id="630"/>
      <w:bookmarkEnd w:id="631"/>
      <w:r w:rsidRPr="008C1DC6">
        <w:rPr>
          <w:rFonts w:cs="Times New Roman"/>
        </w:rPr>
        <w:t xml:space="preserve"> </w:t>
      </w:r>
    </w:p>
    <w:tbl>
      <w:tblPr>
        <w:tblStyle w:val="GridTable1Light"/>
        <w:tblW w:w="5000" w:type="pct"/>
        <w:tblLook w:val="04A0" w:firstRow="1" w:lastRow="0" w:firstColumn="1" w:lastColumn="0" w:noHBand="0" w:noVBand="1"/>
      </w:tblPr>
      <w:tblGrid>
        <w:gridCol w:w="1838"/>
        <w:gridCol w:w="640"/>
        <w:gridCol w:w="5264"/>
        <w:gridCol w:w="1608"/>
      </w:tblGrid>
      <w:tr w:rsidR="009408C9" w:rsidRPr="009408C9" w14:paraId="6CD9F93D" w14:textId="77777777" w:rsidTr="00A00DA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83" w:type="pct"/>
          </w:tcPr>
          <w:p w14:paraId="246F00E8" w14:textId="77777777" w:rsidR="0090519F" w:rsidRPr="009408C9" w:rsidRDefault="0090519F" w:rsidP="009F081B">
            <w:pPr>
              <w:jc w:val="center"/>
              <w:rPr>
                <w:b w:val="0"/>
                <w:bCs w:val="0"/>
                <w:sz w:val="18"/>
                <w:szCs w:val="18"/>
              </w:rPr>
            </w:pPr>
            <w:bookmarkStart w:id="632" w:name="_Hlk71718330"/>
            <w:r w:rsidRPr="009408C9">
              <w:rPr>
                <w:sz w:val="18"/>
                <w:szCs w:val="18"/>
              </w:rPr>
              <w:t>DELIVERABLE ID</w:t>
            </w:r>
          </w:p>
        </w:tc>
        <w:tc>
          <w:tcPr>
            <w:tcW w:w="3157" w:type="pct"/>
            <w:gridSpan w:val="2"/>
          </w:tcPr>
          <w:p w14:paraId="518279C8" w14:textId="77777777" w:rsidR="0090519F" w:rsidRPr="009408C9" w:rsidRDefault="0090519F" w:rsidP="009F081B">
            <w:pPr>
              <w:jc w:val="cente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408C9">
              <w:rPr>
                <w:sz w:val="18"/>
                <w:szCs w:val="18"/>
              </w:rPr>
              <w:t>DESCRIPTION</w:t>
            </w:r>
          </w:p>
        </w:tc>
        <w:tc>
          <w:tcPr>
            <w:tcW w:w="860" w:type="pct"/>
          </w:tcPr>
          <w:p w14:paraId="1586BBA9" w14:textId="77777777" w:rsidR="0090519F" w:rsidRPr="009408C9" w:rsidRDefault="0090519F" w:rsidP="009F081B">
            <w:pPr>
              <w:cnfStyle w:val="100000000000" w:firstRow="1" w:lastRow="0" w:firstColumn="0" w:lastColumn="0" w:oddVBand="0" w:evenVBand="0" w:oddHBand="0" w:evenHBand="0" w:firstRowFirstColumn="0" w:firstRowLastColumn="0" w:lastRowFirstColumn="0" w:lastRowLastColumn="0"/>
              <w:rPr>
                <w:b w:val="0"/>
                <w:bCs w:val="0"/>
                <w:sz w:val="18"/>
                <w:szCs w:val="18"/>
              </w:rPr>
            </w:pPr>
            <w:r w:rsidRPr="009408C9">
              <w:rPr>
                <w:sz w:val="18"/>
                <w:szCs w:val="18"/>
              </w:rPr>
              <w:t>DOCUMENT FORMAT*</w:t>
            </w:r>
          </w:p>
        </w:tc>
      </w:tr>
      <w:tr w:rsidR="00A00DA7" w:rsidRPr="009408C9" w14:paraId="330EB4BB"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6371EEEC" w14:textId="77777777" w:rsidR="00A00DA7" w:rsidRPr="00A00DA7" w:rsidRDefault="00A00DA7" w:rsidP="00A00DA7">
            <w:pPr>
              <w:jc w:val="center"/>
              <w:rPr>
                <w:sz w:val="18"/>
                <w:szCs w:val="18"/>
              </w:rPr>
            </w:pPr>
            <w:r w:rsidRPr="00A00DA7">
              <w:rPr>
                <w:sz w:val="18"/>
                <w:szCs w:val="18"/>
              </w:rPr>
              <w:t>O0</w:t>
            </w:r>
          </w:p>
          <w:p w14:paraId="787A37E6" w14:textId="24E7BA2A" w:rsidR="00A00DA7" w:rsidRPr="009408C9" w:rsidRDefault="00A00DA7" w:rsidP="00A00DA7">
            <w:pPr>
              <w:jc w:val="center"/>
              <w:rPr>
                <w:sz w:val="18"/>
                <w:szCs w:val="18"/>
              </w:rPr>
            </w:pPr>
            <w:r w:rsidRPr="00A00DA7">
              <w:rPr>
                <w:sz w:val="18"/>
                <w:szCs w:val="18"/>
              </w:rPr>
              <w:t>Deliverable checklist</w:t>
            </w:r>
          </w:p>
        </w:tc>
        <w:tc>
          <w:tcPr>
            <w:tcW w:w="3157" w:type="pct"/>
            <w:gridSpan w:val="2"/>
          </w:tcPr>
          <w:p w14:paraId="03BF6ECA" w14:textId="6A959421" w:rsidR="00A00DA7" w:rsidRPr="009408C9" w:rsidRDefault="00A00DA7" w:rsidP="00A00DA7">
            <w:pPr>
              <w:jc w:val="both"/>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Complete the</w:t>
            </w:r>
            <w:r w:rsidRPr="00A00DA7">
              <w:rPr>
                <w:sz w:val="18"/>
                <w:szCs w:val="18"/>
              </w:rPr>
              <w:t xml:space="preserve"> checklist as per Annex 0 – Offer deliverables checklist.</w:t>
            </w:r>
          </w:p>
        </w:tc>
        <w:tc>
          <w:tcPr>
            <w:tcW w:w="860" w:type="pct"/>
          </w:tcPr>
          <w:p w14:paraId="6209F527" w14:textId="425F9AC2"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Excel and PDF</w:t>
            </w:r>
          </w:p>
        </w:tc>
      </w:tr>
      <w:tr w:rsidR="00A00DA7" w:rsidRPr="009408C9" w14:paraId="2F4437D0"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013B97DE" w14:textId="77777777" w:rsidR="00A00DA7" w:rsidRPr="009408C9" w:rsidRDefault="00A00DA7" w:rsidP="00A00DA7">
            <w:pPr>
              <w:jc w:val="center"/>
              <w:rPr>
                <w:sz w:val="18"/>
                <w:szCs w:val="18"/>
              </w:rPr>
            </w:pPr>
            <w:r w:rsidRPr="009408C9">
              <w:rPr>
                <w:sz w:val="18"/>
                <w:szCs w:val="18"/>
              </w:rPr>
              <w:t>O1</w:t>
            </w:r>
          </w:p>
          <w:p w14:paraId="663DD91E" w14:textId="77777777" w:rsidR="00A00DA7" w:rsidRPr="009408C9" w:rsidRDefault="00A00DA7" w:rsidP="00A00DA7">
            <w:pPr>
              <w:jc w:val="center"/>
              <w:rPr>
                <w:sz w:val="18"/>
                <w:szCs w:val="18"/>
              </w:rPr>
            </w:pPr>
            <w:r w:rsidRPr="009408C9">
              <w:rPr>
                <w:sz w:val="18"/>
                <w:szCs w:val="18"/>
              </w:rPr>
              <w:t xml:space="preserve">Schedule of Prices tables </w:t>
            </w:r>
          </w:p>
        </w:tc>
        <w:tc>
          <w:tcPr>
            <w:tcW w:w="3157" w:type="pct"/>
            <w:gridSpan w:val="2"/>
          </w:tcPr>
          <w:p w14:paraId="6DBF39F3" w14:textId="24132D90"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Complete the Schedule of Prices tables; see the attached table in </w:t>
            </w:r>
            <w:r w:rsidRPr="009408C9">
              <w:rPr>
                <w:sz w:val="18"/>
                <w:szCs w:val="18"/>
              </w:rPr>
              <w:fldChar w:fldCharType="begin"/>
            </w:r>
            <w:r w:rsidRPr="009408C9">
              <w:rPr>
                <w:sz w:val="18"/>
                <w:szCs w:val="18"/>
              </w:rPr>
              <w:instrText xml:space="preserve"> REF _Ref213677009 \h  \* MERGEFORMAT </w:instrText>
            </w:r>
            <w:r w:rsidRPr="009408C9">
              <w:rPr>
                <w:sz w:val="18"/>
                <w:szCs w:val="18"/>
              </w:rPr>
            </w:r>
            <w:r w:rsidRPr="009408C9">
              <w:rPr>
                <w:sz w:val="18"/>
                <w:szCs w:val="18"/>
              </w:rPr>
              <w:fldChar w:fldCharType="separate"/>
            </w:r>
            <w:r w:rsidR="00C82975" w:rsidRPr="00C82975">
              <w:rPr>
                <w:sz w:val="18"/>
                <w:szCs w:val="18"/>
              </w:rPr>
              <w:t>Annex E – BoQ</w:t>
            </w:r>
            <w:r w:rsidRPr="009408C9">
              <w:rPr>
                <w:sz w:val="18"/>
                <w:szCs w:val="18"/>
              </w:rPr>
              <w:fldChar w:fldCharType="end"/>
            </w:r>
            <w:r w:rsidRPr="009408C9">
              <w:rPr>
                <w:sz w:val="18"/>
                <w:szCs w:val="18"/>
              </w:rPr>
              <w:t>.</w:t>
            </w:r>
          </w:p>
        </w:tc>
        <w:tc>
          <w:tcPr>
            <w:tcW w:w="860" w:type="pct"/>
          </w:tcPr>
          <w:p w14:paraId="5C1F13B7"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Excel and PDF</w:t>
            </w:r>
          </w:p>
        </w:tc>
      </w:tr>
      <w:tr w:rsidR="00A00DA7" w:rsidRPr="009408C9" w14:paraId="686AC451"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671DE25A" w14:textId="77777777" w:rsidR="00A00DA7" w:rsidRPr="009408C9" w:rsidRDefault="00A00DA7" w:rsidP="00A00DA7">
            <w:pPr>
              <w:jc w:val="center"/>
              <w:rPr>
                <w:sz w:val="18"/>
                <w:szCs w:val="18"/>
              </w:rPr>
            </w:pPr>
            <w:r w:rsidRPr="009408C9">
              <w:rPr>
                <w:sz w:val="18"/>
                <w:szCs w:val="18"/>
              </w:rPr>
              <w:t>O2</w:t>
            </w:r>
          </w:p>
          <w:p w14:paraId="008194F4" w14:textId="77777777" w:rsidR="00A00DA7" w:rsidRPr="009408C9" w:rsidRDefault="00A00DA7" w:rsidP="00A00DA7">
            <w:pPr>
              <w:jc w:val="center"/>
              <w:rPr>
                <w:sz w:val="18"/>
                <w:szCs w:val="18"/>
              </w:rPr>
            </w:pPr>
            <w:r w:rsidRPr="009408C9">
              <w:rPr>
                <w:sz w:val="18"/>
                <w:szCs w:val="18"/>
              </w:rPr>
              <w:t>Design Report</w:t>
            </w:r>
          </w:p>
        </w:tc>
        <w:tc>
          <w:tcPr>
            <w:tcW w:w="3157" w:type="pct"/>
            <w:gridSpan w:val="2"/>
          </w:tcPr>
          <w:p w14:paraId="063C0A98"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The report shall describe the design of the proposed solution and shall demonstrate that it meets or exceeds the requirements presented in this document.</w:t>
            </w:r>
          </w:p>
        </w:tc>
        <w:tc>
          <w:tcPr>
            <w:tcW w:w="860" w:type="pct"/>
          </w:tcPr>
          <w:p w14:paraId="486F144E"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PDF</w:t>
            </w:r>
          </w:p>
        </w:tc>
      </w:tr>
      <w:tr w:rsidR="00A00DA7" w:rsidRPr="009408C9" w14:paraId="74406196"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62FA390E" w14:textId="77777777" w:rsidR="00A00DA7" w:rsidRPr="009408C9" w:rsidRDefault="00A00DA7" w:rsidP="00A00DA7">
            <w:pPr>
              <w:jc w:val="center"/>
              <w:rPr>
                <w:sz w:val="18"/>
                <w:szCs w:val="18"/>
              </w:rPr>
            </w:pPr>
            <w:r w:rsidRPr="009408C9">
              <w:rPr>
                <w:sz w:val="18"/>
                <w:szCs w:val="18"/>
              </w:rPr>
              <w:t>O3</w:t>
            </w:r>
          </w:p>
          <w:p w14:paraId="346BC1ED" w14:textId="77777777" w:rsidR="00A00DA7" w:rsidRPr="009408C9" w:rsidRDefault="00A00DA7" w:rsidP="00A00DA7">
            <w:pPr>
              <w:jc w:val="center"/>
              <w:rPr>
                <w:sz w:val="18"/>
                <w:szCs w:val="18"/>
              </w:rPr>
            </w:pPr>
            <w:r w:rsidRPr="009408C9">
              <w:rPr>
                <w:sz w:val="18"/>
                <w:szCs w:val="18"/>
              </w:rPr>
              <w:t>Minimum Design Requirements table</w:t>
            </w:r>
          </w:p>
        </w:tc>
        <w:tc>
          <w:tcPr>
            <w:tcW w:w="3157" w:type="pct"/>
            <w:gridSpan w:val="2"/>
          </w:tcPr>
          <w:p w14:paraId="24FB73E5" w14:textId="548E9275"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Table attached in </w:t>
            </w:r>
            <w:r w:rsidRPr="009408C9">
              <w:rPr>
                <w:sz w:val="18"/>
                <w:szCs w:val="18"/>
              </w:rPr>
              <w:fldChar w:fldCharType="begin"/>
            </w:r>
            <w:r w:rsidRPr="009408C9">
              <w:rPr>
                <w:sz w:val="18"/>
                <w:szCs w:val="18"/>
              </w:rPr>
              <w:instrText xml:space="preserve"> REF _Ref213677024 \h  \* MERGEFORMAT </w:instrText>
            </w:r>
            <w:r w:rsidRPr="009408C9">
              <w:rPr>
                <w:sz w:val="18"/>
                <w:szCs w:val="18"/>
              </w:rPr>
            </w:r>
            <w:r w:rsidRPr="009408C9">
              <w:rPr>
                <w:sz w:val="18"/>
                <w:szCs w:val="18"/>
              </w:rPr>
              <w:fldChar w:fldCharType="separate"/>
            </w:r>
            <w:r w:rsidR="00C82975" w:rsidRPr="00C82975">
              <w:rPr>
                <w:sz w:val="18"/>
                <w:szCs w:val="18"/>
              </w:rPr>
              <w:t>Annex G – Design requirements</w:t>
            </w:r>
            <w:r w:rsidRPr="009408C9">
              <w:rPr>
                <w:sz w:val="18"/>
                <w:szCs w:val="18"/>
              </w:rPr>
              <w:fldChar w:fldCharType="end"/>
            </w:r>
            <w:r w:rsidRPr="009408C9">
              <w:rPr>
                <w:sz w:val="18"/>
                <w:szCs w:val="18"/>
              </w:rPr>
              <w:t xml:space="preserve"> shall be filled in. </w:t>
            </w:r>
          </w:p>
        </w:tc>
        <w:tc>
          <w:tcPr>
            <w:tcW w:w="860" w:type="pct"/>
          </w:tcPr>
          <w:p w14:paraId="5D99E704"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Excel and PDF</w:t>
            </w:r>
          </w:p>
        </w:tc>
      </w:tr>
      <w:tr w:rsidR="00A00DA7" w:rsidRPr="009408C9" w14:paraId="4882E31B"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64ECAF3A" w14:textId="77777777" w:rsidR="00A00DA7" w:rsidRPr="009408C9" w:rsidRDefault="00A00DA7" w:rsidP="00A00DA7">
            <w:pPr>
              <w:jc w:val="center"/>
              <w:rPr>
                <w:sz w:val="18"/>
                <w:szCs w:val="18"/>
              </w:rPr>
            </w:pPr>
            <w:r w:rsidRPr="009408C9">
              <w:rPr>
                <w:sz w:val="18"/>
                <w:szCs w:val="18"/>
              </w:rPr>
              <w:t>O4</w:t>
            </w:r>
          </w:p>
          <w:p w14:paraId="670B2819" w14:textId="77777777" w:rsidR="00A00DA7" w:rsidRPr="009408C9" w:rsidRDefault="00A00DA7" w:rsidP="00A00DA7">
            <w:pPr>
              <w:jc w:val="center"/>
              <w:rPr>
                <w:sz w:val="18"/>
                <w:szCs w:val="18"/>
              </w:rPr>
            </w:pPr>
            <w:r w:rsidRPr="009408C9">
              <w:rPr>
                <w:sz w:val="18"/>
                <w:szCs w:val="18"/>
              </w:rPr>
              <w:t>Component technical specification tables</w:t>
            </w:r>
          </w:p>
        </w:tc>
        <w:tc>
          <w:tcPr>
            <w:tcW w:w="3157" w:type="pct"/>
            <w:gridSpan w:val="2"/>
          </w:tcPr>
          <w:p w14:paraId="320E33BB" w14:textId="2C239C9A"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Tables attached in </w:t>
            </w:r>
            <w:r w:rsidRPr="009408C9">
              <w:rPr>
                <w:sz w:val="18"/>
                <w:szCs w:val="18"/>
              </w:rPr>
              <w:fldChar w:fldCharType="begin"/>
            </w:r>
            <w:r w:rsidRPr="009408C9">
              <w:rPr>
                <w:sz w:val="18"/>
                <w:szCs w:val="18"/>
              </w:rPr>
              <w:instrText xml:space="preserve"> REF _Ref213677032 \h  \* MERGEFORMAT </w:instrText>
            </w:r>
            <w:r w:rsidRPr="009408C9">
              <w:rPr>
                <w:sz w:val="18"/>
                <w:szCs w:val="18"/>
              </w:rPr>
            </w:r>
            <w:r w:rsidRPr="009408C9">
              <w:rPr>
                <w:sz w:val="18"/>
                <w:szCs w:val="18"/>
              </w:rPr>
              <w:fldChar w:fldCharType="separate"/>
            </w:r>
            <w:r w:rsidR="00C82975" w:rsidRPr="00C82975">
              <w:rPr>
                <w:sz w:val="18"/>
                <w:szCs w:val="18"/>
              </w:rPr>
              <w:t>Annex H – Component technical specifications</w:t>
            </w:r>
            <w:r w:rsidRPr="009408C9">
              <w:rPr>
                <w:sz w:val="18"/>
                <w:szCs w:val="18"/>
              </w:rPr>
              <w:fldChar w:fldCharType="end"/>
            </w:r>
            <w:r w:rsidRPr="009408C9">
              <w:rPr>
                <w:sz w:val="18"/>
                <w:szCs w:val="18"/>
              </w:rPr>
              <w:t xml:space="preserve"> shall be filled in. </w:t>
            </w:r>
          </w:p>
          <w:p w14:paraId="65E34EF2"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All necessary information to prove the compliance with the requirements shall be included in the bid offer, either in deliverable O2, O5, or other.</w:t>
            </w:r>
          </w:p>
        </w:tc>
        <w:tc>
          <w:tcPr>
            <w:tcW w:w="860" w:type="pct"/>
          </w:tcPr>
          <w:p w14:paraId="5C5874BA"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Excel and PDF</w:t>
            </w:r>
          </w:p>
        </w:tc>
      </w:tr>
      <w:tr w:rsidR="00A00DA7" w:rsidRPr="009408C9" w14:paraId="3DD5E81A"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val="restart"/>
          </w:tcPr>
          <w:p w14:paraId="604F4CFC" w14:textId="77777777" w:rsidR="00A00DA7" w:rsidRPr="009408C9" w:rsidRDefault="00A00DA7" w:rsidP="00A00DA7">
            <w:pPr>
              <w:jc w:val="center"/>
              <w:rPr>
                <w:sz w:val="18"/>
                <w:szCs w:val="18"/>
              </w:rPr>
            </w:pPr>
            <w:r w:rsidRPr="009408C9">
              <w:rPr>
                <w:sz w:val="18"/>
                <w:szCs w:val="18"/>
              </w:rPr>
              <w:t>O5</w:t>
            </w:r>
          </w:p>
          <w:p w14:paraId="5D495901" w14:textId="77777777" w:rsidR="00A00DA7" w:rsidRPr="009408C9" w:rsidRDefault="00A00DA7" w:rsidP="00A00DA7">
            <w:pPr>
              <w:jc w:val="center"/>
              <w:rPr>
                <w:sz w:val="18"/>
                <w:szCs w:val="18"/>
              </w:rPr>
            </w:pPr>
            <w:r w:rsidRPr="009408C9">
              <w:rPr>
                <w:sz w:val="18"/>
                <w:szCs w:val="18"/>
              </w:rPr>
              <w:t>Drawings</w:t>
            </w:r>
          </w:p>
        </w:tc>
        <w:tc>
          <w:tcPr>
            <w:tcW w:w="3157" w:type="pct"/>
            <w:gridSpan w:val="2"/>
          </w:tcPr>
          <w:p w14:paraId="61E8660F"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Set of detailed drawings covering, at least:</w:t>
            </w:r>
          </w:p>
        </w:tc>
        <w:tc>
          <w:tcPr>
            <w:tcW w:w="860" w:type="pct"/>
          </w:tcPr>
          <w:p w14:paraId="2BA04077"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p>
        </w:tc>
      </w:tr>
      <w:tr w:rsidR="00A00DA7" w:rsidRPr="009408C9" w14:paraId="7B14123D"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5236033D" w14:textId="77777777" w:rsidR="00A00DA7" w:rsidRPr="009408C9" w:rsidRDefault="00A00DA7" w:rsidP="00A00DA7">
            <w:pPr>
              <w:jc w:val="center"/>
              <w:rPr>
                <w:sz w:val="18"/>
                <w:szCs w:val="18"/>
              </w:rPr>
            </w:pPr>
          </w:p>
        </w:tc>
        <w:tc>
          <w:tcPr>
            <w:tcW w:w="342" w:type="pct"/>
          </w:tcPr>
          <w:p w14:paraId="7D27142C"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O5.1</w:t>
            </w:r>
          </w:p>
        </w:tc>
        <w:tc>
          <w:tcPr>
            <w:tcW w:w="2815" w:type="pct"/>
          </w:tcPr>
          <w:p w14:paraId="5F3DD418"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i/>
                <w:iCs/>
                <w:sz w:val="18"/>
                <w:szCs w:val="18"/>
              </w:rPr>
              <w:t>PV generation plant layout, indicating the locations of main components (PV modules under 3 different structures, outdoor equipment such as PV inverters or electrical boards, technical building, diesel generator shelter), and power/communication routes.</w:t>
            </w:r>
          </w:p>
        </w:tc>
        <w:tc>
          <w:tcPr>
            <w:tcW w:w="860" w:type="pct"/>
          </w:tcPr>
          <w:p w14:paraId="61FE7D26"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i/>
                <w:iCs/>
                <w:sz w:val="18"/>
                <w:szCs w:val="18"/>
              </w:rPr>
            </w:pPr>
            <w:r w:rsidRPr="009408C9">
              <w:rPr>
                <w:sz w:val="18"/>
                <w:szCs w:val="18"/>
              </w:rPr>
              <w:t>PDF</w:t>
            </w:r>
          </w:p>
        </w:tc>
      </w:tr>
      <w:tr w:rsidR="00A00DA7" w:rsidRPr="009408C9" w14:paraId="5CBA2A01"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4C0C9C87" w14:textId="77777777" w:rsidR="00A00DA7" w:rsidRPr="009408C9" w:rsidRDefault="00A00DA7" w:rsidP="00A00DA7">
            <w:pPr>
              <w:jc w:val="center"/>
              <w:rPr>
                <w:sz w:val="18"/>
                <w:szCs w:val="18"/>
              </w:rPr>
            </w:pPr>
          </w:p>
        </w:tc>
        <w:tc>
          <w:tcPr>
            <w:tcW w:w="342" w:type="pct"/>
          </w:tcPr>
          <w:p w14:paraId="1ADDD650"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O5.2</w:t>
            </w:r>
          </w:p>
        </w:tc>
        <w:tc>
          <w:tcPr>
            <w:tcW w:w="2815" w:type="pct"/>
          </w:tcPr>
          <w:p w14:paraId="4B738AC9"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i/>
                <w:iCs/>
                <w:sz w:val="18"/>
                <w:szCs w:val="18"/>
              </w:rPr>
              <w:t xml:space="preserve">PV supporting structures, </w:t>
            </w:r>
            <w:r w:rsidRPr="009408C9">
              <w:rPr>
                <w:sz w:val="18"/>
                <w:szCs w:val="18"/>
              </w:rPr>
              <w:t>including details of the foundations, for the three different types of structures.</w:t>
            </w:r>
          </w:p>
        </w:tc>
        <w:tc>
          <w:tcPr>
            <w:tcW w:w="860" w:type="pct"/>
          </w:tcPr>
          <w:p w14:paraId="2AA0250D"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i/>
                <w:iCs/>
                <w:sz w:val="18"/>
                <w:szCs w:val="18"/>
              </w:rPr>
            </w:pPr>
            <w:r w:rsidRPr="009408C9">
              <w:rPr>
                <w:sz w:val="18"/>
                <w:szCs w:val="18"/>
              </w:rPr>
              <w:t>PDF</w:t>
            </w:r>
          </w:p>
        </w:tc>
      </w:tr>
      <w:tr w:rsidR="00A00DA7" w:rsidRPr="009408C9" w14:paraId="129D5C9C"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6CEA50BC" w14:textId="77777777" w:rsidR="00A00DA7" w:rsidRPr="009408C9" w:rsidRDefault="00A00DA7" w:rsidP="00A00DA7">
            <w:pPr>
              <w:jc w:val="center"/>
              <w:rPr>
                <w:sz w:val="18"/>
                <w:szCs w:val="18"/>
              </w:rPr>
            </w:pPr>
          </w:p>
        </w:tc>
        <w:tc>
          <w:tcPr>
            <w:tcW w:w="342" w:type="pct"/>
          </w:tcPr>
          <w:p w14:paraId="74283D78"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O5.3</w:t>
            </w:r>
          </w:p>
        </w:tc>
        <w:tc>
          <w:tcPr>
            <w:tcW w:w="2815" w:type="pct"/>
          </w:tcPr>
          <w:p w14:paraId="46CB2A7E"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i/>
                <w:iCs/>
                <w:sz w:val="18"/>
                <w:szCs w:val="18"/>
              </w:rPr>
              <w:t xml:space="preserve">Single Line Diagrams </w:t>
            </w:r>
            <w:r w:rsidRPr="009408C9">
              <w:rPr>
                <w:sz w:val="18"/>
                <w:szCs w:val="18"/>
              </w:rPr>
              <w:t>of the power generation plant, including communications.</w:t>
            </w:r>
          </w:p>
        </w:tc>
        <w:tc>
          <w:tcPr>
            <w:tcW w:w="860" w:type="pct"/>
          </w:tcPr>
          <w:p w14:paraId="7B29EE06"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i/>
                <w:iCs/>
                <w:sz w:val="18"/>
                <w:szCs w:val="18"/>
              </w:rPr>
            </w:pPr>
            <w:r w:rsidRPr="009408C9">
              <w:rPr>
                <w:sz w:val="18"/>
                <w:szCs w:val="18"/>
              </w:rPr>
              <w:t>PDF</w:t>
            </w:r>
          </w:p>
        </w:tc>
      </w:tr>
      <w:tr w:rsidR="00A00DA7" w:rsidRPr="009408C9" w14:paraId="3BF2EB30"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39F68D09" w14:textId="77777777" w:rsidR="00A00DA7" w:rsidRPr="009408C9" w:rsidRDefault="00A00DA7" w:rsidP="00A00DA7">
            <w:pPr>
              <w:jc w:val="center"/>
              <w:rPr>
                <w:sz w:val="18"/>
                <w:szCs w:val="18"/>
              </w:rPr>
            </w:pPr>
          </w:p>
        </w:tc>
        <w:tc>
          <w:tcPr>
            <w:tcW w:w="342" w:type="pct"/>
          </w:tcPr>
          <w:p w14:paraId="428D6D3C"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O5.4</w:t>
            </w:r>
          </w:p>
        </w:tc>
        <w:tc>
          <w:tcPr>
            <w:tcW w:w="2815" w:type="pct"/>
          </w:tcPr>
          <w:p w14:paraId="46A45DE7" w14:textId="76BA0032"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i/>
                <w:iCs/>
                <w:sz w:val="18"/>
                <w:szCs w:val="18"/>
              </w:rPr>
              <w:t>Technical building</w:t>
            </w:r>
            <w:r w:rsidRPr="009408C9">
              <w:rPr>
                <w:sz w:val="18"/>
                <w:szCs w:val="18"/>
              </w:rPr>
              <w:t xml:space="preserve"> </w:t>
            </w:r>
            <w:r>
              <w:rPr>
                <w:sz w:val="18"/>
                <w:szCs w:val="18"/>
              </w:rPr>
              <w:t>layout</w:t>
            </w:r>
            <w:r w:rsidRPr="009408C9">
              <w:rPr>
                <w:sz w:val="18"/>
                <w:szCs w:val="18"/>
              </w:rPr>
              <w:t xml:space="preserve"> drawing, showing the proposed construction elements, distribution of the different rooms and the components inside them (power conversion equipment, batteries, boards, auxiliary equipment, etc)</w:t>
            </w:r>
          </w:p>
        </w:tc>
        <w:tc>
          <w:tcPr>
            <w:tcW w:w="860" w:type="pct"/>
          </w:tcPr>
          <w:p w14:paraId="2AB34F38"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i/>
                <w:iCs/>
                <w:sz w:val="18"/>
                <w:szCs w:val="18"/>
              </w:rPr>
            </w:pPr>
            <w:r w:rsidRPr="009408C9">
              <w:rPr>
                <w:sz w:val="18"/>
                <w:szCs w:val="18"/>
              </w:rPr>
              <w:t>PDF</w:t>
            </w:r>
          </w:p>
        </w:tc>
      </w:tr>
      <w:tr w:rsidR="00A00DA7" w:rsidRPr="009408C9" w14:paraId="1AF3ECE6"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6C073B14" w14:textId="77777777" w:rsidR="00A00DA7" w:rsidRPr="009408C9" w:rsidRDefault="00A00DA7" w:rsidP="00A00DA7">
            <w:pPr>
              <w:jc w:val="center"/>
              <w:rPr>
                <w:sz w:val="18"/>
                <w:szCs w:val="18"/>
              </w:rPr>
            </w:pPr>
            <w:r w:rsidRPr="009408C9">
              <w:rPr>
                <w:sz w:val="18"/>
                <w:szCs w:val="18"/>
              </w:rPr>
              <w:t>O6</w:t>
            </w:r>
          </w:p>
          <w:p w14:paraId="6C7253F1" w14:textId="77777777" w:rsidR="00A00DA7" w:rsidRPr="009408C9" w:rsidRDefault="00A00DA7" w:rsidP="00A00DA7">
            <w:pPr>
              <w:jc w:val="center"/>
              <w:rPr>
                <w:sz w:val="18"/>
                <w:szCs w:val="18"/>
              </w:rPr>
            </w:pPr>
            <w:r w:rsidRPr="009408C9">
              <w:rPr>
                <w:sz w:val="18"/>
                <w:szCs w:val="18"/>
              </w:rPr>
              <w:t>Materials supporting documentation</w:t>
            </w:r>
          </w:p>
        </w:tc>
        <w:tc>
          <w:tcPr>
            <w:tcW w:w="3157" w:type="pct"/>
            <w:gridSpan w:val="2"/>
          </w:tcPr>
          <w:p w14:paraId="790B311E"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The following table shows the major components: </w:t>
            </w:r>
          </w:p>
          <w:tbl>
            <w:tblPr>
              <w:tblStyle w:val="TableGrid"/>
              <w:tblW w:w="0" w:type="auto"/>
              <w:tblLook w:val="04A0" w:firstRow="1" w:lastRow="0" w:firstColumn="1" w:lastColumn="0" w:noHBand="0" w:noVBand="1"/>
            </w:tblPr>
            <w:tblGrid>
              <w:gridCol w:w="1950"/>
              <w:gridCol w:w="2400"/>
            </w:tblGrid>
            <w:tr w:rsidR="00A00DA7" w:rsidRPr="009408C9" w14:paraId="465E9002" w14:textId="77777777" w:rsidTr="009F081B">
              <w:trPr>
                <w:trHeight w:val="20"/>
              </w:trPr>
              <w:tc>
                <w:tcPr>
                  <w:tcW w:w="1950" w:type="dxa"/>
                  <w:shd w:val="clear" w:color="auto" w:fill="BFBFBF" w:themeFill="background1" w:themeFillShade="BF"/>
                </w:tcPr>
                <w:p w14:paraId="3D6853BE" w14:textId="77777777" w:rsidR="00A00DA7" w:rsidRPr="009408C9" w:rsidRDefault="00A00DA7" w:rsidP="00A00DA7">
                  <w:pPr>
                    <w:rPr>
                      <w:b/>
                      <w:bCs/>
                      <w:sz w:val="18"/>
                      <w:szCs w:val="18"/>
                    </w:rPr>
                  </w:pPr>
                  <w:r w:rsidRPr="009408C9">
                    <w:rPr>
                      <w:b/>
                      <w:bCs/>
                      <w:sz w:val="18"/>
                      <w:szCs w:val="18"/>
                    </w:rPr>
                    <w:t>Location</w:t>
                  </w:r>
                </w:p>
              </w:tc>
              <w:tc>
                <w:tcPr>
                  <w:tcW w:w="2400" w:type="dxa"/>
                  <w:shd w:val="clear" w:color="auto" w:fill="BFBFBF" w:themeFill="background1" w:themeFillShade="BF"/>
                </w:tcPr>
                <w:p w14:paraId="66618600" w14:textId="77777777" w:rsidR="00A00DA7" w:rsidRPr="009408C9" w:rsidRDefault="00A00DA7" w:rsidP="00A00DA7">
                  <w:pPr>
                    <w:rPr>
                      <w:b/>
                      <w:bCs/>
                      <w:sz w:val="18"/>
                      <w:szCs w:val="18"/>
                    </w:rPr>
                  </w:pPr>
                  <w:r w:rsidRPr="009408C9">
                    <w:rPr>
                      <w:b/>
                      <w:bCs/>
                      <w:sz w:val="18"/>
                      <w:szCs w:val="18"/>
                    </w:rPr>
                    <w:t>Component</w:t>
                  </w:r>
                </w:p>
              </w:tc>
            </w:tr>
            <w:tr w:rsidR="00A00DA7" w:rsidRPr="009408C9" w14:paraId="01D900E8" w14:textId="77777777" w:rsidTr="009F081B">
              <w:trPr>
                <w:trHeight w:val="20"/>
              </w:trPr>
              <w:tc>
                <w:tcPr>
                  <w:tcW w:w="1950" w:type="dxa"/>
                  <w:vMerge w:val="restart"/>
                  <w:vAlign w:val="center"/>
                </w:tcPr>
                <w:p w14:paraId="34C766AF" w14:textId="77777777" w:rsidR="00A00DA7" w:rsidRPr="009408C9" w:rsidRDefault="00A00DA7" w:rsidP="00A00DA7">
                  <w:pPr>
                    <w:jc w:val="center"/>
                    <w:rPr>
                      <w:sz w:val="18"/>
                      <w:szCs w:val="18"/>
                    </w:rPr>
                  </w:pPr>
                  <w:r w:rsidRPr="009408C9">
                    <w:rPr>
                      <w:sz w:val="18"/>
                      <w:szCs w:val="18"/>
                    </w:rPr>
                    <w:t>Power generation plant</w:t>
                  </w:r>
                </w:p>
              </w:tc>
              <w:tc>
                <w:tcPr>
                  <w:tcW w:w="2400" w:type="dxa"/>
                </w:tcPr>
                <w:p w14:paraId="60BB05C3" w14:textId="77777777" w:rsidR="00A00DA7" w:rsidRPr="009408C9" w:rsidRDefault="00A00DA7" w:rsidP="00A00DA7">
                  <w:pPr>
                    <w:rPr>
                      <w:sz w:val="18"/>
                      <w:szCs w:val="18"/>
                    </w:rPr>
                  </w:pPr>
                  <w:r w:rsidRPr="009408C9">
                    <w:rPr>
                      <w:sz w:val="18"/>
                      <w:szCs w:val="18"/>
                    </w:rPr>
                    <w:t>PV module</w:t>
                  </w:r>
                </w:p>
              </w:tc>
            </w:tr>
            <w:tr w:rsidR="00A00DA7" w:rsidRPr="009408C9" w14:paraId="27F5E415" w14:textId="77777777" w:rsidTr="009F081B">
              <w:trPr>
                <w:trHeight w:val="20"/>
              </w:trPr>
              <w:tc>
                <w:tcPr>
                  <w:tcW w:w="1950" w:type="dxa"/>
                  <w:vMerge/>
                </w:tcPr>
                <w:p w14:paraId="7D046971" w14:textId="77777777" w:rsidR="00A00DA7" w:rsidRPr="009408C9" w:rsidRDefault="00A00DA7" w:rsidP="00A00DA7">
                  <w:pPr>
                    <w:rPr>
                      <w:sz w:val="18"/>
                      <w:szCs w:val="18"/>
                    </w:rPr>
                  </w:pPr>
                </w:p>
              </w:tc>
              <w:tc>
                <w:tcPr>
                  <w:tcW w:w="2400" w:type="dxa"/>
                </w:tcPr>
                <w:p w14:paraId="2D4E17DA" w14:textId="77777777" w:rsidR="00A00DA7" w:rsidRPr="009408C9" w:rsidRDefault="00A00DA7" w:rsidP="00A00DA7">
                  <w:pPr>
                    <w:rPr>
                      <w:sz w:val="18"/>
                      <w:szCs w:val="18"/>
                    </w:rPr>
                  </w:pPr>
                  <w:r w:rsidRPr="009408C9">
                    <w:rPr>
                      <w:sz w:val="18"/>
                      <w:szCs w:val="18"/>
                    </w:rPr>
                    <w:t>PV support structures</w:t>
                  </w:r>
                </w:p>
              </w:tc>
            </w:tr>
            <w:tr w:rsidR="00A00DA7" w:rsidRPr="009408C9" w14:paraId="7A858EB9" w14:textId="77777777" w:rsidTr="009F081B">
              <w:trPr>
                <w:trHeight w:val="20"/>
              </w:trPr>
              <w:tc>
                <w:tcPr>
                  <w:tcW w:w="1950" w:type="dxa"/>
                  <w:vMerge/>
                </w:tcPr>
                <w:p w14:paraId="1F3BC3F6" w14:textId="77777777" w:rsidR="00A00DA7" w:rsidRPr="009408C9" w:rsidRDefault="00A00DA7" w:rsidP="00A00DA7">
                  <w:pPr>
                    <w:rPr>
                      <w:sz w:val="18"/>
                      <w:szCs w:val="18"/>
                    </w:rPr>
                  </w:pPr>
                </w:p>
              </w:tc>
              <w:tc>
                <w:tcPr>
                  <w:tcW w:w="2400" w:type="dxa"/>
                </w:tcPr>
                <w:p w14:paraId="52D96F09" w14:textId="77777777" w:rsidR="00A00DA7" w:rsidRPr="009408C9" w:rsidRDefault="00A00DA7" w:rsidP="00A00DA7">
                  <w:pPr>
                    <w:rPr>
                      <w:sz w:val="18"/>
                      <w:szCs w:val="18"/>
                    </w:rPr>
                  </w:pPr>
                  <w:r w:rsidRPr="009408C9">
                    <w:rPr>
                      <w:sz w:val="18"/>
                      <w:szCs w:val="18"/>
                    </w:rPr>
                    <w:t>PV charge controller</w:t>
                  </w:r>
                </w:p>
              </w:tc>
            </w:tr>
            <w:tr w:rsidR="00A00DA7" w:rsidRPr="009408C9" w14:paraId="5FEDA169" w14:textId="77777777" w:rsidTr="009F081B">
              <w:trPr>
                <w:trHeight w:val="20"/>
              </w:trPr>
              <w:tc>
                <w:tcPr>
                  <w:tcW w:w="1950" w:type="dxa"/>
                  <w:vMerge/>
                </w:tcPr>
                <w:p w14:paraId="70C142F8" w14:textId="77777777" w:rsidR="00A00DA7" w:rsidRPr="009408C9" w:rsidRDefault="00A00DA7" w:rsidP="00A00DA7">
                  <w:pPr>
                    <w:rPr>
                      <w:sz w:val="18"/>
                      <w:szCs w:val="18"/>
                    </w:rPr>
                  </w:pPr>
                </w:p>
              </w:tc>
              <w:tc>
                <w:tcPr>
                  <w:tcW w:w="2400" w:type="dxa"/>
                </w:tcPr>
                <w:p w14:paraId="4133165C" w14:textId="77777777" w:rsidR="00A00DA7" w:rsidRPr="009408C9" w:rsidRDefault="00A00DA7" w:rsidP="00A00DA7">
                  <w:pPr>
                    <w:rPr>
                      <w:sz w:val="18"/>
                      <w:szCs w:val="18"/>
                    </w:rPr>
                  </w:pPr>
                  <w:r w:rsidRPr="009408C9">
                    <w:rPr>
                      <w:sz w:val="18"/>
                      <w:szCs w:val="18"/>
                    </w:rPr>
                    <w:t>PV inverter</w:t>
                  </w:r>
                </w:p>
              </w:tc>
            </w:tr>
            <w:tr w:rsidR="00A00DA7" w:rsidRPr="009408C9" w14:paraId="709F5A50" w14:textId="77777777" w:rsidTr="009F081B">
              <w:trPr>
                <w:trHeight w:val="20"/>
              </w:trPr>
              <w:tc>
                <w:tcPr>
                  <w:tcW w:w="1950" w:type="dxa"/>
                  <w:vMerge/>
                </w:tcPr>
                <w:p w14:paraId="3A5618C1" w14:textId="77777777" w:rsidR="00A00DA7" w:rsidRPr="009408C9" w:rsidRDefault="00A00DA7" w:rsidP="00A00DA7">
                  <w:pPr>
                    <w:rPr>
                      <w:sz w:val="18"/>
                      <w:szCs w:val="18"/>
                    </w:rPr>
                  </w:pPr>
                </w:p>
              </w:tc>
              <w:tc>
                <w:tcPr>
                  <w:tcW w:w="2400" w:type="dxa"/>
                </w:tcPr>
                <w:p w14:paraId="14007543" w14:textId="77777777" w:rsidR="00A00DA7" w:rsidRPr="009408C9" w:rsidRDefault="00A00DA7" w:rsidP="00A00DA7">
                  <w:pPr>
                    <w:rPr>
                      <w:sz w:val="18"/>
                      <w:szCs w:val="18"/>
                    </w:rPr>
                  </w:pPr>
                  <w:r w:rsidRPr="009408C9">
                    <w:rPr>
                      <w:sz w:val="18"/>
                      <w:szCs w:val="18"/>
                    </w:rPr>
                    <w:t>Battery inverter</w:t>
                  </w:r>
                </w:p>
              </w:tc>
            </w:tr>
            <w:tr w:rsidR="00A00DA7" w:rsidRPr="009408C9" w14:paraId="3F0997F8" w14:textId="77777777" w:rsidTr="009F081B">
              <w:trPr>
                <w:trHeight w:val="20"/>
              </w:trPr>
              <w:tc>
                <w:tcPr>
                  <w:tcW w:w="1950" w:type="dxa"/>
                  <w:vMerge/>
                </w:tcPr>
                <w:p w14:paraId="2C589A23" w14:textId="77777777" w:rsidR="00A00DA7" w:rsidRPr="009408C9" w:rsidRDefault="00A00DA7" w:rsidP="00A00DA7">
                  <w:pPr>
                    <w:rPr>
                      <w:sz w:val="18"/>
                      <w:szCs w:val="18"/>
                    </w:rPr>
                  </w:pPr>
                </w:p>
              </w:tc>
              <w:tc>
                <w:tcPr>
                  <w:tcW w:w="2400" w:type="dxa"/>
                </w:tcPr>
                <w:p w14:paraId="5E1DF9EB" w14:textId="77777777" w:rsidR="00A00DA7" w:rsidRPr="009408C9" w:rsidRDefault="00A00DA7" w:rsidP="00A00DA7">
                  <w:pPr>
                    <w:rPr>
                      <w:sz w:val="18"/>
                      <w:szCs w:val="18"/>
                    </w:rPr>
                  </w:pPr>
                  <w:r w:rsidRPr="009408C9">
                    <w:rPr>
                      <w:sz w:val="18"/>
                      <w:szCs w:val="18"/>
                    </w:rPr>
                    <w:t>Hybrid inverter</w:t>
                  </w:r>
                </w:p>
              </w:tc>
            </w:tr>
            <w:tr w:rsidR="00A00DA7" w:rsidRPr="009408C9" w14:paraId="365F4ADC" w14:textId="77777777" w:rsidTr="009F081B">
              <w:trPr>
                <w:trHeight w:val="20"/>
              </w:trPr>
              <w:tc>
                <w:tcPr>
                  <w:tcW w:w="1950" w:type="dxa"/>
                  <w:vMerge/>
                </w:tcPr>
                <w:p w14:paraId="6E17D8A3" w14:textId="77777777" w:rsidR="00A00DA7" w:rsidRPr="009408C9" w:rsidRDefault="00A00DA7" w:rsidP="00A00DA7">
                  <w:pPr>
                    <w:rPr>
                      <w:sz w:val="18"/>
                      <w:szCs w:val="18"/>
                    </w:rPr>
                  </w:pPr>
                </w:p>
              </w:tc>
              <w:tc>
                <w:tcPr>
                  <w:tcW w:w="2400" w:type="dxa"/>
                </w:tcPr>
                <w:p w14:paraId="23DED35D" w14:textId="77777777" w:rsidR="00A00DA7" w:rsidRPr="009408C9" w:rsidRDefault="00A00DA7" w:rsidP="00A00DA7">
                  <w:pPr>
                    <w:rPr>
                      <w:sz w:val="18"/>
                      <w:szCs w:val="18"/>
                    </w:rPr>
                  </w:pPr>
                  <w:r w:rsidRPr="009408C9">
                    <w:rPr>
                      <w:sz w:val="18"/>
                      <w:szCs w:val="18"/>
                    </w:rPr>
                    <w:t>Li-ion battery</w:t>
                  </w:r>
                </w:p>
              </w:tc>
            </w:tr>
            <w:tr w:rsidR="00A00DA7" w:rsidRPr="009408C9" w14:paraId="5826A82D" w14:textId="77777777" w:rsidTr="009F081B">
              <w:trPr>
                <w:trHeight w:val="20"/>
              </w:trPr>
              <w:tc>
                <w:tcPr>
                  <w:tcW w:w="1950" w:type="dxa"/>
                  <w:vMerge/>
                </w:tcPr>
                <w:p w14:paraId="41E7AADA" w14:textId="77777777" w:rsidR="00A00DA7" w:rsidRPr="009408C9" w:rsidRDefault="00A00DA7" w:rsidP="00A00DA7">
                  <w:pPr>
                    <w:rPr>
                      <w:sz w:val="18"/>
                      <w:szCs w:val="18"/>
                    </w:rPr>
                  </w:pPr>
                </w:p>
              </w:tc>
              <w:tc>
                <w:tcPr>
                  <w:tcW w:w="2400" w:type="dxa"/>
                </w:tcPr>
                <w:p w14:paraId="6F923C78" w14:textId="77777777" w:rsidR="00A00DA7" w:rsidRPr="009408C9" w:rsidRDefault="00A00DA7" w:rsidP="00A00DA7">
                  <w:pPr>
                    <w:rPr>
                      <w:sz w:val="18"/>
                      <w:szCs w:val="18"/>
                    </w:rPr>
                  </w:pPr>
                  <w:r w:rsidRPr="009408C9">
                    <w:rPr>
                      <w:sz w:val="18"/>
                      <w:szCs w:val="18"/>
                    </w:rPr>
                    <w:t>Control and monitoring devices</w:t>
                  </w:r>
                </w:p>
              </w:tc>
            </w:tr>
            <w:tr w:rsidR="00A00DA7" w:rsidRPr="009408C9" w14:paraId="16A4B6E9" w14:textId="77777777" w:rsidTr="009F081B">
              <w:trPr>
                <w:trHeight w:val="20"/>
              </w:trPr>
              <w:tc>
                <w:tcPr>
                  <w:tcW w:w="1950" w:type="dxa"/>
                  <w:vMerge/>
                </w:tcPr>
                <w:p w14:paraId="5E0EA56E" w14:textId="77777777" w:rsidR="00A00DA7" w:rsidRPr="009408C9" w:rsidRDefault="00A00DA7" w:rsidP="00A00DA7">
                  <w:pPr>
                    <w:rPr>
                      <w:sz w:val="18"/>
                      <w:szCs w:val="18"/>
                    </w:rPr>
                  </w:pPr>
                </w:p>
              </w:tc>
              <w:tc>
                <w:tcPr>
                  <w:tcW w:w="2400" w:type="dxa"/>
                </w:tcPr>
                <w:p w14:paraId="72ED5A0E" w14:textId="77777777" w:rsidR="00A00DA7" w:rsidRPr="009408C9" w:rsidRDefault="00A00DA7" w:rsidP="00A00DA7">
                  <w:pPr>
                    <w:rPr>
                      <w:sz w:val="18"/>
                      <w:szCs w:val="18"/>
                    </w:rPr>
                  </w:pPr>
                  <w:r w:rsidRPr="009408C9">
                    <w:rPr>
                      <w:sz w:val="18"/>
                      <w:szCs w:val="18"/>
                    </w:rPr>
                    <w:t>Back-up diesel generator</w:t>
                  </w:r>
                </w:p>
              </w:tc>
            </w:tr>
            <w:tr w:rsidR="00A00DA7" w:rsidRPr="009408C9" w14:paraId="796636C8" w14:textId="77777777" w:rsidTr="009F081B">
              <w:trPr>
                <w:trHeight w:val="20"/>
              </w:trPr>
              <w:tc>
                <w:tcPr>
                  <w:tcW w:w="1950" w:type="dxa"/>
                  <w:vMerge/>
                </w:tcPr>
                <w:p w14:paraId="4809CACE" w14:textId="77777777" w:rsidR="00A00DA7" w:rsidRPr="009408C9" w:rsidRDefault="00A00DA7" w:rsidP="00A00DA7">
                  <w:pPr>
                    <w:rPr>
                      <w:sz w:val="18"/>
                      <w:szCs w:val="18"/>
                    </w:rPr>
                  </w:pPr>
                </w:p>
              </w:tc>
              <w:tc>
                <w:tcPr>
                  <w:tcW w:w="2400" w:type="dxa"/>
                </w:tcPr>
                <w:p w14:paraId="3AB62996" w14:textId="77777777" w:rsidR="00A00DA7" w:rsidRPr="009408C9" w:rsidRDefault="00A00DA7" w:rsidP="00A00DA7">
                  <w:pPr>
                    <w:rPr>
                      <w:sz w:val="18"/>
                      <w:szCs w:val="18"/>
                    </w:rPr>
                  </w:pPr>
                  <w:r w:rsidRPr="009408C9">
                    <w:rPr>
                      <w:sz w:val="18"/>
                      <w:szCs w:val="18"/>
                    </w:rPr>
                    <w:t>PV cable</w:t>
                  </w:r>
                </w:p>
              </w:tc>
            </w:tr>
            <w:tr w:rsidR="00A00DA7" w:rsidRPr="009408C9" w14:paraId="5EE31B5D" w14:textId="77777777" w:rsidTr="009F081B">
              <w:trPr>
                <w:trHeight w:val="20"/>
              </w:trPr>
              <w:tc>
                <w:tcPr>
                  <w:tcW w:w="1950" w:type="dxa"/>
                  <w:vMerge/>
                </w:tcPr>
                <w:p w14:paraId="615087F2" w14:textId="77777777" w:rsidR="00A00DA7" w:rsidRPr="009408C9" w:rsidRDefault="00A00DA7" w:rsidP="00A00DA7">
                  <w:pPr>
                    <w:rPr>
                      <w:sz w:val="18"/>
                      <w:szCs w:val="18"/>
                    </w:rPr>
                  </w:pPr>
                </w:p>
              </w:tc>
              <w:tc>
                <w:tcPr>
                  <w:tcW w:w="2400" w:type="dxa"/>
                </w:tcPr>
                <w:p w14:paraId="697C4154" w14:textId="77777777" w:rsidR="00A00DA7" w:rsidRPr="009408C9" w:rsidRDefault="00A00DA7" w:rsidP="00A00DA7">
                  <w:pPr>
                    <w:rPr>
                      <w:sz w:val="18"/>
                      <w:szCs w:val="18"/>
                    </w:rPr>
                  </w:pPr>
                  <w:r w:rsidRPr="009408C9">
                    <w:rPr>
                      <w:sz w:val="18"/>
                      <w:szCs w:val="18"/>
                    </w:rPr>
                    <w:t>DC and AC cable</w:t>
                  </w:r>
                </w:p>
              </w:tc>
            </w:tr>
            <w:tr w:rsidR="00A00DA7" w:rsidRPr="009408C9" w14:paraId="41CB2C4C" w14:textId="77777777" w:rsidTr="009F081B">
              <w:trPr>
                <w:trHeight w:val="20"/>
              </w:trPr>
              <w:tc>
                <w:tcPr>
                  <w:tcW w:w="1950" w:type="dxa"/>
                  <w:vMerge/>
                </w:tcPr>
                <w:p w14:paraId="499DB58C" w14:textId="77777777" w:rsidR="00A00DA7" w:rsidRPr="009408C9" w:rsidRDefault="00A00DA7" w:rsidP="00A00DA7">
                  <w:pPr>
                    <w:rPr>
                      <w:sz w:val="18"/>
                      <w:szCs w:val="18"/>
                    </w:rPr>
                  </w:pPr>
                </w:p>
              </w:tc>
              <w:tc>
                <w:tcPr>
                  <w:tcW w:w="2400" w:type="dxa"/>
                </w:tcPr>
                <w:p w14:paraId="424A91E1" w14:textId="77777777" w:rsidR="00A00DA7" w:rsidRPr="009408C9" w:rsidRDefault="00A00DA7" w:rsidP="00A00DA7">
                  <w:pPr>
                    <w:rPr>
                      <w:sz w:val="18"/>
                      <w:szCs w:val="18"/>
                    </w:rPr>
                  </w:pPr>
                  <w:r w:rsidRPr="009408C9">
                    <w:rPr>
                      <w:sz w:val="18"/>
                      <w:szCs w:val="18"/>
                    </w:rPr>
                    <w:t>Fiber optic cable</w:t>
                  </w:r>
                </w:p>
              </w:tc>
            </w:tr>
            <w:tr w:rsidR="00A00DA7" w:rsidRPr="009408C9" w14:paraId="4748A304" w14:textId="77777777" w:rsidTr="009F081B">
              <w:trPr>
                <w:trHeight w:val="20"/>
              </w:trPr>
              <w:tc>
                <w:tcPr>
                  <w:tcW w:w="1950" w:type="dxa"/>
                  <w:vMerge/>
                </w:tcPr>
                <w:p w14:paraId="2A6F24FF" w14:textId="77777777" w:rsidR="00A00DA7" w:rsidRPr="009408C9" w:rsidRDefault="00A00DA7" w:rsidP="00A00DA7">
                  <w:pPr>
                    <w:rPr>
                      <w:sz w:val="18"/>
                      <w:szCs w:val="18"/>
                    </w:rPr>
                  </w:pPr>
                </w:p>
              </w:tc>
              <w:tc>
                <w:tcPr>
                  <w:tcW w:w="2400" w:type="dxa"/>
                </w:tcPr>
                <w:p w14:paraId="04EB05C2" w14:textId="77777777" w:rsidR="00A00DA7" w:rsidRPr="009408C9" w:rsidRDefault="00A00DA7" w:rsidP="00A00DA7">
                  <w:pPr>
                    <w:rPr>
                      <w:sz w:val="18"/>
                      <w:szCs w:val="18"/>
                    </w:rPr>
                  </w:pPr>
                  <w:r w:rsidRPr="009408C9">
                    <w:rPr>
                      <w:sz w:val="18"/>
                      <w:szCs w:val="18"/>
                    </w:rPr>
                    <w:t>Mini-grid controller</w:t>
                  </w:r>
                </w:p>
              </w:tc>
            </w:tr>
            <w:tr w:rsidR="00A00DA7" w:rsidRPr="009408C9" w14:paraId="5EA13F02" w14:textId="77777777" w:rsidTr="009F081B">
              <w:trPr>
                <w:trHeight w:val="20"/>
              </w:trPr>
              <w:tc>
                <w:tcPr>
                  <w:tcW w:w="1950" w:type="dxa"/>
                  <w:vMerge/>
                </w:tcPr>
                <w:p w14:paraId="48A2AB7E" w14:textId="77777777" w:rsidR="00A00DA7" w:rsidRPr="009408C9" w:rsidRDefault="00A00DA7" w:rsidP="00A00DA7">
                  <w:pPr>
                    <w:rPr>
                      <w:sz w:val="18"/>
                      <w:szCs w:val="18"/>
                    </w:rPr>
                  </w:pPr>
                </w:p>
              </w:tc>
              <w:tc>
                <w:tcPr>
                  <w:tcW w:w="2400" w:type="dxa"/>
                </w:tcPr>
                <w:p w14:paraId="2399CEDA" w14:textId="77777777" w:rsidR="00A00DA7" w:rsidRPr="009408C9" w:rsidRDefault="00A00DA7" w:rsidP="00A00DA7">
                  <w:pPr>
                    <w:rPr>
                      <w:sz w:val="18"/>
                      <w:szCs w:val="18"/>
                    </w:rPr>
                  </w:pPr>
                  <w:r w:rsidRPr="009408C9">
                    <w:rPr>
                      <w:sz w:val="18"/>
                      <w:szCs w:val="18"/>
                    </w:rPr>
                    <w:t>Transformers</w:t>
                  </w:r>
                </w:p>
              </w:tc>
            </w:tr>
            <w:tr w:rsidR="00A00DA7" w:rsidRPr="009408C9" w14:paraId="6160DF04" w14:textId="77777777" w:rsidTr="009F081B">
              <w:trPr>
                <w:trHeight w:val="20"/>
              </w:trPr>
              <w:tc>
                <w:tcPr>
                  <w:tcW w:w="1950" w:type="dxa"/>
                  <w:vMerge w:val="restart"/>
                </w:tcPr>
                <w:p w14:paraId="6AFB2A4F" w14:textId="77777777" w:rsidR="00A00DA7" w:rsidRPr="009408C9" w:rsidRDefault="00A00DA7" w:rsidP="00A00DA7">
                  <w:pPr>
                    <w:rPr>
                      <w:sz w:val="18"/>
                      <w:szCs w:val="18"/>
                    </w:rPr>
                  </w:pPr>
                  <w:r w:rsidRPr="009408C9">
                    <w:rPr>
                      <w:sz w:val="18"/>
                      <w:szCs w:val="18"/>
                    </w:rPr>
                    <w:t>Distribution line</w:t>
                  </w:r>
                </w:p>
              </w:tc>
              <w:tc>
                <w:tcPr>
                  <w:tcW w:w="2400" w:type="dxa"/>
                </w:tcPr>
                <w:p w14:paraId="4092F8D5" w14:textId="77777777" w:rsidR="00A00DA7" w:rsidRPr="009408C9" w:rsidRDefault="00A00DA7" w:rsidP="00A00DA7">
                  <w:pPr>
                    <w:rPr>
                      <w:sz w:val="18"/>
                      <w:szCs w:val="18"/>
                    </w:rPr>
                  </w:pPr>
                  <w:r w:rsidRPr="009408C9">
                    <w:rPr>
                      <w:sz w:val="18"/>
                      <w:szCs w:val="18"/>
                    </w:rPr>
                    <w:t>Poles</w:t>
                  </w:r>
                </w:p>
              </w:tc>
            </w:tr>
            <w:tr w:rsidR="00A00DA7" w:rsidRPr="009408C9" w14:paraId="2E34D290" w14:textId="77777777" w:rsidTr="009F081B">
              <w:trPr>
                <w:trHeight w:val="20"/>
              </w:trPr>
              <w:tc>
                <w:tcPr>
                  <w:tcW w:w="1950" w:type="dxa"/>
                  <w:vMerge/>
                </w:tcPr>
                <w:p w14:paraId="5C587BE9" w14:textId="77777777" w:rsidR="00A00DA7" w:rsidRPr="009408C9" w:rsidRDefault="00A00DA7" w:rsidP="00A00DA7">
                  <w:pPr>
                    <w:rPr>
                      <w:sz w:val="18"/>
                      <w:szCs w:val="18"/>
                    </w:rPr>
                  </w:pPr>
                </w:p>
              </w:tc>
              <w:tc>
                <w:tcPr>
                  <w:tcW w:w="2400" w:type="dxa"/>
                </w:tcPr>
                <w:p w14:paraId="49968338" w14:textId="77777777" w:rsidR="00A00DA7" w:rsidRPr="009408C9" w:rsidRDefault="00A00DA7" w:rsidP="00A00DA7">
                  <w:pPr>
                    <w:rPr>
                      <w:sz w:val="18"/>
                      <w:szCs w:val="18"/>
                    </w:rPr>
                  </w:pPr>
                  <w:r w:rsidRPr="009408C9">
                    <w:rPr>
                      <w:sz w:val="18"/>
                      <w:szCs w:val="18"/>
                    </w:rPr>
                    <w:t>Distribution pillar boxes</w:t>
                  </w:r>
                </w:p>
              </w:tc>
            </w:tr>
            <w:tr w:rsidR="00A00DA7" w:rsidRPr="009408C9" w14:paraId="7A10266B" w14:textId="77777777" w:rsidTr="009F081B">
              <w:trPr>
                <w:trHeight w:val="20"/>
              </w:trPr>
              <w:tc>
                <w:tcPr>
                  <w:tcW w:w="1950" w:type="dxa"/>
                  <w:vMerge/>
                </w:tcPr>
                <w:p w14:paraId="3B7EA246" w14:textId="77777777" w:rsidR="00A00DA7" w:rsidRPr="009408C9" w:rsidRDefault="00A00DA7" w:rsidP="00A00DA7">
                  <w:pPr>
                    <w:rPr>
                      <w:sz w:val="18"/>
                      <w:szCs w:val="18"/>
                    </w:rPr>
                  </w:pPr>
                </w:p>
              </w:tc>
              <w:tc>
                <w:tcPr>
                  <w:tcW w:w="2400" w:type="dxa"/>
                </w:tcPr>
                <w:p w14:paraId="0424279B" w14:textId="77777777" w:rsidR="00A00DA7" w:rsidRPr="009408C9" w:rsidRDefault="00A00DA7" w:rsidP="00A00DA7">
                  <w:pPr>
                    <w:rPr>
                      <w:sz w:val="18"/>
                      <w:szCs w:val="18"/>
                    </w:rPr>
                  </w:pPr>
                  <w:r w:rsidRPr="009408C9">
                    <w:rPr>
                      <w:sz w:val="18"/>
                      <w:szCs w:val="18"/>
                    </w:rPr>
                    <w:t>AC cables (all types)</w:t>
                  </w:r>
                </w:p>
              </w:tc>
            </w:tr>
            <w:tr w:rsidR="00A00DA7" w:rsidRPr="009408C9" w14:paraId="7DC6C46D" w14:textId="77777777" w:rsidTr="009F081B">
              <w:trPr>
                <w:trHeight w:val="20"/>
              </w:trPr>
              <w:tc>
                <w:tcPr>
                  <w:tcW w:w="1950" w:type="dxa"/>
                  <w:vMerge/>
                </w:tcPr>
                <w:p w14:paraId="589ED127" w14:textId="77777777" w:rsidR="00A00DA7" w:rsidRPr="009408C9" w:rsidRDefault="00A00DA7" w:rsidP="00A00DA7">
                  <w:pPr>
                    <w:rPr>
                      <w:sz w:val="18"/>
                      <w:szCs w:val="18"/>
                    </w:rPr>
                  </w:pPr>
                </w:p>
              </w:tc>
              <w:tc>
                <w:tcPr>
                  <w:tcW w:w="2400" w:type="dxa"/>
                </w:tcPr>
                <w:p w14:paraId="5FCAAFCA" w14:textId="77777777" w:rsidR="00A00DA7" w:rsidRPr="009408C9" w:rsidRDefault="00A00DA7" w:rsidP="00A00DA7">
                  <w:pPr>
                    <w:rPr>
                      <w:sz w:val="18"/>
                      <w:szCs w:val="18"/>
                    </w:rPr>
                  </w:pPr>
                  <w:r w:rsidRPr="009408C9">
                    <w:rPr>
                      <w:sz w:val="18"/>
                      <w:szCs w:val="18"/>
                    </w:rPr>
                    <w:t>RMUs</w:t>
                  </w:r>
                </w:p>
              </w:tc>
            </w:tr>
            <w:tr w:rsidR="00A00DA7" w:rsidRPr="009408C9" w14:paraId="38B93FDB" w14:textId="77777777" w:rsidTr="009F081B">
              <w:trPr>
                <w:trHeight w:val="20"/>
              </w:trPr>
              <w:tc>
                <w:tcPr>
                  <w:tcW w:w="1950" w:type="dxa"/>
                  <w:vMerge/>
                </w:tcPr>
                <w:p w14:paraId="4D6A86F4" w14:textId="77777777" w:rsidR="00A00DA7" w:rsidRPr="009408C9" w:rsidRDefault="00A00DA7" w:rsidP="00A00DA7">
                  <w:pPr>
                    <w:rPr>
                      <w:sz w:val="18"/>
                      <w:szCs w:val="18"/>
                    </w:rPr>
                  </w:pPr>
                </w:p>
              </w:tc>
              <w:tc>
                <w:tcPr>
                  <w:tcW w:w="2400" w:type="dxa"/>
                </w:tcPr>
                <w:p w14:paraId="0AC81423" w14:textId="77777777" w:rsidR="00A00DA7" w:rsidRPr="009408C9" w:rsidRDefault="00A00DA7" w:rsidP="00A00DA7">
                  <w:pPr>
                    <w:rPr>
                      <w:sz w:val="18"/>
                      <w:szCs w:val="18"/>
                    </w:rPr>
                  </w:pPr>
                  <w:r w:rsidRPr="009408C9">
                    <w:rPr>
                      <w:sz w:val="18"/>
                      <w:szCs w:val="18"/>
                    </w:rPr>
                    <w:t>Step-down transformers</w:t>
                  </w:r>
                </w:p>
              </w:tc>
            </w:tr>
            <w:tr w:rsidR="00A00DA7" w:rsidRPr="009408C9" w14:paraId="6ADAF6F4" w14:textId="77777777" w:rsidTr="009F081B">
              <w:trPr>
                <w:trHeight w:val="20"/>
              </w:trPr>
              <w:tc>
                <w:tcPr>
                  <w:tcW w:w="1950" w:type="dxa"/>
                  <w:vMerge/>
                </w:tcPr>
                <w:p w14:paraId="4203CA4D" w14:textId="77777777" w:rsidR="00A00DA7" w:rsidRPr="009408C9" w:rsidRDefault="00A00DA7" w:rsidP="00A00DA7">
                  <w:pPr>
                    <w:rPr>
                      <w:sz w:val="18"/>
                      <w:szCs w:val="18"/>
                    </w:rPr>
                  </w:pPr>
                </w:p>
              </w:tc>
              <w:tc>
                <w:tcPr>
                  <w:tcW w:w="2400" w:type="dxa"/>
                </w:tcPr>
                <w:p w14:paraId="2674D34D" w14:textId="77777777" w:rsidR="00A00DA7" w:rsidRPr="009408C9" w:rsidRDefault="00A00DA7" w:rsidP="00A00DA7">
                  <w:pPr>
                    <w:rPr>
                      <w:sz w:val="18"/>
                      <w:szCs w:val="18"/>
                    </w:rPr>
                  </w:pPr>
                  <w:r w:rsidRPr="009408C9">
                    <w:rPr>
                      <w:sz w:val="18"/>
                      <w:szCs w:val="18"/>
                    </w:rPr>
                    <w:t>User load centre panel</w:t>
                  </w:r>
                </w:p>
              </w:tc>
            </w:tr>
            <w:tr w:rsidR="00A00DA7" w:rsidRPr="009408C9" w14:paraId="4C5ACBE0" w14:textId="77777777" w:rsidTr="009F081B">
              <w:trPr>
                <w:trHeight w:val="20"/>
              </w:trPr>
              <w:tc>
                <w:tcPr>
                  <w:tcW w:w="1950" w:type="dxa"/>
                  <w:vMerge/>
                </w:tcPr>
                <w:p w14:paraId="6D40E181" w14:textId="77777777" w:rsidR="00A00DA7" w:rsidRPr="009408C9" w:rsidRDefault="00A00DA7" w:rsidP="00A00DA7">
                  <w:pPr>
                    <w:rPr>
                      <w:sz w:val="18"/>
                      <w:szCs w:val="18"/>
                    </w:rPr>
                  </w:pPr>
                </w:p>
              </w:tc>
              <w:tc>
                <w:tcPr>
                  <w:tcW w:w="2400" w:type="dxa"/>
                </w:tcPr>
                <w:p w14:paraId="6D17FD3C" w14:textId="77777777" w:rsidR="00A00DA7" w:rsidRPr="009408C9" w:rsidRDefault="00A00DA7" w:rsidP="00A00DA7">
                  <w:pPr>
                    <w:rPr>
                      <w:sz w:val="18"/>
                      <w:szCs w:val="18"/>
                    </w:rPr>
                  </w:pPr>
                  <w:r w:rsidRPr="009408C9">
                    <w:rPr>
                      <w:sz w:val="18"/>
                      <w:szCs w:val="18"/>
                    </w:rPr>
                    <w:t>Street lighting</w:t>
                  </w:r>
                </w:p>
              </w:tc>
            </w:tr>
            <w:tr w:rsidR="00A00DA7" w:rsidRPr="009408C9" w14:paraId="01C8BF18" w14:textId="77777777" w:rsidTr="009F081B">
              <w:trPr>
                <w:trHeight w:val="20"/>
              </w:trPr>
              <w:tc>
                <w:tcPr>
                  <w:tcW w:w="1950" w:type="dxa"/>
                </w:tcPr>
                <w:p w14:paraId="524C2B90" w14:textId="77777777" w:rsidR="00A00DA7" w:rsidRPr="009408C9" w:rsidRDefault="00A00DA7" w:rsidP="00A00DA7">
                  <w:pPr>
                    <w:rPr>
                      <w:sz w:val="18"/>
                      <w:szCs w:val="18"/>
                    </w:rPr>
                  </w:pPr>
                  <w:r w:rsidRPr="009408C9">
                    <w:rPr>
                      <w:sz w:val="18"/>
                      <w:szCs w:val="18"/>
                    </w:rPr>
                    <w:t>Solar Home Systems</w:t>
                  </w:r>
                </w:p>
              </w:tc>
              <w:tc>
                <w:tcPr>
                  <w:tcW w:w="2400" w:type="dxa"/>
                </w:tcPr>
                <w:p w14:paraId="4F300F53" w14:textId="77777777" w:rsidR="00A00DA7" w:rsidRPr="009408C9" w:rsidRDefault="00A00DA7" w:rsidP="00A00DA7">
                  <w:pPr>
                    <w:rPr>
                      <w:sz w:val="18"/>
                      <w:szCs w:val="18"/>
                    </w:rPr>
                  </w:pPr>
                  <w:r w:rsidRPr="009408C9">
                    <w:rPr>
                      <w:sz w:val="18"/>
                      <w:szCs w:val="18"/>
                    </w:rPr>
                    <w:t>SHS kit</w:t>
                  </w:r>
                </w:p>
              </w:tc>
            </w:tr>
          </w:tbl>
          <w:p w14:paraId="0D57AA54"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p>
          <w:p w14:paraId="772E0B3E"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For the above-mentioned major components, Bidders shall provide:</w:t>
            </w:r>
          </w:p>
          <w:p w14:paraId="3C72393C" w14:textId="77777777" w:rsidR="00A00DA7" w:rsidRPr="009408C9" w:rsidRDefault="00A00DA7" w:rsidP="00A00DA7">
            <w:pPr>
              <w:pStyle w:val="ListParagraph"/>
              <w:widowControl/>
              <w:numPr>
                <w:ilvl w:val="2"/>
                <w:numId w:val="63"/>
              </w:numPr>
              <w:autoSpaceDE/>
              <w:autoSpaceDN/>
              <w:ind w:left="456" w:hanging="231"/>
              <w:jc w:val="both"/>
              <w:cnfStyle w:val="000000000000" w:firstRow="0" w:lastRow="0" w:firstColumn="0" w:lastColumn="0" w:oddVBand="0" w:evenVBand="0" w:oddHBand="0" w:evenHBand="0" w:firstRowFirstColumn="0" w:firstRowLastColumn="0" w:lastRowFirstColumn="0" w:lastRowLastColumn="0"/>
              <w:rPr>
                <w:i/>
                <w:iCs/>
                <w:sz w:val="18"/>
                <w:szCs w:val="18"/>
              </w:rPr>
            </w:pPr>
            <w:r w:rsidRPr="009408C9">
              <w:rPr>
                <w:i/>
                <w:iCs/>
                <w:sz w:val="18"/>
                <w:szCs w:val="18"/>
              </w:rPr>
              <w:t xml:space="preserve">Technical data sheets, </w:t>
            </w:r>
            <w:r w:rsidRPr="009408C9">
              <w:rPr>
                <w:sz w:val="18"/>
                <w:szCs w:val="18"/>
              </w:rPr>
              <w:t>demonstrating that the components meet or exceed the requirements</w:t>
            </w:r>
            <w:r w:rsidRPr="009408C9">
              <w:rPr>
                <w:i/>
                <w:iCs/>
                <w:sz w:val="18"/>
                <w:szCs w:val="18"/>
              </w:rPr>
              <w:t>.</w:t>
            </w:r>
          </w:p>
          <w:p w14:paraId="050A76C3" w14:textId="77777777" w:rsidR="00A00DA7" w:rsidRPr="009408C9" w:rsidRDefault="00A00DA7" w:rsidP="00A00DA7">
            <w:pPr>
              <w:pStyle w:val="ListParagraph"/>
              <w:widowControl/>
              <w:numPr>
                <w:ilvl w:val="2"/>
                <w:numId w:val="63"/>
              </w:numPr>
              <w:autoSpaceDE/>
              <w:autoSpaceDN/>
              <w:ind w:left="456" w:hanging="231"/>
              <w:jc w:val="both"/>
              <w:cnfStyle w:val="000000000000" w:firstRow="0" w:lastRow="0" w:firstColumn="0" w:lastColumn="0" w:oddVBand="0" w:evenVBand="0" w:oddHBand="0" w:evenHBand="0" w:firstRowFirstColumn="0" w:firstRowLastColumn="0" w:lastRowFirstColumn="0" w:lastRowLastColumn="0"/>
              <w:rPr>
                <w:i/>
                <w:iCs/>
                <w:sz w:val="18"/>
                <w:szCs w:val="18"/>
              </w:rPr>
            </w:pPr>
            <w:r w:rsidRPr="009408C9">
              <w:rPr>
                <w:i/>
                <w:iCs/>
                <w:sz w:val="18"/>
                <w:szCs w:val="18"/>
              </w:rPr>
              <w:t>Manufacturer’s Authorisation (only for the battery, PV charge controller, battery/hybrid inverter, control and monitoring devices).</w:t>
            </w:r>
          </w:p>
          <w:p w14:paraId="7D7AC0A5" w14:textId="77777777" w:rsidR="00A00DA7" w:rsidRPr="009408C9" w:rsidRDefault="00A00DA7" w:rsidP="00A00DA7">
            <w:pPr>
              <w:pStyle w:val="ListParagraph"/>
              <w:widowControl/>
              <w:numPr>
                <w:ilvl w:val="2"/>
                <w:numId w:val="63"/>
              </w:numPr>
              <w:autoSpaceDE/>
              <w:autoSpaceDN/>
              <w:ind w:left="456" w:hanging="231"/>
              <w:jc w:val="both"/>
              <w:cnfStyle w:val="000000000000" w:firstRow="0" w:lastRow="0" w:firstColumn="0" w:lastColumn="0" w:oddVBand="0" w:evenVBand="0" w:oddHBand="0" w:evenHBand="0" w:firstRowFirstColumn="0" w:firstRowLastColumn="0" w:lastRowFirstColumn="0" w:lastRowLastColumn="0"/>
              <w:rPr>
                <w:i/>
                <w:iCs/>
                <w:sz w:val="18"/>
                <w:szCs w:val="18"/>
              </w:rPr>
            </w:pPr>
            <w:r w:rsidRPr="009408C9">
              <w:rPr>
                <w:i/>
                <w:iCs/>
                <w:sz w:val="18"/>
                <w:szCs w:val="18"/>
              </w:rPr>
              <w:t>Product warranty and performance certificates.</w:t>
            </w:r>
          </w:p>
          <w:p w14:paraId="693D87C7" w14:textId="77777777" w:rsidR="00A00DA7" w:rsidRPr="009408C9" w:rsidRDefault="00A00DA7" w:rsidP="00A00DA7">
            <w:pPr>
              <w:pStyle w:val="ListParagraph"/>
              <w:widowControl/>
              <w:numPr>
                <w:ilvl w:val="2"/>
                <w:numId w:val="63"/>
              </w:numPr>
              <w:autoSpaceDE/>
              <w:autoSpaceDN/>
              <w:ind w:left="456" w:hanging="231"/>
              <w:jc w:val="both"/>
              <w:cnfStyle w:val="000000000000" w:firstRow="0" w:lastRow="0" w:firstColumn="0" w:lastColumn="0" w:oddVBand="0" w:evenVBand="0" w:oddHBand="0" w:evenHBand="0" w:firstRowFirstColumn="0" w:firstRowLastColumn="0" w:lastRowFirstColumn="0" w:lastRowLastColumn="0"/>
              <w:rPr>
                <w:i/>
                <w:iCs/>
                <w:sz w:val="18"/>
                <w:szCs w:val="18"/>
              </w:rPr>
            </w:pPr>
            <w:r w:rsidRPr="009408C9">
              <w:rPr>
                <w:i/>
                <w:iCs/>
                <w:sz w:val="18"/>
                <w:szCs w:val="18"/>
              </w:rPr>
              <w:t>Any other information necessary to fully describe the solution.</w:t>
            </w:r>
          </w:p>
        </w:tc>
        <w:tc>
          <w:tcPr>
            <w:tcW w:w="860" w:type="pct"/>
          </w:tcPr>
          <w:p w14:paraId="788ED7A6"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lastRenderedPageBreak/>
              <w:t>PDF</w:t>
            </w:r>
          </w:p>
        </w:tc>
      </w:tr>
      <w:tr w:rsidR="00A00DA7" w:rsidRPr="009408C9" w14:paraId="4C664D9A"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val="restart"/>
          </w:tcPr>
          <w:p w14:paraId="1AD3F51F" w14:textId="77777777" w:rsidR="00A00DA7" w:rsidRPr="009408C9" w:rsidRDefault="00A00DA7" w:rsidP="00A00DA7">
            <w:pPr>
              <w:jc w:val="center"/>
              <w:rPr>
                <w:sz w:val="18"/>
                <w:szCs w:val="18"/>
              </w:rPr>
            </w:pPr>
            <w:r w:rsidRPr="009408C9">
              <w:rPr>
                <w:sz w:val="18"/>
                <w:szCs w:val="18"/>
              </w:rPr>
              <w:t>O7</w:t>
            </w:r>
          </w:p>
          <w:p w14:paraId="506F5744" w14:textId="77777777" w:rsidR="00A00DA7" w:rsidRPr="009408C9" w:rsidRDefault="00A00DA7" w:rsidP="00A00DA7">
            <w:pPr>
              <w:jc w:val="center"/>
              <w:rPr>
                <w:sz w:val="18"/>
                <w:szCs w:val="18"/>
              </w:rPr>
            </w:pPr>
            <w:r w:rsidRPr="009408C9">
              <w:rPr>
                <w:sz w:val="18"/>
                <w:szCs w:val="18"/>
              </w:rPr>
              <w:t>Construction plan</w:t>
            </w:r>
          </w:p>
        </w:tc>
        <w:tc>
          <w:tcPr>
            <w:tcW w:w="3157" w:type="pct"/>
            <w:gridSpan w:val="2"/>
          </w:tcPr>
          <w:p w14:paraId="5A739D99"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Bidders shall provide a description of the approach and activities required for the supply, installation and commissioning of the works. The proposal shall include:</w:t>
            </w:r>
          </w:p>
        </w:tc>
        <w:tc>
          <w:tcPr>
            <w:tcW w:w="860" w:type="pct"/>
          </w:tcPr>
          <w:p w14:paraId="2071E4E1"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p>
        </w:tc>
      </w:tr>
      <w:tr w:rsidR="00A00DA7" w:rsidRPr="009408C9" w14:paraId="2368CEDD"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0BBBD9D3" w14:textId="77777777" w:rsidR="00A00DA7" w:rsidRPr="009408C9" w:rsidRDefault="00A00DA7" w:rsidP="00A00DA7">
            <w:pPr>
              <w:jc w:val="center"/>
              <w:rPr>
                <w:sz w:val="18"/>
                <w:szCs w:val="18"/>
              </w:rPr>
            </w:pPr>
          </w:p>
        </w:tc>
        <w:tc>
          <w:tcPr>
            <w:tcW w:w="342" w:type="pct"/>
          </w:tcPr>
          <w:p w14:paraId="40A03511"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O7.1</w:t>
            </w:r>
          </w:p>
        </w:tc>
        <w:tc>
          <w:tcPr>
            <w:tcW w:w="2815" w:type="pct"/>
          </w:tcPr>
          <w:p w14:paraId="5D20969B"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b/>
                <w:bCs/>
                <w:sz w:val="18"/>
                <w:szCs w:val="18"/>
              </w:rPr>
              <w:t>Site Organization and Method Statement.</w:t>
            </w:r>
            <w:r w:rsidRPr="009408C9">
              <w:rPr>
                <w:sz w:val="18"/>
                <w:szCs w:val="18"/>
              </w:rPr>
              <w:t xml:space="preserve"> Description of how the Bidder intends to implement the project during the construction phase. It shall also describe proposed measures in terms of:</w:t>
            </w:r>
          </w:p>
          <w:p w14:paraId="463E9273"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Management plan</w:t>
            </w:r>
          </w:p>
          <w:p w14:paraId="69850CF5"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Personnel</w:t>
            </w:r>
          </w:p>
          <w:p w14:paraId="304F0246"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Proposed subcontractors</w:t>
            </w:r>
          </w:p>
          <w:p w14:paraId="62170727"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Health, Safety and Environmental (HSE) management strategies.</w:t>
            </w:r>
          </w:p>
          <w:p w14:paraId="287A4733"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Risk assessment and management</w:t>
            </w:r>
          </w:p>
          <w:p w14:paraId="760A35CF"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Quality assurance and quality control</w:t>
            </w:r>
          </w:p>
          <w:p w14:paraId="00BF2E94"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Sustainable procurement</w:t>
            </w:r>
          </w:p>
          <w:p w14:paraId="416A984A"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Code of conduct for Contractor’s personnel</w:t>
            </w:r>
          </w:p>
          <w:p w14:paraId="31613563" w14:textId="77777777" w:rsidR="00A00DA7" w:rsidRPr="009408C9" w:rsidRDefault="00A00DA7" w:rsidP="00A00DA7">
            <w:pPr>
              <w:pStyle w:val="ListParagraph"/>
              <w:widowControl/>
              <w:numPr>
                <w:ilvl w:val="2"/>
                <w:numId w:val="63"/>
              </w:numPr>
              <w:autoSpaceDE/>
              <w:autoSpaceDN/>
              <w:spacing w:before="120"/>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Equipment and tools</w:t>
            </w:r>
          </w:p>
        </w:tc>
        <w:tc>
          <w:tcPr>
            <w:tcW w:w="860" w:type="pct"/>
          </w:tcPr>
          <w:p w14:paraId="7949E87C"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PDF</w:t>
            </w:r>
          </w:p>
        </w:tc>
      </w:tr>
      <w:tr w:rsidR="00A00DA7" w:rsidRPr="009408C9" w14:paraId="11F0E9B1"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vMerge/>
          </w:tcPr>
          <w:p w14:paraId="06D4CAD5" w14:textId="77777777" w:rsidR="00A00DA7" w:rsidRPr="009408C9" w:rsidRDefault="00A00DA7" w:rsidP="00A00DA7">
            <w:pPr>
              <w:jc w:val="center"/>
              <w:rPr>
                <w:sz w:val="18"/>
                <w:szCs w:val="18"/>
              </w:rPr>
            </w:pPr>
          </w:p>
        </w:tc>
        <w:tc>
          <w:tcPr>
            <w:tcW w:w="342" w:type="pct"/>
          </w:tcPr>
          <w:p w14:paraId="2C75F8FD" w14:textId="77777777" w:rsidR="00A00DA7" w:rsidRPr="009408C9" w:rsidRDefault="00A00DA7" w:rsidP="00A00DA7">
            <w:pPr>
              <w:jc w:val="cente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O7.2</w:t>
            </w:r>
          </w:p>
        </w:tc>
        <w:tc>
          <w:tcPr>
            <w:tcW w:w="2815" w:type="pct"/>
          </w:tcPr>
          <w:p w14:paraId="44DDD0CF"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b/>
                <w:bCs/>
                <w:sz w:val="18"/>
                <w:szCs w:val="18"/>
              </w:rPr>
              <w:t>Detailed Schedule</w:t>
            </w:r>
            <w:r w:rsidRPr="009408C9">
              <w:rPr>
                <w:sz w:val="18"/>
                <w:szCs w:val="18"/>
              </w:rPr>
              <w:t>. It shall cover the design, shipment, mobilization and construction schedules. The Detailed Schedule shall include major project milestones for both phases of the project. They should show at least:</w:t>
            </w:r>
          </w:p>
          <w:p w14:paraId="0CA0794F"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M0. Signing of Contract</w:t>
            </w:r>
          </w:p>
          <w:p w14:paraId="035A7297"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M1. Site visit. </w:t>
            </w:r>
          </w:p>
          <w:p w14:paraId="3FEAC8BF"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M2. Detailed Engineering Design. </w:t>
            </w:r>
          </w:p>
          <w:p w14:paraId="2D242293"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M3. Supply and transport of equipment and materials. </w:t>
            </w:r>
          </w:p>
          <w:p w14:paraId="5E4F3D6A"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M4. Completion of works and installation of equipment and materials. </w:t>
            </w:r>
          </w:p>
          <w:p w14:paraId="20F3E772"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M5. Commissioning. </w:t>
            </w:r>
          </w:p>
          <w:p w14:paraId="4802D562"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M6. Completion of training services.</w:t>
            </w:r>
          </w:p>
          <w:p w14:paraId="2FC0E9B1" w14:textId="77777777" w:rsidR="00A00DA7" w:rsidRPr="009408C9" w:rsidRDefault="00A00DA7" w:rsidP="00A00DA7">
            <w:pPr>
              <w:pStyle w:val="ListParagraph"/>
              <w:widowControl/>
              <w:numPr>
                <w:ilvl w:val="2"/>
                <w:numId w:val="62"/>
              </w:numPr>
              <w:autoSpaceDE/>
              <w:autoSpaceDN/>
              <w:ind w:left="461" w:hanging="231"/>
              <w:jc w:val="both"/>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M7. Completion of O&amp;M period.</w:t>
            </w:r>
          </w:p>
        </w:tc>
        <w:tc>
          <w:tcPr>
            <w:tcW w:w="860" w:type="pct"/>
          </w:tcPr>
          <w:p w14:paraId="16D20405"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b/>
                <w:bCs/>
                <w:sz w:val="18"/>
                <w:szCs w:val="18"/>
              </w:rPr>
            </w:pPr>
            <w:r w:rsidRPr="009408C9">
              <w:rPr>
                <w:sz w:val="18"/>
                <w:szCs w:val="18"/>
              </w:rPr>
              <w:t>PDF</w:t>
            </w:r>
          </w:p>
        </w:tc>
      </w:tr>
      <w:tr w:rsidR="00A00DA7" w:rsidRPr="009408C9" w14:paraId="22CF52FE" w14:textId="77777777" w:rsidTr="00A00DA7">
        <w:trPr>
          <w:trHeight w:val="20"/>
        </w:trPr>
        <w:tc>
          <w:tcPr>
            <w:cnfStyle w:val="001000000000" w:firstRow="0" w:lastRow="0" w:firstColumn="1" w:lastColumn="0" w:oddVBand="0" w:evenVBand="0" w:oddHBand="0" w:evenHBand="0" w:firstRowFirstColumn="0" w:firstRowLastColumn="0" w:lastRowFirstColumn="0" w:lastRowLastColumn="0"/>
            <w:tcW w:w="983" w:type="pct"/>
          </w:tcPr>
          <w:p w14:paraId="5A1C813D" w14:textId="77777777" w:rsidR="00A00DA7" w:rsidRDefault="00A00DA7" w:rsidP="00A00DA7">
            <w:pPr>
              <w:jc w:val="center"/>
              <w:rPr>
                <w:b w:val="0"/>
                <w:bCs w:val="0"/>
                <w:sz w:val="18"/>
                <w:szCs w:val="18"/>
              </w:rPr>
            </w:pPr>
            <w:r w:rsidRPr="009408C9">
              <w:rPr>
                <w:sz w:val="18"/>
                <w:szCs w:val="18"/>
              </w:rPr>
              <w:t>O8</w:t>
            </w:r>
          </w:p>
          <w:p w14:paraId="6241F5C7" w14:textId="7E557D0D" w:rsidR="00DA3577" w:rsidRPr="009408C9" w:rsidRDefault="00DA3577" w:rsidP="00A00DA7">
            <w:pPr>
              <w:jc w:val="center"/>
              <w:rPr>
                <w:sz w:val="18"/>
                <w:szCs w:val="18"/>
              </w:rPr>
            </w:pPr>
            <w:r w:rsidRPr="00DA3577">
              <w:rPr>
                <w:sz w:val="18"/>
                <w:szCs w:val="18"/>
              </w:rPr>
              <w:t>Rated criteria table</w:t>
            </w:r>
          </w:p>
        </w:tc>
        <w:tc>
          <w:tcPr>
            <w:tcW w:w="3157" w:type="pct"/>
            <w:gridSpan w:val="2"/>
          </w:tcPr>
          <w:p w14:paraId="177EC244"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b/>
                <w:bCs/>
                <w:sz w:val="18"/>
                <w:szCs w:val="18"/>
              </w:rPr>
            </w:pPr>
            <w:r w:rsidRPr="009408C9">
              <w:rPr>
                <w:b/>
                <w:bCs/>
                <w:sz w:val="18"/>
                <w:szCs w:val="18"/>
              </w:rPr>
              <w:t>Rated criteria table</w:t>
            </w:r>
          </w:p>
          <w:p w14:paraId="74EF5E8D" w14:textId="7DE72163"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 xml:space="preserve">Table attached in </w:t>
            </w:r>
            <w:r w:rsidRPr="009408C9">
              <w:rPr>
                <w:sz w:val="18"/>
                <w:szCs w:val="18"/>
              </w:rPr>
              <w:fldChar w:fldCharType="begin"/>
            </w:r>
            <w:r w:rsidRPr="009408C9">
              <w:rPr>
                <w:sz w:val="18"/>
                <w:szCs w:val="18"/>
              </w:rPr>
              <w:instrText xml:space="preserve"> REF _Ref213677109 \h  \* MERGEFORMAT </w:instrText>
            </w:r>
            <w:r w:rsidRPr="009408C9">
              <w:rPr>
                <w:sz w:val="18"/>
                <w:szCs w:val="18"/>
              </w:rPr>
            </w:r>
            <w:r w:rsidRPr="009408C9">
              <w:rPr>
                <w:sz w:val="18"/>
                <w:szCs w:val="18"/>
              </w:rPr>
              <w:fldChar w:fldCharType="separate"/>
            </w:r>
            <w:r w:rsidR="00C82975" w:rsidRPr="00C82975">
              <w:rPr>
                <w:sz w:val="18"/>
                <w:szCs w:val="18"/>
              </w:rPr>
              <w:t>Annex J – Template Rated Criteria Table</w:t>
            </w:r>
            <w:r w:rsidRPr="009408C9">
              <w:rPr>
                <w:sz w:val="18"/>
                <w:szCs w:val="18"/>
              </w:rPr>
              <w:fldChar w:fldCharType="end"/>
            </w:r>
            <w:r w:rsidRPr="009408C9">
              <w:rPr>
                <w:sz w:val="18"/>
                <w:szCs w:val="18"/>
              </w:rPr>
              <w:t xml:space="preserve"> shall be filled in. Detailed evaluation criteria and scoring methodology can be found in Section III.</w:t>
            </w:r>
          </w:p>
          <w:p w14:paraId="1E0B3BBD"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Bidders shall provide a short narrative supporting their claims, references in their technical proposal of elements supporting that claim and will annex to that document any supporting document that can be used to verify that claim.</w:t>
            </w:r>
          </w:p>
          <w:p w14:paraId="2FFF8685"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b/>
                <w:bCs/>
                <w:sz w:val="18"/>
                <w:szCs w:val="18"/>
              </w:rPr>
            </w:pPr>
            <w:r w:rsidRPr="009408C9">
              <w:rPr>
                <w:sz w:val="18"/>
                <w:szCs w:val="18"/>
              </w:rPr>
              <w:t>This document will be used as a basis for the scoring of the technical part of the proposals.</w:t>
            </w:r>
          </w:p>
        </w:tc>
        <w:tc>
          <w:tcPr>
            <w:tcW w:w="860" w:type="pct"/>
          </w:tcPr>
          <w:p w14:paraId="78D87361" w14:textId="77777777" w:rsidR="00A00DA7" w:rsidRPr="009408C9" w:rsidRDefault="00A00DA7" w:rsidP="00A00DA7">
            <w:pPr>
              <w:cnfStyle w:val="000000000000" w:firstRow="0" w:lastRow="0" w:firstColumn="0" w:lastColumn="0" w:oddVBand="0" w:evenVBand="0" w:oddHBand="0" w:evenHBand="0" w:firstRowFirstColumn="0" w:firstRowLastColumn="0" w:lastRowFirstColumn="0" w:lastRowLastColumn="0"/>
              <w:rPr>
                <w:sz w:val="18"/>
                <w:szCs w:val="18"/>
              </w:rPr>
            </w:pPr>
            <w:r w:rsidRPr="009408C9">
              <w:rPr>
                <w:sz w:val="18"/>
                <w:szCs w:val="18"/>
              </w:rPr>
              <w:t>PDF</w:t>
            </w:r>
          </w:p>
        </w:tc>
      </w:tr>
    </w:tbl>
    <w:bookmarkEnd w:id="632"/>
    <w:p w14:paraId="06AF8C67" w14:textId="77777777" w:rsidR="0090519F" w:rsidRPr="008C1DC6" w:rsidRDefault="0090519F" w:rsidP="0090519F">
      <w:pPr>
        <w:rPr>
          <w:sz w:val="20"/>
          <w:szCs w:val="18"/>
        </w:rPr>
      </w:pPr>
      <w:r w:rsidRPr="008C1DC6">
        <w:rPr>
          <w:sz w:val="20"/>
          <w:szCs w:val="18"/>
        </w:rPr>
        <w:t>*Document formats coming from equivalent freeware or open-source alternatives are also accepted.</w:t>
      </w:r>
    </w:p>
    <w:p w14:paraId="17AA12C1" w14:textId="77777777" w:rsidR="0090519F" w:rsidRPr="008C1DC6" w:rsidRDefault="0090519F" w:rsidP="0090519F"/>
    <w:p w14:paraId="729E2697" w14:textId="77777777" w:rsidR="0090519F" w:rsidRPr="008C1DC6" w:rsidRDefault="0090519F" w:rsidP="0090519F">
      <w:pPr>
        <w:spacing w:after="160" w:line="259" w:lineRule="auto"/>
      </w:pPr>
      <w:r w:rsidRPr="008C1DC6">
        <w:br w:type="page"/>
      </w:r>
    </w:p>
    <w:p w14:paraId="383B5CB3" w14:textId="77777777" w:rsidR="0090519F" w:rsidRPr="008C1DC6" w:rsidRDefault="0090519F" w:rsidP="0090519F">
      <w:pPr>
        <w:pStyle w:val="Titulo1num"/>
        <w:rPr>
          <w:rFonts w:cs="Times New Roman"/>
        </w:rPr>
      </w:pPr>
      <w:bookmarkStart w:id="633" w:name="_Toc221904272"/>
      <w:bookmarkStart w:id="634" w:name="_Toc225527205"/>
      <w:bookmarkStart w:id="635" w:name="_Toc225529927"/>
      <w:r w:rsidRPr="008C1DC6">
        <w:rPr>
          <w:rFonts w:cs="Times New Roman"/>
        </w:rPr>
        <w:lastRenderedPageBreak/>
        <w:t>Annexes</w:t>
      </w:r>
      <w:bookmarkEnd w:id="633"/>
      <w:bookmarkEnd w:id="634"/>
      <w:bookmarkEnd w:id="635"/>
    </w:p>
    <w:p w14:paraId="586023F4" w14:textId="77777777" w:rsidR="0090519F" w:rsidRPr="008C1DC6" w:rsidRDefault="0090519F" w:rsidP="007B1225">
      <w:bookmarkStart w:id="636" w:name="_Toc221904273"/>
      <w:bookmarkStart w:id="637" w:name="_Toc225527206"/>
      <w:bookmarkStart w:id="638" w:name="_Ref213676175"/>
      <w:bookmarkStart w:id="639" w:name="_Ref213676425"/>
      <w:bookmarkStart w:id="640" w:name="_Ref214624071"/>
      <w:r w:rsidRPr="008C1DC6">
        <w:t>Annex 0 – Offer deliverables checklist</w:t>
      </w:r>
      <w:bookmarkEnd w:id="636"/>
      <w:bookmarkEnd w:id="637"/>
    </w:p>
    <w:p w14:paraId="7B503B2D" w14:textId="77777777" w:rsidR="0090519F" w:rsidRPr="008C1DC6" w:rsidRDefault="0090519F" w:rsidP="007B1225">
      <w:bookmarkStart w:id="641" w:name="_Toc221904274"/>
      <w:bookmarkStart w:id="642" w:name="_Toc225527207"/>
      <w:r w:rsidRPr="008C1DC6">
        <w:t>Annex A – Detailed Information on PV Sites</w:t>
      </w:r>
      <w:bookmarkEnd w:id="638"/>
      <w:bookmarkEnd w:id="639"/>
      <w:bookmarkEnd w:id="640"/>
      <w:bookmarkEnd w:id="641"/>
      <w:bookmarkEnd w:id="642"/>
    </w:p>
    <w:p w14:paraId="4FFB30FF" w14:textId="77777777" w:rsidR="0090519F" w:rsidRPr="008C1DC6" w:rsidRDefault="0090519F" w:rsidP="007B1225">
      <w:bookmarkStart w:id="643" w:name="_Ref213676177"/>
      <w:bookmarkStart w:id="644" w:name="_Ref214624086"/>
      <w:bookmarkStart w:id="645" w:name="_Toc221904275"/>
      <w:bookmarkStart w:id="646" w:name="_Toc225527208"/>
      <w:r w:rsidRPr="008C1DC6">
        <w:t>Annex B – PV Layouts</w:t>
      </w:r>
      <w:bookmarkEnd w:id="643"/>
      <w:bookmarkEnd w:id="644"/>
      <w:bookmarkEnd w:id="645"/>
      <w:bookmarkEnd w:id="646"/>
    </w:p>
    <w:p w14:paraId="72938605" w14:textId="77777777" w:rsidR="0090519F" w:rsidRPr="008C1DC6" w:rsidRDefault="0090519F" w:rsidP="007B1225">
      <w:bookmarkStart w:id="647" w:name="_Ref214624097"/>
      <w:bookmarkStart w:id="648" w:name="_Ref214632754"/>
      <w:bookmarkStart w:id="649" w:name="_Toc221904276"/>
      <w:bookmarkStart w:id="650" w:name="_Toc225527209"/>
      <w:r w:rsidRPr="008C1DC6">
        <w:t>Annex C –Single Line Diagrams</w:t>
      </w:r>
      <w:bookmarkEnd w:id="647"/>
      <w:bookmarkEnd w:id="648"/>
      <w:bookmarkEnd w:id="649"/>
      <w:bookmarkEnd w:id="650"/>
    </w:p>
    <w:p w14:paraId="2089506D" w14:textId="77777777" w:rsidR="0090519F" w:rsidRPr="008C1DC6" w:rsidRDefault="0090519F" w:rsidP="007B1225">
      <w:bookmarkStart w:id="651" w:name="_Ref213676357"/>
      <w:bookmarkStart w:id="652" w:name="_Ref214624106"/>
      <w:bookmarkStart w:id="653" w:name="_Toc221904277"/>
      <w:bookmarkStart w:id="654" w:name="_Toc225527210"/>
      <w:r w:rsidRPr="008C1DC6">
        <w:t>Annex D – Canopy Reference Drawings</w:t>
      </w:r>
      <w:bookmarkEnd w:id="651"/>
      <w:bookmarkEnd w:id="652"/>
      <w:bookmarkEnd w:id="653"/>
      <w:bookmarkEnd w:id="654"/>
    </w:p>
    <w:p w14:paraId="4EDF1A92" w14:textId="77777777" w:rsidR="0090519F" w:rsidRPr="008C1DC6" w:rsidRDefault="0090519F" w:rsidP="007B1225">
      <w:bookmarkStart w:id="655" w:name="_Ref213677009"/>
      <w:bookmarkStart w:id="656" w:name="_Ref214624156"/>
      <w:bookmarkStart w:id="657" w:name="_Toc221904278"/>
      <w:bookmarkStart w:id="658" w:name="_Toc225527211"/>
      <w:r w:rsidRPr="008C1DC6">
        <w:t>Annex E – BoQ</w:t>
      </w:r>
      <w:bookmarkEnd w:id="655"/>
      <w:bookmarkEnd w:id="656"/>
      <w:bookmarkEnd w:id="657"/>
      <w:bookmarkEnd w:id="658"/>
    </w:p>
    <w:p w14:paraId="600B3CFC" w14:textId="77777777" w:rsidR="0090519F" w:rsidRPr="008C1DC6" w:rsidRDefault="0090519F" w:rsidP="007B1225">
      <w:bookmarkStart w:id="659" w:name="_Ref213676176"/>
      <w:bookmarkStart w:id="660" w:name="_Ref213676840"/>
      <w:bookmarkStart w:id="661" w:name="_Ref214624168"/>
      <w:bookmarkStart w:id="662" w:name="_Toc221904279"/>
      <w:bookmarkStart w:id="663" w:name="_Toc225527212"/>
      <w:r w:rsidRPr="008C1DC6">
        <w:t>Annex F – GIS Files</w:t>
      </w:r>
      <w:bookmarkEnd w:id="659"/>
      <w:bookmarkEnd w:id="660"/>
      <w:bookmarkEnd w:id="661"/>
      <w:bookmarkEnd w:id="662"/>
      <w:bookmarkEnd w:id="663"/>
    </w:p>
    <w:p w14:paraId="2A2F899B" w14:textId="77777777" w:rsidR="0090519F" w:rsidRPr="008C1DC6" w:rsidRDefault="0090519F" w:rsidP="007B1225">
      <w:bookmarkStart w:id="664" w:name="_Ref213677024"/>
      <w:bookmarkStart w:id="665" w:name="_Ref214624182"/>
      <w:bookmarkStart w:id="666" w:name="_Toc221904280"/>
      <w:bookmarkStart w:id="667" w:name="_Toc225527213"/>
      <w:r w:rsidRPr="008C1DC6">
        <w:t>Annex G – Design requirements</w:t>
      </w:r>
      <w:bookmarkEnd w:id="664"/>
      <w:bookmarkEnd w:id="665"/>
      <w:bookmarkEnd w:id="666"/>
      <w:bookmarkEnd w:id="667"/>
    </w:p>
    <w:p w14:paraId="7CBED506" w14:textId="77777777" w:rsidR="0090519F" w:rsidRPr="008C1DC6" w:rsidRDefault="0090519F" w:rsidP="007B1225">
      <w:bookmarkStart w:id="668" w:name="_Ref213676468"/>
      <w:bookmarkStart w:id="669" w:name="_Ref213676770"/>
      <w:bookmarkStart w:id="670" w:name="_Ref213676854"/>
      <w:bookmarkStart w:id="671" w:name="_Ref213677032"/>
      <w:bookmarkStart w:id="672" w:name="_Ref214624191"/>
      <w:bookmarkStart w:id="673" w:name="_Toc221904281"/>
      <w:bookmarkStart w:id="674" w:name="_Toc225527214"/>
      <w:r w:rsidRPr="008C1DC6">
        <w:t>Annex H – Component technical specifications</w:t>
      </w:r>
      <w:bookmarkEnd w:id="668"/>
      <w:bookmarkEnd w:id="669"/>
      <w:bookmarkEnd w:id="670"/>
      <w:bookmarkEnd w:id="671"/>
      <w:bookmarkEnd w:id="672"/>
      <w:bookmarkEnd w:id="673"/>
      <w:bookmarkEnd w:id="674"/>
    </w:p>
    <w:p w14:paraId="3FFF3F97" w14:textId="77777777" w:rsidR="0090519F" w:rsidRPr="008C1DC6" w:rsidRDefault="0090519F" w:rsidP="007B1225">
      <w:bookmarkStart w:id="675" w:name="_Ref213676865"/>
      <w:bookmarkStart w:id="676" w:name="_Ref214624201"/>
      <w:bookmarkStart w:id="677" w:name="_Toc221904282"/>
      <w:bookmarkStart w:id="678" w:name="_Toc225527215"/>
      <w:r w:rsidRPr="008C1DC6">
        <w:t>Annex I – CPUC Suprima 5 Overview for IT</w:t>
      </w:r>
      <w:bookmarkEnd w:id="675"/>
      <w:bookmarkEnd w:id="676"/>
      <w:bookmarkEnd w:id="677"/>
      <w:bookmarkEnd w:id="678"/>
    </w:p>
    <w:p w14:paraId="3E3759CC" w14:textId="77777777" w:rsidR="0090519F" w:rsidRPr="008C1DC6" w:rsidRDefault="0090519F" w:rsidP="007B1225">
      <w:bookmarkStart w:id="679" w:name="_Ref213677109"/>
      <w:bookmarkStart w:id="680" w:name="_Ref214624211"/>
      <w:bookmarkStart w:id="681" w:name="_Toc221904283"/>
      <w:bookmarkStart w:id="682" w:name="_Toc225527216"/>
      <w:r w:rsidRPr="008C1DC6">
        <w:t>Annex J – Template Rated Criteria Table</w:t>
      </w:r>
      <w:bookmarkEnd w:id="679"/>
      <w:bookmarkEnd w:id="680"/>
      <w:bookmarkEnd w:id="681"/>
      <w:bookmarkEnd w:id="682"/>
    </w:p>
    <w:p w14:paraId="6C7CCE0F" w14:textId="77777777" w:rsidR="0090519F" w:rsidRPr="008C1DC6" w:rsidRDefault="0090519F" w:rsidP="007B1225">
      <w:bookmarkStart w:id="683" w:name="_Ref214624220"/>
      <w:bookmarkStart w:id="684" w:name="_Ref214633438"/>
      <w:bookmarkStart w:id="685" w:name="_Toc221904284"/>
      <w:bookmarkStart w:id="686" w:name="_Toc225527217"/>
      <w:r w:rsidRPr="008C1DC6">
        <w:t>Annex K – Geo-technical assessments</w:t>
      </w:r>
      <w:bookmarkEnd w:id="683"/>
      <w:bookmarkEnd w:id="684"/>
      <w:bookmarkEnd w:id="685"/>
      <w:bookmarkEnd w:id="686"/>
    </w:p>
    <w:p w14:paraId="0AFA0552" w14:textId="77777777" w:rsidR="0090519F" w:rsidRPr="008C1DC6" w:rsidRDefault="0090519F" w:rsidP="007B1225">
      <w:bookmarkStart w:id="687" w:name="_Ref214624227"/>
      <w:bookmarkStart w:id="688" w:name="_Toc221904285"/>
      <w:bookmarkStart w:id="689" w:name="_Toc225527218"/>
      <w:r w:rsidRPr="008C1DC6">
        <w:t>Annex L – Roof reinforcements</w:t>
      </w:r>
      <w:bookmarkEnd w:id="687"/>
      <w:bookmarkEnd w:id="688"/>
      <w:bookmarkEnd w:id="689"/>
    </w:p>
    <w:p w14:paraId="7A32E6A3" w14:textId="77777777" w:rsidR="005C689D" w:rsidRPr="008C1DC6" w:rsidRDefault="005C689D" w:rsidP="00424BBC">
      <w:pPr>
        <w:rPr>
          <w:u w:val="single"/>
        </w:rPr>
      </w:pPr>
    </w:p>
    <w:p w14:paraId="6C439732" w14:textId="77777777" w:rsidR="007954C4" w:rsidRPr="008C1DC6" w:rsidRDefault="007954C4" w:rsidP="000C4E74">
      <w:pPr>
        <w:pStyle w:val="Style5"/>
        <w:spacing w:after="684" w:line="528" w:lineRule="exact"/>
        <w:rPr>
          <w:spacing w:val="-4"/>
          <w:sz w:val="20"/>
          <w:szCs w:val="20"/>
        </w:rPr>
      </w:pPr>
      <w:r w:rsidRPr="008C1DC6">
        <w:rPr>
          <w:spacing w:val="-4"/>
          <w:sz w:val="20"/>
          <w:szCs w:val="20"/>
        </w:rPr>
        <w:br w:type="page"/>
      </w:r>
    </w:p>
    <w:p w14:paraId="2392E18C" w14:textId="0B255581" w:rsidR="00C65F42" w:rsidRPr="000B1995" w:rsidRDefault="005B4A5F" w:rsidP="00B61649">
      <w:pPr>
        <w:pStyle w:val="SectionVIheader"/>
        <w:ind w:left="360"/>
        <w:rPr>
          <w:i/>
          <w:szCs w:val="20"/>
        </w:rPr>
      </w:pPr>
      <w:r>
        <w:lastRenderedPageBreak/>
        <w:t>Preliminary E</w:t>
      </w:r>
      <w:r w:rsidR="00B61649" w:rsidRPr="000B1995">
        <w:t>nvironmental and Social (ES) Risks, Impacts, and Contractor Expectations</w:t>
      </w:r>
    </w:p>
    <w:p w14:paraId="5E0B118A" w14:textId="77777777" w:rsidR="00B61649" w:rsidRDefault="00B61649" w:rsidP="00B61649">
      <w:pPr>
        <w:spacing w:after="240"/>
        <w:jc w:val="both"/>
      </w:pPr>
      <w:r w:rsidRPr="00843C6C">
        <w:t>The Environmental and Social Assessment for the ARISE Project in Chuuk has identified several key ES risks and impacts that must be effectively managed by the Contractor. The Employer requires that all Contractors implement robust measures</w:t>
      </w:r>
      <w:r>
        <w:t xml:space="preserve">, </w:t>
      </w:r>
      <w:r w:rsidRPr="00843C6C">
        <w:t>consistent with the World Bank Environmental and Social Standards (ESS)</w:t>
      </w:r>
      <w:r>
        <w:t xml:space="preserve">, </w:t>
      </w:r>
      <w:r w:rsidRPr="00843C6C">
        <w:t>to avoid, minimise, and mitigate these risks. The summary below outlines the Employer’s expectations.</w:t>
      </w:r>
    </w:p>
    <w:p w14:paraId="69ACBEB6" w14:textId="2B95E0BB" w:rsidR="00B61649" w:rsidRPr="00843C6C" w:rsidRDefault="00B61649" w:rsidP="00B61649">
      <w:pPr>
        <w:spacing w:after="240"/>
        <w:jc w:val="both"/>
      </w:pPr>
      <w:r w:rsidRPr="00843C6C">
        <w:t xml:space="preserve">These requirements do </w:t>
      </w:r>
      <w:r w:rsidRPr="00843C6C">
        <w:rPr>
          <w:b/>
          <w:bCs/>
        </w:rPr>
        <w:t>not</w:t>
      </w:r>
      <w:r w:rsidRPr="00843C6C">
        <w:t xml:space="preserve"> replace or override the detailed provisions </w:t>
      </w:r>
      <w:r w:rsidR="00BC7DE6">
        <w:t xml:space="preserve">that will be included </w:t>
      </w:r>
      <w:r w:rsidRPr="00843C6C">
        <w:t>in the bidding documents; rather, they highlight priority areas of focus.</w:t>
      </w:r>
    </w:p>
    <w:p w14:paraId="231D3552" w14:textId="77777777" w:rsidR="00B61649" w:rsidRPr="00843C6C" w:rsidRDefault="00B61649" w:rsidP="00B61649">
      <w:pPr>
        <w:spacing w:after="240"/>
        <w:jc w:val="both"/>
      </w:pPr>
      <w:r w:rsidRPr="00843C6C">
        <w:rPr>
          <w:b/>
          <w:bCs/>
        </w:rPr>
        <w:t>1. Sexual Exploitation and Abuse (SEA) and Sexual Harassment (SH)</w:t>
      </w:r>
    </w:p>
    <w:p w14:paraId="32933F2A" w14:textId="77777777" w:rsidR="00B61649" w:rsidRPr="00843C6C" w:rsidRDefault="00B61649" w:rsidP="00B61649">
      <w:pPr>
        <w:spacing w:after="240"/>
        <w:jc w:val="both"/>
      </w:pPr>
      <w:r w:rsidRPr="00843C6C">
        <w:t>Contractors shall implement stringent measures to prevent, detect, and respond to SEA/SH risks, including:</w:t>
      </w:r>
    </w:p>
    <w:p w14:paraId="55EB06D2" w14:textId="77777777" w:rsidR="00B61649" w:rsidRPr="00843C6C" w:rsidRDefault="00B61649" w:rsidP="00E561FF">
      <w:pPr>
        <w:widowControl/>
        <w:numPr>
          <w:ilvl w:val="0"/>
          <w:numId w:val="73"/>
        </w:numPr>
        <w:autoSpaceDE/>
        <w:autoSpaceDN/>
        <w:spacing w:after="240" w:line="259" w:lineRule="auto"/>
        <w:jc w:val="both"/>
      </w:pPr>
      <w:r w:rsidRPr="00843C6C">
        <w:t xml:space="preserve">Enforcing a </w:t>
      </w:r>
      <w:r w:rsidRPr="00843C6C">
        <w:rPr>
          <w:b/>
          <w:bCs/>
        </w:rPr>
        <w:t>zero</w:t>
      </w:r>
      <w:r w:rsidRPr="00843C6C">
        <w:rPr>
          <w:b/>
          <w:bCs/>
        </w:rPr>
        <w:noBreakHyphen/>
        <w:t>tolerance policy</w:t>
      </w:r>
      <w:r w:rsidRPr="00843C6C">
        <w:t xml:space="preserve"> for SEA/SH.</w:t>
      </w:r>
    </w:p>
    <w:p w14:paraId="34719AF4" w14:textId="77777777" w:rsidR="00B61649" w:rsidRPr="00843C6C" w:rsidRDefault="00B61649" w:rsidP="00E561FF">
      <w:pPr>
        <w:widowControl/>
        <w:numPr>
          <w:ilvl w:val="0"/>
          <w:numId w:val="73"/>
        </w:numPr>
        <w:autoSpaceDE/>
        <w:autoSpaceDN/>
        <w:spacing w:after="240" w:line="259" w:lineRule="auto"/>
        <w:jc w:val="both"/>
      </w:pPr>
      <w:r w:rsidRPr="00843C6C">
        <w:t xml:space="preserve">Mandatory </w:t>
      </w:r>
      <w:r w:rsidRPr="00843C6C">
        <w:rPr>
          <w:b/>
          <w:bCs/>
        </w:rPr>
        <w:t>Code of Conduct</w:t>
      </w:r>
      <w:r w:rsidRPr="00843C6C">
        <w:t xml:space="preserve"> for all workers, including subcontractors.</w:t>
      </w:r>
    </w:p>
    <w:p w14:paraId="0552555E" w14:textId="77777777" w:rsidR="00B61649" w:rsidRPr="00843C6C" w:rsidRDefault="00B61649" w:rsidP="00E561FF">
      <w:pPr>
        <w:widowControl/>
        <w:numPr>
          <w:ilvl w:val="0"/>
          <w:numId w:val="73"/>
        </w:numPr>
        <w:autoSpaceDE/>
        <w:autoSpaceDN/>
        <w:spacing w:after="240" w:line="259" w:lineRule="auto"/>
        <w:jc w:val="both"/>
      </w:pPr>
      <w:r w:rsidRPr="00843C6C">
        <w:t>Worker training on acceptable behaviour, reporting mechanisms, and sanctions.</w:t>
      </w:r>
    </w:p>
    <w:p w14:paraId="42A198A4" w14:textId="77777777" w:rsidR="00B61649" w:rsidRPr="00843C6C" w:rsidRDefault="00B61649" w:rsidP="00E561FF">
      <w:pPr>
        <w:widowControl/>
        <w:numPr>
          <w:ilvl w:val="0"/>
          <w:numId w:val="73"/>
        </w:numPr>
        <w:autoSpaceDE/>
        <w:autoSpaceDN/>
        <w:spacing w:after="240" w:line="259" w:lineRule="auto"/>
        <w:jc w:val="both"/>
      </w:pPr>
      <w:r w:rsidRPr="00843C6C">
        <w:t>Confidential, survivor</w:t>
      </w:r>
      <w:r w:rsidRPr="00843C6C">
        <w:noBreakHyphen/>
        <w:t>centred grievance and response procedures.</w:t>
      </w:r>
    </w:p>
    <w:p w14:paraId="4C69ACD6" w14:textId="77777777" w:rsidR="00B61649" w:rsidRPr="00843C6C" w:rsidRDefault="00B61649" w:rsidP="00E561FF">
      <w:pPr>
        <w:widowControl/>
        <w:numPr>
          <w:ilvl w:val="0"/>
          <w:numId w:val="73"/>
        </w:numPr>
        <w:autoSpaceDE/>
        <w:autoSpaceDN/>
        <w:spacing w:after="240" w:line="259" w:lineRule="auto"/>
        <w:jc w:val="both"/>
      </w:pPr>
      <w:r w:rsidRPr="00843C6C">
        <w:t>Measures to prevent inappropriate interactions between workers and community members, especially women, youth, and vulnerable groups.</w:t>
      </w:r>
    </w:p>
    <w:p w14:paraId="0D185EBE" w14:textId="77777777" w:rsidR="00B61649" w:rsidRPr="00843C6C" w:rsidRDefault="00B61649" w:rsidP="00B61649">
      <w:pPr>
        <w:spacing w:after="240"/>
        <w:jc w:val="both"/>
      </w:pPr>
      <w:r w:rsidRPr="00843C6C">
        <w:t xml:space="preserve"> </w:t>
      </w:r>
      <w:r w:rsidRPr="00843C6C">
        <w:rPr>
          <w:b/>
          <w:bCs/>
        </w:rPr>
        <w:t xml:space="preserve">2. </w:t>
      </w:r>
      <w:r>
        <w:rPr>
          <w:b/>
          <w:bCs/>
        </w:rPr>
        <w:t>Labour</w:t>
      </w:r>
      <w:r w:rsidRPr="00843C6C">
        <w:rPr>
          <w:b/>
          <w:bCs/>
        </w:rPr>
        <w:t xml:space="preserve"> and Working Conditions (ESS2)</w:t>
      </w:r>
    </w:p>
    <w:p w14:paraId="7AF7600F" w14:textId="77777777" w:rsidR="00B61649" w:rsidRPr="00843C6C" w:rsidRDefault="00B61649" w:rsidP="00B61649">
      <w:pPr>
        <w:spacing w:after="240"/>
        <w:jc w:val="both"/>
      </w:pPr>
      <w:r w:rsidRPr="00843C6C">
        <w:t>Contractors must ensure safe, fair, and lawful working conditions, including:</w:t>
      </w:r>
    </w:p>
    <w:p w14:paraId="7F2D12C3" w14:textId="77777777" w:rsidR="00B61649" w:rsidRPr="00843C6C" w:rsidRDefault="00B61649" w:rsidP="00E561FF">
      <w:pPr>
        <w:widowControl/>
        <w:numPr>
          <w:ilvl w:val="0"/>
          <w:numId w:val="74"/>
        </w:numPr>
        <w:autoSpaceDE/>
        <w:autoSpaceDN/>
        <w:spacing w:after="240" w:line="259" w:lineRule="auto"/>
        <w:jc w:val="both"/>
      </w:pPr>
      <w:r w:rsidRPr="00843C6C">
        <w:t>Transparent recruitment and prohibition of forced or child labour.</w:t>
      </w:r>
    </w:p>
    <w:p w14:paraId="7F35B1A8" w14:textId="77777777" w:rsidR="00B61649" w:rsidRPr="00843C6C" w:rsidRDefault="00B61649" w:rsidP="00E561FF">
      <w:pPr>
        <w:widowControl/>
        <w:numPr>
          <w:ilvl w:val="0"/>
          <w:numId w:val="74"/>
        </w:numPr>
        <w:autoSpaceDE/>
        <w:autoSpaceDN/>
        <w:spacing w:after="240" w:line="259" w:lineRule="auto"/>
        <w:jc w:val="both"/>
      </w:pPr>
      <w:r w:rsidRPr="00843C6C">
        <w:t>Fair wages, working hours, and non</w:t>
      </w:r>
      <w:r w:rsidRPr="00843C6C">
        <w:noBreakHyphen/>
        <w:t>discrimination.</w:t>
      </w:r>
    </w:p>
    <w:p w14:paraId="49ED6CBF" w14:textId="77777777" w:rsidR="00B61649" w:rsidRPr="00843C6C" w:rsidRDefault="00B61649" w:rsidP="00E561FF">
      <w:pPr>
        <w:widowControl/>
        <w:numPr>
          <w:ilvl w:val="0"/>
          <w:numId w:val="74"/>
        </w:numPr>
        <w:autoSpaceDE/>
        <w:autoSpaceDN/>
        <w:spacing w:after="240" w:line="259" w:lineRule="auto"/>
        <w:jc w:val="both"/>
      </w:pPr>
      <w:r w:rsidRPr="00843C6C">
        <w:t xml:space="preserve">Worker accommodation (if any) </w:t>
      </w:r>
      <w:r>
        <w:t>meets</w:t>
      </w:r>
      <w:r w:rsidRPr="00843C6C">
        <w:t xml:space="preserve"> international good practice.</w:t>
      </w:r>
    </w:p>
    <w:p w14:paraId="3471B8D3" w14:textId="77777777" w:rsidR="00B61649" w:rsidRPr="00843C6C" w:rsidRDefault="00B61649" w:rsidP="00E561FF">
      <w:pPr>
        <w:widowControl/>
        <w:numPr>
          <w:ilvl w:val="0"/>
          <w:numId w:val="74"/>
        </w:numPr>
        <w:autoSpaceDE/>
        <w:autoSpaceDN/>
        <w:spacing w:after="240" w:line="259" w:lineRule="auto"/>
        <w:jc w:val="both"/>
      </w:pPr>
      <w:r w:rsidRPr="00843C6C">
        <w:t xml:space="preserve">A functioning </w:t>
      </w:r>
      <w:r w:rsidRPr="00843C6C">
        <w:rPr>
          <w:b/>
          <w:bCs/>
        </w:rPr>
        <w:t>Worker Grievance Mechanism</w:t>
      </w:r>
      <w:r w:rsidRPr="00843C6C">
        <w:t>.</w:t>
      </w:r>
    </w:p>
    <w:p w14:paraId="09CC3D8A" w14:textId="77777777" w:rsidR="00B61649" w:rsidRPr="00843C6C" w:rsidRDefault="00B61649" w:rsidP="00E561FF">
      <w:pPr>
        <w:widowControl/>
        <w:numPr>
          <w:ilvl w:val="0"/>
          <w:numId w:val="74"/>
        </w:numPr>
        <w:autoSpaceDE/>
        <w:autoSpaceDN/>
        <w:spacing w:after="240" w:line="259" w:lineRule="auto"/>
        <w:jc w:val="both"/>
      </w:pPr>
      <w:r w:rsidRPr="00843C6C">
        <w:t>Compliance with occupational health and safety (OHS) requirements, including PPE, training, and incident reporting.</w:t>
      </w:r>
    </w:p>
    <w:p w14:paraId="7B618429" w14:textId="77777777" w:rsidR="00B61649" w:rsidRPr="00843C6C" w:rsidRDefault="00B61649" w:rsidP="00B61649">
      <w:pPr>
        <w:spacing w:after="240"/>
        <w:jc w:val="both"/>
      </w:pPr>
      <w:r w:rsidRPr="00843C6C">
        <w:t xml:space="preserve"> </w:t>
      </w:r>
      <w:r w:rsidRPr="00843C6C">
        <w:rPr>
          <w:b/>
          <w:bCs/>
        </w:rPr>
        <w:t>3. Environmental Protection and Pollution Prevention (ESS3)</w:t>
      </w:r>
    </w:p>
    <w:p w14:paraId="67181F77" w14:textId="77777777" w:rsidR="00B61649" w:rsidRPr="00843C6C" w:rsidRDefault="00B61649" w:rsidP="00B61649">
      <w:pPr>
        <w:spacing w:after="240"/>
        <w:jc w:val="both"/>
      </w:pPr>
      <w:r w:rsidRPr="00843C6C">
        <w:t>Contractors shall implement measures to prevent pollution and protect environmental quality, including:</w:t>
      </w:r>
    </w:p>
    <w:p w14:paraId="237BFAC3" w14:textId="77777777" w:rsidR="00B61649" w:rsidRPr="00843C6C" w:rsidRDefault="00B61649" w:rsidP="00E561FF">
      <w:pPr>
        <w:widowControl/>
        <w:numPr>
          <w:ilvl w:val="0"/>
          <w:numId w:val="75"/>
        </w:numPr>
        <w:autoSpaceDE/>
        <w:autoSpaceDN/>
        <w:spacing w:after="240" w:line="259" w:lineRule="auto"/>
        <w:jc w:val="both"/>
      </w:pPr>
      <w:r w:rsidRPr="00843C6C">
        <w:lastRenderedPageBreak/>
        <w:t>Proper storage, handling, and disposal of hazardous materials.</w:t>
      </w:r>
    </w:p>
    <w:p w14:paraId="664FDF35" w14:textId="77777777" w:rsidR="00B61649" w:rsidRPr="00843C6C" w:rsidRDefault="00B61649" w:rsidP="00E561FF">
      <w:pPr>
        <w:widowControl/>
        <w:numPr>
          <w:ilvl w:val="0"/>
          <w:numId w:val="75"/>
        </w:numPr>
        <w:autoSpaceDE/>
        <w:autoSpaceDN/>
        <w:spacing w:after="240" w:line="259" w:lineRule="auto"/>
        <w:jc w:val="both"/>
      </w:pPr>
      <w:r w:rsidRPr="00843C6C">
        <w:t>Spill prevention and emergency response procedures.</w:t>
      </w:r>
    </w:p>
    <w:p w14:paraId="2132E253" w14:textId="77777777" w:rsidR="00B61649" w:rsidRPr="00843C6C" w:rsidRDefault="00B61649" w:rsidP="00E561FF">
      <w:pPr>
        <w:widowControl/>
        <w:numPr>
          <w:ilvl w:val="0"/>
          <w:numId w:val="75"/>
        </w:numPr>
        <w:autoSpaceDE/>
        <w:autoSpaceDN/>
        <w:spacing w:after="240" w:line="259" w:lineRule="auto"/>
        <w:jc w:val="both"/>
      </w:pPr>
      <w:r w:rsidRPr="00843C6C">
        <w:t>Dust, noise, and vibration control measures.</w:t>
      </w:r>
    </w:p>
    <w:p w14:paraId="38215D79" w14:textId="77777777" w:rsidR="00B61649" w:rsidRPr="00843C6C" w:rsidRDefault="00B61649" w:rsidP="00E561FF">
      <w:pPr>
        <w:widowControl/>
        <w:numPr>
          <w:ilvl w:val="0"/>
          <w:numId w:val="75"/>
        </w:numPr>
        <w:autoSpaceDE/>
        <w:autoSpaceDN/>
        <w:spacing w:after="240" w:line="259" w:lineRule="auto"/>
        <w:jc w:val="both"/>
      </w:pPr>
      <w:r w:rsidRPr="00843C6C">
        <w:t>Waste minimisation, segregation, and lawful disposal.</w:t>
      </w:r>
    </w:p>
    <w:p w14:paraId="730BC432" w14:textId="77777777" w:rsidR="00B61649" w:rsidRPr="00843C6C" w:rsidRDefault="00B61649" w:rsidP="00E561FF">
      <w:pPr>
        <w:widowControl/>
        <w:numPr>
          <w:ilvl w:val="0"/>
          <w:numId w:val="75"/>
        </w:numPr>
        <w:autoSpaceDE/>
        <w:autoSpaceDN/>
        <w:spacing w:after="240" w:line="259" w:lineRule="auto"/>
        <w:jc w:val="both"/>
      </w:pPr>
      <w:r w:rsidRPr="00843C6C">
        <w:t>Measures to prevent contamination of soil, groundwater, and marine environments.</w:t>
      </w:r>
    </w:p>
    <w:p w14:paraId="257298D1" w14:textId="77777777" w:rsidR="00B61649" w:rsidRPr="00843C6C" w:rsidRDefault="00B61649" w:rsidP="00B61649">
      <w:pPr>
        <w:spacing w:after="240"/>
        <w:jc w:val="both"/>
      </w:pPr>
      <w:r w:rsidRPr="00843C6C">
        <w:t xml:space="preserve"> </w:t>
      </w:r>
      <w:r w:rsidRPr="00843C6C">
        <w:rPr>
          <w:b/>
          <w:bCs/>
        </w:rPr>
        <w:t>4. Biodiversity Conservation and Natural Resources (ESS6)</w:t>
      </w:r>
    </w:p>
    <w:p w14:paraId="385D5E12" w14:textId="77777777" w:rsidR="00B61649" w:rsidRPr="00843C6C" w:rsidRDefault="00B61649" w:rsidP="00B61649">
      <w:pPr>
        <w:spacing w:after="240"/>
        <w:jc w:val="both"/>
      </w:pPr>
      <w:r w:rsidRPr="00843C6C">
        <w:t>Contractors must:</w:t>
      </w:r>
    </w:p>
    <w:p w14:paraId="70EEB1B3" w14:textId="77777777" w:rsidR="00B61649" w:rsidRPr="00843C6C" w:rsidRDefault="00B61649" w:rsidP="00E561FF">
      <w:pPr>
        <w:widowControl/>
        <w:numPr>
          <w:ilvl w:val="0"/>
          <w:numId w:val="76"/>
        </w:numPr>
        <w:autoSpaceDE/>
        <w:autoSpaceDN/>
        <w:spacing w:after="240" w:line="259" w:lineRule="auto"/>
        <w:jc w:val="both"/>
      </w:pPr>
      <w:r w:rsidRPr="00843C6C">
        <w:t>Avoid or minimise impacts on sensitive habitats.</w:t>
      </w:r>
    </w:p>
    <w:p w14:paraId="10242614" w14:textId="77777777" w:rsidR="00B61649" w:rsidRPr="00843C6C" w:rsidRDefault="00B61649" w:rsidP="00E561FF">
      <w:pPr>
        <w:widowControl/>
        <w:numPr>
          <w:ilvl w:val="0"/>
          <w:numId w:val="76"/>
        </w:numPr>
        <w:autoSpaceDE/>
        <w:autoSpaceDN/>
        <w:spacing w:after="240" w:line="259" w:lineRule="auto"/>
        <w:jc w:val="both"/>
      </w:pPr>
      <w:r w:rsidRPr="00843C6C">
        <w:t>Implement species</w:t>
      </w:r>
      <w:r w:rsidRPr="00843C6C">
        <w:noBreakHyphen/>
        <w:t>specific mitigation measures (e.g., timing of works, lighting controls, noise minimisation).</w:t>
      </w:r>
    </w:p>
    <w:p w14:paraId="55D57F18" w14:textId="77777777" w:rsidR="00B61649" w:rsidRPr="00843C6C" w:rsidRDefault="00B61649" w:rsidP="00E561FF">
      <w:pPr>
        <w:widowControl/>
        <w:numPr>
          <w:ilvl w:val="0"/>
          <w:numId w:val="76"/>
        </w:numPr>
        <w:autoSpaceDE/>
        <w:autoSpaceDN/>
        <w:spacing w:after="240" w:line="259" w:lineRule="auto"/>
        <w:jc w:val="both"/>
      </w:pPr>
      <w:r w:rsidRPr="00843C6C">
        <w:t xml:space="preserve">Comply with restrictions related to protected areas </w:t>
      </w:r>
    </w:p>
    <w:p w14:paraId="7A798D8A" w14:textId="77777777" w:rsidR="00B61649" w:rsidRPr="00843C6C" w:rsidRDefault="00B61649" w:rsidP="00E561FF">
      <w:pPr>
        <w:widowControl/>
        <w:numPr>
          <w:ilvl w:val="0"/>
          <w:numId w:val="76"/>
        </w:numPr>
        <w:autoSpaceDE/>
        <w:autoSpaceDN/>
        <w:spacing w:after="240" w:line="259" w:lineRule="auto"/>
        <w:jc w:val="both"/>
      </w:pPr>
      <w:r w:rsidRPr="00843C6C">
        <w:t>Support biodiversity monitoring as required by the ESMP.</w:t>
      </w:r>
    </w:p>
    <w:p w14:paraId="2437CE76" w14:textId="77777777" w:rsidR="00B61649" w:rsidRPr="00843C6C" w:rsidRDefault="00B61649" w:rsidP="00E561FF">
      <w:pPr>
        <w:widowControl/>
        <w:numPr>
          <w:ilvl w:val="0"/>
          <w:numId w:val="76"/>
        </w:numPr>
        <w:autoSpaceDE/>
        <w:autoSpaceDN/>
        <w:spacing w:after="240" w:line="259" w:lineRule="auto"/>
        <w:jc w:val="both"/>
      </w:pPr>
      <w:r w:rsidRPr="00843C6C">
        <w:t>Prohibit hunting, disturbance, or collection of wildlife by workers.</w:t>
      </w:r>
    </w:p>
    <w:p w14:paraId="0BF84AEE" w14:textId="77777777" w:rsidR="00B61649" w:rsidRPr="00843C6C" w:rsidRDefault="00B61649" w:rsidP="00B61649">
      <w:pPr>
        <w:spacing w:after="240"/>
        <w:jc w:val="both"/>
      </w:pPr>
      <w:r w:rsidRPr="00843C6C">
        <w:rPr>
          <w:b/>
          <w:bCs/>
        </w:rPr>
        <w:t>5. Community Health and Safety (ESS4)</w:t>
      </w:r>
    </w:p>
    <w:p w14:paraId="4F5F3991" w14:textId="77777777" w:rsidR="00B61649" w:rsidRPr="00843C6C" w:rsidRDefault="00B61649" w:rsidP="00B61649">
      <w:pPr>
        <w:spacing w:after="240"/>
        <w:jc w:val="both"/>
      </w:pPr>
      <w:r w:rsidRPr="00843C6C">
        <w:t>Contractors must safeguard nearby communities through:</w:t>
      </w:r>
    </w:p>
    <w:p w14:paraId="133056DB" w14:textId="77777777" w:rsidR="00B61649" w:rsidRPr="00843C6C" w:rsidRDefault="00B61649" w:rsidP="00E561FF">
      <w:pPr>
        <w:widowControl/>
        <w:numPr>
          <w:ilvl w:val="0"/>
          <w:numId w:val="77"/>
        </w:numPr>
        <w:autoSpaceDE/>
        <w:autoSpaceDN/>
        <w:spacing w:after="240" w:line="259" w:lineRule="auto"/>
        <w:jc w:val="both"/>
      </w:pPr>
      <w:r w:rsidRPr="00843C6C">
        <w:t>Traffic and access management plans.</w:t>
      </w:r>
    </w:p>
    <w:p w14:paraId="4080C79B" w14:textId="77777777" w:rsidR="00B61649" w:rsidRPr="00843C6C" w:rsidRDefault="00B61649" w:rsidP="00E561FF">
      <w:pPr>
        <w:widowControl/>
        <w:numPr>
          <w:ilvl w:val="0"/>
          <w:numId w:val="77"/>
        </w:numPr>
        <w:autoSpaceDE/>
        <w:autoSpaceDN/>
        <w:spacing w:after="240" w:line="259" w:lineRule="auto"/>
        <w:jc w:val="both"/>
      </w:pPr>
      <w:r w:rsidRPr="00843C6C">
        <w:t>Measures to control dust, noise, and construction hazards.</w:t>
      </w:r>
    </w:p>
    <w:p w14:paraId="27765A0E" w14:textId="77777777" w:rsidR="00B61649" w:rsidRPr="00843C6C" w:rsidRDefault="00B61649" w:rsidP="00E561FF">
      <w:pPr>
        <w:widowControl/>
        <w:numPr>
          <w:ilvl w:val="0"/>
          <w:numId w:val="77"/>
        </w:numPr>
        <w:autoSpaceDE/>
        <w:autoSpaceDN/>
        <w:spacing w:after="240" w:line="259" w:lineRule="auto"/>
        <w:jc w:val="both"/>
      </w:pPr>
      <w:r w:rsidRPr="00843C6C">
        <w:t>Safe management of excavations, equipment, and temporary works.</w:t>
      </w:r>
    </w:p>
    <w:p w14:paraId="02698F46" w14:textId="77777777" w:rsidR="00B61649" w:rsidRPr="00843C6C" w:rsidRDefault="00B61649" w:rsidP="00E561FF">
      <w:pPr>
        <w:widowControl/>
        <w:numPr>
          <w:ilvl w:val="0"/>
          <w:numId w:val="77"/>
        </w:numPr>
        <w:autoSpaceDE/>
        <w:autoSpaceDN/>
        <w:spacing w:after="240" w:line="259" w:lineRule="auto"/>
        <w:jc w:val="both"/>
      </w:pPr>
      <w:r w:rsidRPr="00843C6C">
        <w:t>Emergency preparedness and response procedures.</w:t>
      </w:r>
    </w:p>
    <w:p w14:paraId="26AA2F26" w14:textId="77777777" w:rsidR="00B61649" w:rsidRDefault="00B61649" w:rsidP="00E561FF">
      <w:pPr>
        <w:widowControl/>
        <w:numPr>
          <w:ilvl w:val="0"/>
          <w:numId w:val="77"/>
        </w:numPr>
        <w:autoSpaceDE/>
        <w:autoSpaceDN/>
        <w:spacing w:after="240" w:line="259" w:lineRule="auto"/>
        <w:jc w:val="both"/>
      </w:pPr>
      <w:r w:rsidRPr="00843C6C">
        <w:t>Clear communication with communities regarding construction schedules and risks.</w:t>
      </w:r>
    </w:p>
    <w:p w14:paraId="7DB43F63" w14:textId="4B27CB1D" w:rsidR="002329DF" w:rsidRPr="00843C6C" w:rsidRDefault="002329DF" w:rsidP="00E561FF">
      <w:pPr>
        <w:widowControl/>
        <w:numPr>
          <w:ilvl w:val="0"/>
          <w:numId w:val="77"/>
        </w:numPr>
        <w:autoSpaceDE/>
        <w:autoSpaceDN/>
        <w:spacing w:after="240" w:line="259" w:lineRule="auto"/>
        <w:jc w:val="both"/>
      </w:pPr>
      <w:r>
        <w:t>Clear protocols to clear and manage UXO risks.</w:t>
      </w:r>
    </w:p>
    <w:p w14:paraId="69DF798E" w14:textId="77777777" w:rsidR="00B61649" w:rsidRPr="00843C6C" w:rsidRDefault="00B61649" w:rsidP="00B61649">
      <w:pPr>
        <w:spacing w:after="240"/>
        <w:jc w:val="both"/>
      </w:pPr>
      <w:r w:rsidRPr="00843C6C">
        <w:rPr>
          <w:b/>
          <w:bCs/>
        </w:rPr>
        <w:t>6. Site Security and Worker Conduct</w:t>
      </w:r>
    </w:p>
    <w:p w14:paraId="3D4728A2" w14:textId="77777777" w:rsidR="00B61649" w:rsidRPr="00843C6C" w:rsidRDefault="00B61649" w:rsidP="00B61649">
      <w:pPr>
        <w:spacing w:after="240"/>
        <w:jc w:val="both"/>
      </w:pPr>
      <w:r w:rsidRPr="00843C6C">
        <w:t>Contractors shall:</w:t>
      </w:r>
    </w:p>
    <w:p w14:paraId="6DEEA5D7" w14:textId="77777777" w:rsidR="00B61649" w:rsidRPr="00843C6C" w:rsidRDefault="00B61649" w:rsidP="00E561FF">
      <w:pPr>
        <w:widowControl/>
        <w:numPr>
          <w:ilvl w:val="0"/>
          <w:numId w:val="78"/>
        </w:numPr>
        <w:autoSpaceDE/>
        <w:autoSpaceDN/>
        <w:spacing w:after="240" w:line="259" w:lineRule="auto"/>
        <w:jc w:val="both"/>
      </w:pPr>
      <w:r w:rsidRPr="00843C6C">
        <w:t>Prevent unauthorised access to the site.</w:t>
      </w:r>
    </w:p>
    <w:p w14:paraId="775D24E2" w14:textId="77777777" w:rsidR="00B61649" w:rsidRPr="00843C6C" w:rsidRDefault="00B61649" w:rsidP="00E561FF">
      <w:pPr>
        <w:widowControl/>
        <w:numPr>
          <w:ilvl w:val="0"/>
          <w:numId w:val="78"/>
        </w:numPr>
        <w:autoSpaceDE/>
        <w:autoSpaceDN/>
        <w:spacing w:after="240" w:line="259" w:lineRule="auto"/>
        <w:jc w:val="both"/>
      </w:pPr>
      <w:r w:rsidRPr="00843C6C">
        <w:t>Ensure security measures do not infringe on community rights or safety.</w:t>
      </w:r>
    </w:p>
    <w:p w14:paraId="4B5CF500" w14:textId="77777777" w:rsidR="00B61649" w:rsidRPr="00843C6C" w:rsidRDefault="00B61649" w:rsidP="00B61649">
      <w:pPr>
        <w:spacing w:after="240"/>
        <w:jc w:val="both"/>
      </w:pPr>
      <w:r w:rsidRPr="00843C6C">
        <w:lastRenderedPageBreak/>
        <w:t xml:space="preserve"> </w:t>
      </w:r>
      <w:r w:rsidRPr="00843C6C">
        <w:rPr>
          <w:b/>
          <w:bCs/>
        </w:rPr>
        <w:t>7. Hazardous Materials and Safety Management</w:t>
      </w:r>
    </w:p>
    <w:p w14:paraId="482FE76D" w14:textId="77777777" w:rsidR="00B61649" w:rsidRPr="00843C6C" w:rsidRDefault="00B61649" w:rsidP="00B61649">
      <w:pPr>
        <w:spacing w:after="240"/>
        <w:jc w:val="both"/>
      </w:pPr>
      <w:r w:rsidRPr="00843C6C">
        <w:t>Contractors must:</w:t>
      </w:r>
    </w:p>
    <w:p w14:paraId="70CE260C" w14:textId="77777777" w:rsidR="00B61649" w:rsidRPr="00843C6C" w:rsidRDefault="00B61649" w:rsidP="00E561FF">
      <w:pPr>
        <w:widowControl/>
        <w:numPr>
          <w:ilvl w:val="0"/>
          <w:numId w:val="79"/>
        </w:numPr>
        <w:autoSpaceDE/>
        <w:autoSpaceDN/>
        <w:spacing w:after="240" w:line="259" w:lineRule="auto"/>
        <w:jc w:val="both"/>
      </w:pPr>
      <w:r w:rsidRPr="00843C6C">
        <w:t>Maintain an inventory of hazardous materials.</w:t>
      </w:r>
    </w:p>
    <w:p w14:paraId="2F969851" w14:textId="77777777" w:rsidR="00B61649" w:rsidRPr="00843C6C" w:rsidRDefault="00B61649" w:rsidP="00E561FF">
      <w:pPr>
        <w:widowControl/>
        <w:numPr>
          <w:ilvl w:val="0"/>
          <w:numId w:val="79"/>
        </w:numPr>
        <w:autoSpaceDE/>
        <w:autoSpaceDN/>
        <w:spacing w:after="240" w:line="259" w:lineRule="auto"/>
        <w:jc w:val="both"/>
      </w:pPr>
      <w:r w:rsidRPr="00843C6C">
        <w:t>Implement safe storage, labelling, and handling procedures.</w:t>
      </w:r>
    </w:p>
    <w:p w14:paraId="3F5E1BF0" w14:textId="77777777" w:rsidR="00B61649" w:rsidRPr="00843C6C" w:rsidRDefault="00B61649" w:rsidP="00E561FF">
      <w:pPr>
        <w:widowControl/>
        <w:numPr>
          <w:ilvl w:val="0"/>
          <w:numId w:val="79"/>
        </w:numPr>
        <w:autoSpaceDE/>
        <w:autoSpaceDN/>
        <w:spacing w:after="240" w:line="259" w:lineRule="auto"/>
        <w:jc w:val="both"/>
      </w:pPr>
      <w:r w:rsidRPr="00843C6C">
        <w:t>Train workers in chemical safety and emergency response.</w:t>
      </w:r>
    </w:p>
    <w:p w14:paraId="1862AF17" w14:textId="77777777" w:rsidR="00B61649" w:rsidRPr="00843C6C" w:rsidRDefault="00B61649" w:rsidP="00E561FF">
      <w:pPr>
        <w:widowControl/>
        <w:numPr>
          <w:ilvl w:val="0"/>
          <w:numId w:val="79"/>
        </w:numPr>
        <w:autoSpaceDE/>
        <w:autoSpaceDN/>
        <w:spacing w:after="240" w:line="259" w:lineRule="auto"/>
        <w:jc w:val="both"/>
      </w:pPr>
      <w:r w:rsidRPr="00843C6C">
        <w:t>Ensure safe transport and disposal of hazardous waste.</w:t>
      </w:r>
    </w:p>
    <w:p w14:paraId="1CE3C439" w14:textId="77777777" w:rsidR="00B61649" w:rsidRPr="00843C6C" w:rsidRDefault="00B61649" w:rsidP="00B61649">
      <w:pPr>
        <w:spacing w:after="240"/>
        <w:jc w:val="both"/>
      </w:pPr>
      <w:r w:rsidRPr="00843C6C">
        <w:t xml:space="preserve"> </w:t>
      </w:r>
      <w:r w:rsidRPr="00843C6C">
        <w:rPr>
          <w:b/>
          <w:bCs/>
        </w:rPr>
        <w:t>8. Resource Efficiency and Pollution Control</w:t>
      </w:r>
    </w:p>
    <w:p w14:paraId="68EB8164" w14:textId="77777777" w:rsidR="00B61649" w:rsidRPr="00843C6C" w:rsidRDefault="00B61649" w:rsidP="00B61649">
      <w:pPr>
        <w:spacing w:after="240"/>
        <w:jc w:val="both"/>
      </w:pPr>
      <w:r w:rsidRPr="00843C6C">
        <w:t>Contractors are expected to:</w:t>
      </w:r>
    </w:p>
    <w:p w14:paraId="2DCFCC7F" w14:textId="77777777" w:rsidR="00B61649" w:rsidRPr="00843C6C" w:rsidRDefault="00B61649" w:rsidP="00E561FF">
      <w:pPr>
        <w:widowControl/>
        <w:numPr>
          <w:ilvl w:val="0"/>
          <w:numId w:val="80"/>
        </w:numPr>
        <w:autoSpaceDE/>
        <w:autoSpaceDN/>
        <w:spacing w:after="240" w:line="259" w:lineRule="auto"/>
        <w:jc w:val="both"/>
      </w:pPr>
      <w:r w:rsidRPr="00843C6C">
        <w:t>Optimise water and energy use.</w:t>
      </w:r>
    </w:p>
    <w:p w14:paraId="17E4DE95" w14:textId="77777777" w:rsidR="00B61649" w:rsidRPr="00843C6C" w:rsidRDefault="00B61649" w:rsidP="00E561FF">
      <w:pPr>
        <w:widowControl/>
        <w:numPr>
          <w:ilvl w:val="0"/>
          <w:numId w:val="80"/>
        </w:numPr>
        <w:autoSpaceDE/>
        <w:autoSpaceDN/>
        <w:spacing w:after="240" w:line="259" w:lineRule="auto"/>
        <w:jc w:val="both"/>
      </w:pPr>
      <w:r w:rsidRPr="00843C6C">
        <w:t>Reduce emissions and waste generation.</w:t>
      </w:r>
    </w:p>
    <w:p w14:paraId="423BC7AE" w14:textId="77777777" w:rsidR="00B61649" w:rsidRPr="00843C6C" w:rsidRDefault="00B61649" w:rsidP="00E561FF">
      <w:pPr>
        <w:widowControl/>
        <w:numPr>
          <w:ilvl w:val="0"/>
          <w:numId w:val="80"/>
        </w:numPr>
        <w:autoSpaceDE/>
        <w:autoSpaceDN/>
        <w:spacing w:after="240" w:line="259" w:lineRule="auto"/>
        <w:jc w:val="both"/>
      </w:pPr>
      <w:r w:rsidRPr="00843C6C">
        <w:t>Implement erosion and sediment control measures.</w:t>
      </w:r>
    </w:p>
    <w:p w14:paraId="0A6837FB" w14:textId="77777777" w:rsidR="00B61649" w:rsidRPr="00843C6C" w:rsidRDefault="00B61649" w:rsidP="00E561FF">
      <w:pPr>
        <w:widowControl/>
        <w:numPr>
          <w:ilvl w:val="0"/>
          <w:numId w:val="80"/>
        </w:numPr>
        <w:autoSpaceDE/>
        <w:autoSpaceDN/>
        <w:spacing w:after="240" w:line="259" w:lineRule="auto"/>
        <w:jc w:val="both"/>
      </w:pPr>
      <w:r w:rsidRPr="00843C6C">
        <w:t>Prevent discharge of pollutants into waterways, coastal areas, and marine habitats.</w:t>
      </w:r>
    </w:p>
    <w:p w14:paraId="5B383C86" w14:textId="77777777" w:rsidR="00B61649" w:rsidRPr="00843C6C" w:rsidRDefault="00B61649" w:rsidP="00B61649">
      <w:pPr>
        <w:spacing w:after="240"/>
        <w:jc w:val="both"/>
      </w:pPr>
      <w:r w:rsidRPr="00843C6C">
        <w:t xml:space="preserve"> </w:t>
      </w:r>
      <w:r w:rsidRPr="00843C6C">
        <w:rPr>
          <w:b/>
          <w:bCs/>
        </w:rPr>
        <w:t>9. Cultural Heritage (ESS8)</w:t>
      </w:r>
    </w:p>
    <w:p w14:paraId="1776BE31" w14:textId="77777777" w:rsidR="00B61649" w:rsidRPr="00843C6C" w:rsidRDefault="00B61649" w:rsidP="00B61649">
      <w:pPr>
        <w:spacing w:after="240"/>
        <w:jc w:val="both"/>
      </w:pPr>
      <w:r w:rsidRPr="00843C6C">
        <w:t>Where relevant (e.g., if materials or personnel move between project sites), contractors must:</w:t>
      </w:r>
    </w:p>
    <w:p w14:paraId="416B2BA7" w14:textId="77777777" w:rsidR="00B61649" w:rsidRPr="00843C6C" w:rsidRDefault="00B61649" w:rsidP="00E561FF">
      <w:pPr>
        <w:widowControl/>
        <w:numPr>
          <w:ilvl w:val="0"/>
          <w:numId w:val="81"/>
        </w:numPr>
        <w:autoSpaceDE/>
        <w:autoSpaceDN/>
        <w:spacing w:after="240" w:line="259" w:lineRule="auto"/>
        <w:jc w:val="both"/>
      </w:pPr>
      <w:r w:rsidRPr="00843C6C">
        <w:t>Respect tangible and intangible cultural heritage.</w:t>
      </w:r>
    </w:p>
    <w:p w14:paraId="477674F1" w14:textId="77777777" w:rsidR="00B61649" w:rsidRPr="00843C6C" w:rsidRDefault="00B61649" w:rsidP="00E561FF">
      <w:pPr>
        <w:widowControl/>
        <w:numPr>
          <w:ilvl w:val="0"/>
          <w:numId w:val="81"/>
        </w:numPr>
        <w:autoSpaceDE/>
        <w:autoSpaceDN/>
        <w:spacing w:after="240" w:line="259" w:lineRule="auto"/>
        <w:jc w:val="both"/>
      </w:pPr>
      <w:r w:rsidRPr="00843C6C">
        <w:t xml:space="preserve">Implement </w:t>
      </w:r>
      <w:r w:rsidRPr="00843C6C">
        <w:rPr>
          <w:b/>
          <w:bCs/>
        </w:rPr>
        <w:t>Chance Finds Procedures</w:t>
      </w:r>
      <w:r w:rsidRPr="00843C6C">
        <w:t>.</w:t>
      </w:r>
    </w:p>
    <w:p w14:paraId="26712223" w14:textId="77777777" w:rsidR="00B61649" w:rsidRPr="00843C6C" w:rsidRDefault="00B61649" w:rsidP="00E561FF">
      <w:pPr>
        <w:widowControl/>
        <w:numPr>
          <w:ilvl w:val="0"/>
          <w:numId w:val="81"/>
        </w:numPr>
        <w:autoSpaceDE/>
        <w:autoSpaceDN/>
        <w:spacing w:after="240" w:line="259" w:lineRule="auto"/>
        <w:jc w:val="both"/>
      </w:pPr>
      <w:r w:rsidRPr="00843C6C">
        <w:t>Engage respectfully with traditional leaders and communities if heritage issues arise.</w:t>
      </w:r>
    </w:p>
    <w:p w14:paraId="5D37515C" w14:textId="77777777" w:rsidR="00B61649" w:rsidRPr="00843C6C" w:rsidRDefault="00B61649" w:rsidP="00B61649">
      <w:pPr>
        <w:spacing w:after="240"/>
        <w:jc w:val="both"/>
      </w:pPr>
      <w:r w:rsidRPr="00843C6C">
        <w:rPr>
          <w:b/>
          <w:bCs/>
        </w:rPr>
        <w:t>10. Compliance with ESMP and Contractor ESMP (C</w:t>
      </w:r>
      <w:r w:rsidRPr="00843C6C">
        <w:rPr>
          <w:b/>
          <w:bCs/>
        </w:rPr>
        <w:noBreakHyphen/>
        <w:t>ESMP)</w:t>
      </w:r>
    </w:p>
    <w:p w14:paraId="2E391C8D" w14:textId="77777777" w:rsidR="00B61649" w:rsidRPr="00843C6C" w:rsidRDefault="00B61649" w:rsidP="00B61649">
      <w:pPr>
        <w:spacing w:after="240"/>
        <w:jc w:val="both"/>
      </w:pPr>
      <w:r w:rsidRPr="00843C6C">
        <w:t>Contractors shall:</w:t>
      </w:r>
    </w:p>
    <w:p w14:paraId="600916CD" w14:textId="77777777" w:rsidR="00B61649" w:rsidRPr="00843C6C" w:rsidRDefault="00B61649" w:rsidP="00E561FF">
      <w:pPr>
        <w:widowControl/>
        <w:numPr>
          <w:ilvl w:val="0"/>
          <w:numId w:val="82"/>
        </w:numPr>
        <w:autoSpaceDE/>
        <w:autoSpaceDN/>
        <w:spacing w:after="240" w:line="259" w:lineRule="auto"/>
        <w:jc w:val="both"/>
      </w:pPr>
      <w:r w:rsidRPr="00843C6C">
        <w:t xml:space="preserve">Prepare and implement a </w:t>
      </w:r>
      <w:r w:rsidRPr="00843C6C">
        <w:rPr>
          <w:b/>
          <w:bCs/>
        </w:rPr>
        <w:t>Contractor ESMP</w:t>
      </w:r>
      <w:r w:rsidRPr="00843C6C">
        <w:t xml:space="preserve"> consistent with the ESMP and bidding documents.</w:t>
      </w:r>
    </w:p>
    <w:p w14:paraId="57BC9E8C" w14:textId="77777777" w:rsidR="00B61649" w:rsidRPr="00843C6C" w:rsidRDefault="00B61649" w:rsidP="00E561FF">
      <w:pPr>
        <w:widowControl/>
        <w:numPr>
          <w:ilvl w:val="0"/>
          <w:numId w:val="82"/>
        </w:numPr>
        <w:autoSpaceDE/>
        <w:autoSpaceDN/>
        <w:spacing w:after="240" w:line="259" w:lineRule="auto"/>
        <w:jc w:val="both"/>
      </w:pPr>
      <w:r w:rsidRPr="00843C6C">
        <w:t>Assign qualified ES specialists to oversee implementation.</w:t>
      </w:r>
    </w:p>
    <w:p w14:paraId="7A1B4629" w14:textId="77777777" w:rsidR="00B61649" w:rsidRPr="00843C6C" w:rsidRDefault="00B61649" w:rsidP="00E561FF">
      <w:pPr>
        <w:widowControl/>
        <w:numPr>
          <w:ilvl w:val="0"/>
          <w:numId w:val="82"/>
        </w:numPr>
        <w:autoSpaceDE/>
        <w:autoSpaceDN/>
        <w:spacing w:after="240" w:line="259" w:lineRule="auto"/>
        <w:jc w:val="both"/>
      </w:pPr>
      <w:r w:rsidRPr="00843C6C">
        <w:t>Report regularly on ES performance, incidents, and corrective actions.</w:t>
      </w:r>
    </w:p>
    <w:p w14:paraId="570C2E7D" w14:textId="1A3D64EE" w:rsidR="007954C4" w:rsidRPr="007C2CDC" w:rsidRDefault="00B61649" w:rsidP="00E561FF">
      <w:pPr>
        <w:widowControl/>
        <w:numPr>
          <w:ilvl w:val="0"/>
          <w:numId w:val="82"/>
        </w:numPr>
        <w:autoSpaceDE/>
        <w:autoSpaceDN/>
        <w:spacing w:after="684" w:line="528" w:lineRule="exact"/>
        <w:jc w:val="both"/>
        <w:rPr>
          <w:spacing w:val="-4"/>
          <w:sz w:val="20"/>
          <w:szCs w:val="20"/>
        </w:rPr>
      </w:pPr>
      <w:r w:rsidRPr="00843C6C">
        <w:t>Cooperate fully with Employer and World Bank supervision missions.</w:t>
      </w:r>
      <w:r w:rsidR="00C65F42" w:rsidRPr="007C2CDC">
        <w:rPr>
          <w:spacing w:val="-4"/>
          <w:sz w:val="20"/>
          <w:szCs w:val="20"/>
        </w:rPr>
        <w:t>,</w:t>
      </w:r>
    </w:p>
    <w:sectPr w:rsidR="007954C4" w:rsidRPr="007C2CDC" w:rsidSect="006A6378">
      <w:headerReference w:type="even" r:id="rId83"/>
      <w:headerReference w:type="default" r:id="rId84"/>
      <w:headerReference w:type="first" r:id="rId85"/>
      <w:footnotePr>
        <w:numRestart w:val="eachSect"/>
      </w:footnotePr>
      <w:type w:val="oddPage"/>
      <w:pgSz w:w="12240" w:h="15840"/>
      <w:pgMar w:top="1440" w:right="1440" w:bottom="1440" w:left="1440" w:header="720" w:footer="720" w:gutter="0"/>
      <w:cols w:space="720"/>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48E082" w14:textId="77777777" w:rsidR="00524047" w:rsidRPr="008C1DC6" w:rsidRDefault="00524047">
      <w:r w:rsidRPr="008C1DC6">
        <w:separator/>
      </w:r>
    </w:p>
  </w:endnote>
  <w:endnote w:type="continuationSeparator" w:id="0">
    <w:p w14:paraId="4C090530" w14:textId="77777777" w:rsidR="00524047" w:rsidRPr="008C1DC6" w:rsidRDefault="00524047">
      <w:r w:rsidRPr="008C1DC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Book">
    <w:panose1 w:val="020B05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Futura Bk BT">
    <w:altName w:val="Century Gothic"/>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BoldMT">
    <w:charset w:val="00"/>
    <w:family w:val="auto"/>
    <w:pitch w:val="variable"/>
    <w:sig w:usb0="00000000" w:usb1="C0007843"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0B5A86" w14:textId="150BA8EA" w:rsidR="00E561FF" w:rsidRDefault="00E561FF">
    <w:pPr>
      <w:pStyle w:val="Footer"/>
    </w:pPr>
    <w:r>
      <w:rPr>
        <w:noProof/>
      </w:rPr>
      <mc:AlternateContent>
        <mc:Choice Requires="wps">
          <w:drawing>
            <wp:anchor distT="0" distB="0" distL="0" distR="0" simplePos="0" relativeHeight="251658240" behindDoc="0" locked="0" layoutInCell="1" allowOverlap="1" wp14:anchorId="7B5BC3A4" wp14:editId="265E8D20">
              <wp:simplePos x="914400" y="9425940"/>
              <wp:positionH relativeFrom="page">
                <wp:align>right</wp:align>
              </wp:positionH>
              <wp:positionV relativeFrom="page">
                <wp:align>bottom</wp:align>
              </wp:positionV>
              <wp:extent cx="1172210" cy="345440"/>
              <wp:effectExtent l="0" t="0" r="0" b="0"/>
              <wp:wrapNone/>
              <wp:docPr id="314431242" name="Text Box 2"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4BC02218" w14:textId="24E8DE65"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7B5BC3A4" id="_x0000_t202" coordsize="21600,21600" o:spt="202" path="m,l,21600r21600,l21600,xe">
              <v:stroke joinstyle="miter"/>
              <v:path gradientshapeok="t" o:connecttype="rect"/>
            </v:shapetype>
            <v:shape id="Text Box 2" o:spid="_x0000_s1027" type="#_x0000_t202" alt="Official Use Only" style="position:absolute;margin-left:41.1pt;margin-top:0;width:92.3pt;height:27.2pt;z-index:251658240;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" filled="f" stroked="f">
              <v:textbox style="mso-fit-shape-to-text:t" inset="0,0,20pt,15pt">
                <w:txbxContent>
                  <w:p w14:paraId="4BC02218" w14:textId="24E8DE65"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DBFBF" w14:textId="2F3BD9D6" w:rsidR="00E561FF" w:rsidRDefault="00E561FF">
    <w:pPr>
      <w:pStyle w:val="Footer"/>
    </w:pPr>
    <w:r>
      <w:rPr>
        <w:noProof/>
      </w:rPr>
      <mc:AlternateContent>
        <mc:Choice Requires="wps">
          <w:drawing>
            <wp:anchor distT="0" distB="0" distL="0" distR="0" simplePos="0" relativeHeight="251659264" behindDoc="0" locked="0" layoutInCell="1" allowOverlap="1" wp14:anchorId="2620B63E" wp14:editId="4D255B90">
              <wp:simplePos x="914400" y="9425940"/>
              <wp:positionH relativeFrom="page">
                <wp:align>right</wp:align>
              </wp:positionH>
              <wp:positionV relativeFrom="page">
                <wp:align>bottom</wp:align>
              </wp:positionV>
              <wp:extent cx="1172210" cy="345440"/>
              <wp:effectExtent l="0" t="0" r="0" b="0"/>
              <wp:wrapNone/>
              <wp:docPr id="694300019" name="Text Box 3"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AF12A88" w14:textId="30F9626C"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620B63E" id="_x0000_t202" coordsize="21600,21600" o:spt="202" path="m,l,21600r21600,l21600,xe">
              <v:stroke joinstyle="miter"/>
              <v:path gradientshapeok="t" o:connecttype="rect"/>
            </v:shapetype>
            <v:shape id="Text Box 3" o:spid="_x0000_s1028" type="#_x0000_t202" alt="Official Use Only" style="position:absolute;margin-left:41.1pt;margin-top:0;width:92.3pt;height:27.2pt;z-index:251659264;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" filled="f" stroked="f">
              <v:textbox style="mso-fit-shape-to-text:t" inset="0,0,20pt,15pt">
                <w:txbxContent>
                  <w:p w14:paraId="1AF12A88" w14:textId="30F9626C"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3937B" w14:textId="2E2A1D5E" w:rsidR="00E561FF" w:rsidRDefault="00E561FF">
    <w:pPr>
      <w:pStyle w:val="Footer"/>
    </w:pPr>
    <w:r>
      <w:rPr>
        <w:noProof/>
      </w:rPr>
      <mc:AlternateContent>
        <mc:Choice Requires="wps">
          <w:drawing>
            <wp:anchor distT="0" distB="0" distL="0" distR="0" simplePos="0" relativeHeight="251656192" behindDoc="0" locked="0" layoutInCell="1" allowOverlap="1" wp14:anchorId="20B56343" wp14:editId="0D31FE58">
              <wp:simplePos x="635" y="635"/>
              <wp:positionH relativeFrom="page">
                <wp:align>right</wp:align>
              </wp:positionH>
              <wp:positionV relativeFrom="page">
                <wp:align>bottom</wp:align>
              </wp:positionV>
              <wp:extent cx="1172210" cy="345440"/>
              <wp:effectExtent l="0" t="0" r="0" b="0"/>
              <wp:wrapNone/>
              <wp:docPr id="1335139921" name="Text Box 1" descr="Official Use Only">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172210" cy="345440"/>
                      </a:xfrm>
                      <a:prstGeom prst="rect">
                        <a:avLst/>
                      </a:prstGeom>
                      <a:noFill/>
                      <a:ln>
                        <a:noFill/>
                      </a:ln>
                    </wps:spPr>
                    <wps:txbx>
                      <w:txbxContent>
                        <w:p w14:paraId="185265BE" w14:textId="2C15E73E"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wps:txbx>
                    <wps:bodyPr rot="0" spcFirstLastPara="0" vertOverflow="overflow" horzOverflow="overflow" vert="horz" wrap="none" lIns="0" tIns="0" rIns="254000" bIns="190500" numCol="1" spcCol="0" rtlCol="0" fromWordArt="0" anchor="b" anchorCtr="0" forceAA="0" compatLnSpc="1">
                      <a:prstTxWarp prst="textNoShape">
                        <a:avLst/>
                      </a:prstTxWarp>
                      <a:spAutoFit/>
                    </wps:bodyPr>
                  </wps:wsp>
                </a:graphicData>
              </a:graphic>
            </wp:anchor>
          </w:drawing>
        </mc:Choice>
        <mc:Fallback>
          <w:pict>
            <v:shapetype w14:anchorId="20B56343" id="_x0000_t202" coordsize="21600,21600" o:spt="202" path="m,l,21600r21600,l21600,xe">
              <v:stroke joinstyle="miter"/>
              <v:path gradientshapeok="t" o:connecttype="rect"/>
            </v:shapetype>
            <v:shape id="Text Box 1" o:spid="_x0000_s1029" type="#_x0000_t202" alt="Official Use Only" style="position:absolute;margin-left:41.1pt;margin-top:0;width:92.3pt;height:27.2pt;z-index:251656192;visibility:visible;mso-wrap-style:none;mso-wrap-distance-left:0;mso-wrap-distance-top:0;mso-wrap-distance-right:0;mso-wrap-distance-bottom:0;mso-position-horizontal:right;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" filled="f" stroked="f">
              <v:textbox style="mso-fit-shape-to-text:t" inset="0,0,20pt,15pt">
                <w:txbxContent>
                  <w:p w14:paraId="185265BE" w14:textId="2C15E73E" w:rsidR="00E561FF" w:rsidRPr="00E561FF" w:rsidRDefault="00E561FF" w:rsidP="00E561FF">
                    <w:pPr>
                      <w:rPr>
                        <w:rFonts w:ascii="Aptos" w:eastAsia="Aptos" w:hAnsi="Aptos" w:cs="Aptos"/>
                        <w:noProof/>
                        <w:color w:val="000000"/>
                        <w:sz w:val="20"/>
                        <w:szCs w:val="20"/>
                      </w:rPr>
                    </w:pPr>
                    <w:r w:rsidRPr="00E561FF">
                      <w:rPr>
                        <w:rFonts w:ascii="Aptos" w:eastAsia="Aptos" w:hAnsi="Aptos" w:cs="Aptos"/>
                        <w:noProof/>
                        <w:color w:val="000000"/>
                        <w:sz w:val="20"/>
                        <w:szCs w:val="20"/>
                      </w:rPr>
                      <w:t>Official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9F7FD8" w14:textId="77777777" w:rsidR="00524047" w:rsidRPr="008C1DC6" w:rsidRDefault="00524047">
      <w:r w:rsidRPr="008C1DC6">
        <w:separator/>
      </w:r>
    </w:p>
  </w:footnote>
  <w:footnote w:type="continuationSeparator" w:id="0">
    <w:p w14:paraId="12A3879D" w14:textId="77777777" w:rsidR="00524047" w:rsidRPr="008C1DC6" w:rsidRDefault="00524047">
      <w:r w:rsidRPr="008C1DC6">
        <w:continuationSeparator/>
      </w:r>
    </w:p>
  </w:footnote>
  <w:footnote w:id="1">
    <w:p w14:paraId="09143201" w14:textId="77777777" w:rsidR="00AB263C" w:rsidRPr="008C1DC6" w:rsidRDefault="00AB263C">
      <w:pPr>
        <w:pStyle w:val="FootnoteText"/>
      </w:pPr>
      <w:r w:rsidRPr="008C1DC6">
        <w:rPr>
          <w:rStyle w:val="FootnoteReference"/>
        </w:rPr>
        <w:footnoteRef/>
      </w:r>
      <w:r w:rsidRPr="008C1DC6">
        <w:t xml:space="preserve">  If this Document is being used to prequalify Applicants for the Procurement of Plant, modify this provision in the PDS to reflect the “One Bid per Bidder” provision in the Bank’s Standard Procurement Document for Plant.</w:t>
      </w:r>
    </w:p>
  </w:footnote>
  <w:footnote w:id="2">
    <w:p w14:paraId="66CEF66D" w14:textId="77777777" w:rsidR="00AB263C" w:rsidRPr="008C1DC6" w:rsidRDefault="00AB263C">
      <w:pPr>
        <w:pStyle w:val="FootnoteText"/>
        <w:jc w:val="both"/>
      </w:pPr>
      <w:r w:rsidRPr="008C1DC6">
        <w:rPr>
          <w:rStyle w:val="FootnoteReference"/>
        </w:rPr>
        <w:footnoteRef/>
      </w:r>
      <w:r w:rsidRPr="008C1DC6">
        <w:t xml:space="preserve"> </w:t>
      </w:r>
      <w:r w:rsidRPr="008C1DC6">
        <w:rPr>
          <w:sz w:val="18"/>
        </w:rPr>
        <w:t>An individual firm is considered a domestic Bidder for purposes of the margin of preference if it is registered in the country of the Employer, has more than 50 percent ownership by nationals of the country of the Employer, and if it does not subcontract more than 10 percent of the contract price, excluding provisional sums, to foreign contractors. JVs are considered as domestic Bidders and eligible for domestic preference only if the individual member firms are registered in the country of the Employer, have more than 50 percent ownership by nationals of the country of the Employer, and the JV shall be registered in the country of the Borrower. The JV shall not subcontract more than 10 percent of the contract price, excluding provisional sums, to foreign firms. JVs between foreign and national firms will not be eligible for domestic preference.</w:t>
      </w:r>
    </w:p>
  </w:footnote>
  <w:footnote w:id="3">
    <w:p w14:paraId="2CD097EE" w14:textId="77777777" w:rsidR="00AB263C" w:rsidRPr="008C1DC6" w:rsidRDefault="00AB263C" w:rsidP="002C7CC7">
      <w:pPr>
        <w:pStyle w:val="FootnoteText"/>
        <w:tabs>
          <w:tab w:val="left" w:pos="12900"/>
        </w:tabs>
        <w:ind w:left="180" w:right="-780" w:hanging="180"/>
      </w:pPr>
      <w:r w:rsidRPr="008C1DC6">
        <w:rPr>
          <w:rStyle w:val="FootnoteReference"/>
        </w:rPr>
        <w:footnoteRef/>
      </w:r>
      <w:r w:rsidRPr="008C1DC6">
        <w:t xml:space="preserve"> </w:t>
      </w:r>
      <w:r w:rsidRPr="008C1DC6">
        <w:tab/>
        <w:t>Nonperformance, as decided by the Employer, shall include all contracts where (a) nonperformance was not challenged by the contractor, including through referral to the dispute resolution mechanism under the respective contract, and (b) contracts that were so challenged but fully settled against the contractor. Nonperformance shall not include contracts where Employers decision was overruled by the dispute resolution mechanism. Nonperformance must be based on all information on fully settled disputes or litigation, i.e. dispute or litigation that has been resolved in accordance with the dispute resolution mechanism under the respective contract and where all appeal instances available to the applicant have been exhausted.</w:t>
      </w:r>
    </w:p>
  </w:footnote>
  <w:footnote w:id="4">
    <w:p w14:paraId="59614141" w14:textId="77777777" w:rsidR="00AB263C" w:rsidRPr="008C1DC6" w:rsidRDefault="00AB263C" w:rsidP="002C7CC7">
      <w:pPr>
        <w:pStyle w:val="FootnoteText"/>
        <w:ind w:left="180" w:right="-780" w:hanging="180"/>
      </w:pPr>
      <w:r w:rsidRPr="008C1DC6">
        <w:rPr>
          <w:rStyle w:val="FootnoteReference"/>
        </w:rPr>
        <w:footnoteRef/>
      </w:r>
      <w:r w:rsidRPr="008C1DC6">
        <w:t xml:space="preserve"> </w:t>
      </w:r>
      <w:r w:rsidRPr="008C1DC6">
        <w:tab/>
        <w:t>This requirement also applies to contracts executed by the Applicant as JV member.</w:t>
      </w:r>
    </w:p>
  </w:footnote>
  <w:footnote w:id="5">
    <w:p w14:paraId="03113282" w14:textId="77777777" w:rsidR="00AB263C" w:rsidRPr="008C1DC6" w:rsidRDefault="00AB263C" w:rsidP="002C7CC7">
      <w:pPr>
        <w:pStyle w:val="FootnoteText"/>
        <w:ind w:left="180" w:right="-780" w:hanging="180"/>
      </w:pPr>
      <w:r w:rsidRPr="008C1DC6">
        <w:rPr>
          <w:rStyle w:val="FootnoteReference"/>
        </w:rPr>
        <w:footnoteRef/>
      </w:r>
      <w:r w:rsidRPr="008C1DC6">
        <w:t xml:space="preserve"> </w:t>
      </w:r>
      <w:r w:rsidRPr="008C1DC6">
        <w:tab/>
        <w:t>The Applicant shall provide accurate information on the related Application Form about any litigation or arbitration resulting from contracts completed or ongoing under its execution over the last five years. A consistent history of awards against the Applicant or any member of a joint venture may result in rejection of the Application.</w:t>
      </w:r>
    </w:p>
  </w:footnote>
  <w:footnote w:id="6">
    <w:p w14:paraId="45CB5B2D" w14:textId="2623C55F" w:rsidR="00AB263C" w:rsidRPr="008C1DC6" w:rsidRDefault="00AB263C" w:rsidP="00AA56E2">
      <w:pPr>
        <w:rPr>
          <w:sz w:val="18"/>
          <w:szCs w:val="18"/>
        </w:rPr>
      </w:pPr>
      <w:r w:rsidRPr="008C1DC6">
        <w:rPr>
          <w:rStyle w:val="FootnoteReference"/>
        </w:rPr>
        <w:footnoteRef/>
      </w:r>
      <w:r w:rsidRPr="008C1DC6">
        <w:t xml:space="preserve"> </w:t>
      </w:r>
      <w:r w:rsidRPr="008C1DC6">
        <w:rPr>
          <w:sz w:val="18"/>
          <w:szCs w:val="18"/>
        </w:rPr>
        <w:t xml:space="preserve">The Employer may use this information to seek further information or clarifications during the bidding stage and the associated due diligence.  </w:t>
      </w:r>
    </w:p>
  </w:footnote>
  <w:footnote w:id="7">
    <w:p w14:paraId="25759ECD" w14:textId="77777777" w:rsidR="00AB263C" w:rsidRPr="008C1DC6" w:rsidRDefault="00AB263C">
      <w:pPr>
        <w:pStyle w:val="FootnoteText"/>
      </w:pPr>
      <w:r w:rsidRPr="008C1DC6">
        <w:rPr>
          <w:rStyle w:val="FootnoteReference"/>
        </w:rPr>
        <w:footnoteRef/>
      </w:r>
      <w:r w:rsidRPr="008C1DC6">
        <w:t xml:space="preserve"> Substantial completion shall be based on 80% or more works completed under the contract.</w:t>
      </w:r>
    </w:p>
  </w:footnote>
  <w:footnote w:id="8">
    <w:p w14:paraId="2C59D399" w14:textId="77777777" w:rsidR="00AB263C" w:rsidRPr="008C1DC6" w:rsidRDefault="00AB263C" w:rsidP="002C7CC7">
      <w:pPr>
        <w:pStyle w:val="FootnoteText"/>
        <w:ind w:left="180" w:right="-780" w:hanging="180"/>
      </w:pPr>
      <w:r w:rsidRPr="008C1DC6">
        <w:rPr>
          <w:rStyle w:val="FootnoteReference"/>
        </w:rPr>
        <w:footnoteRef/>
      </w:r>
      <w:r w:rsidRPr="008C1DC6">
        <w:t xml:space="preserve"> </w:t>
      </w:r>
      <w:r w:rsidRPr="008C1DC6">
        <w:tab/>
        <w:t>For contracts under which the Applicant participated as a joint venture member or sub-contractor, only the Applicant’s share, by value, and role and responsibilities shall be considered to meet this requirement.</w:t>
      </w:r>
    </w:p>
  </w:footnote>
  <w:footnote w:id="9">
    <w:p w14:paraId="0D17661C" w14:textId="77777777" w:rsidR="00AB263C" w:rsidRPr="008C1DC6" w:rsidRDefault="00AB263C" w:rsidP="002C7CC7">
      <w:pPr>
        <w:pStyle w:val="FootnoteText"/>
        <w:ind w:left="180" w:right="-780" w:hanging="180"/>
      </w:pPr>
      <w:r w:rsidRPr="008C1DC6">
        <w:rPr>
          <w:rStyle w:val="FootnoteReference"/>
        </w:rPr>
        <w:footnoteRef/>
      </w:r>
      <w:r w:rsidRPr="008C1DC6">
        <w:t xml:space="preserve"> </w:t>
      </w:r>
      <w:r w:rsidRPr="008C1DC6">
        <w:tab/>
        <w:t>In the case of JV, the value of contracts completed by its members shall not be aggregated to determine whether the requirement of the minimum value of a single contract has been met. Instead, each contract performed by each member shall satisfy the minimum value of a single contract as required for single entity. In determining whether the JV meets the requirement of total number of contracts, only the number of contracts completed by all members each of value equal or more than the minimum value required shall be aggregated.</w:t>
      </w:r>
    </w:p>
  </w:footnote>
  <w:footnote w:id="10">
    <w:p w14:paraId="55B4E543" w14:textId="77777777" w:rsidR="00AB263C" w:rsidRPr="008C1DC6" w:rsidRDefault="00AB263C" w:rsidP="002C7CC7">
      <w:pPr>
        <w:pStyle w:val="FootnoteText"/>
        <w:ind w:left="270" w:hanging="270"/>
        <w:rPr>
          <w:b/>
        </w:rPr>
      </w:pPr>
      <w:r w:rsidRPr="008C1DC6">
        <w:rPr>
          <w:rStyle w:val="FootnoteReference"/>
        </w:rPr>
        <w:footnoteRef/>
      </w:r>
      <w:r w:rsidRPr="008C1DC6">
        <w:t xml:space="preserve"> </w:t>
      </w:r>
      <w:r w:rsidRPr="008C1DC6">
        <w:tab/>
        <w:t xml:space="preserve">Volume, number or rate of production of any key activity can be demonstrated in one or more contracts combined if executed during same time period. </w:t>
      </w:r>
      <w:r w:rsidRPr="008C1DC6">
        <w:rPr>
          <w:b/>
        </w:rPr>
        <w:t xml:space="preserve"> </w:t>
      </w:r>
    </w:p>
  </w:footnote>
  <w:footnote w:id="11">
    <w:p w14:paraId="0AD3FD35" w14:textId="77777777" w:rsidR="00AB263C" w:rsidRPr="008C1DC6" w:rsidRDefault="00AB263C">
      <w:pPr>
        <w:pStyle w:val="FootnoteText"/>
      </w:pPr>
      <w:r w:rsidRPr="008C1DC6">
        <w:rPr>
          <w:rStyle w:val="FootnoteReference"/>
        </w:rPr>
        <w:footnoteRef/>
      </w:r>
      <w:r w:rsidRPr="008C1DC6">
        <w:t xml:space="preserve"> If the most recent set of financial statements is for a period earlier than 12 months from the date of Application, the reason for this should be justified.</w:t>
      </w:r>
    </w:p>
  </w:footnote>
  <w:footnote w:id="12">
    <w:p w14:paraId="01A586EA" w14:textId="77777777" w:rsidR="00AB263C" w:rsidRPr="008C1DC6" w:rsidRDefault="00AB263C">
      <w:pPr>
        <w:pStyle w:val="FootnoteText"/>
      </w:pPr>
      <w:r w:rsidRPr="008C1DC6">
        <w:rPr>
          <w:rStyle w:val="FootnoteReference"/>
        </w:rPr>
        <w:footnoteRef/>
      </w:r>
      <w:r w:rsidRPr="008C1DC6">
        <w:t xml:space="preserve"> If applicable</w:t>
      </w:r>
    </w:p>
  </w:footnote>
  <w:footnote w:id="13">
    <w:p w14:paraId="46357C60" w14:textId="77777777" w:rsidR="00AB263C" w:rsidRPr="008C1DC6" w:rsidRDefault="00AB263C" w:rsidP="005D3E8C">
      <w:pPr>
        <w:pStyle w:val="FootnoteText"/>
        <w:ind w:left="180" w:hanging="180"/>
        <w:rPr>
          <w:sz w:val="18"/>
          <w:szCs w:val="18"/>
        </w:rPr>
      </w:pPr>
      <w:r w:rsidRPr="008C1DC6">
        <w:rPr>
          <w:rStyle w:val="FootnoteReference"/>
        </w:rPr>
        <w:footnoteRef/>
      </w:r>
      <w:r w:rsidRPr="008C1DC6">
        <w:t xml:space="preserve"> </w:t>
      </w:r>
      <w:r w:rsidRPr="008C1DC6">
        <w:tab/>
      </w:r>
      <w:r w:rsidRPr="008C1DC6">
        <w:rPr>
          <w:sz w:val="18"/>
          <w:szCs w:val="18"/>
        </w:rPr>
        <w:t>For the avoidance of doubt, a sanctioned party’s ineligibility to be awarded a contract shall include, without limitation, (i) applying for pre-qualification, expressing interest in a consultancy, and bidding, either directly or as a nominated sub-contractor, nominated consultant, nominated manufacturer or supplier, or nominated service provider, in respect of such contract, and (ii) entering into an addendum or amendment introducing a material modification to any existing contract.</w:t>
      </w:r>
    </w:p>
  </w:footnote>
  <w:footnote w:id="14">
    <w:p w14:paraId="0CF13FA7" w14:textId="77777777" w:rsidR="00AB263C" w:rsidRPr="008C1DC6" w:rsidRDefault="00AB263C" w:rsidP="005D3E8C">
      <w:pPr>
        <w:pStyle w:val="FootnoteText"/>
        <w:ind w:left="180" w:hanging="180"/>
      </w:pPr>
      <w:r w:rsidRPr="008C1DC6">
        <w:rPr>
          <w:rStyle w:val="FootnoteReference"/>
        </w:rPr>
        <w:footnoteRef/>
      </w:r>
      <w:r w:rsidRPr="008C1DC6">
        <w:t xml:space="preserve"> </w:t>
      </w:r>
      <w:r w:rsidRPr="008C1DC6">
        <w:tab/>
      </w:r>
      <w:r w:rsidRPr="008C1DC6">
        <w:rPr>
          <w:sz w:val="18"/>
          <w:szCs w:val="18"/>
        </w:rPr>
        <w:t>A nominated sub-contractor, nominated consultant, nominated manufacturer or supplier, or nominated service provider (different names are used depending on the particular bidding document) is one which has been: (i) included by the bidder in its pre-qualification application or bid because it brings specific and critical experience and know-how that allow the bidder to meet the qualification requirements for the particular bid; or (ii) appointed by the Borrower.</w:t>
      </w:r>
      <w:r w:rsidRPr="008C1DC6">
        <w:t xml:space="preserve">  </w:t>
      </w:r>
    </w:p>
  </w:footnote>
  <w:footnote w:id="15">
    <w:p w14:paraId="1E23A144" w14:textId="77777777" w:rsidR="00AB263C" w:rsidRPr="008C1DC6" w:rsidRDefault="00AB263C" w:rsidP="005D3E8C">
      <w:pPr>
        <w:pStyle w:val="FootnoteText"/>
        <w:ind w:left="180" w:hanging="180"/>
      </w:pPr>
      <w:r w:rsidRPr="008C1DC6">
        <w:rPr>
          <w:rStyle w:val="FootnoteReference"/>
        </w:rPr>
        <w:footnoteRef/>
      </w:r>
      <w:r w:rsidRPr="008C1DC6">
        <w:t xml:space="preserve"> </w:t>
      </w:r>
      <w:r w:rsidRPr="008C1DC6">
        <w:tab/>
      </w:r>
      <w:r w:rsidRPr="008C1DC6">
        <w:rPr>
          <w:sz w:val="18"/>
          <w:szCs w:val="18"/>
        </w:rPr>
        <w:t>Inspections in this context usually are investigative (i.e., forensic) in nature.  They involve fact-finding activities undertaken by the Bank or persons appointed by the Bank to address specific matters related to investigations/audits, such as evaluating the veracity of an allegation of possible Fraud and Corruption, through the appropriate mechanisms.  Such activity includes but is not limited to: accessing and examining a firm's or individual's financial records and information, and making copies thereof as relevant; accessing and examining any other documents, data and information (whether in hard copy or electronic format) deemed relevant for the investigation/audit, and making copies thereof as relevant; interviewing staff and other relevant individuals; performing physical inspections and site visits; and obtaining third party verification of information.</w:t>
      </w:r>
    </w:p>
  </w:footnote>
  <w:footnote w:id="16">
    <w:p w14:paraId="30714A12" w14:textId="77777777" w:rsidR="0090519F" w:rsidRPr="008C1DC6" w:rsidRDefault="0090519F" w:rsidP="0090519F">
      <w:pPr>
        <w:pStyle w:val="FootnoteText"/>
      </w:pPr>
      <w:r w:rsidRPr="008C1DC6">
        <w:rPr>
          <w:rStyle w:val="FootnoteReference"/>
        </w:rPr>
        <w:footnoteRef/>
      </w:r>
      <w:r w:rsidRPr="008C1DC6">
        <w:t xml:space="preserve"> Note that the shipping agents and cost estimates provided in the above are for reference only. Bidders should contact the shipping agents to obtain updated quotes.</w:t>
      </w:r>
    </w:p>
  </w:footnote>
  <w:footnote w:id="17">
    <w:p w14:paraId="05336C95" w14:textId="77777777" w:rsidR="0090519F" w:rsidRPr="00D923E5" w:rsidRDefault="0090519F" w:rsidP="0090519F">
      <w:pPr>
        <w:pStyle w:val="FootnoteText"/>
      </w:pPr>
      <w:r w:rsidRPr="008C1DC6">
        <w:footnoteRef/>
      </w:r>
      <w:r w:rsidRPr="008C1DC6">
        <w:t xml:space="preserve"> https://re.jrc.ec.europa.eu/pvg_tools/en/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E3577C" w14:textId="29A97099" w:rsidR="00AB263C" w:rsidRPr="008C1DC6" w:rsidRDefault="00AB263C" w:rsidP="006A6378">
    <w:pPr>
      <w:pStyle w:val="Header"/>
      <w:pBdr>
        <w:bottom w:val="single" w:sz="4" w:space="1" w:color="auto"/>
      </w:pBdr>
      <w:jc w:val="right"/>
    </w:pP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ii</w:t>
    </w:r>
    <w:r w:rsidRPr="008C1DC6">
      <w:rPr>
        <w:rStyle w:val="PageNumber"/>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5DF65" w14:textId="2173DD88"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 - Instructions to Applicants (ITA)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7</w:t>
    </w:r>
    <w:r w:rsidRPr="008C1DC6">
      <w:rPr>
        <w:rStyle w:val="PageNumber"/>
      </w:rPr>
      <w:fldChar w:fldCharType="end"/>
    </w:r>
  </w:p>
  <w:p w14:paraId="70F7F27E" w14:textId="77777777" w:rsidR="00AB263C" w:rsidRPr="008C1DC6" w:rsidRDefault="00AB263C" w:rsidP="0077370D">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F9DAD" w14:textId="066E9D4A"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II - Prequalification Data Sheet (PDS)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24</w:t>
    </w:r>
    <w:r w:rsidRPr="008C1DC6">
      <w:rPr>
        <w:rStyle w:val="PageNumber"/>
      </w:rPr>
      <w:fldChar w:fldCharType="end"/>
    </w:r>
  </w:p>
  <w:p w14:paraId="09E0F60E" w14:textId="77777777" w:rsidR="00AB263C" w:rsidRPr="008C1DC6" w:rsidRDefault="00AB263C" w:rsidP="0077370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D335F5" w14:textId="13EB4AE3"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II - Prequalification Data Sheet (PDS)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25</w:t>
    </w:r>
    <w:r w:rsidRPr="008C1DC6">
      <w:rPr>
        <w:rStyle w:val="PageNumber"/>
      </w:rPr>
      <w:fldChar w:fldCharType="end"/>
    </w:r>
  </w:p>
  <w:p w14:paraId="1EC99BBF" w14:textId="77777777" w:rsidR="00AB263C" w:rsidRPr="008C1DC6" w:rsidRDefault="00AB263C" w:rsidP="0077370D">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C83969" w14:textId="0C430EFB" w:rsidR="00AB263C" w:rsidRPr="008C1DC6" w:rsidRDefault="00AB263C" w:rsidP="00A403B3">
    <w:pPr>
      <w:pStyle w:val="Header"/>
      <w:pBdr>
        <w:bottom w:val="single" w:sz="4" w:space="1" w:color="auto"/>
      </w:pBdr>
      <w:tabs>
        <w:tab w:val="clear" w:pos="4320"/>
        <w:tab w:val="clear" w:pos="8640"/>
        <w:tab w:val="right" w:pos="9360"/>
      </w:tabs>
    </w:pPr>
    <w:r w:rsidRPr="008C1DC6">
      <w:t xml:space="preserve">Section II - Prequalification Data Sheet (PDS)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23</w:t>
    </w:r>
    <w:r w:rsidRPr="008C1DC6">
      <w:rPr>
        <w:rStyle w:val="PageNumber"/>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581C0F" w14:textId="77777777" w:rsidR="00AB263C" w:rsidRPr="008C1DC6" w:rsidRDefault="00AB263C" w:rsidP="00A403B3">
    <w:pPr>
      <w:pStyle w:val="Header"/>
      <w:pBdr>
        <w:bottom w:val="single" w:sz="4" w:space="1" w:color="auto"/>
      </w:pBdr>
      <w:tabs>
        <w:tab w:val="clear" w:pos="4320"/>
        <w:tab w:val="clear" w:pos="8640"/>
        <w:tab w:val="right" w:pos="9360"/>
      </w:tabs>
    </w:pPr>
    <w:r w:rsidRPr="008C1DC6">
      <w:t>Section II. Prequalification Data Sheet</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Pr="008C1DC6">
      <w:rPr>
        <w:rStyle w:val="PageNumber"/>
        <w:noProof/>
      </w:rPr>
      <w:t>19</w:t>
    </w:r>
    <w:r w:rsidRPr="008C1DC6">
      <w:rPr>
        <w:rStyle w:val="PageNumber"/>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C5D1B" w14:textId="7090A941" w:rsidR="00AB263C" w:rsidRPr="008C1DC6" w:rsidRDefault="00AB263C" w:rsidP="00A403B3">
    <w:pPr>
      <w:pStyle w:val="Header"/>
      <w:pBdr>
        <w:bottom w:val="single" w:sz="4" w:space="1" w:color="auto"/>
      </w:pBdr>
      <w:tabs>
        <w:tab w:val="clear" w:pos="4320"/>
        <w:tab w:val="clear" w:pos="8640"/>
        <w:tab w:val="right" w:pos="9360"/>
      </w:tabs>
    </w:pPr>
    <w:r w:rsidRPr="008C1DC6">
      <w:t xml:space="preserve">Section III - Qualification Criteria and Requirements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27</w:t>
    </w:r>
    <w:r w:rsidRPr="008C1DC6">
      <w:rPr>
        <w:rStyle w:val="PageNumber"/>
      </w:rPr>
      <w:fldChar w:fldCharType="end"/>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052A8" w14:textId="4278DFEB" w:rsidR="00AB263C" w:rsidRPr="008C1DC6" w:rsidRDefault="00AB263C" w:rsidP="0077370D">
    <w:pPr>
      <w:pStyle w:val="Header"/>
      <w:pBdr>
        <w:bottom w:val="single" w:sz="4" w:space="1" w:color="auto"/>
      </w:pBdr>
      <w:tabs>
        <w:tab w:val="clear" w:pos="4320"/>
        <w:tab w:val="clear" w:pos="8640"/>
        <w:tab w:val="right" w:pos="12870"/>
      </w:tabs>
    </w:pPr>
    <w:r w:rsidRPr="008C1DC6">
      <w:t xml:space="preserve">Section III - Qualification Criteria and Requirements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30</w:t>
    </w:r>
    <w:r w:rsidRPr="008C1DC6">
      <w:rPr>
        <w:rStyle w:val="PageNumber"/>
      </w:rPr>
      <w:fldChar w:fldCharType="end"/>
    </w:r>
  </w:p>
  <w:p w14:paraId="6B6FBB4A" w14:textId="77777777" w:rsidR="00AB263C" w:rsidRPr="008C1DC6" w:rsidRDefault="00AB263C" w:rsidP="0077370D">
    <w:pPr>
      <w:pStyle w:val="Header"/>
      <w:tabs>
        <w:tab w:val="clear" w:pos="4320"/>
        <w:tab w:val="clear" w:pos="8640"/>
        <w:tab w:val="right" w:pos="12870"/>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E0E9A" w14:textId="5B07201A" w:rsidR="00AB263C" w:rsidRPr="008C1DC6" w:rsidRDefault="00AB263C" w:rsidP="0077370D">
    <w:pPr>
      <w:pStyle w:val="Header"/>
      <w:pBdr>
        <w:bottom w:val="single" w:sz="4" w:space="1" w:color="auto"/>
      </w:pBdr>
      <w:tabs>
        <w:tab w:val="clear" w:pos="4320"/>
        <w:tab w:val="clear" w:pos="8640"/>
        <w:tab w:val="right" w:pos="12870"/>
      </w:tabs>
    </w:pPr>
    <w:r w:rsidRPr="008C1DC6">
      <w:t xml:space="preserve">Section III - Qualification Criteria and Requirements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29</w:t>
    </w:r>
    <w:r w:rsidRPr="008C1DC6">
      <w:rPr>
        <w:rStyle w:val="PageNumber"/>
      </w:rPr>
      <w:fldChar w:fldCharType="end"/>
    </w:r>
  </w:p>
  <w:p w14:paraId="30830D4D" w14:textId="77777777" w:rsidR="00AB263C" w:rsidRPr="008C1DC6" w:rsidRDefault="00AB263C" w:rsidP="0077370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6372CF" w14:textId="0C6DF2D7" w:rsidR="00AB263C" w:rsidRPr="008C1DC6" w:rsidRDefault="00AB263C" w:rsidP="00DD4814">
    <w:pPr>
      <w:pStyle w:val="Header"/>
      <w:pBdr>
        <w:bottom w:val="single" w:sz="4" w:space="1" w:color="auto"/>
      </w:pBdr>
      <w:tabs>
        <w:tab w:val="right" w:pos="9360"/>
        <w:tab w:val="right" w:pos="12960"/>
      </w:tabs>
    </w:pPr>
    <w:r w:rsidRPr="008C1DC6">
      <w:t>S</w:t>
    </w:r>
    <w:r w:rsidRPr="008C1DC6">
      <w:rPr>
        <w:rStyle w:val="HeaderChar"/>
        <w:lang w:val="en-GB"/>
      </w:rPr>
      <w:t xml:space="preserve">ection IV - Bidding Forms   </w:t>
    </w:r>
    <w:r w:rsidRPr="008C1DC6">
      <w:tab/>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42</w:t>
    </w:r>
    <w:r w:rsidRPr="008C1DC6">
      <w:rPr>
        <w:rStyle w:val="PageNumber"/>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3B1CA8" w14:textId="4BF14541" w:rsidR="00AB263C" w:rsidRPr="008C1DC6" w:rsidRDefault="00AB263C" w:rsidP="00DD4814">
    <w:pPr>
      <w:pStyle w:val="Header"/>
      <w:pBdr>
        <w:bottom w:val="single" w:sz="4" w:space="1" w:color="auto"/>
      </w:pBdr>
      <w:tabs>
        <w:tab w:val="right" w:pos="9360"/>
        <w:tab w:val="right" w:pos="12960"/>
      </w:tabs>
    </w:pPr>
    <w:r w:rsidRPr="008C1DC6">
      <w:t>S</w:t>
    </w:r>
    <w:r w:rsidRPr="008C1DC6">
      <w:rPr>
        <w:rStyle w:val="HeaderChar"/>
        <w:lang w:val="en-GB"/>
      </w:rPr>
      <w:t>ection IV - Bidding Forms</w:t>
    </w:r>
    <w:r w:rsidRPr="008C1DC6">
      <w:tab/>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37</w:t>
    </w:r>
    <w:r w:rsidRPr="008C1DC6">
      <w:rPr>
        <w:rStyle w:val="PageNumber"/>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4B47C" w14:textId="08031123" w:rsidR="00AB263C" w:rsidRPr="008C1DC6" w:rsidRDefault="00AB263C" w:rsidP="00A403B3">
    <w:pPr>
      <w:pStyle w:val="Header"/>
      <w:pBdr>
        <w:bottom w:val="single" w:sz="4" w:space="1" w:color="auto"/>
      </w:pBdr>
      <w:tabs>
        <w:tab w:val="clear" w:pos="4320"/>
        <w:tab w:val="clear" w:pos="8640"/>
        <w:tab w:val="right" w:pos="9360"/>
      </w:tabs>
    </w:pP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iii</w:t>
    </w:r>
    <w:r w:rsidRPr="008C1DC6">
      <w:rPr>
        <w:rStyle w:val="PageNumber"/>
      </w:rPr>
      <w:fldChar w:fldCharType="end"/>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72922" w14:textId="77777777" w:rsidR="00AB263C" w:rsidRPr="008C1DC6" w:rsidRDefault="00AB263C" w:rsidP="0077370D">
    <w:pPr>
      <w:pStyle w:val="Header"/>
      <w:pBdr>
        <w:bottom w:val="single" w:sz="4" w:space="1" w:color="auto"/>
      </w:pBdr>
      <w:tabs>
        <w:tab w:val="clear" w:pos="4320"/>
        <w:tab w:val="clear" w:pos="8640"/>
        <w:tab w:val="right" w:pos="9900"/>
        <w:tab w:val="right" w:pos="12960"/>
      </w:tabs>
    </w:pPr>
    <w:r w:rsidRPr="008C1DC6">
      <w:t>Section VI - Fraud and Corruption</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Pr="008C1DC6">
      <w:rPr>
        <w:rStyle w:val="PageNumber"/>
        <w:noProof/>
      </w:rPr>
      <w:t>58</w:t>
    </w:r>
    <w:r w:rsidRPr="008C1DC6">
      <w:rPr>
        <w:rStyle w:val="PageNumber"/>
      </w:rPr>
      <w:fldChar w:fldCharType="end"/>
    </w:r>
  </w:p>
  <w:p w14:paraId="2731F3BD" w14:textId="77777777" w:rsidR="00AB263C" w:rsidRPr="008C1DC6" w:rsidRDefault="00AB263C" w:rsidP="0077370D">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047B1" w14:textId="02635B11" w:rsidR="00AB263C" w:rsidRPr="008C1DC6" w:rsidRDefault="00AB263C" w:rsidP="00076EA9">
    <w:pPr>
      <w:pStyle w:val="Header"/>
      <w:pBdr>
        <w:bottom w:val="single" w:sz="4" w:space="1" w:color="auto"/>
      </w:pBdr>
      <w:tabs>
        <w:tab w:val="clear" w:pos="4320"/>
        <w:tab w:val="clear" w:pos="8640"/>
        <w:tab w:val="right" w:pos="9360"/>
        <w:tab w:val="right" w:pos="12960"/>
      </w:tabs>
    </w:pPr>
    <w:r w:rsidRPr="008C1DC6">
      <w:rPr>
        <w:rStyle w:val="HeaderChar"/>
        <w:szCs w:val="20"/>
        <w:lang w:val="en-GB"/>
      </w:rPr>
      <w:t>Section VI – Fraud and Corruption</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61</w:t>
    </w:r>
    <w:r w:rsidRPr="008C1DC6">
      <w:rPr>
        <w:rStyle w:val="PageNumber"/>
      </w:rPr>
      <w:fldChar w:fldCharType="end"/>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A3C4B" w14:textId="293A1000" w:rsidR="00AB263C" w:rsidRPr="008C1DC6" w:rsidRDefault="00AB263C" w:rsidP="005A39F0">
    <w:pPr>
      <w:pStyle w:val="Header"/>
      <w:pBdr>
        <w:bottom w:val="single" w:sz="4" w:space="1" w:color="auto"/>
      </w:pBdr>
      <w:tabs>
        <w:tab w:val="clear" w:pos="4320"/>
        <w:tab w:val="clear" w:pos="8640"/>
        <w:tab w:val="right" w:pos="9900"/>
        <w:tab w:val="right" w:pos="12960"/>
      </w:tabs>
    </w:pPr>
    <w:r w:rsidRPr="008C1DC6">
      <w:t>Section VI - Fraud and Corruption</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60</w:t>
    </w:r>
    <w:r w:rsidRPr="008C1DC6">
      <w:rPr>
        <w:rStyle w:val="PageNumber"/>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DFD6E2" w14:textId="2888B93C" w:rsidR="00AB263C" w:rsidRPr="008C1DC6" w:rsidRDefault="00AB263C" w:rsidP="0077370D">
    <w:pPr>
      <w:pStyle w:val="Header"/>
      <w:pBdr>
        <w:bottom w:val="single" w:sz="4" w:space="1" w:color="auto"/>
      </w:pBdr>
      <w:tabs>
        <w:tab w:val="clear" w:pos="4320"/>
        <w:tab w:val="clear" w:pos="8640"/>
        <w:tab w:val="right" w:pos="9900"/>
        <w:tab w:val="right" w:pos="12960"/>
      </w:tabs>
    </w:pPr>
    <w:r w:rsidRPr="008C1DC6">
      <w:t>Part 2 – Works’ Requirements</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63</w:t>
    </w:r>
    <w:r w:rsidRPr="008C1DC6">
      <w:rPr>
        <w:rStyle w:val="PageNumber"/>
      </w:rPr>
      <w:fldChar w:fldCharType="end"/>
    </w:r>
  </w:p>
  <w:p w14:paraId="1A434F21" w14:textId="77777777" w:rsidR="00AB263C" w:rsidRPr="008C1DC6" w:rsidRDefault="00AB263C" w:rsidP="006A637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3D0BB" w14:textId="3CFCC091" w:rsidR="00AB263C" w:rsidRPr="008C1DC6" w:rsidRDefault="00AB263C" w:rsidP="0077370D">
    <w:pPr>
      <w:pStyle w:val="Header1"/>
      <w:pBdr>
        <w:bottom w:val="single" w:sz="4" w:space="1" w:color="auto"/>
      </w:pBdr>
      <w:tabs>
        <w:tab w:val="right" w:pos="9360"/>
        <w:tab w:val="right" w:pos="12960"/>
      </w:tabs>
      <w:spacing w:before="0" w:after="0"/>
      <w:jc w:val="left"/>
      <w:rPr>
        <w:b w:val="0"/>
        <w:bCs w:val="0"/>
        <w:spacing w:val="-2"/>
        <w:sz w:val="20"/>
        <w:szCs w:val="20"/>
      </w:rPr>
    </w:pPr>
    <w:r w:rsidRPr="008C1DC6">
      <w:rPr>
        <w:b w:val="0"/>
        <w:sz w:val="20"/>
        <w:szCs w:val="20"/>
      </w:rPr>
      <w:t xml:space="preserve">Section VII - Scope of Works   </w:t>
    </w:r>
    <w:r w:rsidRPr="008C1DC6">
      <w:rPr>
        <w:rStyle w:val="PageNumber"/>
        <w:b w:val="0"/>
        <w:bCs w:val="0"/>
        <w:spacing w:val="-2"/>
        <w:sz w:val="20"/>
        <w:szCs w:val="20"/>
      </w:rPr>
      <w:tab/>
    </w:r>
    <w:r w:rsidRPr="008C1DC6">
      <w:rPr>
        <w:rStyle w:val="PageNumber"/>
        <w:b w:val="0"/>
        <w:bCs w:val="0"/>
        <w:spacing w:val="-2"/>
        <w:sz w:val="20"/>
        <w:szCs w:val="20"/>
      </w:rPr>
      <w:fldChar w:fldCharType="begin"/>
    </w:r>
    <w:r w:rsidRPr="008C1DC6">
      <w:rPr>
        <w:rStyle w:val="PageNumber"/>
        <w:b w:val="0"/>
        <w:bCs w:val="0"/>
        <w:spacing w:val="-2"/>
        <w:sz w:val="20"/>
        <w:szCs w:val="20"/>
      </w:rPr>
      <w:instrText xml:space="preserve"> PAGE </w:instrText>
    </w:r>
    <w:r w:rsidRPr="008C1DC6">
      <w:rPr>
        <w:rStyle w:val="PageNumber"/>
        <w:b w:val="0"/>
        <w:bCs w:val="0"/>
        <w:spacing w:val="-2"/>
        <w:sz w:val="20"/>
        <w:szCs w:val="20"/>
      </w:rPr>
      <w:fldChar w:fldCharType="separate"/>
    </w:r>
    <w:r w:rsidR="00E90A3E" w:rsidRPr="008C1DC6">
      <w:rPr>
        <w:rStyle w:val="PageNumber"/>
        <w:b w:val="0"/>
        <w:bCs w:val="0"/>
        <w:noProof/>
        <w:spacing w:val="-2"/>
        <w:sz w:val="20"/>
        <w:szCs w:val="20"/>
      </w:rPr>
      <w:t>66</w:t>
    </w:r>
    <w:r w:rsidRPr="008C1DC6">
      <w:rPr>
        <w:rStyle w:val="PageNumber"/>
        <w:b w:val="0"/>
        <w:bCs w:val="0"/>
        <w:spacing w:val="-2"/>
        <w:sz w:val="20"/>
        <w:szCs w:val="20"/>
      </w:rPr>
      <w:fldChar w:fldCharType="end"/>
    </w:r>
  </w:p>
  <w:p w14:paraId="62DB8846" w14:textId="77777777" w:rsidR="00AB263C" w:rsidRPr="008C1DC6" w:rsidRDefault="00AB263C" w:rsidP="006A637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4FBF96" w14:textId="77777777" w:rsidR="00AB263C" w:rsidRPr="008C1DC6" w:rsidRDefault="00AB263C" w:rsidP="0077370D">
    <w:pPr>
      <w:pStyle w:val="Header1"/>
      <w:pBdr>
        <w:bottom w:val="single" w:sz="4" w:space="1" w:color="auto"/>
      </w:pBdr>
      <w:tabs>
        <w:tab w:val="right" w:pos="9360"/>
        <w:tab w:val="right" w:pos="12960"/>
      </w:tabs>
      <w:spacing w:before="0" w:after="0"/>
      <w:jc w:val="left"/>
      <w:rPr>
        <w:b w:val="0"/>
        <w:bCs w:val="0"/>
        <w:spacing w:val="-2"/>
        <w:sz w:val="20"/>
        <w:szCs w:val="20"/>
      </w:rPr>
    </w:pPr>
    <w:r w:rsidRPr="008C1DC6">
      <w:rPr>
        <w:b w:val="0"/>
        <w:sz w:val="20"/>
        <w:szCs w:val="20"/>
      </w:rPr>
      <w:t xml:space="preserve">Section VII - Scope of Works   </w:t>
    </w:r>
    <w:r w:rsidRPr="008C1DC6">
      <w:rPr>
        <w:rStyle w:val="PageNumber"/>
        <w:b w:val="0"/>
        <w:bCs w:val="0"/>
        <w:spacing w:val="-2"/>
        <w:sz w:val="20"/>
        <w:szCs w:val="20"/>
      </w:rPr>
      <w:tab/>
    </w:r>
    <w:r w:rsidRPr="008C1DC6">
      <w:rPr>
        <w:rStyle w:val="PageNumber"/>
        <w:b w:val="0"/>
        <w:bCs w:val="0"/>
        <w:spacing w:val="-2"/>
        <w:sz w:val="20"/>
        <w:szCs w:val="20"/>
      </w:rPr>
      <w:fldChar w:fldCharType="begin"/>
    </w:r>
    <w:r w:rsidRPr="008C1DC6">
      <w:rPr>
        <w:rStyle w:val="PageNumber"/>
        <w:b w:val="0"/>
        <w:bCs w:val="0"/>
        <w:spacing w:val="-2"/>
        <w:sz w:val="20"/>
        <w:szCs w:val="20"/>
      </w:rPr>
      <w:instrText xml:space="preserve"> PAGE </w:instrText>
    </w:r>
    <w:r w:rsidRPr="008C1DC6">
      <w:rPr>
        <w:rStyle w:val="PageNumber"/>
        <w:b w:val="0"/>
        <w:bCs w:val="0"/>
        <w:spacing w:val="-2"/>
        <w:sz w:val="20"/>
        <w:szCs w:val="20"/>
      </w:rPr>
      <w:fldChar w:fldCharType="separate"/>
    </w:r>
    <w:r w:rsidRPr="008C1DC6">
      <w:rPr>
        <w:rStyle w:val="PageNumber"/>
        <w:b w:val="0"/>
        <w:bCs w:val="0"/>
        <w:noProof/>
        <w:spacing w:val="-2"/>
        <w:sz w:val="20"/>
        <w:szCs w:val="20"/>
      </w:rPr>
      <w:t>65</w:t>
    </w:r>
    <w:r w:rsidRPr="008C1DC6">
      <w:rPr>
        <w:rStyle w:val="PageNumber"/>
        <w:b w:val="0"/>
        <w:bCs w:val="0"/>
        <w:spacing w:val="-2"/>
        <w:sz w:val="20"/>
        <w:szCs w:val="20"/>
      </w:rPr>
      <w:fldChar w:fldCharType="end"/>
    </w:r>
  </w:p>
  <w:p w14:paraId="52758CC5" w14:textId="77777777" w:rsidR="00AB263C" w:rsidRPr="008C1DC6" w:rsidRDefault="00AB263C" w:rsidP="0077370D">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CB4DB7" w14:textId="2B4B45D9" w:rsidR="00AB263C" w:rsidRPr="008C1DC6" w:rsidRDefault="00AB263C" w:rsidP="004E7792">
    <w:pPr>
      <w:pStyle w:val="Header1"/>
      <w:pBdr>
        <w:bottom w:val="single" w:sz="4" w:space="1" w:color="auto"/>
      </w:pBdr>
      <w:tabs>
        <w:tab w:val="right" w:pos="9360"/>
        <w:tab w:val="right" w:pos="12960"/>
      </w:tabs>
      <w:spacing w:before="0" w:after="0"/>
      <w:jc w:val="left"/>
      <w:rPr>
        <w:b w:val="0"/>
        <w:bCs w:val="0"/>
        <w:spacing w:val="-2"/>
        <w:sz w:val="20"/>
        <w:szCs w:val="20"/>
      </w:rPr>
    </w:pPr>
    <w:r w:rsidRPr="008C1DC6">
      <w:rPr>
        <w:b w:val="0"/>
        <w:sz w:val="20"/>
        <w:szCs w:val="20"/>
      </w:rPr>
      <w:t xml:space="preserve">Section VII - Scope of Works   </w:t>
    </w:r>
    <w:r w:rsidRPr="008C1DC6">
      <w:rPr>
        <w:rStyle w:val="PageNumber"/>
        <w:b w:val="0"/>
        <w:bCs w:val="0"/>
        <w:spacing w:val="-2"/>
        <w:sz w:val="20"/>
        <w:szCs w:val="20"/>
      </w:rPr>
      <w:tab/>
    </w:r>
    <w:r w:rsidRPr="008C1DC6">
      <w:rPr>
        <w:rStyle w:val="PageNumber"/>
        <w:b w:val="0"/>
        <w:bCs w:val="0"/>
        <w:spacing w:val="-2"/>
        <w:sz w:val="20"/>
        <w:szCs w:val="20"/>
      </w:rPr>
      <w:fldChar w:fldCharType="begin"/>
    </w:r>
    <w:r w:rsidRPr="008C1DC6">
      <w:rPr>
        <w:rStyle w:val="PageNumber"/>
        <w:b w:val="0"/>
        <w:bCs w:val="0"/>
        <w:spacing w:val="-2"/>
        <w:sz w:val="20"/>
        <w:szCs w:val="20"/>
      </w:rPr>
      <w:instrText xml:space="preserve"> PAGE </w:instrText>
    </w:r>
    <w:r w:rsidRPr="008C1DC6">
      <w:rPr>
        <w:rStyle w:val="PageNumber"/>
        <w:b w:val="0"/>
        <w:bCs w:val="0"/>
        <w:spacing w:val="-2"/>
        <w:sz w:val="20"/>
        <w:szCs w:val="20"/>
      </w:rPr>
      <w:fldChar w:fldCharType="separate"/>
    </w:r>
    <w:r w:rsidR="00E90A3E" w:rsidRPr="008C1DC6">
      <w:rPr>
        <w:rStyle w:val="PageNumber"/>
        <w:b w:val="0"/>
        <w:bCs w:val="0"/>
        <w:noProof/>
        <w:spacing w:val="-2"/>
        <w:sz w:val="20"/>
        <w:szCs w:val="20"/>
      </w:rPr>
      <w:t>65</w:t>
    </w:r>
    <w:r w:rsidRPr="008C1DC6">
      <w:rPr>
        <w:rStyle w:val="PageNumber"/>
        <w:b w:val="0"/>
        <w:bCs w:val="0"/>
        <w:spacing w:val="-2"/>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C6967F" w14:textId="77777777" w:rsidR="00AB263C" w:rsidRPr="008C1DC6" w:rsidRDefault="00AB263C" w:rsidP="006A6378">
    <w:pPr>
      <w:pStyle w:val="Header"/>
      <w:tabs>
        <w:tab w:val="clear" w:pos="4320"/>
        <w:tab w:val="clear" w:pos="8640"/>
        <w:tab w:val="right" w:pos="9360"/>
      </w:tabs>
      <w:rPr>
        <w:rStyle w:val="PageNumber"/>
        <w:noProof/>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DA519" w14:textId="592AC03A" w:rsidR="00AB263C" w:rsidRPr="008C1DC6" w:rsidRDefault="00AB263C" w:rsidP="00BC3A37">
    <w:pPr>
      <w:pStyle w:val="Header"/>
      <w:pBdr>
        <w:bottom w:val="single" w:sz="4" w:space="1" w:color="auto"/>
      </w:pBdr>
      <w:tabs>
        <w:tab w:val="clear" w:pos="4320"/>
        <w:tab w:val="clear" w:pos="8640"/>
        <w:tab w:val="right" w:pos="9360"/>
      </w:tabs>
    </w:pP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1</w:t>
    </w:r>
    <w:r w:rsidRPr="008C1DC6">
      <w:rPr>
        <w:rStyle w:val="PageNumber"/>
      </w:rPr>
      <w:fldChar w:fldCharType="end"/>
    </w:r>
  </w:p>
  <w:p w14:paraId="12D393D1" w14:textId="77777777" w:rsidR="00AB263C" w:rsidRPr="008C1DC6" w:rsidRDefault="00AB263C" w:rsidP="006A6378">
    <w:pPr>
      <w:pStyle w:val="Header"/>
      <w:tabs>
        <w:tab w:val="clear" w:pos="4320"/>
        <w:tab w:val="clear" w:pos="8640"/>
        <w:tab w:val="right" w:pos="9360"/>
      </w:tabs>
      <w:rPr>
        <w:rStyle w:val="PageNumber"/>
        <w:noProof/>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21ACBD" w14:textId="77777777"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 - Instructions to Applicants (ITA)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Pr="008C1DC6">
      <w:rPr>
        <w:rStyle w:val="PageNumber"/>
        <w:noProof/>
      </w:rPr>
      <w:t>6</w:t>
    </w:r>
    <w:r w:rsidRPr="008C1DC6">
      <w:rPr>
        <w:rStyle w:val="PageNumber"/>
      </w:rPr>
      <w:fldChar w:fldCharType="end"/>
    </w:r>
  </w:p>
  <w:p w14:paraId="68ECA7F9" w14:textId="77777777" w:rsidR="00AB263C" w:rsidRPr="008C1DC6" w:rsidRDefault="00AB263C" w:rsidP="0077370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E7424" w14:textId="4AD9FA23"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 - Instructions to Applicants (ITA)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11</w:t>
    </w:r>
    <w:r w:rsidRPr="008C1DC6">
      <w:rPr>
        <w:rStyle w:val="PageNumber"/>
      </w:rPr>
      <w:fldChar w:fldCharType="end"/>
    </w:r>
  </w:p>
  <w:p w14:paraId="10DA54AF" w14:textId="77777777" w:rsidR="00AB263C" w:rsidRPr="008C1DC6" w:rsidRDefault="00AB263C" w:rsidP="0077370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61F29" w14:textId="3B1146A1" w:rsidR="00AB263C" w:rsidRPr="008C1DC6" w:rsidRDefault="00AB263C" w:rsidP="00A403B3">
    <w:pPr>
      <w:pStyle w:val="Header"/>
      <w:pBdr>
        <w:bottom w:val="single" w:sz="4" w:space="1" w:color="auto"/>
      </w:pBdr>
      <w:tabs>
        <w:tab w:val="clear" w:pos="4320"/>
        <w:tab w:val="clear" w:pos="8640"/>
        <w:tab w:val="right" w:pos="9360"/>
      </w:tabs>
    </w:pP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3</w:t>
    </w:r>
    <w:r w:rsidRPr="008C1DC6">
      <w:rPr>
        <w:rStyle w:val="PageNumber"/>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EBC572" w14:textId="508328F2" w:rsidR="00AB263C" w:rsidRPr="008C1DC6" w:rsidRDefault="00AB263C" w:rsidP="00A403B3">
    <w:pPr>
      <w:pStyle w:val="Header"/>
      <w:pBdr>
        <w:bottom w:val="single" w:sz="4" w:space="1" w:color="auto"/>
      </w:pBdr>
      <w:tabs>
        <w:tab w:val="clear" w:pos="4320"/>
        <w:tab w:val="clear" w:pos="8640"/>
        <w:tab w:val="right" w:pos="9360"/>
      </w:tabs>
    </w:pPr>
    <w:r w:rsidRPr="008C1DC6">
      <w:t xml:space="preserve">Section I - Instructions to Applicants (ITA)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E90A3E" w:rsidRPr="008C1DC6">
      <w:rPr>
        <w:rStyle w:val="PageNumber"/>
        <w:noProof/>
      </w:rPr>
      <w:t>5</w:t>
    </w:r>
    <w:r w:rsidRPr="008C1DC6">
      <w:rPr>
        <w:rStyle w:val="PageNumber"/>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3603DA" w14:textId="581EC537" w:rsidR="00AB263C" w:rsidRPr="008C1DC6" w:rsidRDefault="00AB263C" w:rsidP="0077370D">
    <w:pPr>
      <w:pStyle w:val="Header"/>
      <w:pBdr>
        <w:bottom w:val="single" w:sz="4" w:space="1" w:color="auto"/>
      </w:pBdr>
      <w:tabs>
        <w:tab w:val="clear" w:pos="4320"/>
        <w:tab w:val="clear" w:pos="8640"/>
        <w:tab w:val="right" w:pos="9360"/>
      </w:tabs>
    </w:pPr>
    <w:r w:rsidRPr="008C1DC6">
      <w:t xml:space="preserve">Section I - Instructions to Applicants (ITA)  </w:t>
    </w:r>
    <w:r w:rsidRPr="008C1DC6">
      <w:tab/>
    </w:r>
    <w:r w:rsidRPr="008C1DC6">
      <w:rPr>
        <w:rStyle w:val="PageNumber"/>
      </w:rPr>
      <w:fldChar w:fldCharType="begin"/>
    </w:r>
    <w:r w:rsidRPr="008C1DC6">
      <w:rPr>
        <w:rStyle w:val="PageNumber"/>
      </w:rPr>
      <w:instrText xml:space="preserve"> PAGE </w:instrText>
    </w:r>
    <w:r w:rsidRPr="008C1DC6">
      <w:rPr>
        <w:rStyle w:val="PageNumber"/>
      </w:rPr>
      <w:fldChar w:fldCharType="separate"/>
    </w:r>
    <w:r w:rsidR="00A46607" w:rsidRPr="008C1DC6">
      <w:rPr>
        <w:rStyle w:val="PageNumber"/>
        <w:noProof/>
      </w:rPr>
      <w:t>12</w:t>
    </w:r>
    <w:r w:rsidRPr="008C1DC6">
      <w:rPr>
        <w:rStyle w:val="PageNumber"/>
      </w:rPr>
      <w:fldChar w:fldCharType="end"/>
    </w:r>
  </w:p>
  <w:p w14:paraId="033E784D" w14:textId="77777777" w:rsidR="00AB263C" w:rsidRPr="008C1DC6" w:rsidRDefault="00AB263C" w:rsidP="007737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FB3F3C"/>
    <w:multiLevelType w:val="hybridMultilevel"/>
    <w:tmpl w:val="548601E0"/>
    <w:lvl w:ilvl="0" w:tplc="B47A20CE">
      <w:start w:val="1"/>
      <w:numFmt w:val="decimal"/>
      <w:lvlText w:val="5.%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13911FA"/>
    <w:multiLevelType w:val="hybridMultilevel"/>
    <w:tmpl w:val="19ECD928"/>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 w15:restartNumberingAfterBreak="0">
    <w:nsid w:val="01A53C98"/>
    <w:multiLevelType w:val="hybridMultilevel"/>
    <w:tmpl w:val="45148FC8"/>
    <w:lvl w:ilvl="0" w:tplc="119CDF7C">
      <w:start w:val="1"/>
      <w:numFmt w:val="decimal"/>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250700D"/>
    <w:multiLevelType w:val="multilevel"/>
    <w:tmpl w:val="CE147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2C57F49"/>
    <w:multiLevelType w:val="hybridMultilevel"/>
    <w:tmpl w:val="D40C54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41266C1"/>
    <w:multiLevelType w:val="multilevel"/>
    <w:tmpl w:val="6B2C193A"/>
    <w:lvl w:ilvl="0">
      <w:start w:val="1"/>
      <w:numFmt w:val="decimal"/>
      <w:lvlText w:val="%1."/>
      <w:lvlJc w:val="left"/>
      <w:pPr>
        <w:ind w:left="360" w:hanging="360"/>
      </w:pPr>
    </w:lvl>
    <w:lvl w:ilvl="1">
      <w:start w:val="1"/>
      <w:numFmt w:val="decimal"/>
      <w:lvlText w:val="%1.%2."/>
      <w:lvlJc w:val="left"/>
      <w:pPr>
        <w:ind w:left="792" w:hanging="432"/>
      </w:pPr>
    </w:lvl>
    <w:lvl w:ilvl="2">
      <w:start w:val="8026"/>
      <w:numFmt w:val="bullet"/>
      <w:lvlText w:val="-"/>
      <w:lvlJc w:val="left"/>
      <w:pPr>
        <w:ind w:left="1224" w:hanging="504"/>
      </w:pPr>
      <w:rPr>
        <w:rFonts w:ascii="Franklin Gothic Book" w:eastAsiaTheme="minorHAnsi" w:hAnsi="Franklin Gothic Book" w:cstheme="minorBid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1D7C3D"/>
    <w:multiLevelType w:val="hybridMultilevel"/>
    <w:tmpl w:val="3AD44C8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042124CF"/>
    <w:multiLevelType w:val="hybridMultilevel"/>
    <w:tmpl w:val="0E4A7A2C"/>
    <w:lvl w:ilvl="0" w:tplc="0C0A0001">
      <w:start w:val="1"/>
      <w:numFmt w:val="bullet"/>
      <w:lvlText w:val=""/>
      <w:lvlJc w:val="left"/>
      <w:pPr>
        <w:ind w:left="360" w:hanging="360"/>
      </w:pPr>
      <w:rPr>
        <w:rFonts w:ascii="Symbol" w:hAnsi="Symbol" w:hint="default"/>
      </w:rPr>
    </w:lvl>
    <w:lvl w:ilvl="1" w:tplc="FFFFFFFF">
      <w:numFmt w:val="bullet"/>
      <w:lvlText w:val="•"/>
      <w:lvlJc w:val="left"/>
      <w:pPr>
        <w:ind w:left="1080" w:hanging="360"/>
      </w:pPr>
      <w:rPr>
        <w:rFonts w:ascii="Times New Roman" w:eastAsiaTheme="minorHAnsi" w:hAnsi="Times New Roman" w:cs="Times New Roman"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06440656"/>
    <w:multiLevelType w:val="multilevel"/>
    <w:tmpl w:val="8C08AFD4"/>
    <w:styleLink w:val="Style1"/>
    <w:lvl w:ilvl="0">
      <w:start w:val="1"/>
      <w:numFmt w:val="bullet"/>
      <w:pStyle w:val="DAIBullets"/>
      <w:lvlText w:val="&gt;"/>
      <w:lvlJc w:val="left"/>
      <w:pPr>
        <w:ind w:left="360" w:hanging="3"/>
      </w:pPr>
      <w:rPr>
        <w:rFonts w:ascii="Corbel" w:hAnsi="Corbel" w:hint="default"/>
        <w:color w:val="A4C4E1"/>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6E53207"/>
    <w:multiLevelType w:val="hybridMultilevel"/>
    <w:tmpl w:val="A2EA90B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0" w15:restartNumberingAfterBreak="0">
    <w:nsid w:val="07ED32D4"/>
    <w:multiLevelType w:val="hybridMultilevel"/>
    <w:tmpl w:val="52529542"/>
    <w:lvl w:ilvl="0" w:tplc="08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0A7D1E5F"/>
    <w:multiLevelType w:val="hybridMultilevel"/>
    <w:tmpl w:val="0E6807C0"/>
    <w:lvl w:ilvl="0" w:tplc="0C0A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A9E7F10"/>
    <w:multiLevelType w:val="multilevel"/>
    <w:tmpl w:val="D3307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AD41631"/>
    <w:multiLevelType w:val="hybridMultilevel"/>
    <w:tmpl w:val="16F62B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0BC47FC6"/>
    <w:multiLevelType w:val="hybridMultilevel"/>
    <w:tmpl w:val="46F44ED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E895832"/>
    <w:multiLevelType w:val="hybridMultilevel"/>
    <w:tmpl w:val="80A0DA6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6" w15:restartNumberingAfterBreak="0">
    <w:nsid w:val="0F112F1E"/>
    <w:multiLevelType w:val="hybridMultilevel"/>
    <w:tmpl w:val="1354EC9E"/>
    <w:lvl w:ilvl="0" w:tplc="B3ECF64E">
      <w:start w:val="1"/>
      <w:numFmt w:val="lowerLetter"/>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0F82DC3"/>
    <w:multiLevelType w:val="hybridMultilevel"/>
    <w:tmpl w:val="E65AA20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63F3570"/>
    <w:multiLevelType w:val="hybridMultilevel"/>
    <w:tmpl w:val="90FA45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7D50C41"/>
    <w:multiLevelType w:val="hybridMultilevel"/>
    <w:tmpl w:val="9FDEA16C"/>
    <w:lvl w:ilvl="0" w:tplc="B582D3CC">
      <w:start w:val="1"/>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AE90BB0"/>
    <w:multiLevelType w:val="multilevel"/>
    <w:tmpl w:val="416E6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B94412F"/>
    <w:multiLevelType w:val="hybridMultilevel"/>
    <w:tmpl w:val="CA70E9FC"/>
    <w:lvl w:ilvl="0" w:tplc="0409001B">
      <w:start w:val="1"/>
      <w:numFmt w:val="lowerRoman"/>
      <w:lvlText w:val="%1."/>
      <w:lvlJc w:val="right"/>
      <w:pPr>
        <w:ind w:left="2160" w:hanging="360"/>
      </w:pPr>
      <w:rPr>
        <w:b w:val="0"/>
        <w:lang w:val="en-AU"/>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1F176084"/>
    <w:multiLevelType w:val="hybridMultilevel"/>
    <w:tmpl w:val="A76AF6C0"/>
    <w:lvl w:ilvl="0" w:tplc="41A8194A">
      <w:start w:val="1"/>
      <w:numFmt w:val="lowerLetter"/>
      <w:lvlText w:val="(%1)"/>
      <w:lvlJc w:val="left"/>
      <w:pPr>
        <w:tabs>
          <w:tab w:val="num" w:pos="0"/>
        </w:tabs>
        <w:ind w:left="0" w:firstLine="0"/>
      </w:pPr>
      <w:rPr>
        <w:rFonts w:hint="default"/>
      </w:rPr>
    </w:lvl>
    <w:lvl w:ilvl="1" w:tplc="1624D7AC">
      <w:start w:val="1"/>
      <w:numFmt w:val="lowerRoman"/>
      <w:lvlText w:val="(%2)"/>
      <w:lvlJc w:val="left"/>
      <w:pPr>
        <w:ind w:left="1296" w:hanging="360"/>
      </w:pPr>
      <w:rPr>
        <w:rFonts w:hint="default"/>
      </w:rPr>
    </w:lvl>
    <w:lvl w:ilvl="2" w:tplc="0409001B">
      <w:start w:val="1"/>
      <w:numFmt w:val="lowerRoman"/>
      <w:lvlText w:val="%3."/>
      <w:lvlJc w:val="right"/>
      <w:pPr>
        <w:tabs>
          <w:tab w:val="num" w:pos="2016"/>
        </w:tabs>
        <w:ind w:left="2016" w:hanging="180"/>
      </w:pPr>
    </w:lvl>
    <w:lvl w:ilvl="3" w:tplc="E47C1284">
      <w:start w:val="1"/>
      <w:numFmt w:val="decimal"/>
      <w:lvlText w:val="%4."/>
      <w:lvlJc w:val="left"/>
      <w:pPr>
        <w:ind w:left="2736" w:hanging="360"/>
      </w:pPr>
      <w:rPr>
        <w:rFonts w:hint="default"/>
        <w:u w:val="single"/>
      </w:rPr>
    </w:lvl>
    <w:lvl w:ilvl="4" w:tplc="04090019" w:tentative="1">
      <w:start w:val="1"/>
      <w:numFmt w:val="lowerLetter"/>
      <w:lvlText w:val="%5."/>
      <w:lvlJc w:val="left"/>
      <w:pPr>
        <w:tabs>
          <w:tab w:val="num" w:pos="3456"/>
        </w:tabs>
        <w:ind w:left="3456" w:hanging="360"/>
      </w:pPr>
    </w:lvl>
    <w:lvl w:ilvl="5" w:tplc="0409001B" w:tentative="1">
      <w:start w:val="1"/>
      <w:numFmt w:val="lowerRoman"/>
      <w:lvlText w:val="%6."/>
      <w:lvlJc w:val="right"/>
      <w:pPr>
        <w:tabs>
          <w:tab w:val="num" w:pos="4176"/>
        </w:tabs>
        <w:ind w:left="4176" w:hanging="180"/>
      </w:pPr>
    </w:lvl>
    <w:lvl w:ilvl="6" w:tplc="0409000F" w:tentative="1">
      <w:start w:val="1"/>
      <w:numFmt w:val="decimal"/>
      <w:lvlText w:val="%7."/>
      <w:lvlJc w:val="left"/>
      <w:pPr>
        <w:tabs>
          <w:tab w:val="num" w:pos="4896"/>
        </w:tabs>
        <w:ind w:left="4896" w:hanging="360"/>
      </w:pPr>
    </w:lvl>
    <w:lvl w:ilvl="7" w:tplc="04090019" w:tentative="1">
      <w:start w:val="1"/>
      <w:numFmt w:val="lowerLetter"/>
      <w:lvlText w:val="%8."/>
      <w:lvlJc w:val="left"/>
      <w:pPr>
        <w:tabs>
          <w:tab w:val="num" w:pos="5616"/>
        </w:tabs>
        <w:ind w:left="5616" w:hanging="360"/>
      </w:pPr>
    </w:lvl>
    <w:lvl w:ilvl="8" w:tplc="0409001B" w:tentative="1">
      <w:start w:val="1"/>
      <w:numFmt w:val="lowerRoman"/>
      <w:lvlText w:val="%9."/>
      <w:lvlJc w:val="right"/>
      <w:pPr>
        <w:tabs>
          <w:tab w:val="num" w:pos="6336"/>
        </w:tabs>
        <w:ind w:left="6336" w:hanging="180"/>
      </w:pPr>
    </w:lvl>
  </w:abstractNum>
  <w:abstractNum w:abstractNumId="23" w15:restartNumberingAfterBreak="0">
    <w:nsid w:val="222D4952"/>
    <w:multiLevelType w:val="hybridMultilevel"/>
    <w:tmpl w:val="A3BCE5B6"/>
    <w:lvl w:ilvl="0" w:tplc="AC0CF8F4">
      <w:start w:val="1"/>
      <w:numFmt w:val="decimal"/>
      <w:lvlText w:val="2.%1"/>
      <w:lvlJc w:val="left"/>
      <w:pPr>
        <w:ind w:left="5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25B35F7"/>
    <w:multiLevelType w:val="hybridMultilevel"/>
    <w:tmpl w:val="FD3EC172"/>
    <w:lvl w:ilvl="0" w:tplc="6D94245A">
      <w:start w:val="1"/>
      <w:numFmt w:val="lowerRoman"/>
      <w:lvlText w:val="(%1)"/>
      <w:lvlJc w:val="righ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249A6C1C"/>
    <w:multiLevelType w:val="hybridMultilevel"/>
    <w:tmpl w:val="DA6AA4D8"/>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25C537D5"/>
    <w:multiLevelType w:val="hybridMultilevel"/>
    <w:tmpl w:val="25E647E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6FD72E9"/>
    <w:multiLevelType w:val="hybridMultilevel"/>
    <w:tmpl w:val="5614B8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7EC3C0F"/>
    <w:multiLevelType w:val="multilevel"/>
    <w:tmpl w:val="8C08AFD4"/>
    <w:numStyleLink w:val="Style1"/>
  </w:abstractNum>
  <w:abstractNum w:abstractNumId="29" w15:restartNumberingAfterBreak="0">
    <w:nsid w:val="29794163"/>
    <w:multiLevelType w:val="hybridMultilevel"/>
    <w:tmpl w:val="5C58F63E"/>
    <w:lvl w:ilvl="0" w:tplc="0C0A000F">
      <w:start w:val="1"/>
      <w:numFmt w:val="decimal"/>
      <w:lvlText w:val="%1."/>
      <w:lvlJc w:val="left"/>
      <w:pPr>
        <w:ind w:left="720" w:hanging="360"/>
      </w:pPr>
    </w:lvl>
    <w:lvl w:ilvl="1" w:tplc="4D727EF0">
      <w:numFmt w:val="bullet"/>
      <w:lvlText w:val="•"/>
      <w:lvlJc w:val="left"/>
      <w:pPr>
        <w:ind w:left="1440" w:hanging="360"/>
      </w:pPr>
      <w:rPr>
        <w:rFonts w:ascii="Times New Roman" w:eastAsiaTheme="minorHAnsi" w:hAnsi="Times New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15:restartNumberingAfterBreak="0">
    <w:nsid w:val="2A094D4E"/>
    <w:multiLevelType w:val="multilevel"/>
    <w:tmpl w:val="DA325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D513597"/>
    <w:multiLevelType w:val="multilevel"/>
    <w:tmpl w:val="2F3A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F2977A7"/>
    <w:multiLevelType w:val="multilevel"/>
    <w:tmpl w:val="FD38004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15:restartNumberingAfterBreak="0">
    <w:nsid w:val="3201033F"/>
    <w:multiLevelType w:val="multilevel"/>
    <w:tmpl w:val="8166B0A4"/>
    <w:lvl w:ilvl="0">
      <w:start w:val="1"/>
      <w:numFmt w:val="decimal"/>
      <w:lvlText w:val="%1."/>
      <w:lvlJc w:val="left"/>
      <w:pPr>
        <w:ind w:left="360" w:hanging="360"/>
      </w:pPr>
    </w:lvl>
    <w:lvl w:ilvl="1">
      <w:start w:val="1"/>
      <w:numFmt w:val="decimal"/>
      <w:lvlText w:val="%1.%2."/>
      <w:lvlJc w:val="left"/>
      <w:pPr>
        <w:ind w:left="792" w:hanging="432"/>
      </w:pPr>
    </w:lvl>
    <w:lvl w:ilvl="2">
      <w:start w:val="8026"/>
      <w:numFmt w:val="bullet"/>
      <w:lvlText w:val="-"/>
      <w:lvlJc w:val="left"/>
      <w:pPr>
        <w:ind w:left="1224" w:hanging="504"/>
      </w:pPr>
      <w:rPr>
        <w:rFonts w:ascii="Franklin Gothic Book" w:eastAsiaTheme="minorHAnsi" w:hAnsi="Franklin Gothic Book" w:cstheme="minorBidi"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331A381A"/>
    <w:multiLevelType w:val="multilevel"/>
    <w:tmpl w:val="E97E45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3A32985"/>
    <w:multiLevelType w:val="hybridMultilevel"/>
    <w:tmpl w:val="631CAB7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5A067DC"/>
    <w:multiLevelType w:val="hybridMultilevel"/>
    <w:tmpl w:val="3228AF1E"/>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7" w15:restartNumberingAfterBreak="0">
    <w:nsid w:val="37445C41"/>
    <w:multiLevelType w:val="multilevel"/>
    <w:tmpl w:val="05AE1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7A90FA7"/>
    <w:multiLevelType w:val="hybridMultilevel"/>
    <w:tmpl w:val="58286D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388B77A6"/>
    <w:multiLevelType w:val="hybridMultilevel"/>
    <w:tmpl w:val="F920D0B2"/>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3BBB2515"/>
    <w:multiLevelType w:val="hybridMultilevel"/>
    <w:tmpl w:val="B13CE192"/>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1" w15:restartNumberingAfterBreak="0">
    <w:nsid w:val="3CAD7A27"/>
    <w:multiLevelType w:val="hybridMultilevel"/>
    <w:tmpl w:val="1066831A"/>
    <w:lvl w:ilvl="0" w:tplc="B582D3CC">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CF55484"/>
    <w:multiLevelType w:val="hybridMultilevel"/>
    <w:tmpl w:val="2B92D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3DB04C78"/>
    <w:multiLevelType w:val="hybridMultilevel"/>
    <w:tmpl w:val="ADA40BD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4" w15:restartNumberingAfterBreak="0">
    <w:nsid w:val="3F956F69"/>
    <w:multiLevelType w:val="hybridMultilevel"/>
    <w:tmpl w:val="BE402864"/>
    <w:lvl w:ilvl="0" w:tplc="D586F5F6">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FA447D7"/>
    <w:multiLevelType w:val="hybridMultilevel"/>
    <w:tmpl w:val="DA220B62"/>
    <w:lvl w:ilvl="0" w:tplc="A28ECA28">
      <w:numFmt w:val="bullet"/>
      <w:lvlText w:val="•"/>
      <w:lvlJc w:val="left"/>
      <w:pPr>
        <w:ind w:left="720" w:hanging="360"/>
      </w:pPr>
      <w:rPr>
        <w:rFonts w:ascii="Franklin Gothic Book" w:eastAsiaTheme="minorHAnsi" w:hAnsi="Franklin Gothic Book" w:cstheme="minorBidi"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6" w15:restartNumberingAfterBreak="0">
    <w:nsid w:val="3FAA0F82"/>
    <w:multiLevelType w:val="hybridMultilevel"/>
    <w:tmpl w:val="5410710A"/>
    <w:lvl w:ilvl="0" w:tplc="235AB2FA">
      <w:start w:val="1"/>
      <w:numFmt w:val="decimal"/>
      <w:pStyle w:val="Prrafodelistanumerada"/>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FDF1CED"/>
    <w:multiLevelType w:val="multilevel"/>
    <w:tmpl w:val="C74079A6"/>
    <w:lvl w:ilvl="0">
      <w:start w:val="1"/>
      <w:numFmt w:val="bullet"/>
      <w:pStyle w:val="RDBulletPoin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15:restartNumberingAfterBreak="0">
    <w:nsid w:val="40D01FBA"/>
    <w:multiLevelType w:val="hybridMultilevel"/>
    <w:tmpl w:val="0AFE1AF8"/>
    <w:lvl w:ilvl="0" w:tplc="EB18934C">
      <w:start w:val="3"/>
      <w:numFmt w:val="bullet"/>
      <w:lvlText w:val="-"/>
      <w:lvlJc w:val="left"/>
      <w:pPr>
        <w:ind w:left="720" w:hanging="360"/>
      </w:pPr>
      <w:rPr>
        <w:rFonts w:ascii="Times New Roman" w:eastAsia="Times New Roman" w:hAnsi="Times New Roman"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15:restartNumberingAfterBreak="0">
    <w:nsid w:val="41FC248D"/>
    <w:multiLevelType w:val="hybridMultilevel"/>
    <w:tmpl w:val="E9A61B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35E3231"/>
    <w:multiLevelType w:val="multilevel"/>
    <w:tmpl w:val="8C10E6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4A069E6"/>
    <w:multiLevelType w:val="hybridMultilevel"/>
    <w:tmpl w:val="90C8CEC0"/>
    <w:lvl w:ilvl="0" w:tplc="DD48B6F6">
      <w:start w:val="1"/>
      <w:numFmt w:val="decimal"/>
      <w:lvlText w:val="%1."/>
      <w:lvlJc w:val="left"/>
      <w:pPr>
        <w:ind w:left="720" w:hanging="360"/>
      </w:pPr>
      <w:rPr>
        <w:rFonts w:hint="default"/>
        <w:b/>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52" w15:restartNumberingAfterBreak="0">
    <w:nsid w:val="45B85B74"/>
    <w:multiLevelType w:val="hybridMultilevel"/>
    <w:tmpl w:val="68F639CC"/>
    <w:lvl w:ilvl="0" w:tplc="10000001">
      <w:start w:val="1"/>
      <w:numFmt w:val="bullet"/>
      <w:lvlText w:val=""/>
      <w:lvlJc w:val="left"/>
      <w:pPr>
        <w:ind w:left="360" w:hanging="360"/>
      </w:pPr>
      <w:rPr>
        <w:rFonts w:ascii="Symbol" w:hAnsi="Symbo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53" w15:restartNumberingAfterBreak="0">
    <w:nsid w:val="45E23F8C"/>
    <w:multiLevelType w:val="hybridMultilevel"/>
    <w:tmpl w:val="511C1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75B31BE"/>
    <w:multiLevelType w:val="multilevel"/>
    <w:tmpl w:val="F7B2F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9075AA5"/>
    <w:multiLevelType w:val="hybridMultilevel"/>
    <w:tmpl w:val="619AE48A"/>
    <w:lvl w:ilvl="0" w:tplc="174C23C4">
      <w:start w:val="1"/>
      <w:numFmt w:val="decimal"/>
      <w:lvlText w:val="(%1)"/>
      <w:lvlJc w:val="left"/>
      <w:pPr>
        <w:ind w:left="360" w:hanging="360"/>
      </w:pPr>
      <w:rPr>
        <w:rFonts w:hint="default"/>
        <w:b/>
        <w:bCs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6" w15:restartNumberingAfterBreak="0">
    <w:nsid w:val="49F33F9F"/>
    <w:multiLevelType w:val="multilevel"/>
    <w:tmpl w:val="1D500AA8"/>
    <w:lvl w:ilvl="0">
      <w:start w:val="1"/>
      <w:numFmt w:val="decimal"/>
      <w:pStyle w:val="Titulo1num"/>
      <w:lvlText w:val="%1."/>
      <w:lvlJc w:val="left"/>
      <w:pPr>
        <w:ind w:left="720" w:hanging="360"/>
      </w:pPr>
      <w:rPr>
        <w:rFonts w:hint="default"/>
      </w:rPr>
    </w:lvl>
    <w:lvl w:ilvl="1">
      <w:start w:val="1"/>
      <w:numFmt w:val="decimal"/>
      <w:pStyle w:val="Titulo2num"/>
      <w:isLgl/>
      <w:lvlText w:val="%1.%2."/>
      <w:lvlJc w:val="left"/>
      <w:pPr>
        <w:ind w:left="1080" w:hanging="720"/>
      </w:pPr>
      <w:rPr>
        <w:rFonts w:hint="default"/>
      </w:rPr>
    </w:lvl>
    <w:lvl w:ilvl="2">
      <w:start w:val="1"/>
      <w:numFmt w:val="decimal"/>
      <w:pStyle w:val="Titulo3num"/>
      <w:isLgl/>
      <w:lvlText w:val="%1.%2.%3."/>
      <w:lvlJc w:val="left"/>
      <w:pPr>
        <w:ind w:left="1440" w:hanging="1080"/>
      </w:pPr>
      <w:rPr>
        <w:rFonts w:hint="default"/>
      </w:rPr>
    </w:lvl>
    <w:lvl w:ilvl="3">
      <w:start w:val="1"/>
      <w:numFmt w:val="decimal"/>
      <w:pStyle w:val="Titulo4num"/>
      <w:isLgl/>
      <w:lvlText w:val="%1.%2.%3.%4."/>
      <w:lvlJc w:val="left"/>
      <w:pPr>
        <w:ind w:left="1440" w:hanging="1080"/>
      </w:pPr>
      <w:rPr>
        <w:rFonts w:hint="default"/>
      </w:rPr>
    </w:lvl>
    <w:lvl w:ilvl="4">
      <w:start w:val="1"/>
      <w:numFmt w:val="decimal"/>
      <w:pStyle w:val="Titulo5num"/>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57" w15:restartNumberingAfterBreak="0">
    <w:nsid w:val="5227594B"/>
    <w:multiLevelType w:val="hybridMultilevel"/>
    <w:tmpl w:val="94C6DB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53147D9C"/>
    <w:multiLevelType w:val="multilevel"/>
    <w:tmpl w:val="0254B398"/>
    <w:lvl w:ilvl="0">
      <w:start w:val="1"/>
      <w:numFmt w:val="decimal"/>
      <w:pStyle w:val="S1-Header2"/>
      <w:isLgl/>
      <w:lvlText w:val="%1."/>
      <w:lvlJc w:val="left"/>
      <w:pPr>
        <w:tabs>
          <w:tab w:val="num" w:pos="432"/>
        </w:tabs>
        <w:ind w:left="432" w:hanging="432"/>
      </w:pPr>
      <w:rPr>
        <w:rFonts w:hint="default"/>
        <w:b/>
        <w:i w:val="0"/>
        <w:sz w:val="24"/>
      </w:rPr>
    </w:lvl>
    <w:lvl w:ilvl="1">
      <w:start w:val="1"/>
      <w:numFmt w:val="decimal"/>
      <w:pStyle w:val="S1-subpara"/>
      <w:isLgl/>
      <w:lvlText w:val="%1.%2"/>
      <w:lvlJc w:val="left"/>
      <w:pPr>
        <w:tabs>
          <w:tab w:val="num" w:pos="1296"/>
        </w:tabs>
        <w:ind w:left="1296" w:hanging="576"/>
      </w:pPr>
      <w:rPr>
        <w:rFonts w:ascii="Times New Roman" w:hAnsi="Times New Roman" w:hint="default"/>
        <w:b w:val="0"/>
        <w:i w:val="0"/>
        <w:sz w:val="24"/>
      </w:rPr>
    </w:lvl>
    <w:lvl w:ilvl="2">
      <w:start w:val="1"/>
      <w:numFmt w:val="lowerLetter"/>
      <w:lvlText w:val="(%3)"/>
      <w:lvlJc w:val="left"/>
      <w:pPr>
        <w:tabs>
          <w:tab w:val="num" w:pos="864"/>
        </w:tabs>
        <w:ind w:left="864" w:hanging="432"/>
      </w:pPr>
      <w:rPr>
        <w:rFonts w:ascii="Times New Roman" w:hAnsi="Times New Roman" w:hint="default"/>
        <w:b w:val="0"/>
        <w:i w:val="0"/>
        <w:sz w:val="24"/>
      </w:rPr>
    </w:lvl>
    <w:lvl w:ilvl="3">
      <w:start w:val="1"/>
      <w:numFmt w:val="lowerRoman"/>
      <w:lvlText w:val="(%4)"/>
      <w:lvlJc w:val="left"/>
      <w:pPr>
        <w:tabs>
          <w:tab w:val="num" w:pos="1512"/>
        </w:tabs>
        <w:ind w:left="1512" w:hanging="648"/>
      </w:pPr>
      <w:rPr>
        <w:rFonts w:ascii="Times New Roman" w:hAnsi="Times New Roman" w:hint="default"/>
        <w:b w:val="0"/>
        <w:i w:val="0"/>
        <w:sz w:val="24"/>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9" w15:restartNumberingAfterBreak="0">
    <w:nsid w:val="53511257"/>
    <w:multiLevelType w:val="hybridMultilevel"/>
    <w:tmpl w:val="932C7F8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15:restartNumberingAfterBreak="0">
    <w:nsid w:val="53DD018F"/>
    <w:multiLevelType w:val="hybridMultilevel"/>
    <w:tmpl w:val="F800A6E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1" w15:restartNumberingAfterBreak="0">
    <w:nsid w:val="570F1CBE"/>
    <w:multiLevelType w:val="hybridMultilevel"/>
    <w:tmpl w:val="0D220CCA"/>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2" w15:restartNumberingAfterBreak="0">
    <w:nsid w:val="574E20CB"/>
    <w:multiLevelType w:val="hybridMultilevel"/>
    <w:tmpl w:val="AD369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B7A2DB3"/>
    <w:multiLevelType w:val="hybridMultilevel"/>
    <w:tmpl w:val="E8D622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5D7515C6"/>
    <w:multiLevelType w:val="hybridMultilevel"/>
    <w:tmpl w:val="DE006998"/>
    <w:lvl w:ilvl="0" w:tplc="10000001">
      <w:start w:val="1"/>
      <w:numFmt w:val="bullet"/>
      <w:lvlText w:val=""/>
      <w:lvlJc w:val="left"/>
      <w:pPr>
        <w:ind w:left="1080" w:hanging="360"/>
      </w:pPr>
      <w:rPr>
        <w:rFonts w:ascii="Symbol" w:hAnsi="Symbol" w:hint="default"/>
      </w:rPr>
    </w:lvl>
    <w:lvl w:ilvl="1" w:tplc="10000003" w:tentative="1">
      <w:start w:val="1"/>
      <w:numFmt w:val="bullet"/>
      <w:lvlText w:val="o"/>
      <w:lvlJc w:val="left"/>
      <w:pPr>
        <w:ind w:left="1800" w:hanging="360"/>
      </w:pPr>
      <w:rPr>
        <w:rFonts w:ascii="Courier New" w:hAnsi="Courier New" w:cs="Courier New" w:hint="default"/>
      </w:rPr>
    </w:lvl>
    <w:lvl w:ilvl="2" w:tplc="10000005" w:tentative="1">
      <w:start w:val="1"/>
      <w:numFmt w:val="bullet"/>
      <w:lvlText w:val=""/>
      <w:lvlJc w:val="left"/>
      <w:pPr>
        <w:ind w:left="2520" w:hanging="360"/>
      </w:pPr>
      <w:rPr>
        <w:rFonts w:ascii="Wingdings" w:hAnsi="Wingdings" w:hint="default"/>
      </w:rPr>
    </w:lvl>
    <w:lvl w:ilvl="3" w:tplc="10000001" w:tentative="1">
      <w:start w:val="1"/>
      <w:numFmt w:val="bullet"/>
      <w:lvlText w:val=""/>
      <w:lvlJc w:val="left"/>
      <w:pPr>
        <w:ind w:left="3240" w:hanging="360"/>
      </w:pPr>
      <w:rPr>
        <w:rFonts w:ascii="Symbol" w:hAnsi="Symbol" w:hint="default"/>
      </w:rPr>
    </w:lvl>
    <w:lvl w:ilvl="4" w:tplc="10000003" w:tentative="1">
      <w:start w:val="1"/>
      <w:numFmt w:val="bullet"/>
      <w:lvlText w:val="o"/>
      <w:lvlJc w:val="left"/>
      <w:pPr>
        <w:ind w:left="3960" w:hanging="360"/>
      </w:pPr>
      <w:rPr>
        <w:rFonts w:ascii="Courier New" w:hAnsi="Courier New" w:cs="Courier New" w:hint="default"/>
      </w:rPr>
    </w:lvl>
    <w:lvl w:ilvl="5" w:tplc="10000005" w:tentative="1">
      <w:start w:val="1"/>
      <w:numFmt w:val="bullet"/>
      <w:lvlText w:val=""/>
      <w:lvlJc w:val="left"/>
      <w:pPr>
        <w:ind w:left="4680" w:hanging="360"/>
      </w:pPr>
      <w:rPr>
        <w:rFonts w:ascii="Wingdings" w:hAnsi="Wingdings" w:hint="default"/>
      </w:rPr>
    </w:lvl>
    <w:lvl w:ilvl="6" w:tplc="10000001" w:tentative="1">
      <w:start w:val="1"/>
      <w:numFmt w:val="bullet"/>
      <w:lvlText w:val=""/>
      <w:lvlJc w:val="left"/>
      <w:pPr>
        <w:ind w:left="5400" w:hanging="360"/>
      </w:pPr>
      <w:rPr>
        <w:rFonts w:ascii="Symbol" w:hAnsi="Symbol" w:hint="default"/>
      </w:rPr>
    </w:lvl>
    <w:lvl w:ilvl="7" w:tplc="10000003" w:tentative="1">
      <w:start w:val="1"/>
      <w:numFmt w:val="bullet"/>
      <w:lvlText w:val="o"/>
      <w:lvlJc w:val="left"/>
      <w:pPr>
        <w:ind w:left="6120" w:hanging="360"/>
      </w:pPr>
      <w:rPr>
        <w:rFonts w:ascii="Courier New" w:hAnsi="Courier New" w:cs="Courier New" w:hint="default"/>
      </w:rPr>
    </w:lvl>
    <w:lvl w:ilvl="8" w:tplc="10000005" w:tentative="1">
      <w:start w:val="1"/>
      <w:numFmt w:val="bullet"/>
      <w:lvlText w:val=""/>
      <w:lvlJc w:val="left"/>
      <w:pPr>
        <w:ind w:left="6840" w:hanging="360"/>
      </w:pPr>
      <w:rPr>
        <w:rFonts w:ascii="Wingdings" w:hAnsi="Wingdings" w:hint="default"/>
      </w:rPr>
    </w:lvl>
  </w:abstractNum>
  <w:abstractNum w:abstractNumId="65" w15:restartNumberingAfterBreak="0">
    <w:nsid w:val="5EB16513"/>
    <w:multiLevelType w:val="hybridMultilevel"/>
    <w:tmpl w:val="CC8491B8"/>
    <w:lvl w:ilvl="0" w:tplc="0C0A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6321321C"/>
    <w:multiLevelType w:val="hybridMultilevel"/>
    <w:tmpl w:val="2CE6CBBA"/>
    <w:lvl w:ilvl="0" w:tplc="3E209BC4">
      <w:start w:val="1"/>
      <w:numFmt w:val="lowerLetter"/>
      <w:lvlText w:val="(%1)"/>
      <w:lvlJc w:val="left"/>
      <w:pPr>
        <w:ind w:left="1332" w:hanging="360"/>
      </w:pPr>
      <w:rPr>
        <w:rFonts w:ascii="Times New Roman" w:hAnsi="Times New Roman" w:hint="default"/>
        <w:b w:val="0"/>
        <w:i w:val="0"/>
        <w:sz w:val="24"/>
      </w:rPr>
    </w:lvl>
    <w:lvl w:ilvl="1" w:tplc="04090019" w:tentative="1">
      <w:start w:val="1"/>
      <w:numFmt w:val="lowerLetter"/>
      <w:lvlText w:val="%2."/>
      <w:lvlJc w:val="left"/>
      <w:pPr>
        <w:ind w:left="2052" w:hanging="360"/>
      </w:pPr>
    </w:lvl>
    <w:lvl w:ilvl="2" w:tplc="0409001B" w:tentative="1">
      <w:start w:val="1"/>
      <w:numFmt w:val="lowerRoman"/>
      <w:lvlText w:val="%3."/>
      <w:lvlJc w:val="right"/>
      <w:pPr>
        <w:ind w:left="2772" w:hanging="180"/>
      </w:pPr>
    </w:lvl>
    <w:lvl w:ilvl="3" w:tplc="0409000F" w:tentative="1">
      <w:start w:val="1"/>
      <w:numFmt w:val="decimal"/>
      <w:lvlText w:val="%4."/>
      <w:lvlJc w:val="left"/>
      <w:pPr>
        <w:ind w:left="3492" w:hanging="360"/>
      </w:pPr>
    </w:lvl>
    <w:lvl w:ilvl="4" w:tplc="04090019" w:tentative="1">
      <w:start w:val="1"/>
      <w:numFmt w:val="lowerLetter"/>
      <w:lvlText w:val="%5."/>
      <w:lvlJc w:val="left"/>
      <w:pPr>
        <w:ind w:left="4212" w:hanging="360"/>
      </w:pPr>
    </w:lvl>
    <w:lvl w:ilvl="5" w:tplc="0409001B" w:tentative="1">
      <w:start w:val="1"/>
      <w:numFmt w:val="lowerRoman"/>
      <w:lvlText w:val="%6."/>
      <w:lvlJc w:val="right"/>
      <w:pPr>
        <w:ind w:left="4932" w:hanging="180"/>
      </w:pPr>
    </w:lvl>
    <w:lvl w:ilvl="6" w:tplc="0409000F" w:tentative="1">
      <w:start w:val="1"/>
      <w:numFmt w:val="decimal"/>
      <w:lvlText w:val="%7."/>
      <w:lvlJc w:val="left"/>
      <w:pPr>
        <w:ind w:left="5652" w:hanging="360"/>
      </w:pPr>
    </w:lvl>
    <w:lvl w:ilvl="7" w:tplc="04090019" w:tentative="1">
      <w:start w:val="1"/>
      <w:numFmt w:val="lowerLetter"/>
      <w:lvlText w:val="%8."/>
      <w:lvlJc w:val="left"/>
      <w:pPr>
        <w:ind w:left="6372" w:hanging="360"/>
      </w:pPr>
    </w:lvl>
    <w:lvl w:ilvl="8" w:tplc="0409001B" w:tentative="1">
      <w:start w:val="1"/>
      <w:numFmt w:val="lowerRoman"/>
      <w:lvlText w:val="%9."/>
      <w:lvlJc w:val="right"/>
      <w:pPr>
        <w:ind w:left="7092" w:hanging="180"/>
      </w:pPr>
    </w:lvl>
  </w:abstractNum>
  <w:abstractNum w:abstractNumId="67" w15:restartNumberingAfterBreak="0">
    <w:nsid w:val="65000127"/>
    <w:multiLevelType w:val="hybridMultilevel"/>
    <w:tmpl w:val="4E0216C6"/>
    <w:lvl w:ilvl="0" w:tplc="21681D4A">
      <w:start w:val="1"/>
      <w:numFmt w:val="low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8D91F96"/>
    <w:multiLevelType w:val="hybridMultilevel"/>
    <w:tmpl w:val="E4A29E70"/>
    <w:lvl w:ilvl="0" w:tplc="10000001">
      <w:start w:val="1"/>
      <w:numFmt w:val="bullet"/>
      <w:lvlText w:val=""/>
      <w:lvlJc w:val="left"/>
      <w:pPr>
        <w:ind w:left="360" w:hanging="360"/>
      </w:pPr>
      <w:rPr>
        <w:rFonts w:ascii="Symbol" w:hAnsi="Symbo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69" w15:restartNumberingAfterBreak="0">
    <w:nsid w:val="6BA67EAB"/>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0" w15:restartNumberingAfterBreak="0">
    <w:nsid w:val="6CD873CD"/>
    <w:multiLevelType w:val="hybridMultilevel"/>
    <w:tmpl w:val="918ABF6C"/>
    <w:lvl w:ilvl="0" w:tplc="25FC76F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6DF23DD2"/>
    <w:multiLevelType w:val="hybridMultilevel"/>
    <w:tmpl w:val="15022AAC"/>
    <w:lvl w:ilvl="0" w:tplc="3E209BC4">
      <w:start w:val="1"/>
      <w:numFmt w:val="lowerLetter"/>
      <w:lvlText w:val="(%1)"/>
      <w:lvlJc w:val="left"/>
      <w:pPr>
        <w:ind w:left="1692" w:hanging="360"/>
      </w:pPr>
      <w:rPr>
        <w:rFonts w:ascii="Times New Roman" w:hAnsi="Times New Roman" w:hint="default"/>
        <w:b w:val="0"/>
        <w:i w:val="0"/>
        <w:sz w:val="24"/>
      </w:rPr>
    </w:lvl>
    <w:lvl w:ilvl="1" w:tplc="04090003" w:tentative="1">
      <w:start w:val="1"/>
      <w:numFmt w:val="bullet"/>
      <w:lvlText w:val="o"/>
      <w:lvlJc w:val="left"/>
      <w:pPr>
        <w:ind w:left="2412" w:hanging="360"/>
      </w:pPr>
      <w:rPr>
        <w:rFonts w:ascii="Courier New" w:hAnsi="Courier New" w:cs="Courier New" w:hint="default"/>
      </w:rPr>
    </w:lvl>
    <w:lvl w:ilvl="2" w:tplc="04090005" w:tentative="1">
      <w:start w:val="1"/>
      <w:numFmt w:val="bullet"/>
      <w:lvlText w:val=""/>
      <w:lvlJc w:val="left"/>
      <w:pPr>
        <w:ind w:left="3132" w:hanging="360"/>
      </w:pPr>
      <w:rPr>
        <w:rFonts w:ascii="Wingdings" w:hAnsi="Wingdings" w:hint="default"/>
      </w:rPr>
    </w:lvl>
    <w:lvl w:ilvl="3" w:tplc="04090001" w:tentative="1">
      <w:start w:val="1"/>
      <w:numFmt w:val="bullet"/>
      <w:lvlText w:val=""/>
      <w:lvlJc w:val="left"/>
      <w:pPr>
        <w:ind w:left="3852" w:hanging="360"/>
      </w:pPr>
      <w:rPr>
        <w:rFonts w:ascii="Symbol" w:hAnsi="Symbol" w:hint="default"/>
      </w:rPr>
    </w:lvl>
    <w:lvl w:ilvl="4" w:tplc="04090003" w:tentative="1">
      <w:start w:val="1"/>
      <w:numFmt w:val="bullet"/>
      <w:lvlText w:val="o"/>
      <w:lvlJc w:val="left"/>
      <w:pPr>
        <w:ind w:left="4572" w:hanging="360"/>
      </w:pPr>
      <w:rPr>
        <w:rFonts w:ascii="Courier New" w:hAnsi="Courier New" w:cs="Courier New" w:hint="default"/>
      </w:rPr>
    </w:lvl>
    <w:lvl w:ilvl="5" w:tplc="04090005" w:tentative="1">
      <w:start w:val="1"/>
      <w:numFmt w:val="bullet"/>
      <w:lvlText w:val=""/>
      <w:lvlJc w:val="left"/>
      <w:pPr>
        <w:ind w:left="5292" w:hanging="360"/>
      </w:pPr>
      <w:rPr>
        <w:rFonts w:ascii="Wingdings" w:hAnsi="Wingdings" w:hint="default"/>
      </w:rPr>
    </w:lvl>
    <w:lvl w:ilvl="6" w:tplc="04090001" w:tentative="1">
      <w:start w:val="1"/>
      <w:numFmt w:val="bullet"/>
      <w:lvlText w:val=""/>
      <w:lvlJc w:val="left"/>
      <w:pPr>
        <w:ind w:left="6012" w:hanging="360"/>
      </w:pPr>
      <w:rPr>
        <w:rFonts w:ascii="Symbol" w:hAnsi="Symbol" w:hint="default"/>
      </w:rPr>
    </w:lvl>
    <w:lvl w:ilvl="7" w:tplc="04090003" w:tentative="1">
      <w:start w:val="1"/>
      <w:numFmt w:val="bullet"/>
      <w:lvlText w:val="o"/>
      <w:lvlJc w:val="left"/>
      <w:pPr>
        <w:ind w:left="6732" w:hanging="360"/>
      </w:pPr>
      <w:rPr>
        <w:rFonts w:ascii="Courier New" w:hAnsi="Courier New" w:cs="Courier New" w:hint="default"/>
      </w:rPr>
    </w:lvl>
    <w:lvl w:ilvl="8" w:tplc="04090005" w:tentative="1">
      <w:start w:val="1"/>
      <w:numFmt w:val="bullet"/>
      <w:lvlText w:val=""/>
      <w:lvlJc w:val="left"/>
      <w:pPr>
        <w:ind w:left="7452" w:hanging="360"/>
      </w:pPr>
      <w:rPr>
        <w:rFonts w:ascii="Wingdings" w:hAnsi="Wingdings" w:hint="default"/>
      </w:rPr>
    </w:lvl>
  </w:abstractNum>
  <w:abstractNum w:abstractNumId="72" w15:restartNumberingAfterBreak="0">
    <w:nsid w:val="6E6D07E5"/>
    <w:multiLevelType w:val="hybridMultilevel"/>
    <w:tmpl w:val="287CA878"/>
    <w:lvl w:ilvl="0" w:tplc="04090001">
      <w:start w:val="1"/>
      <w:numFmt w:val="bullet"/>
      <w:lvlText w:val=""/>
      <w:lvlJc w:val="left"/>
      <w:pPr>
        <w:ind w:left="1068" w:hanging="360"/>
      </w:pPr>
      <w:rPr>
        <w:rFonts w:ascii="Symbol" w:hAnsi="Symbol" w:hint="default"/>
      </w:rPr>
    </w:lvl>
    <w:lvl w:ilvl="1" w:tplc="04090003">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73" w15:restartNumberingAfterBreak="0">
    <w:nsid w:val="6EDC3753"/>
    <w:multiLevelType w:val="hybridMultilevel"/>
    <w:tmpl w:val="4FC0D06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 w15:restartNumberingAfterBreak="0">
    <w:nsid w:val="701B19BE"/>
    <w:multiLevelType w:val="hybridMultilevel"/>
    <w:tmpl w:val="9EF48E08"/>
    <w:lvl w:ilvl="0" w:tplc="4C32A000">
      <w:start w:val="1"/>
      <w:numFmt w:val="decimal"/>
      <w:lvlText w:val="2.%1"/>
      <w:lvlJc w:val="left"/>
      <w:pPr>
        <w:ind w:left="360" w:hanging="360"/>
      </w:pPr>
      <w:rPr>
        <w:rFonts w:hint="default"/>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71F92441"/>
    <w:multiLevelType w:val="multilevel"/>
    <w:tmpl w:val="36BA07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41B7549"/>
    <w:multiLevelType w:val="hybridMultilevel"/>
    <w:tmpl w:val="9DC03C1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77" w15:restartNumberingAfterBreak="0">
    <w:nsid w:val="773A3A91"/>
    <w:multiLevelType w:val="multilevel"/>
    <w:tmpl w:val="07AE2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77E30F98"/>
    <w:multiLevelType w:val="hybridMultilevel"/>
    <w:tmpl w:val="B7B2A050"/>
    <w:lvl w:ilvl="0" w:tplc="C2361DB4">
      <w:start w:val="1"/>
      <w:numFmt w:val="lowerLetter"/>
      <w:lvlText w:val="(%1)"/>
      <w:lvlJc w:val="left"/>
      <w:pPr>
        <w:ind w:left="2880" w:hanging="360"/>
      </w:pPr>
      <w:rPr>
        <w:rFonts w:hint="default"/>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79" w15:restartNumberingAfterBreak="0">
    <w:nsid w:val="7B0F4356"/>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7B681996"/>
    <w:multiLevelType w:val="hybridMultilevel"/>
    <w:tmpl w:val="FD486CEE"/>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7C801D99"/>
    <w:multiLevelType w:val="hybridMultilevel"/>
    <w:tmpl w:val="5430423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2" w15:restartNumberingAfterBreak="0">
    <w:nsid w:val="7CAE00AB"/>
    <w:multiLevelType w:val="hybridMultilevel"/>
    <w:tmpl w:val="806C167E"/>
    <w:lvl w:ilvl="0" w:tplc="51C45316">
      <w:start w:val="1"/>
      <w:numFmt w:val="upperLetter"/>
      <w:pStyle w:val="Yellow1"/>
      <w:lvlText w:val="%1."/>
      <w:lvlJc w:val="left"/>
      <w:pPr>
        <w:ind w:left="1068" w:hanging="708"/>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7D8A7728"/>
    <w:multiLevelType w:val="hybridMultilevel"/>
    <w:tmpl w:val="02A27FEC"/>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16cid:durableId="466357477">
    <w:abstractNumId w:val="17"/>
  </w:num>
  <w:num w:numId="2" w16cid:durableId="308678748">
    <w:abstractNumId w:val="58"/>
  </w:num>
  <w:num w:numId="3" w16cid:durableId="1206328975">
    <w:abstractNumId w:val="0"/>
  </w:num>
  <w:num w:numId="4" w16cid:durableId="358438701">
    <w:abstractNumId w:val="27"/>
  </w:num>
  <w:num w:numId="5" w16cid:durableId="1588415204">
    <w:abstractNumId w:val="71"/>
  </w:num>
  <w:num w:numId="6" w16cid:durableId="1775393425">
    <w:abstractNumId w:val="23"/>
  </w:num>
  <w:num w:numId="7" w16cid:durableId="1847405860">
    <w:abstractNumId w:val="2"/>
  </w:num>
  <w:num w:numId="8" w16cid:durableId="1682051731">
    <w:abstractNumId w:val="44"/>
  </w:num>
  <w:num w:numId="9" w16cid:durableId="2106218738">
    <w:abstractNumId w:val="32"/>
  </w:num>
  <w:num w:numId="10" w16cid:durableId="1862359986">
    <w:abstractNumId w:val="81"/>
  </w:num>
  <w:num w:numId="11" w16cid:durableId="1377856852">
    <w:abstractNumId w:val="21"/>
  </w:num>
  <w:num w:numId="12" w16cid:durableId="1961641155">
    <w:abstractNumId w:val="78"/>
  </w:num>
  <w:num w:numId="13" w16cid:durableId="645667652">
    <w:abstractNumId w:val="74"/>
  </w:num>
  <w:num w:numId="14" w16cid:durableId="1756390455">
    <w:abstractNumId w:val="66"/>
  </w:num>
  <w:num w:numId="15" w16cid:durableId="1035153454">
    <w:abstractNumId w:val="51"/>
  </w:num>
  <w:num w:numId="16" w16cid:durableId="877476576">
    <w:abstractNumId w:val="67"/>
  </w:num>
  <w:num w:numId="17" w16cid:durableId="872157649">
    <w:abstractNumId w:val="22"/>
  </w:num>
  <w:num w:numId="18" w16cid:durableId="1559709673">
    <w:abstractNumId w:val="16"/>
  </w:num>
  <w:num w:numId="19" w16cid:durableId="449975767">
    <w:abstractNumId w:val="24"/>
  </w:num>
  <w:num w:numId="20" w16cid:durableId="130556254">
    <w:abstractNumId w:val="48"/>
  </w:num>
  <w:num w:numId="21" w16cid:durableId="1328556638">
    <w:abstractNumId w:val="34"/>
  </w:num>
  <w:num w:numId="22" w16cid:durableId="1939562821">
    <w:abstractNumId w:val="56"/>
  </w:num>
  <w:num w:numId="23" w16cid:durableId="1822382925">
    <w:abstractNumId w:val="82"/>
  </w:num>
  <w:num w:numId="24" w16cid:durableId="340091250">
    <w:abstractNumId w:val="46"/>
  </w:num>
  <w:num w:numId="25" w16cid:durableId="142238817">
    <w:abstractNumId w:val="47"/>
  </w:num>
  <w:num w:numId="26" w16cid:durableId="602882323">
    <w:abstractNumId w:val="43"/>
  </w:num>
  <w:num w:numId="27" w16cid:durableId="1233463997">
    <w:abstractNumId w:val="55"/>
  </w:num>
  <w:num w:numId="28" w16cid:durableId="402219146">
    <w:abstractNumId w:val="69"/>
  </w:num>
  <w:num w:numId="29" w16cid:durableId="1649505777">
    <w:abstractNumId w:val="79"/>
  </w:num>
  <w:num w:numId="30" w16cid:durableId="1893232625">
    <w:abstractNumId w:val="18"/>
  </w:num>
  <w:num w:numId="31" w16cid:durableId="667171250">
    <w:abstractNumId w:val="62"/>
  </w:num>
  <w:num w:numId="32" w16cid:durableId="723915800">
    <w:abstractNumId w:val="70"/>
  </w:num>
  <w:num w:numId="33" w16cid:durableId="1079205633">
    <w:abstractNumId w:val="49"/>
  </w:num>
  <w:num w:numId="34" w16cid:durableId="2007971745">
    <w:abstractNumId w:val="35"/>
  </w:num>
  <w:num w:numId="35" w16cid:durableId="623079240">
    <w:abstractNumId w:val="63"/>
  </w:num>
  <w:num w:numId="36" w16cid:durableId="1832060122">
    <w:abstractNumId w:val="57"/>
  </w:num>
  <w:num w:numId="37" w16cid:durableId="1715079233">
    <w:abstractNumId w:val="65"/>
  </w:num>
  <w:num w:numId="38" w16cid:durableId="1344822345">
    <w:abstractNumId w:val="8"/>
  </w:num>
  <w:num w:numId="39" w16cid:durableId="490872787">
    <w:abstractNumId w:val="28"/>
  </w:num>
  <w:num w:numId="40" w16cid:durableId="1370833300">
    <w:abstractNumId w:val="11"/>
  </w:num>
  <w:num w:numId="41" w16cid:durableId="1847669627">
    <w:abstractNumId w:val="39"/>
  </w:num>
  <w:num w:numId="42" w16cid:durableId="619069522">
    <w:abstractNumId w:val="59"/>
  </w:num>
  <w:num w:numId="43" w16cid:durableId="690112553">
    <w:abstractNumId w:val="13"/>
  </w:num>
  <w:num w:numId="44" w16cid:durableId="305548709">
    <w:abstractNumId w:val="73"/>
  </w:num>
  <w:num w:numId="45" w16cid:durableId="158159004">
    <w:abstractNumId w:val="26"/>
  </w:num>
  <w:num w:numId="46" w16cid:durableId="651328351">
    <w:abstractNumId w:val="38"/>
  </w:num>
  <w:num w:numId="47" w16cid:durableId="1174803269">
    <w:abstractNumId w:val="4"/>
  </w:num>
  <w:num w:numId="48" w16cid:durableId="971136749">
    <w:abstractNumId w:val="83"/>
  </w:num>
  <w:num w:numId="49" w16cid:durableId="1940675454">
    <w:abstractNumId w:val="53"/>
  </w:num>
  <w:num w:numId="50" w16cid:durableId="2096197622">
    <w:abstractNumId w:val="14"/>
  </w:num>
  <w:num w:numId="51" w16cid:durableId="831486635">
    <w:abstractNumId w:val="42"/>
  </w:num>
  <w:num w:numId="52" w16cid:durableId="676536377">
    <w:abstractNumId w:val="19"/>
  </w:num>
  <w:num w:numId="53" w16cid:durableId="1723820274">
    <w:abstractNumId w:val="41"/>
  </w:num>
  <w:num w:numId="54" w16cid:durableId="1211914962">
    <w:abstractNumId w:val="25"/>
  </w:num>
  <w:num w:numId="55" w16cid:durableId="931202394">
    <w:abstractNumId w:val="80"/>
  </w:num>
  <w:num w:numId="56" w16cid:durableId="559169406">
    <w:abstractNumId w:val="36"/>
  </w:num>
  <w:num w:numId="57" w16cid:durableId="856771145">
    <w:abstractNumId w:val="10"/>
  </w:num>
  <w:num w:numId="58" w16cid:durableId="2013021647">
    <w:abstractNumId w:val="60"/>
  </w:num>
  <w:num w:numId="59" w16cid:durableId="1658613941">
    <w:abstractNumId w:val="1"/>
  </w:num>
  <w:num w:numId="60" w16cid:durableId="1788964673">
    <w:abstractNumId w:val="72"/>
  </w:num>
  <w:num w:numId="61" w16cid:durableId="1231579490">
    <w:abstractNumId w:val="61"/>
  </w:num>
  <w:num w:numId="62" w16cid:durableId="186061991">
    <w:abstractNumId w:val="33"/>
  </w:num>
  <w:num w:numId="63" w16cid:durableId="1495996173">
    <w:abstractNumId w:val="5"/>
  </w:num>
  <w:num w:numId="64" w16cid:durableId="1090740333">
    <w:abstractNumId w:val="9"/>
  </w:num>
  <w:num w:numId="65" w16cid:durableId="1379428621">
    <w:abstractNumId w:val="7"/>
  </w:num>
  <w:num w:numId="66" w16cid:durableId="1481847273">
    <w:abstractNumId w:val="6"/>
  </w:num>
  <w:num w:numId="67" w16cid:durableId="1102844367">
    <w:abstractNumId w:val="76"/>
  </w:num>
  <w:num w:numId="68" w16cid:durableId="1135101891">
    <w:abstractNumId w:val="40"/>
  </w:num>
  <w:num w:numId="69" w16cid:durableId="266815294">
    <w:abstractNumId w:val="45"/>
  </w:num>
  <w:num w:numId="70" w16cid:durableId="2101833321">
    <w:abstractNumId w:val="15"/>
  </w:num>
  <w:num w:numId="71" w16cid:durableId="304283679">
    <w:abstractNumId w:val="52"/>
  </w:num>
  <w:num w:numId="72" w16cid:durableId="223950677">
    <w:abstractNumId w:val="68"/>
  </w:num>
  <w:num w:numId="73" w16cid:durableId="1803116845">
    <w:abstractNumId w:val="20"/>
  </w:num>
  <w:num w:numId="74" w16cid:durableId="205996606">
    <w:abstractNumId w:val="37"/>
  </w:num>
  <w:num w:numId="75" w16cid:durableId="780304185">
    <w:abstractNumId w:val="12"/>
  </w:num>
  <w:num w:numId="76" w16cid:durableId="1828670413">
    <w:abstractNumId w:val="77"/>
  </w:num>
  <w:num w:numId="77" w16cid:durableId="1361511627">
    <w:abstractNumId w:val="54"/>
  </w:num>
  <w:num w:numId="78" w16cid:durableId="1425498119">
    <w:abstractNumId w:val="3"/>
  </w:num>
  <w:num w:numId="79" w16cid:durableId="1601991034">
    <w:abstractNumId w:val="31"/>
  </w:num>
  <w:num w:numId="80" w16cid:durableId="1065298194">
    <w:abstractNumId w:val="30"/>
  </w:num>
  <w:num w:numId="81" w16cid:durableId="531459989">
    <w:abstractNumId w:val="50"/>
  </w:num>
  <w:num w:numId="82" w16cid:durableId="1350793198">
    <w:abstractNumId w:val="75"/>
  </w:num>
  <w:num w:numId="83" w16cid:durableId="855195667">
    <w:abstractNumId w:val="64"/>
  </w:num>
  <w:num w:numId="84" w16cid:durableId="2011982769">
    <w:abstractNumId w:val="29"/>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20"/>
  <w:drawingGridVerticalSpacing w:val="163"/>
  <w:displayHorizontalDrawingGridEvery w:val="0"/>
  <w:displayVerticalDrawingGridEvery w:val="2"/>
  <w:characterSpacingControl w:val="compressPunctuation"/>
  <w:hdrShapeDefaults>
    <o:shapedefaults v:ext="edit" spidmax="2050"/>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03B3"/>
    <w:rsid w:val="00001EAD"/>
    <w:rsid w:val="00002349"/>
    <w:rsid w:val="00002DD1"/>
    <w:rsid w:val="00002E37"/>
    <w:rsid w:val="00004943"/>
    <w:rsid w:val="00004B4B"/>
    <w:rsid w:val="000059C5"/>
    <w:rsid w:val="00005BD2"/>
    <w:rsid w:val="00007330"/>
    <w:rsid w:val="00010846"/>
    <w:rsid w:val="00010B94"/>
    <w:rsid w:val="000111E5"/>
    <w:rsid w:val="000112A1"/>
    <w:rsid w:val="00011818"/>
    <w:rsid w:val="00013444"/>
    <w:rsid w:val="00015824"/>
    <w:rsid w:val="00016167"/>
    <w:rsid w:val="0001696C"/>
    <w:rsid w:val="000171D4"/>
    <w:rsid w:val="00017333"/>
    <w:rsid w:val="000174C5"/>
    <w:rsid w:val="000215A6"/>
    <w:rsid w:val="00021CCA"/>
    <w:rsid w:val="00024478"/>
    <w:rsid w:val="000245B7"/>
    <w:rsid w:val="00024B8A"/>
    <w:rsid w:val="00025491"/>
    <w:rsid w:val="000259BC"/>
    <w:rsid w:val="00025DCA"/>
    <w:rsid w:val="00025E88"/>
    <w:rsid w:val="00026DBA"/>
    <w:rsid w:val="00030080"/>
    <w:rsid w:val="0003018C"/>
    <w:rsid w:val="00030F33"/>
    <w:rsid w:val="00033C55"/>
    <w:rsid w:val="00033CDB"/>
    <w:rsid w:val="00033E6B"/>
    <w:rsid w:val="00035F6A"/>
    <w:rsid w:val="00036DF9"/>
    <w:rsid w:val="000372B3"/>
    <w:rsid w:val="000374D7"/>
    <w:rsid w:val="0004055F"/>
    <w:rsid w:val="000427A3"/>
    <w:rsid w:val="0004292D"/>
    <w:rsid w:val="000435F9"/>
    <w:rsid w:val="00043845"/>
    <w:rsid w:val="00044496"/>
    <w:rsid w:val="0004580A"/>
    <w:rsid w:val="00046DAB"/>
    <w:rsid w:val="00047039"/>
    <w:rsid w:val="000470FD"/>
    <w:rsid w:val="0005204A"/>
    <w:rsid w:val="00052540"/>
    <w:rsid w:val="000530ED"/>
    <w:rsid w:val="000536B2"/>
    <w:rsid w:val="00055987"/>
    <w:rsid w:val="000564F1"/>
    <w:rsid w:val="00056B50"/>
    <w:rsid w:val="000571AA"/>
    <w:rsid w:val="00061334"/>
    <w:rsid w:val="00061608"/>
    <w:rsid w:val="00061F18"/>
    <w:rsid w:val="0006267D"/>
    <w:rsid w:val="0006303E"/>
    <w:rsid w:val="0006405E"/>
    <w:rsid w:val="000646A4"/>
    <w:rsid w:val="00064B56"/>
    <w:rsid w:val="00064D76"/>
    <w:rsid w:val="00065C95"/>
    <w:rsid w:val="00065F6F"/>
    <w:rsid w:val="000668A3"/>
    <w:rsid w:val="000672C5"/>
    <w:rsid w:val="00067332"/>
    <w:rsid w:val="00067589"/>
    <w:rsid w:val="00067971"/>
    <w:rsid w:val="0007048F"/>
    <w:rsid w:val="000715F1"/>
    <w:rsid w:val="00071CC0"/>
    <w:rsid w:val="00071E02"/>
    <w:rsid w:val="00072163"/>
    <w:rsid w:val="00072AD9"/>
    <w:rsid w:val="00072BD0"/>
    <w:rsid w:val="0007330E"/>
    <w:rsid w:val="0007382E"/>
    <w:rsid w:val="00073AF3"/>
    <w:rsid w:val="0007564E"/>
    <w:rsid w:val="000762A7"/>
    <w:rsid w:val="00076364"/>
    <w:rsid w:val="0007659B"/>
    <w:rsid w:val="00076EA9"/>
    <w:rsid w:val="00077A43"/>
    <w:rsid w:val="00077B4C"/>
    <w:rsid w:val="00080420"/>
    <w:rsid w:val="00081125"/>
    <w:rsid w:val="0008246B"/>
    <w:rsid w:val="00082A8A"/>
    <w:rsid w:val="00082E8B"/>
    <w:rsid w:val="00084055"/>
    <w:rsid w:val="00084E3C"/>
    <w:rsid w:val="00085802"/>
    <w:rsid w:val="00086633"/>
    <w:rsid w:val="00090EE3"/>
    <w:rsid w:val="0009272D"/>
    <w:rsid w:val="00092DDC"/>
    <w:rsid w:val="0009310A"/>
    <w:rsid w:val="0009320C"/>
    <w:rsid w:val="000934F9"/>
    <w:rsid w:val="00093838"/>
    <w:rsid w:val="000938F1"/>
    <w:rsid w:val="00093963"/>
    <w:rsid w:val="000A0929"/>
    <w:rsid w:val="000A1D2A"/>
    <w:rsid w:val="000A244A"/>
    <w:rsid w:val="000A2C91"/>
    <w:rsid w:val="000A30E0"/>
    <w:rsid w:val="000A435B"/>
    <w:rsid w:val="000A4D34"/>
    <w:rsid w:val="000A4DA3"/>
    <w:rsid w:val="000A5988"/>
    <w:rsid w:val="000B1581"/>
    <w:rsid w:val="000B1995"/>
    <w:rsid w:val="000B1E2E"/>
    <w:rsid w:val="000B309B"/>
    <w:rsid w:val="000B33D7"/>
    <w:rsid w:val="000B3520"/>
    <w:rsid w:val="000B37B2"/>
    <w:rsid w:val="000B3A76"/>
    <w:rsid w:val="000B4620"/>
    <w:rsid w:val="000B5B50"/>
    <w:rsid w:val="000B6400"/>
    <w:rsid w:val="000B72B9"/>
    <w:rsid w:val="000C0755"/>
    <w:rsid w:val="000C18DA"/>
    <w:rsid w:val="000C3A76"/>
    <w:rsid w:val="000C404B"/>
    <w:rsid w:val="000C4E74"/>
    <w:rsid w:val="000C5556"/>
    <w:rsid w:val="000C5F91"/>
    <w:rsid w:val="000C685A"/>
    <w:rsid w:val="000C6D50"/>
    <w:rsid w:val="000C7C81"/>
    <w:rsid w:val="000C7D46"/>
    <w:rsid w:val="000D1A1F"/>
    <w:rsid w:val="000D252A"/>
    <w:rsid w:val="000D253B"/>
    <w:rsid w:val="000D3178"/>
    <w:rsid w:val="000D3267"/>
    <w:rsid w:val="000D43CA"/>
    <w:rsid w:val="000D47B9"/>
    <w:rsid w:val="000D54BB"/>
    <w:rsid w:val="000D67AD"/>
    <w:rsid w:val="000D6CC4"/>
    <w:rsid w:val="000E0714"/>
    <w:rsid w:val="000E0E88"/>
    <w:rsid w:val="000E1CCC"/>
    <w:rsid w:val="000E1F23"/>
    <w:rsid w:val="000E2437"/>
    <w:rsid w:val="000E30A4"/>
    <w:rsid w:val="000E402E"/>
    <w:rsid w:val="000E438F"/>
    <w:rsid w:val="000E7146"/>
    <w:rsid w:val="000E74A7"/>
    <w:rsid w:val="000E7FB9"/>
    <w:rsid w:val="000F09E2"/>
    <w:rsid w:val="000F10DB"/>
    <w:rsid w:val="000F1AF2"/>
    <w:rsid w:val="000F253B"/>
    <w:rsid w:val="000F2C56"/>
    <w:rsid w:val="000F2F32"/>
    <w:rsid w:val="000F6BE0"/>
    <w:rsid w:val="000F7D00"/>
    <w:rsid w:val="001003DE"/>
    <w:rsid w:val="00100CED"/>
    <w:rsid w:val="00101782"/>
    <w:rsid w:val="00101AE1"/>
    <w:rsid w:val="00101C7A"/>
    <w:rsid w:val="00101D7A"/>
    <w:rsid w:val="0010241C"/>
    <w:rsid w:val="00102914"/>
    <w:rsid w:val="001046A5"/>
    <w:rsid w:val="00104A9E"/>
    <w:rsid w:val="00104CDE"/>
    <w:rsid w:val="00105264"/>
    <w:rsid w:val="00106210"/>
    <w:rsid w:val="001115F3"/>
    <w:rsid w:val="00111F4A"/>
    <w:rsid w:val="00112FC6"/>
    <w:rsid w:val="001147B0"/>
    <w:rsid w:val="00114AF6"/>
    <w:rsid w:val="00115B8D"/>
    <w:rsid w:val="00116E39"/>
    <w:rsid w:val="0011752A"/>
    <w:rsid w:val="001178E0"/>
    <w:rsid w:val="001179EE"/>
    <w:rsid w:val="0012032E"/>
    <w:rsid w:val="001209B6"/>
    <w:rsid w:val="00122000"/>
    <w:rsid w:val="0012267E"/>
    <w:rsid w:val="001244D5"/>
    <w:rsid w:val="00124E59"/>
    <w:rsid w:val="00125155"/>
    <w:rsid w:val="00125932"/>
    <w:rsid w:val="00125CA3"/>
    <w:rsid w:val="00126C32"/>
    <w:rsid w:val="00131145"/>
    <w:rsid w:val="00131C1F"/>
    <w:rsid w:val="0013217D"/>
    <w:rsid w:val="0013262A"/>
    <w:rsid w:val="001326B7"/>
    <w:rsid w:val="00133015"/>
    <w:rsid w:val="00133B66"/>
    <w:rsid w:val="001345A8"/>
    <w:rsid w:val="00134DBB"/>
    <w:rsid w:val="0013543A"/>
    <w:rsid w:val="00136F0A"/>
    <w:rsid w:val="001377A8"/>
    <w:rsid w:val="00137D2E"/>
    <w:rsid w:val="00140F42"/>
    <w:rsid w:val="001420EA"/>
    <w:rsid w:val="0014368A"/>
    <w:rsid w:val="0014476C"/>
    <w:rsid w:val="00145C62"/>
    <w:rsid w:val="00147CD8"/>
    <w:rsid w:val="00150590"/>
    <w:rsid w:val="001507E9"/>
    <w:rsid w:val="00153B94"/>
    <w:rsid w:val="00155115"/>
    <w:rsid w:val="00156068"/>
    <w:rsid w:val="001567B9"/>
    <w:rsid w:val="00156AF6"/>
    <w:rsid w:val="00157053"/>
    <w:rsid w:val="00157D9E"/>
    <w:rsid w:val="0016000E"/>
    <w:rsid w:val="0016087E"/>
    <w:rsid w:val="00161787"/>
    <w:rsid w:val="00161A57"/>
    <w:rsid w:val="0016303F"/>
    <w:rsid w:val="001636B8"/>
    <w:rsid w:val="001638A7"/>
    <w:rsid w:val="00164D19"/>
    <w:rsid w:val="00165841"/>
    <w:rsid w:val="00170537"/>
    <w:rsid w:val="001705A1"/>
    <w:rsid w:val="00170B2B"/>
    <w:rsid w:val="001712B3"/>
    <w:rsid w:val="0017257C"/>
    <w:rsid w:val="00172BF3"/>
    <w:rsid w:val="00172DA5"/>
    <w:rsid w:val="00176B01"/>
    <w:rsid w:val="00180E36"/>
    <w:rsid w:val="00181330"/>
    <w:rsid w:val="00181E64"/>
    <w:rsid w:val="00182BC5"/>
    <w:rsid w:val="00183527"/>
    <w:rsid w:val="00184939"/>
    <w:rsid w:val="001856BB"/>
    <w:rsid w:val="00186520"/>
    <w:rsid w:val="0018704D"/>
    <w:rsid w:val="001905C0"/>
    <w:rsid w:val="0019095F"/>
    <w:rsid w:val="00190DFB"/>
    <w:rsid w:val="00190E6B"/>
    <w:rsid w:val="00190F1C"/>
    <w:rsid w:val="00191148"/>
    <w:rsid w:val="001918C3"/>
    <w:rsid w:val="00191D6E"/>
    <w:rsid w:val="0019242B"/>
    <w:rsid w:val="0019277C"/>
    <w:rsid w:val="001953C2"/>
    <w:rsid w:val="001A37C4"/>
    <w:rsid w:val="001A45ED"/>
    <w:rsid w:val="001A4C70"/>
    <w:rsid w:val="001A5724"/>
    <w:rsid w:val="001A5D72"/>
    <w:rsid w:val="001A6D99"/>
    <w:rsid w:val="001A7AB6"/>
    <w:rsid w:val="001B096E"/>
    <w:rsid w:val="001B13CD"/>
    <w:rsid w:val="001B15CA"/>
    <w:rsid w:val="001B3CCD"/>
    <w:rsid w:val="001B4B2E"/>
    <w:rsid w:val="001B4C6E"/>
    <w:rsid w:val="001B4D22"/>
    <w:rsid w:val="001B6365"/>
    <w:rsid w:val="001B6B64"/>
    <w:rsid w:val="001C084F"/>
    <w:rsid w:val="001C32CD"/>
    <w:rsid w:val="001C5432"/>
    <w:rsid w:val="001C5B7F"/>
    <w:rsid w:val="001C7518"/>
    <w:rsid w:val="001C7780"/>
    <w:rsid w:val="001D0BD5"/>
    <w:rsid w:val="001D14F8"/>
    <w:rsid w:val="001D17EF"/>
    <w:rsid w:val="001D1817"/>
    <w:rsid w:val="001D29F0"/>
    <w:rsid w:val="001D4154"/>
    <w:rsid w:val="001D5673"/>
    <w:rsid w:val="001D59AF"/>
    <w:rsid w:val="001D600D"/>
    <w:rsid w:val="001D6F99"/>
    <w:rsid w:val="001E0065"/>
    <w:rsid w:val="001E0699"/>
    <w:rsid w:val="001E0ACD"/>
    <w:rsid w:val="001E3FB9"/>
    <w:rsid w:val="001E4CD7"/>
    <w:rsid w:val="001E5284"/>
    <w:rsid w:val="001E5A58"/>
    <w:rsid w:val="001E6172"/>
    <w:rsid w:val="001E7502"/>
    <w:rsid w:val="001F0AF2"/>
    <w:rsid w:val="001F1CF9"/>
    <w:rsid w:val="001F1FD7"/>
    <w:rsid w:val="001F2540"/>
    <w:rsid w:val="001F2B0E"/>
    <w:rsid w:val="001F2D71"/>
    <w:rsid w:val="001F2EE4"/>
    <w:rsid w:val="001F44A8"/>
    <w:rsid w:val="001F4A2B"/>
    <w:rsid w:val="001F5DDE"/>
    <w:rsid w:val="001F6CEA"/>
    <w:rsid w:val="0020030D"/>
    <w:rsid w:val="00200448"/>
    <w:rsid w:val="00200B41"/>
    <w:rsid w:val="00201943"/>
    <w:rsid w:val="00202C47"/>
    <w:rsid w:val="00203B07"/>
    <w:rsid w:val="002045DF"/>
    <w:rsid w:val="00205617"/>
    <w:rsid w:val="00206818"/>
    <w:rsid w:val="00206AAD"/>
    <w:rsid w:val="00206ABD"/>
    <w:rsid w:val="00206BB3"/>
    <w:rsid w:val="002116D8"/>
    <w:rsid w:val="00212449"/>
    <w:rsid w:val="00212C20"/>
    <w:rsid w:val="00212D5B"/>
    <w:rsid w:val="00213317"/>
    <w:rsid w:val="002157B7"/>
    <w:rsid w:val="0021689B"/>
    <w:rsid w:val="00216A6E"/>
    <w:rsid w:val="00217176"/>
    <w:rsid w:val="0022111B"/>
    <w:rsid w:val="0022153B"/>
    <w:rsid w:val="002215A6"/>
    <w:rsid w:val="00222018"/>
    <w:rsid w:val="00222199"/>
    <w:rsid w:val="00222B39"/>
    <w:rsid w:val="00222D9F"/>
    <w:rsid w:val="002231D6"/>
    <w:rsid w:val="002237BE"/>
    <w:rsid w:val="002238B6"/>
    <w:rsid w:val="00223CA6"/>
    <w:rsid w:val="002248BC"/>
    <w:rsid w:val="00224B1F"/>
    <w:rsid w:val="00225216"/>
    <w:rsid w:val="00227938"/>
    <w:rsid w:val="00227F56"/>
    <w:rsid w:val="002306BD"/>
    <w:rsid w:val="00231940"/>
    <w:rsid w:val="002329DF"/>
    <w:rsid w:val="00234013"/>
    <w:rsid w:val="002354E4"/>
    <w:rsid w:val="002405C2"/>
    <w:rsid w:val="0024186B"/>
    <w:rsid w:val="00241A1E"/>
    <w:rsid w:val="00241C30"/>
    <w:rsid w:val="00244A13"/>
    <w:rsid w:val="00245712"/>
    <w:rsid w:val="00247337"/>
    <w:rsid w:val="00247B4A"/>
    <w:rsid w:val="0025199D"/>
    <w:rsid w:val="00251A21"/>
    <w:rsid w:val="00252FA9"/>
    <w:rsid w:val="0025404D"/>
    <w:rsid w:val="002552AA"/>
    <w:rsid w:val="00255B00"/>
    <w:rsid w:val="0025664A"/>
    <w:rsid w:val="00256E13"/>
    <w:rsid w:val="00257629"/>
    <w:rsid w:val="0025781C"/>
    <w:rsid w:val="00260118"/>
    <w:rsid w:val="00260121"/>
    <w:rsid w:val="00260A58"/>
    <w:rsid w:val="00261004"/>
    <w:rsid w:val="002611EF"/>
    <w:rsid w:val="00261842"/>
    <w:rsid w:val="00261B6C"/>
    <w:rsid w:val="0026294E"/>
    <w:rsid w:val="00263022"/>
    <w:rsid w:val="00263B5A"/>
    <w:rsid w:val="00264119"/>
    <w:rsid w:val="00265F7E"/>
    <w:rsid w:val="002664E9"/>
    <w:rsid w:val="0026656A"/>
    <w:rsid w:val="0026675F"/>
    <w:rsid w:val="002668DE"/>
    <w:rsid w:val="00267EDD"/>
    <w:rsid w:val="00270DE9"/>
    <w:rsid w:val="00270F06"/>
    <w:rsid w:val="00271A60"/>
    <w:rsid w:val="00272B1F"/>
    <w:rsid w:val="00273ECB"/>
    <w:rsid w:val="00274985"/>
    <w:rsid w:val="00275AD7"/>
    <w:rsid w:val="00276616"/>
    <w:rsid w:val="00277F37"/>
    <w:rsid w:val="002807D0"/>
    <w:rsid w:val="0028226D"/>
    <w:rsid w:val="00284D51"/>
    <w:rsid w:val="002851A0"/>
    <w:rsid w:val="002853ED"/>
    <w:rsid w:val="00285761"/>
    <w:rsid w:val="00287401"/>
    <w:rsid w:val="0029010E"/>
    <w:rsid w:val="00290A58"/>
    <w:rsid w:val="002912E4"/>
    <w:rsid w:val="00292442"/>
    <w:rsid w:val="002929A9"/>
    <w:rsid w:val="00294F56"/>
    <w:rsid w:val="0029593A"/>
    <w:rsid w:val="00296090"/>
    <w:rsid w:val="00296381"/>
    <w:rsid w:val="00296909"/>
    <w:rsid w:val="0029729A"/>
    <w:rsid w:val="002976DE"/>
    <w:rsid w:val="002A0D48"/>
    <w:rsid w:val="002A1CCE"/>
    <w:rsid w:val="002A2374"/>
    <w:rsid w:val="002A2B85"/>
    <w:rsid w:val="002A33FC"/>
    <w:rsid w:val="002A3636"/>
    <w:rsid w:val="002A5D19"/>
    <w:rsid w:val="002A5D9C"/>
    <w:rsid w:val="002B1B7B"/>
    <w:rsid w:val="002B3117"/>
    <w:rsid w:val="002B3EE4"/>
    <w:rsid w:val="002B4E78"/>
    <w:rsid w:val="002B5B2A"/>
    <w:rsid w:val="002B70EE"/>
    <w:rsid w:val="002B7777"/>
    <w:rsid w:val="002C1543"/>
    <w:rsid w:val="002C3A68"/>
    <w:rsid w:val="002C3C95"/>
    <w:rsid w:val="002C46C9"/>
    <w:rsid w:val="002C4BDC"/>
    <w:rsid w:val="002C638A"/>
    <w:rsid w:val="002C6DE0"/>
    <w:rsid w:val="002C75CF"/>
    <w:rsid w:val="002C7CC7"/>
    <w:rsid w:val="002D20CC"/>
    <w:rsid w:val="002D29A0"/>
    <w:rsid w:val="002D51F4"/>
    <w:rsid w:val="002D57AA"/>
    <w:rsid w:val="002D71AA"/>
    <w:rsid w:val="002E1913"/>
    <w:rsid w:val="002E1B3D"/>
    <w:rsid w:val="002E29ED"/>
    <w:rsid w:val="002E2D21"/>
    <w:rsid w:val="002E35DF"/>
    <w:rsid w:val="002E75DD"/>
    <w:rsid w:val="002E7641"/>
    <w:rsid w:val="002E7848"/>
    <w:rsid w:val="002F0A7C"/>
    <w:rsid w:val="002F1AE3"/>
    <w:rsid w:val="002F2E5A"/>
    <w:rsid w:val="002F688B"/>
    <w:rsid w:val="002F7320"/>
    <w:rsid w:val="002F75F5"/>
    <w:rsid w:val="00302450"/>
    <w:rsid w:val="00302DB8"/>
    <w:rsid w:val="00303C2A"/>
    <w:rsid w:val="00304173"/>
    <w:rsid w:val="0030569E"/>
    <w:rsid w:val="00305D8A"/>
    <w:rsid w:val="003060AB"/>
    <w:rsid w:val="00306BC1"/>
    <w:rsid w:val="00307538"/>
    <w:rsid w:val="003101A9"/>
    <w:rsid w:val="00310395"/>
    <w:rsid w:val="00312B13"/>
    <w:rsid w:val="003167EA"/>
    <w:rsid w:val="003174AA"/>
    <w:rsid w:val="00320090"/>
    <w:rsid w:val="00320D91"/>
    <w:rsid w:val="00320EA5"/>
    <w:rsid w:val="00321DC2"/>
    <w:rsid w:val="0032281A"/>
    <w:rsid w:val="00322874"/>
    <w:rsid w:val="00322C4A"/>
    <w:rsid w:val="003254E8"/>
    <w:rsid w:val="003258CE"/>
    <w:rsid w:val="0032762D"/>
    <w:rsid w:val="00327721"/>
    <w:rsid w:val="00330F6D"/>
    <w:rsid w:val="00331995"/>
    <w:rsid w:val="00333B20"/>
    <w:rsid w:val="00334A00"/>
    <w:rsid w:val="00335E50"/>
    <w:rsid w:val="00340903"/>
    <w:rsid w:val="003423B8"/>
    <w:rsid w:val="00342F3D"/>
    <w:rsid w:val="00343B99"/>
    <w:rsid w:val="00344318"/>
    <w:rsid w:val="00345F56"/>
    <w:rsid w:val="003460A0"/>
    <w:rsid w:val="00346122"/>
    <w:rsid w:val="00347145"/>
    <w:rsid w:val="003507CA"/>
    <w:rsid w:val="00351297"/>
    <w:rsid w:val="00353CDD"/>
    <w:rsid w:val="003578BE"/>
    <w:rsid w:val="003579E0"/>
    <w:rsid w:val="00357B42"/>
    <w:rsid w:val="00361151"/>
    <w:rsid w:val="003614E4"/>
    <w:rsid w:val="00361D0E"/>
    <w:rsid w:val="00361EDE"/>
    <w:rsid w:val="00362DC3"/>
    <w:rsid w:val="00363101"/>
    <w:rsid w:val="003654E3"/>
    <w:rsid w:val="00367909"/>
    <w:rsid w:val="00367A9E"/>
    <w:rsid w:val="00367B65"/>
    <w:rsid w:val="00371447"/>
    <w:rsid w:val="003737D2"/>
    <w:rsid w:val="0037469A"/>
    <w:rsid w:val="00375288"/>
    <w:rsid w:val="00375925"/>
    <w:rsid w:val="0037728B"/>
    <w:rsid w:val="003803CF"/>
    <w:rsid w:val="00380C7A"/>
    <w:rsid w:val="0038218C"/>
    <w:rsid w:val="0038327E"/>
    <w:rsid w:val="0038334B"/>
    <w:rsid w:val="00383520"/>
    <w:rsid w:val="00384913"/>
    <w:rsid w:val="00386402"/>
    <w:rsid w:val="0038652C"/>
    <w:rsid w:val="00387577"/>
    <w:rsid w:val="00387878"/>
    <w:rsid w:val="00390147"/>
    <w:rsid w:val="00391164"/>
    <w:rsid w:val="0039118E"/>
    <w:rsid w:val="00394633"/>
    <w:rsid w:val="003951CD"/>
    <w:rsid w:val="0039753A"/>
    <w:rsid w:val="0039798B"/>
    <w:rsid w:val="00397B81"/>
    <w:rsid w:val="00397C20"/>
    <w:rsid w:val="003A05D7"/>
    <w:rsid w:val="003A30EA"/>
    <w:rsid w:val="003A3528"/>
    <w:rsid w:val="003A3C5F"/>
    <w:rsid w:val="003A3F40"/>
    <w:rsid w:val="003A5037"/>
    <w:rsid w:val="003A588D"/>
    <w:rsid w:val="003A5990"/>
    <w:rsid w:val="003B0A96"/>
    <w:rsid w:val="003B15C0"/>
    <w:rsid w:val="003B19BE"/>
    <w:rsid w:val="003B1FE8"/>
    <w:rsid w:val="003B276E"/>
    <w:rsid w:val="003B3BF1"/>
    <w:rsid w:val="003B59BA"/>
    <w:rsid w:val="003B5A26"/>
    <w:rsid w:val="003B5E58"/>
    <w:rsid w:val="003B7FBF"/>
    <w:rsid w:val="003C17F4"/>
    <w:rsid w:val="003C2201"/>
    <w:rsid w:val="003C2676"/>
    <w:rsid w:val="003C308A"/>
    <w:rsid w:val="003C3343"/>
    <w:rsid w:val="003C3721"/>
    <w:rsid w:val="003C4270"/>
    <w:rsid w:val="003C5824"/>
    <w:rsid w:val="003C5957"/>
    <w:rsid w:val="003C77D5"/>
    <w:rsid w:val="003D29AF"/>
    <w:rsid w:val="003D2B98"/>
    <w:rsid w:val="003D30E3"/>
    <w:rsid w:val="003D31F3"/>
    <w:rsid w:val="003D321D"/>
    <w:rsid w:val="003D3DCC"/>
    <w:rsid w:val="003D40F5"/>
    <w:rsid w:val="003D43AD"/>
    <w:rsid w:val="003D5DF6"/>
    <w:rsid w:val="003D6366"/>
    <w:rsid w:val="003D6740"/>
    <w:rsid w:val="003D6B61"/>
    <w:rsid w:val="003D7694"/>
    <w:rsid w:val="003D796E"/>
    <w:rsid w:val="003E10BE"/>
    <w:rsid w:val="003E1ACF"/>
    <w:rsid w:val="003E20E3"/>
    <w:rsid w:val="003E2927"/>
    <w:rsid w:val="003E2BC9"/>
    <w:rsid w:val="003E4218"/>
    <w:rsid w:val="003E4234"/>
    <w:rsid w:val="003E4ABC"/>
    <w:rsid w:val="003F0291"/>
    <w:rsid w:val="003F0BF7"/>
    <w:rsid w:val="003F1D23"/>
    <w:rsid w:val="003F2262"/>
    <w:rsid w:val="003F2B1A"/>
    <w:rsid w:val="003F2E64"/>
    <w:rsid w:val="003F39FD"/>
    <w:rsid w:val="003F3DA8"/>
    <w:rsid w:val="003F407E"/>
    <w:rsid w:val="003F4474"/>
    <w:rsid w:val="003F6A7E"/>
    <w:rsid w:val="003F6AF9"/>
    <w:rsid w:val="003F7D85"/>
    <w:rsid w:val="00401385"/>
    <w:rsid w:val="00401D93"/>
    <w:rsid w:val="00402EF4"/>
    <w:rsid w:val="00403148"/>
    <w:rsid w:val="004035A8"/>
    <w:rsid w:val="00404BBD"/>
    <w:rsid w:val="00404BF5"/>
    <w:rsid w:val="00405773"/>
    <w:rsid w:val="0041074E"/>
    <w:rsid w:val="00410957"/>
    <w:rsid w:val="00411A3E"/>
    <w:rsid w:val="00412531"/>
    <w:rsid w:val="00413264"/>
    <w:rsid w:val="00416FE9"/>
    <w:rsid w:val="00417963"/>
    <w:rsid w:val="00417D3C"/>
    <w:rsid w:val="00420808"/>
    <w:rsid w:val="00420C47"/>
    <w:rsid w:val="00420F30"/>
    <w:rsid w:val="00421A9D"/>
    <w:rsid w:val="00423304"/>
    <w:rsid w:val="0042391E"/>
    <w:rsid w:val="004241DC"/>
    <w:rsid w:val="00424864"/>
    <w:rsid w:val="00424BBC"/>
    <w:rsid w:val="004252C6"/>
    <w:rsid w:val="004267FE"/>
    <w:rsid w:val="00430F44"/>
    <w:rsid w:val="0043112D"/>
    <w:rsid w:val="0043277E"/>
    <w:rsid w:val="004340A7"/>
    <w:rsid w:val="00434F71"/>
    <w:rsid w:val="0043535F"/>
    <w:rsid w:val="00436592"/>
    <w:rsid w:val="00442E95"/>
    <w:rsid w:val="00444146"/>
    <w:rsid w:val="00445315"/>
    <w:rsid w:val="004465FA"/>
    <w:rsid w:val="0044739D"/>
    <w:rsid w:val="0045046F"/>
    <w:rsid w:val="0045126B"/>
    <w:rsid w:val="0045164F"/>
    <w:rsid w:val="00451CB4"/>
    <w:rsid w:val="00451D15"/>
    <w:rsid w:val="0045249D"/>
    <w:rsid w:val="0045455B"/>
    <w:rsid w:val="00457F26"/>
    <w:rsid w:val="0046512A"/>
    <w:rsid w:val="004658F8"/>
    <w:rsid w:val="00466060"/>
    <w:rsid w:val="00467619"/>
    <w:rsid w:val="00471115"/>
    <w:rsid w:val="004714CD"/>
    <w:rsid w:val="004715EE"/>
    <w:rsid w:val="0047189A"/>
    <w:rsid w:val="0047249E"/>
    <w:rsid w:val="004740CE"/>
    <w:rsid w:val="00476CAE"/>
    <w:rsid w:val="00477270"/>
    <w:rsid w:val="0048069C"/>
    <w:rsid w:val="00480EB2"/>
    <w:rsid w:val="00481AEF"/>
    <w:rsid w:val="00481E57"/>
    <w:rsid w:val="00482047"/>
    <w:rsid w:val="004821DC"/>
    <w:rsid w:val="00482D4B"/>
    <w:rsid w:val="00484F3A"/>
    <w:rsid w:val="00486017"/>
    <w:rsid w:val="00486132"/>
    <w:rsid w:val="00486188"/>
    <w:rsid w:val="00486265"/>
    <w:rsid w:val="00493BF8"/>
    <w:rsid w:val="00496B5B"/>
    <w:rsid w:val="004970E4"/>
    <w:rsid w:val="004A015E"/>
    <w:rsid w:val="004A34D4"/>
    <w:rsid w:val="004A5601"/>
    <w:rsid w:val="004A57E4"/>
    <w:rsid w:val="004A599C"/>
    <w:rsid w:val="004A6056"/>
    <w:rsid w:val="004B048E"/>
    <w:rsid w:val="004B1C4E"/>
    <w:rsid w:val="004B320C"/>
    <w:rsid w:val="004B3233"/>
    <w:rsid w:val="004B38CB"/>
    <w:rsid w:val="004B44AD"/>
    <w:rsid w:val="004B5A78"/>
    <w:rsid w:val="004B6F5A"/>
    <w:rsid w:val="004B703C"/>
    <w:rsid w:val="004C001F"/>
    <w:rsid w:val="004C0F92"/>
    <w:rsid w:val="004C11BE"/>
    <w:rsid w:val="004C30DB"/>
    <w:rsid w:val="004C4436"/>
    <w:rsid w:val="004C4C5A"/>
    <w:rsid w:val="004C4C6C"/>
    <w:rsid w:val="004C4E99"/>
    <w:rsid w:val="004C5B02"/>
    <w:rsid w:val="004C64C9"/>
    <w:rsid w:val="004C68D8"/>
    <w:rsid w:val="004D2715"/>
    <w:rsid w:val="004D3A30"/>
    <w:rsid w:val="004D3BD8"/>
    <w:rsid w:val="004D5538"/>
    <w:rsid w:val="004D55CC"/>
    <w:rsid w:val="004D5A9C"/>
    <w:rsid w:val="004D74D9"/>
    <w:rsid w:val="004E0ACD"/>
    <w:rsid w:val="004E3D2D"/>
    <w:rsid w:val="004E505B"/>
    <w:rsid w:val="004E5061"/>
    <w:rsid w:val="004E5633"/>
    <w:rsid w:val="004E574E"/>
    <w:rsid w:val="004E7792"/>
    <w:rsid w:val="004E7D3D"/>
    <w:rsid w:val="004F0CEC"/>
    <w:rsid w:val="004F3357"/>
    <w:rsid w:val="004F4C15"/>
    <w:rsid w:val="004F567A"/>
    <w:rsid w:val="004F5ED2"/>
    <w:rsid w:val="004F75E9"/>
    <w:rsid w:val="004F7BA2"/>
    <w:rsid w:val="0050057A"/>
    <w:rsid w:val="00500D95"/>
    <w:rsid w:val="00501763"/>
    <w:rsid w:val="00502A15"/>
    <w:rsid w:val="005033AD"/>
    <w:rsid w:val="00503E23"/>
    <w:rsid w:val="00507356"/>
    <w:rsid w:val="00507969"/>
    <w:rsid w:val="005105F1"/>
    <w:rsid w:val="0051069E"/>
    <w:rsid w:val="005107CB"/>
    <w:rsid w:val="00510902"/>
    <w:rsid w:val="00510CFA"/>
    <w:rsid w:val="00511619"/>
    <w:rsid w:val="00511B94"/>
    <w:rsid w:val="00513F7C"/>
    <w:rsid w:val="00514657"/>
    <w:rsid w:val="00514799"/>
    <w:rsid w:val="005153E4"/>
    <w:rsid w:val="005161BB"/>
    <w:rsid w:val="00516914"/>
    <w:rsid w:val="00516A98"/>
    <w:rsid w:val="00516DC0"/>
    <w:rsid w:val="005230A6"/>
    <w:rsid w:val="00524047"/>
    <w:rsid w:val="00524756"/>
    <w:rsid w:val="005249BB"/>
    <w:rsid w:val="005249D9"/>
    <w:rsid w:val="0052709A"/>
    <w:rsid w:val="00527EC0"/>
    <w:rsid w:val="005303CF"/>
    <w:rsid w:val="00534537"/>
    <w:rsid w:val="00534A29"/>
    <w:rsid w:val="00535D65"/>
    <w:rsid w:val="00537441"/>
    <w:rsid w:val="00540097"/>
    <w:rsid w:val="005401FE"/>
    <w:rsid w:val="005413E3"/>
    <w:rsid w:val="00541B4E"/>
    <w:rsid w:val="00541F8D"/>
    <w:rsid w:val="00543C1C"/>
    <w:rsid w:val="0055046D"/>
    <w:rsid w:val="005504F4"/>
    <w:rsid w:val="00550996"/>
    <w:rsid w:val="005517F7"/>
    <w:rsid w:val="00551E9F"/>
    <w:rsid w:val="005524FD"/>
    <w:rsid w:val="00553A70"/>
    <w:rsid w:val="00553AB2"/>
    <w:rsid w:val="005543DA"/>
    <w:rsid w:val="00555035"/>
    <w:rsid w:val="005558BE"/>
    <w:rsid w:val="005569F0"/>
    <w:rsid w:val="00560178"/>
    <w:rsid w:val="00561197"/>
    <w:rsid w:val="00561358"/>
    <w:rsid w:val="00562D45"/>
    <w:rsid w:val="0056329E"/>
    <w:rsid w:val="00563681"/>
    <w:rsid w:val="005641F2"/>
    <w:rsid w:val="00565D8B"/>
    <w:rsid w:val="00566093"/>
    <w:rsid w:val="00566ACA"/>
    <w:rsid w:val="00567313"/>
    <w:rsid w:val="00571BE0"/>
    <w:rsid w:val="00571F2C"/>
    <w:rsid w:val="00571F78"/>
    <w:rsid w:val="00572A33"/>
    <w:rsid w:val="005740E0"/>
    <w:rsid w:val="0057429C"/>
    <w:rsid w:val="005742F8"/>
    <w:rsid w:val="00576963"/>
    <w:rsid w:val="00576C60"/>
    <w:rsid w:val="0058031D"/>
    <w:rsid w:val="00581989"/>
    <w:rsid w:val="0058322E"/>
    <w:rsid w:val="00583C2F"/>
    <w:rsid w:val="005841B0"/>
    <w:rsid w:val="005857B5"/>
    <w:rsid w:val="005904F8"/>
    <w:rsid w:val="00590601"/>
    <w:rsid w:val="00591332"/>
    <w:rsid w:val="00591670"/>
    <w:rsid w:val="00592F93"/>
    <w:rsid w:val="0059465C"/>
    <w:rsid w:val="005946FB"/>
    <w:rsid w:val="00594AC5"/>
    <w:rsid w:val="00594DB8"/>
    <w:rsid w:val="005953B9"/>
    <w:rsid w:val="005961ED"/>
    <w:rsid w:val="00596BCC"/>
    <w:rsid w:val="005A031C"/>
    <w:rsid w:val="005A2F96"/>
    <w:rsid w:val="005A34FC"/>
    <w:rsid w:val="005A36C7"/>
    <w:rsid w:val="005A3854"/>
    <w:rsid w:val="005A38AA"/>
    <w:rsid w:val="005A39F0"/>
    <w:rsid w:val="005A5E28"/>
    <w:rsid w:val="005A6670"/>
    <w:rsid w:val="005A683E"/>
    <w:rsid w:val="005B07B6"/>
    <w:rsid w:val="005B155F"/>
    <w:rsid w:val="005B18E1"/>
    <w:rsid w:val="005B23C9"/>
    <w:rsid w:val="005B23EA"/>
    <w:rsid w:val="005B25FE"/>
    <w:rsid w:val="005B3B32"/>
    <w:rsid w:val="005B3ECC"/>
    <w:rsid w:val="005B4A5F"/>
    <w:rsid w:val="005B4C22"/>
    <w:rsid w:val="005B5B97"/>
    <w:rsid w:val="005B7AA1"/>
    <w:rsid w:val="005B7AC1"/>
    <w:rsid w:val="005C0103"/>
    <w:rsid w:val="005C385F"/>
    <w:rsid w:val="005C4935"/>
    <w:rsid w:val="005C4DC1"/>
    <w:rsid w:val="005C5CAC"/>
    <w:rsid w:val="005C689D"/>
    <w:rsid w:val="005C6AB6"/>
    <w:rsid w:val="005C6E0E"/>
    <w:rsid w:val="005C792C"/>
    <w:rsid w:val="005D00DC"/>
    <w:rsid w:val="005D0B8C"/>
    <w:rsid w:val="005D11D7"/>
    <w:rsid w:val="005D1A4F"/>
    <w:rsid w:val="005D1B3D"/>
    <w:rsid w:val="005D3E8C"/>
    <w:rsid w:val="005D4368"/>
    <w:rsid w:val="005D44C3"/>
    <w:rsid w:val="005D45F6"/>
    <w:rsid w:val="005D4E11"/>
    <w:rsid w:val="005D4F08"/>
    <w:rsid w:val="005D57EB"/>
    <w:rsid w:val="005D5ABC"/>
    <w:rsid w:val="005D79AE"/>
    <w:rsid w:val="005E0C0E"/>
    <w:rsid w:val="005E1EF4"/>
    <w:rsid w:val="005E234B"/>
    <w:rsid w:val="005E2797"/>
    <w:rsid w:val="005E3193"/>
    <w:rsid w:val="005E34BD"/>
    <w:rsid w:val="005E3CBD"/>
    <w:rsid w:val="005E3E8F"/>
    <w:rsid w:val="005E52A9"/>
    <w:rsid w:val="005E575B"/>
    <w:rsid w:val="005F2DD5"/>
    <w:rsid w:val="005F3CE7"/>
    <w:rsid w:val="005F56A8"/>
    <w:rsid w:val="005F7361"/>
    <w:rsid w:val="00600138"/>
    <w:rsid w:val="006011C9"/>
    <w:rsid w:val="0060209F"/>
    <w:rsid w:val="0060241C"/>
    <w:rsid w:val="00602F82"/>
    <w:rsid w:val="00603686"/>
    <w:rsid w:val="006046A5"/>
    <w:rsid w:val="00605102"/>
    <w:rsid w:val="006055C8"/>
    <w:rsid w:val="00606512"/>
    <w:rsid w:val="00606C38"/>
    <w:rsid w:val="0060715E"/>
    <w:rsid w:val="00611380"/>
    <w:rsid w:val="00611D0A"/>
    <w:rsid w:val="00613803"/>
    <w:rsid w:val="00613B54"/>
    <w:rsid w:val="00613BB7"/>
    <w:rsid w:val="00615780"/>
    <w:rsid w:val="00615D7E"/>
    <w:rsid w:val="00616709"/>
    <w:rsid w:val="00616B54"/>
    <w:rsid w:val="00617923"/>
    <w:rsid w:val="00621BBB"/>
    <w:rsid w:val="00622164"/>
    <w:rsid w:val="0062231D"/>
    <w:rsid w:val="00623828"/>
    <w:rsid w:val="00624BF0"/>
    <w:rsid w:val="00626AE7"/>
    <w:rsid w:val="0063382F"/>
    <w:rsid w:val="00635971"/>
    <w:rsid w:val="00636F39"/>
    <w:rsid w:val="00637CF4"/>
    <w:rsid w:val="00644C14"/>
    <w:rsid w:val="006450E6"/>
    <w:rsid w:val="0064578F"/>
    <w:rsid w:val="006465D9"/>
    <w:rsid w:val="00651011"/>
    <w:rsid w:val="006538AF"/>
    <w:rsid w:val="00654FD1"/>
    <w:rsid w:val="00656657"/>
    <w:rsid w:val="00656840"/>
    <w:rsid w:val="00661B20"/>
    <w:rsid w:val="00661F38"/>
    <w:rsid w:val="0066257B"/>
    <w:rsid w:val="006662CE"/>
    <w:rsid w:val="0066761D"/>
    <w:rsid w:val="0066774E"/>
    <w:rsid w:val="00670707"/>
    <w:rsid w:val="00670ADD"/>
    <w:rsid w:val="00670CC1"/>
    <w:rsid w:val="0067118D"/>
    <w:rsid w:val="0067190E"/>
    <w:rsid w:val="006724FB"/>
    <w:rsid w:val="00672E64"/>
    <w:rsid w:val="00673189"/>
    <w:rsid w:val="00673661"/>
    <w:rsid w:val="0067413B"/>
    <w:rsid w:val="006751CB"/>
    <w:rsid w:val="006757B4"/>
    <w:rsid w:val="00675B68"/>
    <w:rsid w:val="00675FD1"/>
    <w:rsid w:val="00681131"/>
    <w:rsid w:val="006820E8"/>
    <w:rsid w:val="006822BC"/>
    <w:rsid w:val="006836AE"/>
    <w:rsid w:val="00683FB2"/>
    <w:rsid w:val="00684D7A"/>
    <w:rsid w:val="00684F67"/>
    <w:rsid w:val="0068541D"/>
    <w:rsid w:val="0068580C"/>
    <w:rsid w:val="0068742C"/>
    <w:rsid w:val="00687AE2"/>
    <w:rsid w:val="00690074"/>
    <w:rsid w:val="0069205D"/>
    <w:rsid w:val="006924AD"/>
    <w:rsid w:val="00693740"/>
    <w:rsid w:val="006966EA"/>
    <w:rsid w:val="00696ABA"/>
    <w:rsid w:val="00696B7D"/>
    <w:rsid w:val="00696ECB"/>
    <w:rsid w:val="006A0AE1"/>
    <w:rsid w:val="006A1EC0"/>
    <w:rsid w:val="006A1F5F"/>
    <w:rsid w:val="006A3038"/>
    <w:rsid w:val="006A38D0"/>
    <w:rsid w:val="006A39AA"/>
    <w:rsid w:val="006A3E0C"/>
    <w:rsid w:val="006A6378"/>
    <w:rsid w:val="006A6500"/>
    <w:rsid w:val="006A6FCE"/>
    <w:rsid w:val="006B2674"/>
    <w:rsid w:val="006B2A6F"/>
    <w:rsid w:val="006B2C0F"/>
    <w:rsid w:val="006B4532"/>
    <w:rsid w:val="006B4ACA"/>
    <w:rsid w:val="006B51D3"/>
    <w:rsid w:val="006B525F"/>
    <w:rsid w:val="006B5541"/>
    <w:rsid w:val="006B6DE8"/>
    <w:rsid w:val="006B79A6"/>
    <w:rsid w:val="006B7DB4"/>
    <w:rsid w:val="006B7E02"/>
    <w:rsid w:val="006B7ED1"/>
    <w:rsid w:val="006C09F5"/>
    <w:rsid w:val="006C147A"/>
    <w:rsid w:val="006C17F9"/>
    <w:rsid w:val="006C37FB"/>
    <w:rsid w:val="006C4516"/>
    <w:rsid w:val="006C49AF"/>
    <w:rsid w:val="006C757A"/>
    <w:rsid w:val="006C7D39"/>
    <w:rsid w:val="006D0642"/>
    <w:rsid w:val="006D0FFC"/>
    <w:rsid w:val="006D3A6F"/>
    <w:rsid w:val="006D3F3B"/>
    <w:rsid w:val="006D44DC"/>
    <w:rsid w:val="006D4E54"/>
    <w:rsid w:val="006D5FCE"/>
    <w:rsid w:val="006D61A6"/>
    <w:rsid w:val="006D687D"/>
    <w:rsid w:val="006E0132"/>
    <w:rsid w:val="006E1597"/>
    <w:rsid w:val="006E1936"/>
    <w:rsid w:val="006E24DA"/>
    <w:rsid w:val="006E4A4D"/>
    <w:rsid w:val="006E5FBA"/>
    <w:rsid w:val="006E6EFA"/>
    <w:rsid w:val="006E71B9"/>
    <w:rsid w:val="006E770F"/>
    <w:rsid w:val="006E7C89"/>
    <w:rsid w:val="006F0309"/>
    <w:rsid w:val="006F0609"/>
    <w:rsid w:val="006F13B1"/>
    <w:rsid w:val="006F2DDC"/>
    <w:rsid w:val="006F3763"/>
    <w:rsid w:val="006F461B"/>
    <w:rsid w:val="006F4638"/>
    <w:rsid w:val="006F481A"/>
    <w:rsid w:val="006F5DDD"/>
    <w:rsid w:val="006F7989"/>
    <w:rsid w:val="00700141"/>
    <w:rsid w:val="00700729"/>
    <w:rsid w:val="00700761"/>
    <w:rsid w:val="00700C9D"/>
    <w:rsid w:val="007011BD"/>
    <w:rsid w:val="00701A34"/>
    <w:rsid w:val="00701E02"/>
    <w:rsid w:val="007028DC"/>
    <w:rsid w:val="00702A82"/>
    <w:rsid w:val="00702D74"/>
    <w:rsid w:val="007038B4"/>
    <w:rsid w:val="0070422A"/>
    <w:rsid w:val="0070443E"/>
    <w:rsid w:val="00704D21"/>
    <w:rsid w:val="00705D07"/>
    <w:rsid w:val="007066A7"/>
    <w:rsid w:val="00706766"/>
    <w:rsid w:val="00706B6E"/>
    <w:rsid w:val="0070731A"/>
    <w:rsid w:val="00707E3F"/>
    <w:rsid w:val="00707FD1"/>
    <w:rsid w:val="0071004D"/>
    <w:rsid w:val="00710279"/>
    <w:rsid w:val="00710507"/>
    <w:rsid w:val="0071231A"/>
    <w:rsid w:val="00713321"/>
    <w:rsid w:val="0071393D"/>
    <w:rsid w:val="00713B6B"/>
    <w:rsid w:val="00717794"/>
    <w:rsid w:val="00720114"/>
    <w:rsid w:val="00720DBF"/>
    <w:rsid w:val="0072232E"/>
    <w:rsid w:val="007239BC"/>
    <w:rsid w:val="00724112"/>
    <w:rsid w:val="0072425A"/>
    <w:rsid w:val="0072438C"/>
    <w:rsid w:val="00724953"/>
    <w:rsid w:val="00725437"/>
    <w:rsid w:val="0072556D"/>
    <w:rsid w:val="007262D0"/>
    <w:rsid w:val="00726E76"/>
    <w:rsid w:val="00726FC5"/>
    <w:rsid w:val="007274A8"/>
    <w:rsid w:val="00730668"/>
    <w:rsid w:val="00730935"/>
    <w:rsid w:val="00731007"/>
    <w:rsid w:val="0073104D"/>
    <w:rsid w:val="007330ED"/>
    <w:rsid w:val="00733B94"/>
    <w:rsid w:val="00735009"/>
    <w:rsid w:val="007350B0"/>
    <w:rsid w:val="00735533"/>
    <w:rsid w:val="007365D3"/>
    <w:rsid w:val="00740266"/>
    <w:rsid w:val="0074083C"/>
    <w:rsid w:val="00741719"/>
    <w:rsid w:val="00743019"/>
    <w:rsid w:val="00744530"/>
    <w:rsid w:val="007473EE"/>
    <w:rsid w:val="00747BE2"/>
    <w:rsid w:val="00752B2B"/>
    <w:rsid w:val="00753774"/>
    <w:rsid w:val="0075401B"/>
    <w:rsid w:val="007556AA"/>
    <w:rsid w:val="00755DDD"/>
    <w:rsid w:val="00756074"/>
    <w:rsid w:val="00756D6B"/>
    <w:rsid w:val="0075758A"/>
    <w:rsid w:val="00760E1E"/>
    <w:rsid w:val="0076121B"/>
    <w:rsid w:val="0076251C"/>
    <w:rsid w:val="00762B97"/>
    <w:rsid w:val="0076394A"/>
    <w:rsid w:val="007640CB"/>
    <w:rsid w:val="007658D5"/>
    <w:rsid w:val="007678C5"/>
    <w:rsid w:val="00767987"/>
    <w:rsid w:val="00772508"/>
    <w:rsid w:val="00773237"/>
    <w:rsid w:val="0077370D"/>
    <w:rsid w:val="00774A71"/>
    <w:rsid w:val="007750AA"/>
    <w:rsid w:val="007754A3"/>
    <w:rsid w:val="00776DA4"/>
    <w:rsid w:val="00777965"/>
    <w:rsid w:val="00777A52"/>
    <w:rsid w:val="00780BFE"/>
    <w:rsid w:val="00780D21"/>
    <w:rsid w:val="00780DBA"/>
    <w:rsid w:val="00781742"/>
    <w:rsid w:val="007817C2"/>
    <w:rsid w:val="0078241D"/>
    <w:rsid w:val="00782F62"/>
    <w:rsid w:val="00783E00"/>
    <w:rsid w:val="00783FDE"/>
    <w:rsid w:val="00784538"/>
    <w:rsid w:val="00784CF1"/>
    <w:rsid w:val="0078507E"/>
    <w:rsid w:val="007857E6"/>
    <w:rsid w:val="00786401"/>
    <w:rsid w:val="0078746C"/>
    <w:rsid w:val="0079147A"/>
    <w:rsid w:val="00792D52"/>
    <w:rsid w:val="007954C4"/>
    <w:rsid w:val="00796188"/>
    <w:rsid w:val="00796C52"/>
    <w:rsid w:val="00796D59"/>
    <w:rsid w:val="00797FF1"/>
    <w:rsid w:val="007A0F22"/>
    <w:rsid w:val="007A1D7A"/>
    <w:rsid w:val="007A2E8A"/>
    <w:rsid w:val="007A6046"/>
    <w:rsid w:val="007A6B19"/>
    <w:rsid w:val="007A7E0E"/>
    <w:rsid w:val="007B1225"/>
    <w:rsid w:val="007B3A1D"/>
    <w:rsid w:val="007B4017"/>
    <w:rsid w:val="007B6D8D"/>
    <w:rsid w:val="007B76BF"/>
    <w:rsid w:val="007B7BD1"/>
    <w:rsid w:val="007C06E7"/>
    <w:rsid w:val="007C1171"/>
    <w:rsid w:val="007C21A8"/>
    <w:rsid w:val="007C2A2B"/>
    <w:rsid w:val="007C2CDC"/>
    <w:rsid w:val="007C3069"/>
    <w:rsid w:val="007C3617"/>
    <w:rsid w:val="007C3885"/>
    <w:rsid w:val="007C3E59"/>
    <w:rsid w:val="007C41B1"/>
    <w:rsid w:val="007C5CA7"/>
    <w:rsid w:val="007C5FA6"/>
    <w:rsid w:val="007C75F0"/>
    <w:rsid w:val="007C7DD5"/>
    <w:rsid w:val="007D06F5"/>
    <w:rsid w:val="007D0CBA"/>
    <w:rsid w:val="007D1842"/>
    <w:rsid w:val="007D427A"/>
    <w:rsid w:val="007D4976"/>
    <w:rsid w:val="007D4F1A"/>
    <w:rsid w:val="007D6451"/>
    <w:rsid w:val="007D6456"/>
    <w:rsid w:val="007D6742"/>
    <w:rsid w:val="007D7782"/>
    <w:rsid w:val="007E2081"/>
    <w:rsid w:val="007E29CB"/>
    <w:rsid w:val="007E36FB"/>
    <w:rsid w:val="007E4408"/>
    <w:rsid w:val="007E51D2"/>
    <w:rsid w:val="007E526F"/>
    <w:rsid w:val="007E527D"/>
    <w:rsid w:val="007E5DFC"/>
    <w:rsid w:val="007E7357"/>
    <w:rsid w:val="007E7E3E"/>
    <w:rsid w:val="007F09FB"/>
    <w:rsid w:val="007F1846"/>
    <w:rsid w:val="007F1BDC"/>
    <w:rsid w:val="007F22EB"/>
    <w:rsid w:val="007F2D25"/>
    <w:rsid w:val="007F4022"/>
    <w:rsid w:val="007F4209"/>
    <w:rsid w:val="007F4AE5"/>
    <w:rsid w:val="007F6E7F"/>
    <w:rsid w:val="007F75BA"/>
    <w:rsid w:val="008001C6"/>
    <w:rsid w:val="008003EA"/>
    <w:rsid w:val="0080182D"/>
    <w:rsid w:val="0080189B"/>
    <w:rsid w:val="0080209C"/>
    <w:rsid w:val="0080391B"/>
    <w:rsid w:val="00803F03"/>
    <w:rsid w:val="00804068"/>
    <w:rsid w:val="008043FF"/>
    <w:rsid w:val="0080482C"/>
    <w:rsid w:val="0080482D"/>
    <w:rsid w:val="00804973"/>
    <w:rsid w:val="00804EB1"/>
    <w:rsid w:val="008051B9"/>
    <w:rsid w:val="00805C8E"/>
    <w:rsid w:val="00806C95"/>
    <w:rsid w:val="0080780B"/>
    <w:rsid w:val="00810997"/>
    <w:rsid w:val="008110BF"/>
    <w:rsid w:val="0081223A"/>
    <w:rsid w:val="008127CF"/>
    <w:rsid w:val="00812CFD"/>
    <w:rsid w:val="008132EB"/>
    <w:rsid w:val="00814099"/>
    <w:rsid w:val="008142E1"/>
    <w:rsid w:val="00814D0F"/>
    <w:rsid w:val="00816113"/>
    <w:rsid w:val="008170C5"/>
    <w:rsid w:val="008176C6"/>
    <w:rsid w:val="00817CCA"/>
    <w:rsid w:val="00820A74"/>
    <w:rsid w:val="00823438"/>
    <w:rsid w:val="008247E4"/>
    <w:rsid w:val="00824D2C"/>
    <w:rsid w:val="0082651C"/>
    <w:rsid w:val="008267F1"/>
    <w:rsid w:val="00827F28"/>
    <w:rsid w:val="008303BB"/>
    <w:rsid w:val="008310CB"/>
    <w:rsid w:val="0083127A"/>
    <w:rsid w:val="0083172F"/>
    <w:rsid w:val="008344B8"/>
    <w:rsid w:val="00834AF0"/>
    <w:rsid w:val="00835423"/>
    <w:rsid w:val="00835E06"/>
    <w:rsid w:val="008360D6"/>
    <w:rsid w:val="0083721E"/>
    <w:rsid w:val="00837AB5"/>
    <w:rsid w:val="0084010A"/>
    <w:rsid w:val="008409E1"/>
    <w:rsid w:val="00840F02"/>
    <w:rsid w:val="0084217C"/>
    <w:rsid w:val="00842868"/>
    <w:rsid w:val="0084304E"/>
    <w:rsid w:val="008434CA"/>
    <w:rsid w:val="00844410"/>
    <w:rsid w:val="0084483E"/>
    <w:rsid w:val="00845980"/>
    <w:rsid w:val="00850DC5"/>
    <w:rsid w:val="00850F59"/>
    <w:rsid w:val="0085504E"/>
    <w:rsid w:val="00856081"/>
    <w:rsid w:val="0085744C"/>
    <w:rsid w:val="00857751"/>
    <w:rsid w:val="008602EF"/>
    <w:rsid w:val="008609CB"/>
    <w:rsid w:val="0086165F"/>
    <w:rsid w:val="008617B2"/>
    <w:rsid w:val="00862979"/>
    <w:rsid w:val="00862CD9"/>
    <w:rsid w:val="00862DF8"/>
    <w:rsid w:val="00863A24"/>
    <w:rsid w:val="0086422C"/>
    <w:rsid w:val="00864373"/>
    <w:rsid w:val="00865515"/>
    <w:rsid w:val="008659EA"/>
    <w:rsid w:val="008661AB"/>
    <w:rsid w:val="008662D7"/>
    <w:rsid w:val="008665C7"/>
    <w:rsid w:val="008666FE"/>
    <w:rsid w:val="008671EA"/>
    <w:rsid w:val="008672FE"/>
    <w:rsid w:val="0087120D"/>
    <w:rsid w:val="00872092"/>
    <w:rsid w:val="00872421"/>
    <w:rsid w:val="00872EBC"/>
    <w:rsid w:val="0087343B"/>
    <w:rsid w:val="0087477C"/>
    <w:rsid w:val="008759E7"/>
    <w:rsid w:val="0087706A"/>
    <w:rsid w:val="00880A04"/>
    <w:rsid w:val="00880B47"/>
    <w:rsid w:val="0088140E"/>
    <w:rsid w:val="00883627"/>
    <w:rsid w:val="00883848"/>
    <w:rsid w:val="00884431"/>
    <w:rsid w:val="0088596E"/>
    <w:rsid w:val="00885BE3"/>
    <w:rsid w:val="00885E9D"/>
    <w:rsid w:val="00886FB6"/>
    <w:rsid w:val="008924DD"/>
    <w:rsid w:val="008925DE"/>
    <w:rsid w:val="00892CE2"/>
    <w:rsid w:val="008942C2"/>
    <w:rsid w:val="00894723"/>
    <w:rsid w:val="00894D04"/>
    <w:rsid w:val="008951F8"/>
    <w:rsid w:val="008952C7"/>
    <w:rsid w:val="00896CB3"/>
    <w:rsid w:val="008A3269"/>
    <w:rsid w:val="008A3D8D"/>
    <w:rsid w:val="008A3EE1"/>
    <w:rsid w:val="008A5172"/>
    <w:rsid w:val="008A5C49"/>
    <w:rsid w:val="008A6379"/>
    <w:rsid w:val="008A66E2"/>
    <w:rsid w:val="008B1D69"/>
    <w:rsid w:val="008B2A87"/>
    <w:rsid w:val="008B2D46"/>
    <w:rsid w:val="008B40E8"/>
    <w:rsid w:val="008B4B2D"/>
    <w:rsid w:val="008B5742"/>
    <w:rsid w:val="008B5946"/>
    <w:rsid w:val="008B5B1D"/>
    <w:rsid w:val="008B624C"/>
    <w:rsid w:val="008B633C"/>
    <w:rsid w:val="008B6FF4"/>
    <w:rsid w:val="008B70C2"/>
    <w:rsid w:val="008C0376"/>
    <w:rsid w:val="008C1CEF"/>
    <w:rsid w:val="008C1DC6"/>
    <w:rsid w:val="008C2BC5"/>
    <w:rsid w:val="008C345B"/>
    <w:rsid w:val="008C3675"/>
    <w:rsid w:val="008C3A99"/>
    <w:rsid w:val="008C5CEF"/>
    <w:rsid w:val="008C61D8"/>
    <w:rsid w:val="008C6511"/>
    <w:rsid w:val="008C77BA"/>
    <w:rsid w:val="008D1CF1"/>
    <w:rsid w:val="008D363C"/>
    <w:rsid w:val="008D4026"/>
    <w:rsid w:val="008D5740"/>
    <w:rsid w:val="008D648B"/>
    <w:rsid w:val="008D67FA"/>
    <w:rsid w:val="008D6A43"/>
    <w:rsid w:val="008D72FF"/>
    <w:rsid w:val="008E22A4"/>
    <w:rsid w:val="008E4E35"/>
    <w:rsid w:val="008E52F4"/>
    <w:rsid w:val="008F2498"/>
    <w:rsid w:val="008F2AFE"/>
    <w:rsid w:val="008F2D68"/>
    <w:rsid w:val="008F3D9F"/>
    <w:rsid w:val="008F3DD5"/>
    <w:rsid w:val="008F4F66"/>
    <w:rsid w:val="008F7F9C"/>
    <w:rsid w:val="009020E8"/>
    <w:rsid w:val="009022A0"/>
    <w:rsid w:val="00902706"/>
    <w:rsid w:val="009035E6"/>
    <w:rsid w:val="009043EB"/>
    <w:rsid w:val="009043EC"/>
    <w:rsid w:val="009045B1"/>
    <w:rsid w:val="00904CE2"/>
    <w:rsid w:val="00904D32"/>
    <w:rsid w:val="00905094"/>
    <w:rsid w:val="0090519F"/>
    <w:rsid w:val="00906838"/>
    <w:rsid w:val="00906B4B"/>
    <w:rsid w:val="00907DE1"/>
    <w:rsid w:val="00910843"/>
    <w:rsid w:val="0091133A"/>
    <w:rsid w:val="00912779"/>
    <w:rsid w:val="00912B47"/>
    <w:rsid w:val="0091495A"/>
    <w:rsid w:val="00916864"/>
    <w:rsid w:val="00916CB4"/>
    <w:rsid w:val="009174BD"/>
    <w:rsid w:val="00920961"/>
    <w:rsid w:val="00921257"/>
    <w:rsid w:val="009213E7"/>
    <w:rsid w:val="00922998"/>
    <w:rsid w:val="00924EB8"/>
    <w:rsid w:val="00925354"/>
    <w:rsid w:val="009256FE"/>
    <w:rsid w:val="00925926"/>
    <w:rsid w:val="00925AAD"/>
    <w:rsid w:val="00925DB0"/>
    <w:rsid w:val="00925DF5"/>
    <w:rsid w:val="00926A39"/>
    <w:rsid w:val="00926BBB"/>
    <w:rsid w:val="009300DA"/>
    <w:rsid w:val="00930C07"/>
    <w:rsid w:val="00931E5C"/>
    <w:rsid w:val="00932467"/>
    <w:rsid w:val="0093259D"/>
    <w:rsid w:val="009327F5"/>
    <w:rsid w:val="00933A63"/>
    <w:rsid w:val="00936B91"/>
    <w:rsid w:val="00936CD5"/>
    <w:rsid w:val="009406B0"/>
    <w:rsid w:val="0094077D"/>
    <w:rsid w:val="009408C9"/>
    <w:rsid w:val="0094091E"/>
    <w:rsid w:val="00941771"/>
    <w:rsid w:val="009423F5"/>
    <w:rsid w:val="00943305"/>
    <w:rsid w:val="009438D5"/>
    <w:rsid w:val="009445F7"/>
    <w:rsid w:val="0094540D"/>
    <w:rsid w:val="00945ACF"/>
    <w:rsid w:val="00946A7A"/>
    <w:rsid w:val="00947DE8"/>
    <w:rsid w:val="00950F78"/>
    <w:rsid w:val="00951892"/>
    <w:rsid w:val="00951ECF"/>
    <w:rsid w:val="00953FF6"/>
    <w:rsid w:val="009542F9"/>
    <w:rsid w:val="00954CED"/>
    <w:rsid w:val="00954D17"/>
    <w:rsid w:val="00956BEF"/>
    <w:rsid w:val="00956CF6"/>
    <w:rsid w:val="009608F1"/>
    <w:rsid w:val="009617D2"/>
    <w:rsid w:val="009617D7"/>
    <w:rsid w:val="009618FF"/>
    <w:rsid w:val="009624AF"/>
    <w:rsid w:val="00962644"/>
    <w:rsid w:val="009635B1"/>
    <w:rsid w:val="00963784"/>
    <w:rsid w:val="009674CC"/>
    <w:rsid w:val="00967EC7"/>
    <w:rsid w:val="009703C6"/>
    <w:rsid w:val="00970DBF"/>
    <w:rsid w:val="00970FAC"/>
    <w:rsid w:val="009711F1"/>
    <w:rsid w:val="0097135F"/>
    <w:rsid w:val="00971F92"/>
    <w:rsid w:val="00972381"/>
    <w:rsid w:val="00973E9E"/>
    <w:rsid w:val="0097484D"/>
    <w:rsid w:val="00975350"/>
    <w:rsid w:val="00975AC4"/>
    <w:rsid w:val="009763E6"/>
    <w:rsid w:val="00976543"/>
    <w:rsid w:val="00977B6D"/>
    <w:rsid w:val="00981B90"/>
    <w:rsid w:val="009823A7"/>
    <w:rsid w:val="009838C8"/>
    <w:rsid w:val="00983CC4"/>
    <w:rsid w:val="00984A3F"/>
    <w:rsid w:val="00985A6D"/>
    <w:rsid w:val="00985DEA"/>
    <w:rsid w:val="00986641"/>
    <w:rsid w:val="00986709"/>
    <w:rsid w:val="00987841"/>
    <w:rsid w:val="0098788A"/>
    <w:rsid w:val="00990E32"/>
    <w:rsid w:val="00991981"/>
    <w:rsid w:val="00993A9B"/>
    <w:rsid w:val="0099545D"/>
    <w:rsid w:val="009954E6"/>
    <w:rsid w:val="00996AD5"/>
    <w:rsid w:val="00997051"/>
    <w:rsid w:val="009A0330"/>
    <w:rsid w:val="009A0363"/>
    <w:rsid w:val="009A1D9B"/>
    <w:rsid w:val="009A26F0"/>
    <w:rsid w:val="009A42AA"/>
    <w:rsid w:val="009A49A9"/>
    <w:rsid w:val="009A56CD"/>
    <w:rsid w:val="009A676A"/>
    <w:rsid w:val="009A715D"/>
    <w:rsid w:val="009A7C48"/>
    <w:rsid w:val="009B040E"/>
    <w:rsid w:val="009B2433"/>
    <w:rsid w:val="009B368A"/>
    <w:rsid w:val="009B432C"/>
    <w:rsid w:val="009B497C"/>
    <w:rsid w:val="009B4B08"/>
    <w:rsid w:val="009B57E8"/>
    <w:rsid w:val="009B5CCC"/>
    <w:rsid w:val="009C0A97"/>
    <w:rsid w:val="009C0D0E"/>
    <w:rsid w:val="009C14B5"/>
    <w:rsid w:val="009C2407"/>
    <w:rsid w:val="009C3B43"/>
    <w:rsid w:val="009C44C5"/>
    <w:rsid w:val="009C4A83"/>
    <w:rsid w:val="009C7663"/>
    <w:rsid w:val="009D0AC9"/>
    <w:rsid w:val="009D185F"/>
    <w:rsid w:val="009D2B55"/>
    <w:rsid w:val="009D5FD4"/>
    <w:rsid w:val="009D63CB"/>
    <w:rsid w:val="009D6EE7"/>
    <w:rsid w:val="009E245B"/>
    <w:rsid w:val="009E5E65"/>
    <w:rsid w:val="009E69D6"/>
    <w:rsid w:val="009E6D21"/>
    <w:rsid w:val="009E7DB8"/>
    <w:rsid w:val="009F08D5"/>
    <w:rsid w:val="009F16B8"/>
    <w:rsid w:val="009F50F1"/>
    <w:rsid w:val="009F666B"/>
    <w:rsid w:val="009F6E38"/>
    <w:rsid w:val="009F77AE"/>
    <w:rsid w:val="00A00DA7"/>
    <w:rsid w:val="00A014AE"/>
    <w:rsid w:val="00A02E58"/>
    <w:rsid w:val="00A0316C"/>
    <w:rsid w:val="00A0360E"/>
    <w:rsid w:val="00A04990"/>
    <w:rsid w:val="00A0601D"/>
    <w:rsid w:val="00A06345"/>
    <w:rsid w:val="00A06619"/>
    <w:rsid w:val="00A06BED"/>
    <w:rsid w:val="00A0784A"/>
    <w:rsid w:val="00A10387"/>
    <w:rsid w:val="00A104BB"/>
    <w:rsid w:val="00A10EFE"/>
    <w:rsid w:val="00A123A8"/>
    <w:rsid w:val="00A139F3"/>
    <w:rsid w:val="00A13C84"/>
    <w:rsid w:val="00A162FC"/>
    <w:rsid w:val="00A17E54"/>
    <w:rsid w:val="00A22988"/>
    <w:rsid w:val="00A244BE"/>
    <w:rsid w:val="00A24A92"/>
    <w:rsid w:val="00A265C9"/>
    <w:rsid w:val="00A268F3"/>
    <w:rsid w:val="00A2711B"/>
    <w:rsid w:val="00A30AA1"/>
    <w:rsid w:val="00A319B0"/>
    <w:rsid w:val="00A31D6E"/>
    <w:rsid w:val="00A32FBC"/>
    <w:rsid w:val="00A343B0"/>
    <w:rsid w:val="00A3666F"/>
    <w:rsid w:val="00A366FB"/>
    <w:rsid w:val="00A3732B"/>
    <w:rsid w:val="00A3797C"/>
    <w:rsid w:val="00A40117"/>
    <w:rsid w:val="00A403B3"/>
    <w:rsid w:val="00A41A3A"/>
    <w:rsid w:val="00A41C5C"/>
    <w:rsid w:val="00A434A1"/>
    <w:rsid w:val="00A43A3A"/>
    <w:rsid w:val="00A43C11"/>
    <w:rsid w:val="00A44DF1"/>
    <w:rsid w:val="00A46607"/>
    <w:rsid w:val="00A478CF"/>
    <w:rsid w:val="00A501A3"/>
    <w:rsid w:val="00A50E79"/>
    <w:rsid w:val="00A51A4C"/>
    <w:rsid w:val="00A53D6B"/>
    <w:rsid w:val="00A54577"/>
    <w:rsid w:val="00A55CDF"/>
    <w:rsid w:val="00A56639"/>
    <w:rsid w:val="00A566FC"/>
    <w:rsid w:val="00A5725B"/>
    <w:rsid w:val="00A6005D"/>
    <w:rsid w:val="00A6100A"/>
    <w:rsid w:val="00A6529A"/>
    <w:rsid w:val="00A675A2"/>
    <w:rsid w:val="00A719AD"/>
    <w:rsid w:val="00A736EB"/>
    <w:rsid w:val="00A74A2E"/>
    <w:rsid w:val="00A753AB"/>
    <w:rsid w:val="00A76403"/>
    <w:rsid w:val="00A772B7"/>
    <w:rsid w:val="00A77B3C"/>
    <w:rsid w:val="00A81780"/>
    <w:rsid w:val="00A846A1"/>
    <w:rsid w:val="00A8484E"/>
    <w:rsid w:val="00A84C33"/>
    <w:rsid w:val="00A87BC0"/>
    <w:rsid w:val="00A9003E"/>
    <w:rsid w:val="00A90730"/>
    <w:rsid w:val="00A91B9D"/>
    <w:rsid w:val="00A91C5D"/>
    <w:rsid w:val="00A92E39"/>
    <w:rsid w:val="00A930BE"/>
    <w:rsid w:val="00A9580D"/>
    <w:rsid w:val="00A96C77"/>
    <w:rsid w:val="00A97300"/>
    <w:rsid w:val="00A978D3"/>
    <w:rsid w:val="00AA0DD4"/>
    <w:rsid w:val="00AA0E76"/>
    <w:rsid w:val="00AA15F9"/>
    <w:rsid w:val="00AA4BB8"/>
    <w:rsid w:val="00AA4C8E"/>
    <w:rsid w:val="00AA56E2"/>
    <w:rsid w:val="00AB263C"/>
    <w:rsid w:val="00AB275B"/>
    <w:rsid w:val="00AB2D41"/>
    <w:rsid w:val="00AB2E94"/>
    <w:rsid w:val="00AB346A"/>
    <w:rsid w:val="00AB41D8"/>
    <w:rsid w:val="00AB4B32"/>
    <w:rsid w:val="00AB5461"/>
    <w:rsid w:val="00AB74F1"/>
    <w:rsid w:val="00AC0013"/>
    <w:rsid w:val="00AC2BAD"/>
    <w:rsid w:val="00AC3AC0"/>
    <w:rsid w:val="00AC4173"/>
    <w:rsid w:val="00AC5553"/>
    <w:rsid w:val="00AC5E63"/>
    <w:rsid w:val="00AC63DB"/>
    <w:rsid w:val="00AC6ACE"/>
    <w:rsid w:val="00AD2280"/>
    <w:rsid w:val="00AD2379"/>
    <w:rsid w:val="00AD2917"/>
    <w:rsid w:val="00AD364A"/>
    <w:rsid w:val="00AD67FC"/>
    <w:rsid w:val="00AD707B"/>
    <w:rsid w:val="00AD72AF"/>
    <w:rsid w:val="00AD7852"/>
    <w:rsid w:val="00AE03F2"/>
    <w:rsid w:val="00AE1220"/>
    <w:rsid w:val="00AE305E"/>
    <w:rsid w:val="00AE4DC2"/>
    <w:rsid w:val="00AE4F56"/>
    <w:rsid w:val="00AE5F1B"/>
    <w:rsid w:val="00AE686A"/>
    <w:rsid w:val="00AF11B1"/>
    <w:rsid w:val="00AF1720"/>
    <w:rsid w:val="00AF27EC"/>
    <w:rsid w:val="00AF375F"/>
    <w:rsid w:val="00AF469B"/>
    <w:rsid w:val="00AF49B5"/>
    <w:rsid w:val="00AF54B7"/>
    <w:rsid w:val="00AF60BD"/>
    <w:rsid w:val="00AF6BEC"/>
    <w:rsid w:val="00AF7615"/>
    <w:rsid w:val="00B0014C"/>
    <w:rsid w:val="00B005F1"/>
    <w:rsid w:val="00B00DB0"/>
    <w:rsid w:val="00B012AC"/>
    <w:rsid w:val="00B03A87"/>
    <w:rsid w:val="00B03FCF"/>
    <w:rsid w:val="00B04721"/>
    <w:rsid w:val="00B049C9"/>
    <w:rsid w:val="00B04C4A"/>
    <w:rsid w:val="00B0564E"/>
    <w:rsid w:val="00B059A7"/>
    <w:rsid w:val="00B06FB4"/>
    <w:rsid w:val="00B07A04"/>
    <w:rsid w:val="00B07FF6"/>
    <w:rsid w:val="00B105C2"/>
    <w:rsid w:val="00B107C5"/>
    <w:rsid w:val="00B10B33"/>
    <w:rsid w:val="00B115E5"/>
    <w:rsid w:val="00B11A18"/>
    <w:rsid w:val="00B12BF1"/>
    <w:rsid w:val="00B13126"/>
    <w:rsid w:val="00B14332"/>
    <w:rsid w:val="00B1567C"/>
    <w:rsid w:val="00B16BA4"/>
    <w:rsid w:val="00B16C8E"/>
    <w:rsid w:val="00B17357"/>
    <w:rsid w:val="00B17BAA"/>
    <w:rsid w:val="00B20CF6"/>
    <w:rsid w:val="00B21632"/>
    <w:rsid w:val="00B219B4"/>
    <w:rsid w:val="00B21D40"/>
    <w:rsid w:val="00B23F29"/>
    <w:rsid w:val="00B2477D"/>
    <w:rsid w:val="00B30173"/>
    <w:rsid w:val="00B3042B"/>
    <w:rsid w:val="00B30765"/>
    <w:rsid w:val="00B307E7"/>
    <w:rsid w:val="00B30CA2"/>
    <w:rsid w:val="00B3463B"/>
    <w:rsid w:val="00B34921"/>
    <w:rsid w:val="00B34C3B"/>
    <w:rsid w:val="00B350AA"/>
    <w:rsid w:val="00B365C4"/>
    <w:rsid w:val="00B36D42"/>
    <w:rsid w:val="00B36FF7"/>
    <w:rsid w:val="00B37776"/>
    <w:rsid w:val="00B40DC4"/>
    <w:rsid w:val="00B42585"/>
    <w:rsid w:val="00B431CB"/>
    <w:rsid w:val="00B43FDB"/>
    <w:rsid w:val="00B44B12"/>
    <w:rsid w:val="00B453F5"/>
    <w:rsid w:val="00B465EB"/>
    <w:rsid w:val="00B47594"/>
    <w:rsid w:val="00B478EB"/>
    <w:rsid w:val="00B5090E"/>
    <w:rsid w:val="00B512BF"/>
    <w:rsid w:val="00B51F1E"/>
    <w:rsid w:val="00B5355D"/>
    <w:rsid w:val="00B53607"/>
    <w:rsid w:val="00B5373D"/>
    <w:rsid w:val="00B545F7"/>
    <w:rsid w:val="00B5519E"/>
    <w:rsid w:val="00B55404"/>
    <w:rsid w:val="00B554EB"/>
    <w:rsid w:val="00B55507"/>
    <w:rsid w:val="00B55751"/>
    <w:rsid w:val="00B56569"/>
    <w:rsid w:val="00B57BE2"/>
    <w:rsid w:val="00B57DF0"/>
    <w:rsid w:val="00B61649"/>
    <w:rsid w:val="00B62095"/>
    <w:rsid w:val="00B622D5"/>
    <w:rsid w:val="00B63144"/>
    <w:rsid w:val="00B63352"/>
    <w:rsid w:val="00B63E90"/>
    <w:rsid w:val="00B64BF1"/>
    <w:rsid w:val="00B65CB3"/>
    <w:rsid w:val="00B671AE"/>
    <w:rsid w:val="00B672FB"/>
    <w:rsid w:val="00B677AC"/>
    <w:rsid w:val="00B70A8C"/>
    <w:rsid w:val="00B710C1"/>
    <w:rsid w:val="00B715FD"/>
    <w:rsid w:val="00B737AF"/>
    <w:rsid w:val="00B74E3F"/>
    <w:rsid w:val="00B755E3"/>
    <w:rsid w:val="00B773B8"/>
    <w:rsid w:val="00B77F39"/>
    <w:rsid w:val="00B80448"/>
    <w:rsid w:val="00B80F31"/>
    <w:rsid w:val="00B8160E"/>
    <w:rsid w:val="00B82100"/>
    <w:rsid w:val="00B829DC"/>
    <w:rsid w:val="00B83ECB"/>
    <w:rsid w:val="00B84274"/>
    <w:rsid w:val="00B85916"/>
    <w:rsid w:val="00B870F3"/>
    <w:rsid w:val="00B87812"/>
    <w:rsid w:val="00B91B44"/>
    <w:rsid w:val="00B92DD6"/>
    <w:rsid w:val="00B93D4D"/>
    <w:rsid w:val="00B943A3"/>
    <w:rsid w:val="00B947AE"/>
    <w:rsid w:val="00BA0F6F"/>
    <w:rsid w:val="00BA14CA"/>
    <w:rsid w:val="00BA1C75"/>
    <w:rsid w:val="00BA3701"/>
    <w:rsid w:val="00BA3D63"/>
    <w:rsid w:val="00BA4F7C"/>
    <w:rsid w:val="00BA5030"/>
    <w:rsid w:val="00BB2170"/>
    <w:rsid w:val="00BB2AEC"/>
    <w:rsid w:val="00BB3803"/>
    <w:rsid w:val="00BB45C3"/>
    <w:rsid w:val="00BB45FA"/>
    <w:rsid w:val="00BB556C"/>
    <w:rsid w:val="00BB5866"/>
    <w:rsid w:val="00BB5A6D"/>
    <w:rsid w:val="00BB5BBE"/>
    <w:rsid w:val="00BB60C2"/>
    <w:rsid w:val="00BB6195"/>
    <w:rsid w:val="00BB65AA"/>
    <w:rsid w:val="00BB65C0"/>
    <w:rsid w:val="00BB755C"/>
    <w:rsid w:val="00BC063B"/>
    <w:rsid w:val="00BC15B0"/>
    <w:rsid w:val="00BC2FF8"/>
    <w:rsid w:val="00BC3A37"/>
    <w:rsid w:val="00BC482F"/>
    <w:rsid w:val="00BC5AFA"/>
    <w:rsid w:val="00BC6765"/>
    <w:rsid w:val="00BC7DE6"/>
    <w:rsid w:val="00BD0871"/>
    <w:rsid w:val="00BD1C3C"/>
    <w:rsid w:val="00BD231E"/>
    <w:rsid w:val="00BD3042"/>
    <w:rsid w:val="00BD3A16"/>
    <w:rsid w:val="00BD3D85"/>
    <w:rsid w:val="00BD4158"/>
    <w:rsid w:val="00BD4456"/>
    <w:rsid w:val="00BD4576"/>
    <w:rsid w:val="00BD485C"/>
    <w:rsid w:val="00BD4CAD"/>
    <w:rsid w:val="00BD4F88"/>
    <w:rsid w:val="00BD527E"/>
    <w:rsid w:val="00BD56AB"/>
    <w:rsid w:val="00BD5B03"/>
    <w:rsid w:val="00BD7B6A"/>
    <w:rsid w:val="00BE08BC"/>
    <w:rsid w:val="00BE18A9"/>
    <w:rsid w:val="00BE3D55"/>
    <w:rsid w:val="00BE3E08"/>
    <w:rsid w:val="00BE47C0"/>
    <w:rsid w:val="00BE4EFA"/>
    <w:rsid w:val="00BE573D"/>
    <w:rsid w:val="00BE5EEC"/>
    <w:rsid w:val="00BE60B7"/>
    <w:rsid w:val="00BE6638"/>
    <w:rsid w:val="00BE797A"/>
    <w:rsid w:val="00BE7C97"/>
    <w:rsid w:val="00BF02D1"/>
    <w:rsid w:val="00BF0621"/>
    <w:rsid w:val="00BF1E48"/>
    <w:rsid w:val="00BF24BA"/>
    <w:rsid w:val="00BF3E40"/>
    <w:rsid w:val="00BF4050"/>
    <w:rsid w:val="00BF6905"/>
    <w:rsid w:val="00BF7416"/>
    <w:rsid w:val="00BF76F7"/>
    <w:rsid w:val="00BF77D8"/>
    <w:rsid w:val="00C0060B"/>
    <w:rsid w:val="00C02338"/>
    <w:rsid w:val="00C042A9"/>
    <w:rsid w:val="00C048BA"/>
    <w:rsid w:val="00C05AEB"/>
    <w:rsid w:val="00C06159"/>
    <w:rsid w:val="00C06702"/>
    <w:rsid w:val="00C0704B"/>
    <w:rsid w:val="00C1004F"/>
    <w:rsid w:val="00C11805"/>
    <w:rsid w:val="00C11C3F"/>
    <w:rsid w:val="00C135BB"/>
    <w:rsid w:val="00C14261"/>
    <w:rsid w:val="00C14D76"/>
    <w:rsid w:val="00C150A7"/>
    <w:rsid w:val="00C1643F"/>
    <w:rsid w:val="00C164E7"/>
    <w:rsid w:val="00C16F5E"/>
    <w:rsid w:val="00C1746F"/>
    <w:rsid w:val="00C215FE"/>
    <w:rsid w:val="00C22F8A"/>
    <w:rsid w:val="00C23E77"/>
    <w:rsid w:val="00C23FAA"/>
    <w:rsid w:val="00C2439F"/>
    <w:rsid w:val="00C249A7"/>
    <w:rsid w:val="00C27C12"/>
    <w:rsid w:val="00C30333"/>
    <w:rsid w:val="00C3064B"/>
    <w:rsid w:val="00C30F71"/>
    <w:rsid w:val="00C31330"/>
    <w:rsid w:val="00C3413B"/>
    <w:rsid w:val="00C3452D"/>
    <w:rsid w:val="00C34BD0"/>
    <w:rsid w:val="00C34DB5"/>
    <w:rsid w:val="00C3518A"/>
    <w:rsid w:val="00C358E1"/>
    <w:rsid w:val="00C36640"/>
    <w:rsid w:val="00C36D38"/>
    <w:rsid w:val="00C4276B"/>
    <w:rsid w:val="00C4394A"/>
    <w:rsid w:val="00C43F4E"/>
    <w:rsid w:val="00C43F91"/>
    <w:rsid w:val="00C454AB"/>
    <w:rsid w:val="00C45B01"/>
    <w:rsid w:val="00C46EC2"/>
    <w:rsid w:val="00C472D9"/>
    <w:rsid w:val="00C4744A"/>
    <w:rsid w:val="00C47627"/>
    <w:rsid w:val="00C47843"/>
    <w:rsid w:val="00C479AB"/>
    <w:rsid w:val="00C47AB8"/>
    <w:rsid w:val="00C50F85"/>
    <w:rsid w:val="00C519FF"/>
    <w:rsid w:val="00C54828"/>
    <w:rsid w:val="00C57519"/>
    <w:rsid w:val="00C57708"/>
    <w:rsid w:val="00C60166"/>
    <w:rsid w:val="00C6066D"/>
    <w:rsid w:val="00C6283A"/>
    <w:rsid w:val="00C6324A"/>
    <w:rsid w:val="00C63F9C"/>
    <w:rsid w:val="00C641F5"/>
    <w:rsid w:val="00C64DCD"/>
    <w:rsid w:val="00C6561C"/>
    <w:rsid w:val="00C656A7"/>
    <w:rsid w:val="00C65F42"/>
    <w:rsid w:val="00C66126"/>
    <w:rsid w:val="00C712AA"/>
    <w:rsid w:val="00C71C49"/>
    <w:rsid w:val="00C72086"/>
    <w:rsid w:val="00C7268D"/>
    <w:rsid w:val="00C727DC"/>
    <w:rsid w:val="00C73D92"/>
    <w:rsid w:val="00C73EDE"/>
    <w:rsid w:val="00C74193"/>
    <w:rsid w:val="00C74F54"/>
    <w:rsid w:val="00C76554"/>
    <w:rsid w:val="00C77165"/>
    <w:rsid w:val="00C800DC"/>
    <w:rsid w:val="00C8222F"/>
    <w:rsid w:val="00C82839"/>
    <w:rsid w:val="00C82975"/>
    <w:rsid w:val="00C82B7F"/>
    <w:rsid w:val="00C82D0D"/>
    <w:rsid w:val="00C8359C"/>
    <w:rsid w:val="00C84E16"/>
    <w:rsid w:val="00C87866"/>
    <w:rsid w:val="00C92646"/>
    <w:rsid w:val="00C928FB"/>
    <w:rsid w:val="00C92A77"/>
    <w:rsid w:val="00C93857"/>
    <w:rsid w:val="00C93D2F"/>
    <w:rsid w:val="00C94BF4"/>
    <w:rsid w:val="00C94D98"/>
    <w:rsid w:val="00C94FDE"/>
    <w:rsid w:val="00C96B1E"/>
    <w:rsid w:val="00C96D80"/>
    <w:rsid w:val="00C9748D"/>
    <w:rsid w:val="00C9764C"/>
    <w:rsid w:val="00C977BA"/>
    <w:rsid w:val="00C97917"/>
    <w:rsid w:val="00CA2194"/>
    <w:rsid w:val="00CA315A"/>
    <w:rsid w:val="00CA323D"/>
    <w:rsid w:val="00CA41FB"/>
    <w:rsid w:val="00CA5932"/>
    <w:rsid w:val="00CA5F05"/>
    <w:rsid w:val="00CB033D"/>
    <w:rsid w:val="00CB1D3D"/>
    <w:rsid w:val="00CB2531"/>
    <w:rsid w:val="00CB36AB"/>
    <w:rsid w:val="00CB47BD"/>
    <w:rsid w:val="00CB4AD2"/>
    <w:rsid w:val="00CB567C"/>
    <w:rsid w:val="00CC2163"/>
    <w:rsid w:val="00CC24C7"/>
    <w:rsid w:val="00CC34F2"/>
    <w:rsid w:val="00CC4137"/>
    <w:rsid w:val="00CC516F"/>
    <w:rsid w:val="00CC596C"/>
    <w:rsid w:val="00CC7280"/>
    <w:rsid w:val="00CD020E"/>
    <w:rsid w:val="00CD075A"/>
    <w:rsid w:val="00CD0795"/>
    <w:rsid w:val="00CD1460"/>
    <w:rsid w:val="00CD4548"/>
    <w:rsid w:val="00CD57D5"/>
    <w:rsid w:val="00CD7624"/>
    <w:rsid w:val="00CD7BAD"/>
    <w:rsid w:val="00CE044F"/>
    <w:rsid w:val="00CE06B6"/>
    <w:rsid w:val="00CE1762"/>
    <w:rsid w:val="00CE429B"/>
    <w:rsid w:val="00CE4733"/>
    <w:rsid w:val="00CE533A"/>
    <w:rsid w:val="00CE5EA4"/>
    <w:rsid w:val="00CE65BD"/>
    <w:rsid w:val="00CE65C0"/>
    <w:rsid w:val="00CE7DD0"/>
    <w:rsid w:val="00CF088A"/>
    <w:rsid w:val="00CF08B4"/>
    <w:rsid w:val="00CF094A"/>
    <w:rsid w:val="00CF131B"/>
    <w:rsid w:val="00CF3C62"/>
    <w:rsid w:val="00CF49B1"/>
    <w:rsid w:val="00D02EAF"/>
    <w:rsid w:val="00D0391A"/>
    <w:rsid w:val="00D05B16"/>
    <w:rsid w:val="00D05EFD"/>
    <w:rsid w:val="00D0777C"/>
    <w:rsid w:val="00D07B7A"/>
    <w:rsid w:val="00D1020D"/>
    <w:rsid w:val="00D10856"/>
    <w:rsid w:val="00D11067"/>
    <w:rsid w:val="00D11C2A"/>
    <w:rsid w:val="00D11DA0"/>
    <w:rsid w:val="00D145CD"/>
    <w:rsid w:val="00D1552E"/>
    <w:rsid w:val="00D1566E"/>
    <w:rsid w:val="00D20779"/>
    <w:rsid w:val="00D20C3E"/>
    <w:rsid w:val="00D22214"/>
    <w:rsid w:val="00D22B1B"/>
    <w:rsid w:val="00D23283"/>
    <w:rsid w:val="00D23C4D"/>
    <w:rsid w:val="00D300FB"/>
    <w:rsid w:val="00D3026E"/>
    <w:rsid w:val="00D30867"/>
    <w:rsid w:val="00D3098E"/>
    <w:rsid w:val="00D328B5"/>
    <w:rsid w:val="00D3373B"/>
    <w:rsid w:val="00D33998"/>
    <w:rsid w:val="00D34EBA"/>
    <w:rsid w:val="00D35524"/>
    <w:rsid w:val="00D356C7"/>
    <w:rsid w:val="00D35BB3"/>
    <w:rsid w:val="00D3701A"/>
    <w:rsid w:val="00D375E1"/>
    <w:rsid w:val="00D402B5"/>
    <w:rsid w:val="00D40B5E"/>
    <w:rsid w:val="00D40DC9"/>
    <w:rsid w:val="00D41533"/>
    <w:rsid w:val="00D423C7"/>
    <w:rsid w:val="00D43F51"/>
    <w:rsid w:val="00D44DC0"/>
    <w:rsid w:val="00D458CB"/>
    <w:rsid w:val="00D45A2B"/>
    <w:rsid w:val="00D45C68"/>
    <w:rsid w:val="00D46017"/>
    <w:rsid w:val="00D47214"/>
    <w:rsid w:val="00D50237"/>
    <w:rsid w:val="00D5032A"/>
    <w:rsid w:val="00D50F06"/>
    <w:rsid w:val="00D5167C"/>
    <w:rsid w:val="00D52072"/>
    <w:rsid w:val="00D5383E"/>
    <w:rsid w:val="00D53B51"/>
    <w:rsid w:val="00D54B79"/>
    <w:rsid w:val="00D55384"/>
    <w:rsid w:val="00D56262"/>
    <w:rsid w:val="00D56264"/>
    <w:rsid w:val="00D57A88"/>
    <w:rsid w:val="00D611AD"/>
    <w:rsid w:val="00D6122B"/>
    <w:rsid w:val="00D63346"/>
    <w:rsid w:val="00D64C2E"/>
    <w:rsid w:val="00D64D7C"/>
    <w:rsid w:val="00D65A13"/>
    <w:rsid w:val="00D661EC"/>
    <w:rsid w:val="00D6668A"/>
    <w:rsid w:val="00D66743"/>
    <w:rsid w:val="00D67A2D"/>
    <w:rsid w:val="00D70315"/>
    <w:rsid w:val="00D712FC"/>
    <w:rsid w:val="00D71BBD"/>
    <w:rsid w:val="00D72660"/>
    <w:rsid w:val="00D73384"/>
    <w:rsid w:val="00D73412"/>
    <w:rsid w:val="00D73CE4"/>
    <w:rsid w:val="00D74274"/>
    <w:rsid w:val="00D7449A"/>
    <w:rsid w:val="00D75255"/>
    <w:rsid w:val="00D7561A"/>
    <w:rsid w:val="00D762CE"/>
    <w:rsid w:val="00D76E99"/>
    <w:rsid w:val="00D77814"/>
    <w:rsid w:val="00D77FA3"/>
    <w:rsid w:val="00D813CB"/>
    <w:rsid w:val="00D81582"/>
    <w:rsid w:val="00D82287"/>
    <w:rsid w:val="00D830D3"/>
    <w:rsid w:val="00D8339C"/>
    <w:rsid w:val="00D83B21"/>
    <w:rsid w:val="00D913D8"/>
    <w:rsid w:val="00D92112"/>
    <w:rsid w:val="00D925A3"/>
    <w:rsid w:val="00D9283F"/>
    <w:rsid w:val="00D92FF4"/>
    <w:rsid w:val="00D93EFE"/>
    <w:rsid w:val="00D9527D"/>
    <w:rsid w:val="00D95926"/>
    <w:rsid w:val="00D96B57"/>
    <w:rsid w:val="00D97116"/>
    <w:rsid w:val="00D972C8"/>
    <w:rsid w:val="00DA006C"/>
    <w:rsid w:val="00DA1B3A"/>
    <w:rsid w:val="00DA23F5"/>
    <w:rsid w:val="00DA3577"/>
    <w:rsid w:val="00DA37CE"/>
    <w:rsid w:val="00DA57E7"/>
    <w:rsid w:val="00DA59B8"/>
    <w:rsid w:val="00DA5FF8"/>
    <w:rsid w:val="00DA7507"/>
    <w:rsid w:val="00DA7791"/>
    <w:rsid w:val="00DA7960"/>
    <w:rsid w:val="00DB12B3"/>
    <w:rsid w:val="00DB1A4A"/>
    <w:rsid w:val="00DB324E"/>
    <w:rsid w:val="00DB5F31"/>
    <w:rsid w:val="00DB7103"/>
    <w:rsid w:val="00DC0A2C"/>
    <w:rsid w:val="00DC0A5E"/>
    <w:rsid w:val="00DC0EA8"/>
    <w:rsid w:val="00DC2279"/>
    <w:rsid w:val="00DD0C08"/>
    <w:rsid w:val="00DD0FDA"/>
    <w:rsid w:val="00DD1205"/>
    <w:rsid w:val="00DD18D6"/>
    <w:rsid w:val="00DD4814"/>
    <w:rsid w:val="00DD4D4E"/>
    <w:rsid w:val="00DD732B"/>
    <w:rsid w:val="00DE1608"/>
    <w:rsid w:val="00DE177C"/>
    <w:rsid w:val="00DE371C"/>
    <w:rsid w:val="00DE4A23"/>
    <w:rsid w:val="00DE4AD2"/>
    <w:rsid w:val="00DE5508"/>
    <w:rsid w:val="00DE55EE"/>
    <w:rsid w:val="00DE5758"/>
    <w:rsid w:val="00DE578F"/>
    <w:rsid w:val="00DE6028"/>
    <w:rsid w:val="00DE6FBC"/>
    <w:rsid w:val="00DE6FDC"/>
    <w:rsid w:val="00DE7683"/>
    <w:rsid w:val="00DE7A8D"/>
    <w:rsid w:val="00DE7CC0"/>
    <w:rsid w:val="00DF020A"/>
    <w:rsid w:val="00DF0E08"/>
    <w:rsid w:val="00DF22E4"/>
    <w:rsid w:val="00DF28BA"/>
    <w:rsid w:val="00DF3616"/>
    <w:rsid w:val="00DF3644"/>
    <w:rsid w:val="00DF498F"/>
    <w:rsid w:val="00DF52EE"/>
    <w:rsid w:val="00DF6140"/>
    <w:rsid w:val="00DF7D54"/>
    <w:rsid w:val="00E00068"/>
    <w:rsid w:val="00E00252"/>
    <w:rsid w:val="00E02D95"/>
    <w:rsid w:val="00E03625"/>
    <w:rsid w:val="00E0482E"/>
    <w:rsid w:val="00E05D79"/>
    <w:rsid w:val="00E068D9"/>
    <w:rsid w:val="00E0708E"/>
    <w:rsid w:val="00E14354"/>
    <w:rsid w:val="00E15AC4"/>
    <w:rsid w:val="00E16427"/>
    <w:rsid w:val="00E16514"/>
    <w:rsid w:val="00E1677F"/>
    <w:rsid w:val="00E16A3F"/>
    <w:rsid w:val="00E16E36"/>
    <w:rsid w:val="00E1777E"/>
    <w:rsid w:val="00E17887"/>
    <w:rsid w:val="00E21BA0"/>
    <w:rsid w:val="00E22B17"/>
    <w:rsid w:val="00E234DF"/>
    <w:rsid w:val="00E240C9"/>
    <w:rsid w:val="00E241B4"/>
    <w:rsid w:val="00E24599"/>
    <w:rsid w:val="00E25CE8"/>
    <w:rsid w:val="00E305EE"/>
    <w:rsid w:val="00E30B33"/>
    <w:rsid w:val="00E32267"/>
    <w:rsid w:val="00E32BA9"/>
    <w:rsid w:val="00E33BF8"/>
    <w:rsid w:val="00E34775"/>
    <w:rsid w:val="00E34A3A"/>
    <w:rsid w:val="00E350DB"/>
    <w:rsid w:val="00E35A3C"/>
    <w:rsid w:val="00E3740E"/>
    <w:rsid w:val="00E37E65"/>
    <w:rsid w:val="00E40BBE"/>
    <w:rsid w:val="00E427E3"/>
    <w:rsid w:val="00E43E5F"/>
    <w:rsid w:val="00E44CC4"/>
    <w:rsid w:val="00E4616A"/>
    <w:rsid w:val="00E46765"/>
    <w:rsid w:val="00E50D48"/>
    <w:rsid w:val="00E5211D"/>
    <w:rsid w:val="00E52C1D"/>
    <w:rsid w:val="00E534EA"/>
    <w:rsid w:val="00E5457A"/>
    <w:rsid w:val="00E546B6"/>
    <w:rsid w:val="00E54966"/>
    <w:rsid w:val="00E56169"/>
    <w:rsid w:val="00E561FF"/>
    <w:rsid w:val="00E572AB"/>
    <w:rsid w:val="00E619BE"/>
    <w:rsid w:val="00E61A0A"/>
    <w:rsid w:val="00E627C1"/>
    <w:rsid w:val="00E63755"/>
    <w:rsid w:val="00E640F8"/>
    <w:rsid w:val="00E65024"/>
    <w:rsid w:val="00E66799"/>
    <w:rsid w:val="00E675BB"/>
    <w:rsid w:val="00E70701"/>
    <w:rsid w:val="00E7078D"/>
    <w:rsid w:val="00E70A95"/>
    <w:rsid w:val="00E71E45"/>
    <w:rsid w:val="00E725C7"/>
    <w:rsid w:val="00E7314C"/>
    <w:rsid w:val="00E7401B"/>
    <w:rsid w:val="00E755DA"/>
    <w:rsid w:val="00E80192"/>
    <w:rsid w:val="00E8258B"/>
    <w:rsid w:val="00E82A5D"/>
    <w:rsid w:val="00E838AF"/>
    <w:rsid w:val="00E83B0A"/>
    <w:rsid w:val="00E83F06"/>
    <w:rsid w:val="00E8436E"/>
    <w:rsid w:val="00E858AD"/>
    <w:rsid w:val="00E8599E"/>
    <w:rsid w:val="00E901AB"/>
    <w:rsid w:val="00E90A3E"/>
    <w:rsid w:val="00E90B67"/>
    <w:rsid w:val="00E913B5"/>
    <w:rsid w:val="00E931CB"/>
    <w:rsid w:val="00E938CF"/>
    <w:rsid w:val="00E940AA"/>
    <w:rsid w:val="00E941DE"/>
    <w:rsid w:val="00E946B9"/>
    <w:rsid w:val="00E94B09"/>
    <w:rsid w:val="00E96C7A"/>
    <w:rsid w:val="00E978CE"/>
    <w:rsid w:val="00EA06CF"/>
    <w:rsid w:val="00EA099C"/>
    <w:rsid w:val="00EA1506"/>
    <w:rsid w:val="00EA21D8"/>
    <w:rsid w:val="00EA31D9"/>
    <w:rsid w:val="00EA3985"/>
    <w:rsid w:val="00EA3D80"/>
    <w:rsid w:val="00EA6F68"/>
    <w:rsid w:val="00EA7045"/>
    <w:rsid w:val="00EA7179"/>
    <w:rsid w:val="00EA7522"/>
    <w:rsid w:val="00EB0D7E"/>
    <w:rsid w:val="00EB1B89"/>
    <w:rsid w:val="00EB1C19"/>
    <w:rsid w:val="00EB1E2E"/>
    <w:rsid w:val="00EB21FE"/>
    <w:rsid w:val="00EB270D"/>
    <w:rsid w:val="00EB33C1"/>
    <w:rsid w:val="00EB3FB7"/>
    <w:rsid w:val="00EB4764"/>
    <w:rsid w:val="00EB4C89"/>
    <w:rsid w:val="00EB513C"/>
    <w:rsid w:val="00EB522F"/>
    <w:rsid w:val="00EB5AB8"/>
    <w:rsid w:val="00EC1971"/>
    <w:rsid w:val="00EC1B50"/>
    <w:rsid w:val="00EC24E9"/>
    <w:rsid w:val="00EC364B"/>
    <w:rsid w:val="00EC4145"/>
    <w:rsid w:val="00EC51A5"/>
    <w:rsid w:val="00EC53FC"/>
    <w:rsid w:val="00ED132A"/>
    <w:rsid w:val="00ED163C"/>
    <w:rsid w:val="00ED2100"/>
    <w:rsid w:val="00ED2567"/>
    <w:rsid w:val="00ED377F"/>
    <w:rsid w:val="00ED43AF"/>
    <w:rsid w:val="00ED5E93"/>
    <w:rsid w:val="00ED601F"/>
    <w:rsid w:val="00ED6D04"/>
    <w:rsid w:val="00EE1041"/>
    <w:rsid w:val="00EE170C"/>
    <w:rsid w:val="00EE17D3"/>
    <w:rsid w:val="00EE2AF3"/>
    <w:rsid w:val="00EE3045"/>
    <w:rsid w:val="00EE4029"/>
    <w:rsid w:val="00EE45C1"/>
    <w:rsid w:val="00EE5894"/>
    <w:rsid w:val="00EE5B53"/>
    <w:rsid w:val="00EE5E8E"/>
    <w:rsid w:val="00EE619F"/>
    <w:rsid w:val="00EE6933"/>
    <w:rsid w:val="00EE6980"/>
    <w:rsid w:val="00EF029D"/>
    <w:rsid w:val="00EF0F38"/>
    <w:rsid w:val="00EF183B"/>
    <w:rsid w:val="00EF3A80"/>
    <w:rsid w:val="00EF3D09"/>
    <w:rsid w:val="00EF42D3"/>
    <w:rsid w:val="00EF5938"/>
    <w:rsid w:val="00EF6952"/>
    <w:rsid w:val="00EF7CDC"/>
    <w:rsid w:val="00F01CBF"/>
    <w:rsid w:val="00F0279A"/>
    <w:rsid w:val="00F03753"/>
    <w:rsid w:val="00F03CDA"/>
    <w:rsid w:val="00F03D20"/>
    <w:rsid w:val="00F04662"/>
    <w:rsid w:val="00F05284"/>
    <w:rsid w:val="00F05640"/>
    <w:rsid w:val="00F05DBA"/>
    <w:rsid w:val="00F06456"/>
    <w:rsid w:val="00F06C22"/>
    <w:rsid w:val="00F06C45"/>
    <w:rsid w:val="00F1087B"/>
    <w:rsid w:val="00F1172D"/>
    <w:rsid w:val="00F126C2"/>
    <w:rsid w:val="00F13D6F"/>
    <w:rsid w:val="00F15301"/>
    <w:rsid w:val="00F15451"/>
    <w:rsid w:val="00F154EA"/>
    <w:rsid w:val="00F15AB0"/>
    <w:rsid w:val="00F15BF4"/>
    <w:rsid w:val="00F1736B"/>
    <w:rsid w:val="00F20974"/>
    <w:rsid w:val="00F20C5A"/>
    <w:rsid w:val="00F21C4E"/>
    <w:rsid w:val="00F22E4F"/>
    <w:rsid w:val="00F2323D"/>
    <w:rsid w:val="00F234A3"/>
    <w:rsid w:val="00F24445"/>
    <w:rsid w:val="00F25426"/>
    <w:rsid w:val="00F25FC0"/>
    <w:rsid w:val="00F30079"/>
    <w:rsid w:val="00F3069D"/>
    <w:rsid w:val="00F30B39"/>
    <w:rsid w:val="00F3382D"/>
    <w:rsid w:val="00F3467C"/>
    <w:rsid w:val="00F34831"/>
    <w:rsid w:val="00F3541A"/>
    <w:rsid w:val="00F354E8"/>
    <w:rsid w:val="00F3558E"/>
    <w:rsid w:val="00F4047A"/>
    <w:rsid w:val="00F40B50"/>
    <w:rsid w:val="00F41402"/>
    <w:rsid w:val="00F41B98"/>
    <w:rsid w:val="00F46079"/>
    <w:rsid w:val="00F4698A"/>
    <w:rsid w:val="00F473C3"/>
    <w:rsid w:val="00F47E2A"/>
    <w:rsid w:val="00F53515"/>
    <w:rsid w:val="00F550EF"/>
    <w:rsid w:val="00F568BC"/>
    <w:rsid w:val="00F57144"/>
    <w:rsid w:val="00F60AD9"/>
    <w:rsid w:val="00F6146E"/>
    <w:rsid w:val="00F62D42"/>
    <w:rsid w:val="00F6384F"/>
    <w:rsid w:val="00F63C5B"/>
    <w:rsid w:val="00F63FFB"/>
    <w:rsid w:val="00F650F5"/>
    <w:rsid w:val="00F65293"/>
    <w:rsid w:val="00F662C3"/>
    <w:rsid w:val="00F66858"/>
    <w:rsid w:val="00F66B77"/>
    <w:rsid w:val="00F6734D"/>
    <w:rsid w:val="00F676D1"/>
    <w:rsid w:val="00F677E8"/>
    <w:rsid w:val="00F70CB1"/>
    <w:rsid w:val="00F714AE"/>
    <w:rsid w:val="00F721B9"/>
    <w:rsid w:val="00F72684"/>
    <w:rsid w:val="00F734D3"/>
    <w:rsid w:val="00F74B49"/>
    <w:rsid w:val="00F74FD7"/>
    <w:rsid w:val="00F751E2"/>
    <w:rsid w:val="00F752D8"/>
    <w:rsid w:val="00F75F5F"/>
    <w:rsid w:val="00F75FB9"/>
    <w:rsid w:val="00F77511"/>
    <w:rsid w:val="00F77514"/>
    <w:rsid w:val="00F81A82"/>
    <w:rsid w:val="00F81D3B"/>
    <w:rsid w:val="00F836F8"/>
    <w:rsid w:val="00F841D9"/>
    <w:rsid w:val="00F84466"/>
    <w:rsid w:val="00F84E3F"/>
    <w:rsid w:val="00F85939"/>
    <w:rsid w:val="00F86A50"/>
    <w:rsid w:val="00F879D8"/>
    <w:rsid w:val="00F901B5"/>
    <w:rsid w:val="00F917DC"/>
    <w:rsid w:val="00F92AFD"/>
    <w:rsid w:val="00F936C1"/>
    <w:rsid w:val="00F93B5F"/>
    <w:rsid w:val="00F96331"/>
    <w:rsid w:val="00F968E2"/>
    <w:rsid w:val="00F97450"/>
    <w:rsid w:val="00FA0A65"/>
    <w:rsid w:val="00FA10D6"/>
    <w:rsid w:val="00FA159F"/>
    <w:rsid w:val="00FA33E2"/>
    <w:rsid w:val="00FA5B66"/>
    <w:rsid w:val="00FA61E1"/>
    <w:rsid w:val="00FA623C"/>
    <w:rsid w:val="00FA7DCB"/>
    <w:rsid w:val="00FB19B6"/>
    <w:rsid w:val="00FC0A60"/>
    <w:rsid w:val="00FC1539"/>
    <w:rsid w:val="00FC19B5"/>
    <w:rsid w:val="00FC1FC2"/>
    <w:rsid w:val="00FC2FEA"/>
    <w:rsid w:val="00FC30DE"/>
    <w:rsid w:val="00FC36C5"/>
    <w:rsid w:val="00FC3819"/>
    <w:rsid w:val="00FC6DFF"/>
    <w:rsid w:val="00FC6F8B"/>
    <w:rsid w:val="00FC6FDF"/>
    <w:rsid w:val="00FC75A4"/>
    <w:rsid w:val="00FD0360"/>
    <w:rsid w:val="00FD0FD2"/>
    <w:rsid w:val="00FD2A39"/>
    <w:rsid w:val="00FD2CE5"/>
    <w:rsid w:val="00FD6E06"/>
    <w:rsid w:val="00FE059B"/>
    <w:rsid w:val="00FE1FA8"/>
    <w:rsid w:val="00FE238E"/>
    <w:rsid w:val="00FE34EB"/>
    <w:rsid w:val="00FE4B70"/>
    <w:rsid w:val="00FE57AC"/>
    <w:rsid w:val="00FE5D44"/>
    <w:rsid w:val="00FE5EF8"/>
    <w:rsid w:val="00FE6040"/>
    <w:rsid w:val="00FE60C6"/>
    <w:rsid w:val="00FE6B86"/>
    <w:rsid w:val="00FE6CC5"/>
    <w:rsid w:val="00FE7EA5"/>
    <w:rsid w:val="00FF0471"/>
    <w:rsid w:val="00FF0D3A"/>
    <w:rsid w:val="00FF1922"/>
    <w:rsid w:val="00FF198E"/>
    <w:rsid w:val="00FF2121"/>
    <w:rsid w:val="00FF217F"/>
    <w:rsid w:val="00FF2BDB"/>
    <w:rsid w:val="00FF3F8C"/>
    <w:rsid w:val="00FF5D0D"/>
    <w:rsid w:val="00FF5DDF"/>
    <w:rsid w:val="00FF5DF0"/>
    <w:rsid w:val="00FF6257"/>
    <w:rsid w:val="00FF6B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384F369"/>
  <w15:docId w15:val="{F1DE5EE6-EEA8-459B-AE72-E5C3CD16C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6303F"/>
    <w:pPr>
      <w:widowControl w:val="0"/>
      <w:autoSpaceDE w:val="0"/>
      <w:autoSpaceDN w:val="0"/>
    </w:pPr>
    <w:rPr>
      <w:lang w:val="en-GB"/>
    </w:rPr>
  </w:style>
  <w:style w:type="paragraph" w:styleId="Heading1">
    <w:name w:val="heading 1"/>
    <w:basedOn w:val="Normal"/>
    <w:next w:val="Normal"/>
    <w:link w:val="Heading1Char"/>
    <w:uiPriority w:val="9"/>
    <w:qFormat/>
    <w:rsid w:val="0084010A"/>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8B2A87"/>
    <w:pPr>
      <w:keepNext/>
      <w:spacing w:before="120" w:after="200"/>
      <w:jc w:val="center"/>
      <w:outlineLvl w:val="1"/>
    </w:pPr>
    <w:rPr>
      <w:rFonts w:cs="Arial"/>
      <w:b/>
      <w:bCs/>
      <w:iCs/>
      <w:sz w:val="28"/>
      <w:szCs w:val="28"/>
    </w:rPr>
  </w:style>
  <w:style w:type="paragraph" w:styleId="Heading3">
    <w:name w:val="heading 3"/>
    <w:basedOn w:val="Normal"/>
    <w:next w:val="Normal"/>
    <w:link w:val="Heading3Char"/>
    <w:uiPriority w:val="9"/>
    <w:qFormat/>
    <w:rsid w:val="008B2A87"/>
    <w:pPr>
      <w:ind w:left="360" w:hanging="360"/>
      <w:outlineLvl w:val="2"/>
    </w:pPr>
    <w:rPr>
      <w:rFonts w:cs="Arial"/>
      <w:b/>
      <w:bCs/>
      <w:szCs w:val="26"/>
    </w:rPr>
  </w:style>
  <w:style w:type="paragraph" w:styleId="Heading4">
    <w:name w:val="heading 4"/>
    <w:aliases w:val="Sub-Clause Sub-paragraph, Sub-Clause Sub-paragraph,ClauseSubSub_No&amp;Name"/>
    <w:basedOn w:val="Normal"/>
    <w:next w:val="Normal"/>
    <w:link w:val="Heading4Char"/>
    <w:uiPriority w:val="9"/>
    <w:qFormat/>
    <w:rsid w:val="00BB5BBE"/>
    <w:pPr>
      <w:widowControl/>
      <w:tabs>
        <w:tab w:val="num" w:pos="1512"/>
      </w:tabs>
      <w:autoSpaceDE/>
      <w:autoSpaceDN/>
      <w:spacing w:before="120" w:after="120"/>
      <w:ind w:left="1512" w:hanging="648"/>
      <w:jc w:val="both"/>
      <w:outlineLvl w:val="3"/>
    </w:pPr>
    <w:rPr>
      <w:rFonts w:ascii="Arial" w:hAnsi="Arial" w:cs="Arial"/>
      <w:sz w:val="20"/>
      <w:szCs w:val="20"/>
    </w:rPr>
  </w:style>
  <w:style w:type="paragraph" w:styleId="Heading5">
    <w:name w:val="heading 5"/>
    <w:basedOn w:val="Normal"/>
    <w:next w:val="Normal"/>
    <w:link w:val="Heading5Char"/>
    <w:uiPriority w:val="9"/>
    <w:unhideWhenUsed/>
    <w:qFormat/>
    <w:rsid w:val="0090519F"/>
    <w:pPr>
      <w:keepNext/>
      <w:keepLines/>
      <w:widowControl/>
      <w:autoSpaceDE/>
      <w:autoSpaceDN/>
      <w:spacing w:after="120" w:line="276" w:lineRule="auto"/>
      <w:jc w:val="both"/>
      <w:outlineLvl w:val="4"/>
    </w:pPr>
    <w:rPr>
      <w:rFonts w:eastAsiaTheme="majorEastAsia" w:cstheme="majorBidi"/>
      <w:color w:val="403152" w:themeColor="accent4" w:themeShade="80"/>
      <w:kern w:val="2"/>
      <w:sz w:val="22"/>
      <w14:ligatures w14:val="standardContextual"/>
    </w:rPr>
  </w:style>
  <w:style w:type="paragraph" w:styleId="Heading6">
    <w:name w:val="heading 6"/>
    <w:basedOn w:val="Normal"/>
    <w:next w:val="Normal"/>
    <w:link w:val="Heading6Char"/>
    <w:uiPriority w:val="9"/>
    <w:qFormat/>
    <w:rsid w:val="00BB5BBE"/>
    <w:pPr>
      <w:widowControl/>
      <w:tabs>
        <w:tab w:val="num" w:pos="1152"/>
      </w:tabs>
      <w:autoSpaceDE/>
      <w:autoSpaceDN/>
      <w:spacing w:before="240" w:after="60"/>
      <w:ind w:left="1152" w:hanging="1152"/>
      <w:jc w:val="both"/>
      <w:outlineLvl w:val="5"/>
    </w:pPr>
    <w:rPr>
      <w:rFonts w:ascii="Arial" w:hAnsi="Arial"/>
      <w:i/>
      <w:sz w:val="22"/>
      <w:szCs w:val="20"/>
    </w:rPr>
  </w:style>
  <w:style w:type="paragraph" w:styleId="Heading7">
    <w:name w:val="heading 7"/>
    <w:basedOn w:val="Normal"/>
    <w:next w:val="Normal"/>
    <w:link w:val="Heading7Char"/>
    <w:uiPriority w:val="9"/>
    <w:qFormat/>
    <w:rsid w:val="00BB5BBE"/>
    <w:pPr>
      <w:widowControl/>
      <w:tabs>
        <w:tab w:val="num" w:pos="1296"/>
      </w:tabs>
      <w:autoSpaceDE/>
      <w:autoSpaceDN/>
      <w:spacing w:before="240" w:after="60"/>
      <w:ind w:left="1296" w:hanging="1296"/>
      <w:jc w:val="both"/>
      <w:outlineLvl w:val="6"/>
    </w:pPr>
    <w:rPr>
      <w:rFonts w:ascii="Arial" w:hAnsi="Arial"/>
      <w:sz w:val="20"/>
      <w:szCs w:val="20"/>
    </w:rPr>
  </w:style>
  <w:style w:type="paragraph" w:styleId="Heading8">
    <w:name w:val="heading 8"/>
    <w:basedOn w:val="Normal"/>
    <w:next w:val="Normal"/>
    <w:link w:val="Heading8Char"/>
    <w:uiPriority w:val="9"/>
    <w:qFormat/>
    <w:rsid w:val="00BB5BBE"/>
    <w:pPr>
      <w:widowControl/>
      <w:tabs>
        <w:tab w:val="num" w:pos="1440"/>
      </w:tabs>
      <w:autoSpaceDE/>
      <w:autoSpaceDN/>
      <w:spacing w:before="240" w:after="60"/>
      <w:ind w:left="1440" w:hanging="1440"/>
      <w:jc w:val="both"/>
      <w:outlineLvl w:val="7"/>
    </w:pPr>
    <w:rPr>
      <w:rFonts w:ascii="Arial" w:hAnsi="Arial"/>
      <w:i/>
      <w:sz w:val="20"/>
      <w:szCs w:val="20"/>
    </w:rPr>
  </w:style>
  <w:style w:type="paragraph" w:styleId="Heading9">
    <w:name w:val="heading 9"/>
    <w:basedOn w:val="Normal"/>
    <w:next w:val="Normal"/>
    <w:link w:val="Heading9Char"/>
    <w:uiPriority w:val="9"/>
    <w:qFormat/>
    <w:rsid w:val="00BB5BBE"/>
    <w:pPr>
      <w:widowControl/>
      <w:tabs>
        <w:tab w:val="num" w:pos="1584"/>
      </w:tabs>
      <w:autoSpaceDE/>
      <w:autoSpaceDN/>
      <w:spacing w:before="240" w:after="60"/>
      <w:ind w:left="1584" w:hanging="1584"/>
      <w:jc w:val="both"/>
      <w:outlineLvl w:val="8"/>
    </w:pPr>
    <w:rPr>
      <w:rFonts w:ascii="Arial" w:hAnsi="Arial"/>
      <w:b/>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4">
    <w:name w:val="Style 4"/>
    <w:basedOn w:val="Normal"/>
    <w:rsid w:val="00842868"/>
    <w:pPr>
      <w:spacing w:line="1188" w:lineRule="exact"/>
      <w:jc w:val="center"/>
    </w:pPr>
  </w:style>
  <w:style w:type="paragraph" w:customStyle="1" w:styleId="Style10">
    <w:name w:val="Style 1"/>
    <w:basedOn w:val="Normal"/>
    <w:rsid w:val="00842868"/>
    <w:pPr>
      <w:adjustRightInd w:val="0"/>
    </w:pPr>
  </w:style>
  <w:style w:type="paragraph" w:customStyle="1" w:styleId="Style3">
    <w:name w:val="Style 3"/>
    <w:basedOn w:val="Normal"/>
    <w:rsid w:val="00842868"/>
    <w:pPr>
      <w:spacing w:line="552" w:lineRule="atLeast"/>
    </w:pPr>
  </w:style>
  <w:style w:type="paragraph" w:customStyle="1" w:styleId="Style5">
    <w:name w:val="Style 5"/>
    <w:basedOn w:val="Normal"/>
    <w:rsid w:val="00842868"/>
    <w:pPr>
      <w:spacing w:line="480" w:lineRule="exact"/>
      <w:jc w:val="center"/>
    </w:pPr>
  </w:style>
  <w:style w:type="paragraph" w:customStyle="1" w:styleId="Style6">
    <w:name w:val="Style 6"/>
    <w:basedOn w:val="Normal"/>
    <w:rsid w:val="00842868"/>
    <w:pPr>
      <w:spacing w:after="216" w:line="576" w:lineRule="exact"/>
      <w:jc w:val="center"/>
    </w:pPr>
  </w:style>
  <w:style w:type="paragraph" w:customStyle="1" w:styleId="Style100">
    <w:name w:val="Style 10"/>
    <w:basedOn w:val="Normal"/>
    <w:rsid w:val="00842868"/>
    <w:pPr>
      <w:spacing w:line="396" w:lineRule="atLeast"/>
      <w:ind w:left="684"/>
    </w:pPr>
  </w:style>
  <w:style w:type="paragraph" w:customStyle="1" w:styleId="Style11">
    <w:name w:val="Style 11"/>
    <w:basedOn w:val="Normal"/>
    <w:rsid w:val="00842868"/>
    <w:pPr>
      <w:spacing w:line="384" w:lineRule="atLeast"/>
    </w:pPr>
  </w:style>
  <w:style w:type="paragraph" w:customStyle="1" w:styleId="Style12">
    <w:name w:val="Style 12"/>
    <w:basedOn w:val="Normal"/>
    <w:rsid w:val="00842868"/>
    <w:pPr>
      <w:spacing w:line="264" w:lineRule="exact"/>
      <w:ind w:hanging="576"/>
      <w:jc w:val="both"/>
    </w:pPr>
  </w:style>
  <w:style w:type="paragraph" w:customStyle="1" w:styleId="Style13">
    <w:name w:val="Style 13"/>
    <w:basedOn w:val="Normal"/>
    <w:rsid w:val="00842868"/>
    <w:pPr>
      <w:spacing w:before="144" w:line="276" w:lineRule="exact"/>
      <w:ind w:left="504" w:hanging="504"/>
      <w:jc w:val="both"/>
    </w:pPr>
  </w:style>
  <w:style w:type="paragraph" w:customStyle="1" w:styleId="Style2">
    <w:name w:val="Style 2"/>
    <w:basedOn w:val="Normal"/>
    <w:rsid w:val="00842868"/>
    <w:pPr>
      <w:spacing w:before="180" w:line="264" w:lineRule="exact"/>
      <w:ind w:left="144"/>
      <w:jc w:val="both"/>
    </w:pPr>
  </w:style>
  <w:style w:type="paragraph" w:customStyle="1" w:styleId="Style14">
    <w:name w:val="Style 14"/>
    <w:basedOn w:val="Normal"/>
    <w:rsid w:val="00842868"/>
    <w:pPr>
      <w:spacing w:before="144" w:line="264" w:lineRule="exact"/>
      <w:ind w:left="288" w:hanging="288"/>
    </w:pPr>
  </w:style>
  <w:style w:type="paragraph" w:customStyle="1" w:styleId="Style15">
    <w:name w:val="Style 15"/>
    <w:basedOn w:val="Normal"/>
    <w:rsid w:val="00842868"/>
    <w:pPr>
      <w:spacing w:line="288" w:lineRule="atLeast"/>
      <w:jc w:val="center"/>
    </w:pPr>
  </w:style>
  <w:style w:type="paragraph" w:customStyle="1" w:styleId="Style16">
    <w:name w:val="Style 16"/>
    <w:basedOn w:val="Normal"/>
    <w:rsid w:val="00842868"/>
    <w:pPr>
      <w:spacing w:line="504" w:lineRule="atLeast"/>
    </w:pPr>
  </w:style>
  <w:style w:type="paragraph" w:customStyle="1" w:styleId="Style18">
    <w:name w:val="Style 18"/>
    <w:basedOn w:val="Normal"/>
    <w:rsid w:val="00842868"/>
    <w:pPr>
      <w:spacing w:before="216" w:after="324"/>
      <w:jc w:val="right"/>
    </w:pPr>
  </w:style>
  <w:style w:type="paragraph" w:customStyle="1" w:styleId="Style19">
    <w:name w:val="Style 19"/>
    <w:basedOn w:val="Normal"/>
    <w:rsid w:val="00842868"/>
    <w:pPr>
      <w:adjustRightInd w:val="0"/>
    </w:pPr>
  </w:style>
  <w:style w:type="paragraph" w:customStyle="1" w:styleId="Style17">
    <w:name w:val="Style 17"/>
    <w:basedOn w:val="Normal"/>
    <w:rsid w:val="00842868"/>
    <w:pPr>
      <w:spacing w:line="264" w:lineRule="exact"/>
      <w:ind w:left="576" w:hanging="360"/>
    </w:pPr>
  </w:style>
  <w:style w:type="paragraph" w:customStyle="1" w:styleId="Style7">
    <w:name w:val="Style 7"/>
    <w:basedOn w:val="Normal"/>
    <w:rsid w:val="00842868"/>
    <w:pPr>
      <w:spacing w:line="480" w:lineRule="auto"/>
      <w:jc w:val="center"/>
    </w:pPr>
  </w:style>
  <w:style w:type="paragraph" w:customStyle="1" w:styleId="Style20">
    <w:name w:val="Style 20"/>
    <w:basedOn w:val="Normal"/>
    <w:rsid w:val="00842868"/>
    <w:pPr>
      <w:spacing w:before="144" w:after="360" w:line="264" w:lineRule="exact"/>
    </w:pPr>
  </w:style>
  <w:style w:type="paragraph" w:customStyle="1" w:styleId="Style21">
    <w:name w:val="Style 21"/>
    <w:basedOn w:val="Normal"/>
    <w:rsid w:val="00842868"/>
    <w:pPr>
      <w:spacing w:line="816" w:lineRule="exact"/>
      <w:jc w:val="center"/>
    </w:pPr>
  </w:style>
  <w:style w:type="paragraph" w:customStyle="1" w:styleId="Style22">
    <w:name w:val="Style 22"/>
    <w:basedOn w:val="Normal"/>
    <w:rsid w:val="00842868"/>
    <w:pPr>
      <w:spacing w:line="276" w:lineRule="exact"/>
      <w:jc w:val="both"/>
    </w:pPr>
  </w:style>
  <w:style w:type="paragraph" w:customStyle="1" w:styleId="Style8">
    <w:name w:val="Style 8"/>
    <w:basedOn w:val="Normal"/>
    <w:rsid w:val="00842868"/>
    <w:pPr>
      <w:spacing w:line="276" w:lineRule="exact"/>
      <w:jc w:val="both"/>
    </w:pPr>
  </w:style>
  <w:style w:type="paragraph" w:customStyle="1" w:styleId="Style23">
    <w:name w:val="Style 23"/>
    <w:basedOn w:val="Normal"/>
    <w:rsid w:val="00842868"/>
    <w:pPr>
      <w:spacing w:before="144" w:line="264" w:lineRule="exact"/>
      <w:ind w:hanging="720"/>
    </w:pPr>
  </w:style>
  <w:style w:type="paragraph" w:customStyle="1" w:styleId="Style9">
    <w:name w:val="Style 9"/>
    <w:basedOn w:val="Normal"/>
    <w:rsid w:val="00842868"/>
    <w:pPr>
      <w:ind w:hanging="396"/>
    </w:pPr>
  </w:style>
  <w:style w:type="paragraph" w:customStyle="1" w:styleId="Style24">
    <w:name w:val="Style 24"/>
    <w:basedOn w:val="Normal"/>
    <w:rsid w:val="00842868"/>
    <w:pPr>
      <w:spacing w:line="468" w:lineRule="atLeast"/>
    </w:pPr>
  </w:style>
  <w:style w:type="paragraph" w:customStyle="1" w:styleId="Style25">
    <w:name w:val="Style 25"/>
    <w:basedOn w:val="Normal"/>
    <w:rsid w:val="00842868"/>
    <w:pPr>
      <w:spacing w:line="264" w:lineRule="exact"/>
      <w:ind w:left="648"/>
      <w:jc w:val="both"/>
    </w:pPr>
  </w:style>
  <w:style w:type="paragraph" w:customStyle="1" w:styleId="Style26">
    <w:name w:val="Style 26"/>
    <w:basedOn w:val="Normal"/>
    <w:rsid w:val="00842868"/>
    <w:pPr>
      <w:ind w:left="792" w:hanging="396"/>
    </w:pPr>
  </w:style>
  <w:style w:type="paragraph" w:customStyle="1" w:styleId="Style27">
    <w:name w:val="Style 27"/>
    <w:basedOn w:val="Normal"/>
    <w:rsid w:val="00842868"/>
    <w:pPr>
      <w:spacing w:before="180"/>
      <w:jc w:val="center"/>
    </w:pPr>
  </w:style>
  <w:style w:type="paragraph" w:styleId="Header">
    <w:name w:val="header"/>
    <w:basedOn w:val="Normal"/>
    <w:link w:val="HeaderChar"/>
    <w:uiPriority w:val="99"/>
    <w:rsid w:val="00CB47BD"/>
    <w:pPr>
      <w:tabs>
        <w:tab w:val="center" w:pos="4320"/>
        <w:tab w:val="right" w:pos="8640"/>
      </w:tabs>
    </w:pPr>
    <w:rPr>
      <w:sz w:val="20"/>
    </w:rPr>
  </w:style>
  <w:style w:type="paragraph" w:styleId="Footer">
    <w:name w:val="footer"/>
    <w:basedOn w:val="Normal"/>
    <w:link w:val="FooterChar"/>
    <w:uiPriority w:val="99"/>
    <w:rsid w:val="00A403B3"/>
    <w:pPr>
      <w:tabs>
        <w:tab w:val="center" w:pos="4320"/>
        <w:tab w:val="right" w:pos="8640"/>
      </w:tabs>
    </w:pPr>
  </w:style>
  <w:style w:type="character" w:styleId="PageNumber">
    <w:name w:val="page number"/>
    <w:basedOn w:val="DefaultParagraphFont"/>
    <w:rsid w:val="00A403B3"/>
  </w:style>
  <w:style w:type="paragraph" w:customStyle="1" w:styleId="Part">
    <w:name w:val="Part"/>
    <w:basedOn w:val="Style5"/>
    <w:next w:val="Normal"/>
    <w:rsid w:val="009438D5"/>
    <w:pPr>
      <w:spacing w:before="2280" w:after="600" w:line="240" w:lineRule="auto"/>
    </w:pPr>
    <w:rPr>
      <w:b/>
      <w:bCs/>
      <w:spacing w:val="6"/>
      <w:sz w:val="48"/>
      <w:szCs w:val="38"/>
    </w:rPr>
  </w:style>
  <w:style w:type="paragraph" w:customStyle="1" w:styleId="Header1">
    <w:name w:val="Header1"/>
    <w:basedOn w:val="Normal"/>
    <w:rsid w:val="00CB47BD"/>
    <w:pPr>
      <w:spacing w:before="240" w:after="480"/>
      <w:jc w:val="center"/>
    </w:pPr>
    <w:rPr>
      <w:b/>
      <w:bCs/>
      <w:spacing w:val="4"/>
      <w:sz w:val="44"/>
      <w:szCs w:val="46"/>
    </w:rPr>
  </w:style>
  <w:style w:type="table" w:styleId="TableGrid">
    <w:name w:val="Table Grid"/>
    <w:aliases w:val="CV table,EY Table,Quadre principal,Table Grid CEPA,tabelle2"/>
    <w:basedOn w:val="TableNormal"/>
    <w:uiPriority w:val="59"/>
    <w:rsid w:val="00CB47BD"/>
    <w:pPr>
      <w:widowControl w:val="0"/>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3header">
    <w:name w:val="Sec3 header"/>
    <w:basedOn w:val="Style11"/>
    <w:rsid w:val="00975AC4"/>
    <w:pPr>
      <w:tabs>
        <w:tab w:val="left" w:leader="dot" w:pos="8424"/>
      </w:tabs>
      <w:spacing w:before="80" w:line="240" w:lineRule="auto"/>
    </w:pPr>
    <w:rPr>
      <w:rFonts w:ascii="Arial" w:hAnsi="Arial" w:cs="Arial"/>
      <w:b/>
      <w:sz w:val="22"/>
      <w:szCs w:val="20"/>
    </w:rPr>
  </w:style>
  <w:style w:type="paragraph" w:styleId="TOC1">
    <w:name w:val="toc 1"/>
    <w:basedOn w:val="Normal"/>
    <w:next w:val="Normal"/>
    <w:uiPriority w:val="39"/>
    <w:rsid w:val="002807D0"/>
    <w:pPr>
      <w:tabs>
        <w:tab w:val="right" w:leader="dot" w:pos="9350"/>
      </w:tabs>
    </w:pPr>
    <w:rPr>
      <w:b/>
      <w:noProof/>
    </w:rPr>
  </w:style>
  <w:style w:type="character" w:styleId="Hyperlink">
    <w:name w:val="Hyperlink"/>
    <w:basedOn w:val="DefaultParagraphFont"/>
    <w:uiPriority w:val="99"/>
    <w:rsid w:val="0084010A"/>
    <w:rPr>
      <w:color w:val="0000FF"/>
      <w:u w:val="single"/>
    </w:rPr>
  </w:style>
  <w:style w:type="character" w:customStyle="1" w:styleId="HeaderChar">
    <w:name w:val="Header Char"/>
    <w:basedOn w:val="DefaultParagraphFont"/>
    <w:link w:val="Header"/>
    <w:uiPriority w:val="99"/>
    <w:rsid w:val="00D5032A"/>
    <w:rPr>
      <w:szCs w:val="24"/>
      <w:lang w:val="en-US" w:eastAsia="en-US" w:bidi="ar-SA"/>
    </w:rPr>
  </w:style>
  <w:style w:type="paragraph" w:customStyle="1" w:styleId="Section4heading">
    <w:name w:val="Section 4 heading"/>
    <w:basedOn w:val="Style16"/>
    <w:next w:val="Normal"/>
    <w:rsid w:val="00953FF6"/>
    <w:pPr>
      <w:tabs>
        <w:tab w:val="left" w:leader="dot" w:pos="8748"/>
      </w:tabs>
      <w:spacing w:after="240" w:line="240" w:lineRule="auto"/>
      <w:jc w:val="center"/>
    </w:pPr>
    <w:rPr>
      <w:b/>
      <w:sz w:val="36"/>
    </w:rPr>
  </w:style>
  <w:style w:type="paragraph" w:customStyle="1" w:styleId="SectionVIheader">
    <w:name w:val="Section VI header"/>
    <w:basedOn w:val="Section4heading"/>
    <w:rsid w:val="003A3F40"/>
    <w:rPr>
      <w:spacing w:val="-2"/>
    </w:rPr>
  </w:style>
  <w:style w:type="paragraph" w:styleId="TOC2">
    <w:name w:val="toc 2"/>
    <w:basedOn w:val="Normal"/>
    <w:next w:val="Normal"/>
    <w:autoRedefine/>
    <w:uiPriority w:val="39"/>
    <w:rsid w:val="009438D5"/>
    <w:pPr>
      <w:tabs>
        <w:tab w:val="right" w:leader="dot" w:pos="9350"/>
      </w:tabs>
      <w:spacing w:before="60" w:after="120"/>
    </w:pPr>
  </w:style>
  <w:style w:type="paragraph" w:styleId="TOC3">
    <w:name w:val="toc 3"/>
    <w:basedOn w:val="Normal"/>
    <w:next w:val="Normal"/>
    <w:autoRedefine/>
    <w:uiPriority w:val="39"/>
    <w:rsid w:val="009438D5"/>
    <w:pPr>
      <w:tabs>
        <w:tab w:val="left" w:pos="900"/>
        <w:tab w:val="right" w:leader="dot" w:pos="9350"/>
      </w:tabs>
      <w:ind w:left="360"/>
    </w:pPr>
  </w:style>
  <w:style w:type="paragraph" w:customStyle="1" w:styleId="UGHeader">
    <w:name w:val="UG Header"/>
    <w:basedOn w:val="Header1"/>
    <w:rsid w:val="003F6AF9"/>
  </w:style>
  <w:style w:type="paragraph" w:styleId="FootnoteText">
    <w:name w:val="footnote text"/>
    <w:aliases w:val="Footnote,Footnote Text Char2 Char,Footnote Text Char Char1 Char1,Footnote Text Char1 Char Char Char1,Footnote Text Char Char Char Char Char,Footnote Text Char1 Char1 Char,Footnote Text Char Char Char1 Char,single space,footnote text,fn"/>
    <w:basedOn w:val="Normal"/>
    <w:link w:val="FootnoteTextChar"/>
    <w:uiPriority w:val="99"/>
    <w:qFormat/>
    <w:rsid w:val="0019242B"/>
    <w:rPr>
      <w:sz w:val="20"/>
      <w:szCs w:val="20"/>
    </w:rPr>
  </w:style>
  <w:style w:type="character" w:styleId="FootnoteReference">
    <w:name w:val="footnote reference"/>
    <w:aliases w:val="Ref,de nota al pie,ftref,Footnote Reference Number,16 Point,Superscript 6 Point,SUPERS,EN Footnote Reference,(NECG) Footnote Reference,footnote ref,fr,Footnote text,-E Fußnotenzeichen,referencia nota al pie,BVI fnr,BVI f"/>
    <w:basedOn w:val="DefaultParagraphFont"/>
    <w:link w:val="Char2"/>
    <w:uiPriority w:val="99"/>
    <w:qFormat/>
    <w:rsid w:val="0019242B"/>
    <w:rPr>
      <w:vertAlign w:val="superscript"/>
    </w:rPr>
  </w:style>
  <w:style w:type="paragraph" w:styleId="BalloonText">
    <w:name w:val="Balloon Text"/>
    <w:basedOn w:val="Normal"/>
    <w:semiHidden/>
    <w:rsid w:val="00CF08B4"/>
    <w:rPr>
      <w:rFonts w:ascii="Tahoma" w:hAnsi="Tahoma" w:cs="Tahoma"/>
      <w:sz w:val="16"/>
      <w:szCs w:val="16"/>
    </w:rPr>
  </w:style>
  <w:style w:type="character" w:styleId="FollowedHyperlink">
    <w:name w:val="FollowedHyperlink"/>
    <w:basedOn w:val="DefaultParagraphFont"/>
    <w:rsid w:val="001B3CCD"/>
    <w:rPr>
      <w:color w:val="606420"/>
      <w:u w:val="single"/>
    </w:rPr>
  </w:style>
  <w:style w:type="paragraph" w:customStyle="1" w:styleId="UG-title">
    <w:name w:val="UG-title"/>
    <w:basedOn w:val="Style7"/>
    <w:rsid w:val="001B3CCD"/>
    <w:pPr>
      <w:spacing w:line="744" w:lineRule="exact"/>
    </w:pPr>
    <w:rPr>
      <w:b/>
      <w:bCs/>
      <w:spacing w:val="-14"/>
      <w:sz w:val="72"/>
      <w:szCs w:val="72"/>
      <w:lang w:val="fr-FR"/>
    </w:rPr>
  </w:style>
  <w:style w:type="paragraph" w:customStyle="1" w:styleId="StyleStyleHeader1-ClausesAfter0ptLeft0Hanging">
    <w:name w:val="Style Style Header 1 - Clauses + After:  0 pt + Left:  0&quot; Hanging:..."/>
    <w:basedOn w:val="Normal"/>
    <w:rsid w:val="00F05640"/>
    <w:pPr>
      <w:widowControl/>
      <w:tabs>
        <w:tab w:val="left" w:pos="576"/>
      </w:tabs>
      <w:autoSpaceDE/>
      <w:autoSpaceDN/>
      <w:spacing w:after="200"/>
      <w:ind w:left="576" w:hanging="576"/>
      <w:jc w:val="both"/>
    </w:pPr>
    <w:rPr>
      <w:szCs w:val="20"/>
      <w:lang w:val="es-ES_tradnl"/>
    </w:rPr>
  </w:style>
  <w:style w:type="character" w:styleId="CommentReference">
    <w:name w:val="annotation reference"/>
    <w:basedOn w:val="DefaultParagraphFont"/>
    <w:uiPriority w:val="99"/>
    <w:rsid w:val="00576C60"/>
    <w:rPr>
      <w:sz w:val="16"/>
      <w:szCs w:val="16"/>
    </w:rPr>
  </w:style>
  <w:style w:type="paragraph" w:styleId="CommentText">
    <w:name w:val="annotation text"/>
    <w:basedOn w:val="Normal"/>
    <w:link w:val="CommentTextChar"/>
    <w:uiPriority w:val="99"/>
    <w:qFormat/>
    <w:rsid w:val="00576C60"/>
    <w:rPr>
      <w:sz w:val="20"/>
      <w:szCs w:val="20"/>
    </w:rPr>
  </w:style>
  <w:style w:type="character" w:customStyle="1" w:styleId="CommentTextChar">
    <w:name w:val="Comment Text Char"/>
    <w:basedOn w:val="DefaultParagraphFont"/>
    <w:link w:val="CommentText"/>
    <w:uiPriority w:val="99"/>
    <w:qFormat/>
    <w:rsid w:val="00576C60"/>
  </w:style>
  <w:style w:type="paragraph" w:styleId="CommentSubject">
    <w:name w:val="annotation subject"/>
    <w:basedOn w:val="CommentText"/>
    <w:next w:val="CommentText"/>
    <w:link w:val="CommentSubjectChar"/>
    <w:uiPriority w:val="99"/>
    <w:rsid w:val="00576C60"/>
    <w:rPr>
      <w:b/>
      <w:bCs/>
    </w:rPr>
  </w:style>
  <w:style w:type="character" w:customStyle="1" w:styleId="CommentSubjectChar">
    <w:name w:val="Comment Subject Char"/>
    <w:basedOn w:val="CommentTextChar"/>
    <w:link w:val="CommentSubject"/>
    <w:uiPriority w:val="99"/>
    <w:rsid w:val="00576C60"/>
    <w:rPr>
      <w:b/>
      <w:bCs/>
    </w:rPr>
  </w:style>
  <w:style w:type="paragraph" w:styleId="Revision">
    <w:name w:val="Revision"/>
    <w:hidden/>
    <w:uiPriority w:val="99"/>
    <w:semiHidden/>
    <w:rsid w:val="001953C2"/>
  </w:style>
  <w:style w:type="paragraph" w:styleId="ListParagraph">
    <w:name w:val="List Paragraph"/>
    <w:aliases w:val="Citation List,본문(내용),List Paragraph (numbered (a)),Colorful List - Accent 11,List Bullets,List_Paragraph,Multilevel para_II,ADB Normal,ADB paragraph numbering,List Paragraph1,List Paragraph11,ADB List Paragraph,7 List Paragraph,lp1,Bullet"/>
    <w:basedOn w:val="Normal"/>
    <w:link w:val="ListParagraphChar"/>
    <w:uiPriority w:val="34"/>
    <w:qFormat/>
    <w:rsid w:val="00F92AFD"/>
    <w:pPr>
      <w:ind w:left="720"/>
      <w:contextualSpacing/>
    </w:pPr>
  </w:style>
  <w:style w:type="character" w:customStyle="1" w:styleId="Table">
    <w:name w:val="Table"/>
    <w:basedOn w:val="DefaultParagraphFont"/>
    <w:rsid w:val="00A772B7"/>
    <w:rPr>
      <w:rFonts w:ascii="Arial" w:hAnsi="Arial"/>
      <w:sz w:val="20"/>
    </w:rPr>
  </w:style>
  <w:style w:type="paragraph" w:customStyle="1" w:styleId="SectionVHeading2">
    <w:name w:val="Section V. Heading 2"/>
    <w:basedOn w:val="Normal"/>
    <w:rsid w:val="00A772B7"/>
    <w:pPr>
      <w:widowControl/>
      <w:autoSpaceDE/>
      <w:autoSpaceDN/>
      <w:spacing w:before="120" w:after="200"/>
      <w:jc w:val="center"/>
    </w:pPr>
    <w:rPr>
      <w:b/>
      <w:sz w:val="28"/>
      <w:szCs w:val="20"/>
      <w:lang w:val="es-ES_tradnl"/>
    </w:rPr>
  </w:style>
  <w:style w:type="paragraph" w:customStyle="1" w:styleId="Default">
    <w:name w:val="Default"/>
    <w:rsid w:val="007C06E7"/>
    <w:pPr>
      <w:autoSpaceDE w:val="0"/>
      <w:autoSpaceDN w:val="0"/>
      <w:adjustRightInd w:val="0"/>
    </w:pPr>
    <w:rPr>
      <w:color w:val="000000"/>
    </w:rPr>
  </w:style>
  <w:style w:type="paragraph" w:customStyle="1" w:styleId="S1-Header2">
    <w:name w:val="S1-Header2"/>
    <w:basedOn w:val="Normal"/>
    <w:autoRedefine/>
    <w:rsid w:val="00AF11B1"/>
    <w:pPr>
      <w:widowControl/>
      <w:numPr>
        <w:numId w:val="2"/>
      </w:numPr>
      <w:autoSpaceDE/>
      <w:autoSpaceDN/>
      <w:spacing w:after="120"/>
    </w:pPr>
    <w:rPr>
      <w:b/>
      <w:iCs/>
      <w:szCs w:val="20"/>
    </w:rPr>
  </w:style>
  <w:style w:type="paragraph" w:customStyle="1" w:styleId="S1-subpara">
    <w:name w:val="S1-sub para"/>
    <w:basedOn w:val="Normal"/>
    <w:link w:val="S1-subparaChar"/>
    <w:rsid w:val="00AF11B1"/>
    <w:pPr>
      <w:widowControl/>
      <w:numPr>
        <w:ilvl w:val="1"/>
        <w:numId w:val="2"/>
      </w:numPr>
      <w:autoSpaceDE/>
      <w:autoSpaceDN/>
      <w:spacing w:after="200"/>
      <w:jc w:val="both"/>
    </w:pPr>
    <w:rPr>
      <w:szCs w:val="20"/>
    </w:rPr>
  </w:style>
  <w:style w:type="character" w:customStyle="1" w:styleId="S1-subparaChar">
    <w:name w:val="S1-sub para Char"/>
    <w:link w:val="S1-subpara"/>
    <w:rsid w:val="00AF11B1"/>
    <w:rPr>
      <w:szCs w:val="20"/>
      <w:lang w:val="en-GB"/>
    </w:rPr>
  </w:style>
  <w:style w:type="paragraph" w:styleId="Subtitle">
    <w:name w:val="Subtitle"/>
    <w:basedOn w:val="Normal"/>
    <w:link w:val="SubtitleChar"/>
    <w:uiPriority w:val="11"/>
    <w:qFormat/>
    <w:rsid w:val="0004292D"/>
    <w:pPr>
      <w:widowControl/>
      <w:autoSpaceDE/>
      <w:autoSpaceDN/>
      <w:jc w:val="center"/>
    </w:pPr>
    <w:rPr>
      <w:b/>
      <w:sz w:val="44"/>
      <w:szCs w:val="20"/>
    </w:rPr>
  </w:style>
  <w:style w:type="character" w:customStyle="1" w:styleId="SubtitleChar">
    <w:name w:val="Subtitle Char"/>
    <w:basedOn w:val="DefaultParagraphFont"/>
    <w:link w:val="Subtitle"/>
    <w:uiPriority w:val="11"/>
    <w:rsid w:val="0004292D"/>
    <w:rPr>
      <w:b/>
      <w:sz w:val="44"/>
    </w:rPr>
  </w:style>
  <w:style w:type="paragraph" w:customStyle="1" w:styleId="Part1">
    <w:name w:val="Part 1"/>
    <w:aliases w:val="2,3 Header 4"/>
    <w:basedOn w:val="Normal"/>
    <w:autoRedefine/>
    <w:rsid w:val="0004292D"/>
    <w:pPr>
      <w:widowControl/>
      <w:autoSpaceDE/>
      <w:autoSpaceDN/>
      <w:spacing w:before="3120" w:after="240"/>
      <w:jc w:val="center"/>
    </w:pPr>
    <w:rPr>
      <w:b/>
      <w:sz w:val="36"/>
      <w:szCs w:val="36"/>
    </w:rPr>
  </w:style>
  <w:style w:type="character" w:customStyle="1" w:styleId="FootnoteTextChar">
    <w:name w:val="Footnote Text Char"/>
    <w:aliases w:val="Footnote Char,Footnote Text Char2 Char Char,Footnote Text Char Char1 Char1 Char,Footnote Text Char1 Char Char Char1 Char,Footnote Text Char Char Char Char Char Char,Footnote Text Char1 Char1 Char Char,single space Char,fn Char"/>
    <w:link w:val="FootnoteText"/>
    <w:uiPriority w:val="99"/>
    <w:rsid w:val="0004292D"/>
  </w:style>
  <w:style w:type="paragraph" w:customStyle="1" w:styleId="Sub-ClauseText">
    <w:name w:val="Sub-Clause Text"/>
    <w:basedOn w:val="Normal"/>
    <w:rsid w:val="00A675A2"/>
    <w:pPr>
      <w:widowControl/>
      <w:autoSpaceDE/>
      <w:autoSpaceDN/>
      <w:spacing w:before="120" w:after="120"/>
      <w:jc w:val="both"/>
    </w:pPr>
    <w:rPr>
      <w:spacing w:val="-4"/>
      <w:szCs w:val="20"/>
    </w:rPr>
  </w:style>
  <w:style w:type="paragraph" w:styleId="EndnoteText">
    <w:name w:val="endnote text"/>
    <w:basedOn w:val="Normal"/>
    <w:link w:val="EndnoteTextChar"/>
    <w:semiHidden/>
    <w:unhideWhenUsed/>
    <w:rsid w:val="00424864"/>
    <w:rPr>
      <w:sz w:val="20"/>
      <w:szCs w:val="20"/>
    </w:rPr>
  </w:style>
  <w:style w:type="character" w:customStyle="1" w:styleId="EndnoteTextChar">
    <w:name w:val="Endnote Text Char"/>
    <w:basedOn w:val="DefaultParagraphFont"/>
    <w:link w:val="EndnoteText"/>
    <w:semiHidden/>
    <w:rsid w:val="00424864"/>
  </w:style>
  <w:style w:type="character" w:styleId="EndnoteReference">
    <w:name w:val="endnote reference"/>
    <w:basedOn w:val="DefaultParagraphFont"/>
    <w:semiHidden/>
    <w:unhideWhenUsed/>
    <w:rsid w:val="00424864"/>
    <w:rPr>
      <w:vertAlign w:val="superscript"/>
    </w:rPr>
  </w:style>
  <w:style w:type="paragraph" w:customStyle="1" w:styleId="ChapterNumber">
    <w:name w:val="ChapterNumber"/>
    <w:rsid w:val="00C1004F"/>
    <w:pPr>
      <w:tabs>
        <w:tab w:val="left" w:pos="-720"/>
      </w:tabs>
      <w:suppressAutoHyphens/>
    </w:pPr>
    <w:rPr>
      <w:rFonts w:ascii="CG Times" w:hAnsi="CG Times"/>
      <w:sz w:val="22"/>
    </w:rPr>
  </w:style>
  <w:style w:type="paragraph" w:customStyle="1" w:styleId="TextBox">
    <w:name w:val="Text Box"/>
    <w:link w:val="TextBoxCar"/>
    <w:qFormat/>
    <w:rsid w:val="00C1004F"/>
    <w:pPr>
      <w:keepNext/>
      <w:keepLines/>
      <w:tabs>
        <w:tab w:val="left" w:pos="-720"/>
      </w:tabs>
      <w:suppressAutoHyphens/>
      <w:jc w:val="both"/>
    </w:pPr>
    <w:rPr>
      <w:spacing w:val="-2"/>
      <w:sz w:val="22"/>
    </w:rPr>
  </w:style>
  <w:style w:type="paragraph" w:customStyle="1" w:styleId="Heading1a">
    <w:name w:val="Heading 1a"/>
    <w:rsid w:val="00C1004F"/>
    <w:pPr>
      <w:keepNext/>
      <w:keepLines/>
      <w:tabs>
        <w:tab w:val="left" w:pos="-720"/>
      </w:tabs>
      <w:suppressAutoHyphens/>
      <w:jc w:val="center"/>
    </w:pPr>
    <w:rPr>
      <w:b/>
      <w:smallCaps/>
      <w:sz w:val="32"/>
    </w:rPr>
  </w:style>
  <w:style w:type="paragraph" w:styleId="BodyText">
    <w:name w:val="Body Text"/>
    <w:basedOn w:val="Normal"/>
    <w:link w:val="BodyTextChar"/>
    <w:semiHidden/>
    <w:rsid w:val="00C1004F"/>
    <w:pPr>
      <w:widowControl/>
      <w:suppressAutoHyphens/>
      <w:autoSpaceDE/>
      <w:autoSpaceDN/>
    </w:pPr>
    <w:rPr>
      <w:rFonts w:ascii="CG Times" w:hAnsi="CG Times"/>
      <w:spacing w:val="-2"/>
      <w:szCs w:val="20"/>
    </w:rPr>
  </w:style>
  <w:style w:type="character" w:customStyle="1" w:styleId="BodyTextChar">
    <w:name w:val="Body Text Char"/>
    <w:basedOn w:val="DefaultParagraphFont"/>
    <w:link w:val="BodyText"/>
    <w:semiHidden/>
    <w:rsid w:val="00C1004F"/>
    <w:rPr>
      <w:rFonts w:ascii="CG Times" w:hAnsi="CG Times"/>
      <w:spacing w:val="-2"/>
      <w:sz w:val="24"/>
    </w:rPr>
  </w:style>
  <w:style w:type="character" w:customStyle="1" w:styleId="ListParagraphChar">
    <w:name w:val="List Paragraph Char"/>
    <w:aliases w:val="Citation List Char,본문(내용) Char,List Paragraph (numbered (a)) Char,Colorful List - Accent 11 Char,List Bullets Char,List_Paragraph Char,Multilevel para_II Char,ADB Normal Char,ADB paragraph numbering Char,List Paragraph1 Char,lp1 Char"/>
    <w:basedOn w:val="DefaultParagraphFont"/>
    <w:link w:val="ListParagraph"/>
    <w:uiPriority w:val="34"/>
    <w:qFormat/>
    <w:locked/>
    <w:rsid w:val="00E32267"/>
    <w:rPr>
      <w:sz w:val="24"/>
      <w:szCs w:val="24"/>
    </w:rPr>
  </w:style>
  <w:style w:type="paragraph" w:styleId="Title">
    <w:name w:val="Title"/>
    <w:aliases w:val="Título Sección"/>
    <w:basedOn w:val="Normal"/>
    <w:link w:val="TitleChar"/>
    <w:uiPriority w:val="10"/>
    <w:qFormat/>
    <w:rsid w:val="003D6B61"/>
    <w:pPr>
      <w:widowControl/>
      <w:autoSpaceDE/>
      <w:autoSpaceDN/>
      <w:spacing w:before="240" w:after="60"/>
      <w:jc w:val="center"/>
    </w:pPr>
    <w:rPr>
      <w:rFonts w:ascii="Arial" w:hAnsi="Arial"/>
      <w:b/>
      <w:kern w:val="28"/>
      <w:sz w:val="32"/>
    </w:rPr>
  </w:style>
  <w:style w:type="character" w:customStyle="1" w:styleId="TitleChar">
    <w:name w:val="Title Char"/>
    <w:aliases w:val="Título Sección Char"/>
    <w:basedOn w:val="DefaultParagraphFont"/>
    <w:link w:val="Title"/>
    <w:uiPriority w:val="10"/>
    <w:rsid w:val="003D6B61"/>
    <w:rPr>
      <w:rFonts w:ascii="Arial" w:hAnsi="Arial"/>
      <w:b/>
      <w:kern w:val="28"/>
      <w:sz w:val="32"/>
      <w:szCs w:val="24"/>
    </w:rPr>
  </w:style>
  <w:style w:type="paragraph" w:customStyle="1" w:styleId="Outline">
    <w:name w:val="Outline"/>
    <w:basedOn w:val="Normal"/>
    <w:rsid w:val="00AE1220"/>
    <w:pPr>
      <w:widowControl/>
      <w:autoSpaceDE/>
      <w:autoSpaceDN/>
      <w:spacing w:before="240" w:after="60"/>
    </w:pPr>
    <w:rPr>
      <w:kern w:val="28"/>
    </w:rPr>
  </w:style>
  <w:style w:type="character" w:customStyle="1" w:styleId="Document7">
    <w:name w:val="Document 7"/>
    <w:basedOn w:val="DefaultParagraphFont"/>
    <w:rsid w:val="00600138"/>
  </w:style>
  <w:style w:type="character" w:customStyle="1" w:styleId="Heading4Char">
    <w:name w:val="Heading 4 Char"/>
    <w:aliases w:val="Sub-Clause Sub-paragraph Char, Sub-Clause Sub-paragraph Char,ClauseSubSub_No&amp;Name Char"/>
    <w:basedOn w:val="DefaultParagraphFont"/>
    <w:link w:val="Heading4"/>
    <w:uiPriority w:val="9"/>
    <w:rsid w:val="00BB5BBE"/>
    <w:rPr>
      <w:rFonts w:ascii="Arial" w:hAnsi="Arial" w:cs="Arial"/>
      <w:sz w:val="20"/>
      <w:szCs w:val="20"/>
    </w:rPr>
  </w:style>
  <w:style w:type="character" w:customStyle="1" w:styleId="Heading6Char">
    <w:name w:val="Heading 6 Char"/>
    <w:basedOn w:val="DefaultParagraphFont"/>
    <w:link w:val="Heading6"/>
    <w:uiPriority w:val="9"/>
    <w:rsid w:val="00BB5BBE"/>
    <w:rPr>
      <w:rFonts w:ascii="Arial" w:hAnsi="Arial"/>
      <w:i/>
      <w:sz w:val="22"/>
      <w:szCs w:val="20"/>
    </w:rPr>
  </w:style>
  <w:style w:type="character" w:customStyle="1" w:styleId="Heading7Char">
    <w:name w:val="Heading 7 Char"/>
    <w:basedOn w:val="DefaultParagraphFont"/>
    <w:link w:val="Heading7"/>
    <w:uiPriority w:val="9"/>
    <w:rsid w:val="00BB5BBE"/>
    <w:rPr>
      <w:rFonts w:ascii="Arial" w:hAnsi="Arial"/>
      <w:sz w:val="20"/>
      <w:szCs w:val="20"/>
    </w:rPr>
  </w:style>
  <w:style w:type="character" w:customStyle="1" w:styleId="Heading8Char">
    <w:name w:val="Heading 8 Char"/>
    <w:basedOn w:val="DefaultParagraphFont"/>
    <w:link w:val="Heading8"/>
    <w:uiPriority w:val="9"/>
    <w:rsid w:val="00BB5BBE"/>
    <w:rPr>
      <w:rFonts w:ascii="Arial" w:hAnsi="Arial"/>
      <w:i/>
      <w:sz w:val="20"/>
      <w:szCs w:val="20"/>
    </w:rPr>
  </w:style>
  <w:style w:type="character" w:customStyle="1" w:styleId="Heading9Char">
    <w:name w:val="Heading 9 Char"/>
    <w:basedOn w:val="DefaultParagraphFont"/>
    <w:link w:val="Heading9"/>
    <w:uiPriority w:val="9"/>
    <w:rsid w:val="00BB5BBE"/>
    <w:rPr>
      <w:rFonts w:ascii="Arial" w:hAnsi="Arial"/>
      <w:b/>
      <w:i/>
      <w:sz w:val="18"/>
      <w:szCs w:val="20"/>
    </w:rPr>
  </w:style>
  <w:style w:type="paragraph" w:customStyle="1" w:styleId="Header2-SubClauses">
    <w:name w:val="Header 2 - SubClauses"/>
    <w:basedOn w:val="Normal"/>
    <w:rsid w:val="00BB5BBE"/>
    <w:pPr>
      <w:widowControl/>
      <w:tabs>
        <w:tab w:val="num" w:pos="1404"/>
      </w:tabs>
      <w:autoSpaceDE/>
      <w:autoSpaceDN/>
      <w:spacing w:after="200"/>
      <w:ind w:left="1404" w:hanging="504"/>
      <w:jc w:val="both"/>
    </w:pPr>
    <w:rPr>
      <w:rFonts w:cs="Arial"/>
    </w:rPr>
  </w:style>
  <w:style w:type="paragraph" w:customStyle="1" w:styleId="P3Header1-Clauses">
    <w:name w:val="P3 Header1-Clauses"/>
    <w:basedOn w:val="Normal"/>
    <w:rsid w:val="00BB5BBE"/>
    <w:pPr>
      <w:widowControl/>
      <w:tabs>
        <w:tab w:val="num" w:pos="864"/>
      </w:tabs>
      <w:autoSpaceDE/>
      <w:autoSpaceDN/>
      <w:spacing w:after="200"/>
      <w:ind w:left="864" w:hanging="360"/>
      <w:jc w:val="both"/>
    </w:pPr>
    <w:rPr>
      <w:szCs w:val="20"/>
    </w:rPr>
  </w:style>
  <w:style w:type="character" w:customStyle="1" w:styleId="Document4">
    <w:name w:val="Document 4"/>
    <w:basedOn w:val="DefaultParagraphFont"/>
    <w:rsid w:val="00C0704B"/>
    <w:rPr>
      <w:b/>
      <w:i/>
      <w:sz w:val="24"/>
    </w:rPr>
  </w:style>
  <w:style w:type="paragraph" w:customStyle="1" w:styleId="SEC3h2">
    <w:name w:val="SEC3 h2"/>
    <w:basedOn w:val="Normal"/>
    <w:link w:val="SEC3h2Char"/>
    <w:qFormat/>
    <w:rsid w:val="007D4976"/>
    <w:pPr>
      <w:widowControl/>
      <w:autoSpaceDE/>
      <w:autoSpaceDN/>
      <w:spacing w:after="200" w:line="259" w:lineRule="auto"/>
    </w:pPr>
    <w:rPr>
      <w:rFonts w:asciiTheme="minorHAnsi" w:eastAsiaTheme="minorHAnsi" w:hAnsiTheme="minorHAnsi" w:cstheme="minorBidi"/>
      <w:b/>
      <w:iCs/>
      <w:sz w:val="28"/>
      <w:szCs w:val="22"/>
    </w:rPr>
  </w:style>
  <w:style w:type="character" w:customStyle="1" w:styleId="SEC3h2Char">
    <w:name w:val="SEC3 h2 Char"/>
    <w:basedOn w:val="DefaultParagraphFont"/>
    <w:link w:val="SEC3h2"/>
    <w:rsid w:val="007D4976"/>
    <w:rPr>
      <w:rFonts w:asciiTheme="minorHAnsi" w:eastAsiaTheme="minorHAnsi" w:hAnsiTheme="minorHAnsi" w:cstheme="minorBidi"/>
      <w:b/>
      <w:iCs/>
      <w:sz w:val="28"/>
      <w:szCs w:val="22"/>
      <w:lang w:val="en-GB"/>
    </w:rPr>
  </w:style>
  <w:style w:type="character" w:styleId="Strong">
    <w:name w:val="Strong"/>
    <w:basedOn w:val="DefaultParagraphFont"/>
    <w:uiPriority w:val="22"/>
    <w:qFormat/>
    <w:rsid w:val="0025404D"/>
    <w:rPr>
      <w:b/>
      <w:bCs/>
    </w:rPr>
  </w:style>
  <w:style w:type="character" w:customStyle="1" w:styleId="UnresolvedMention1">
    <w:name w:val="Unresolved Mention1"/>
    <w:basedOn w:val="DefaultParagraphFont"/>
    <w:uiPriority w:val="99"/>
    <w:semiHidden/>
    <w:unhideWhenUsed/>
    <w:rsid w:val="0004055F"/>
    <w:rPr>
      <w:color w:val="605E5C"/>
      <w:shd w:val="clear" w:color="auto" w:fill="E1DFDD"/>
    </w:rPr>
  </w:style>
  <w:style w:type="character" w:customStyle="1" w:styleId="UnresolvedMention2">
    <w:name w:val="Unresolved Mention2"/>
    <w:basedOn w:val="DefaultParagraphFont"/>
    <w:uiPriority w:val="99"/>
    <w:semiHidden/>
    <w:unhideWhenUsed/>
    <w:rsid w:val="00390147"/>
    <w:rPr>
      <w:color w:val="605E5C"/>
      <w:shd w:val="clear" w:color="auto" w:fill="E1DFDD"/>
    </w:rPr>
  </w:style>
  <w:style w:type="paragraph" w:styleId="TOCHeading">
    <w:name w:val="TOC Heading"/>
    <w:basedOn w:val="Heading1"/>
    <w:next w:val="Normal"/>
    <w:uiPriority w:val="39"/>
    <w:unhideWhenUsed/>
    <w:qFormat/>
    <w:rsid w:val="0090519F"/>
    <w:pPr>
      <w:keepLines/>
      <w:spacing w:after="0"/>
      <w:outlineLvl w:val="9"/>
    </w:pPr>
    <w:rPr>
      <w:rFonts w:asciiTheme="majorHAnsi" w:eastAsiaTheme="majorEastAsia" w:hAnsiTheme="majorHAnsi" w:cstheme="majorBidi"/>
      <w:b w:val="0"/>
      <w:bCs w:val="0"/>
      <w:color w:val="365F91" w:themeColor="accent1" w:themeShade="BF"/>
      <w:kern w:val="0"/>
    </w:rPr>
  </w:style>
  <w:style w:type="character" w:customStyle="1" w:styleId="Heading5Char">
    <w:name w:val="Heading 5 Char"/>
    <w:basedOn w:val="DefaultParagraphFont"/>
    <w:link w:val="Heading5"/>
    <w:uiPriority w:val="9"/>
    <w:rsid w:val="0090519F"/>
    <w:rPr>
      <w:rFonts w:eastAsiaTheme="majorEastAsia" w:cstheme="majorBidi"/>
      <w:color w:val="403152" w:themeColor="accent4" w:themeShade="80"/>
      <w:kern w:val="2"/>
      <w:sz w:val="22"/>
      <w:lang w:val="en-GB"/>
      <w14:ligatures w14:val="standardContextual"/>
    </w:rPr>
  </w:style>
  <w:style w:type="character" w:customStyle="1" w:styleId="Heading1Char">
    <w:name w:val="Heading 1 Char"/>
    <w:basedOn w:val="DefaultParagraphFont"/>
    <w:link w:val="Heading1"/>
    <w:uiPriority w:val="9"/>
    <w:rsid w:val="0090519F"/>
    <w:rPr>
      <w:rFonts w:ascii="Arial" w:hAnsi="Arial" w:cs="Arial"/>
      <w:b/>
      <w:bCs/>
      <w:kern w:val="32"/>
      <w:sz w:val="32"/>
      <w:szCs w:val="32"/>
    </w:rPr>
  </w:style>
  <w:style w:type="character" w:customStyle="1" w:styleId="Heading2Char">
    <w:name w:val="Heading 2 Char"/>
    <w:basedOn w:val="DefaultParagraphFont"/>
    <w:link w:val="Heading2"/>
    <w:uiPriority w:val="9"/>
    <w:rsid w:val="0090519F"/>
    <w:rPr>
      <w:rFonts w:cs="Arial"/>
      <w:b/>
      <w:bCs/>
      <w:iCs/>
      <w:sz w:val="28"/>
      <w:szCs w:val="28"/>
    </w:rPr>
  </w:style>
  <w:style w:type="character" w:customStyle="1" w:styleId="Heading3Char">
    <w:name w:val="Heading 3 Char"/>
    <w:basedOn w:val="DefaultParagraphFont"/>
    <w:link w:val="Heading3"/>
    <w:uiPriority w:val="9"/>
    <w:rsid w:val="0090519F"/>
    <w:rPr>
      <w:rFonts w:cs="Arial"/>
      <w:b/>
      <w:bCs/>
      <w:szCs w:val="26"/>
    </w:rPr>
  </w:style>
  <w:style w:type="paragraph" w:styleId="Quote">
    <w:name w:val="Quote"/>
    <w:basedOn w:val="Normal"/>
    <w:next w:val="Normal"/>
    <w:link w:val="QuoteChar"/>
    <w:uiPriority w:val="29"/>
    <w:rsid w:val="0090519F"/>
    <w:pPr>
      <w:widowControl/>
      <w:autoSpaceDE/>
      <w:autoSpaceDN/>
      <w:spacing w:before="160" w:after="120" w:line="276" w:lineRule="auto"/>
      <w:jc w:val="center"/>
    </w:pPr>
    <w:rPr>
      <w:rFonts w:eastAsiaTheme="minorHAnsi" w:cstheme="minorBidi"/>
      <w:i/>
      <w:iCs/>
      <w:color w:val="404040" w:themeColor="text1" w:themeTint="BF"/>
      <w:kern w:val="2"/>
      <w:sz w:val="22"/>
      <w14:ligatures w14:val="standardContextual"/>
    </w:rPr>
  </w:style>
  <w:style w:type="character" w:customStyle="1" w:styleId="QuoteChar">
    <w:name w:val="Quote Char"/>
    <w:basedOn w:val="DefaultParagraphFont"/>
    <w:link w:val="Quote"/>
    <w:uiPriority w:val="29"/>
    <w:rsid w:val="0090519F"/>
    <w:rPr>
      <w:rFonts w:eastAsiaTheme="minorHAnsi" w:cstheme="minorBidi"/>
      <w:i/>
      <w:iCs/>
      <w:color w:val="404040" w:themeColor="text1" w:themeTint="BF"/>
      <w:kern w:val="2"/>
      <w:sz w:val="22"/>
      <w:lang w:val="en-GB"/>
      <w14:ligatures w14:val="standardContextual"/>
    </w:rPr>
  </w:style>
  <w:style w:type="character" w:styleId="IntenseEmphasis">
    <w:name w:val="Intense Emphasis"/>
    <w:basedOn w:val="DefaultParagraphFont"/>
    <w:uiPriority w:val="21"/>
    <w:rsid w:val="0090519F"/>
    <w:rPr>
      <w:i/>
      <w:iCs/>
      <w:color w:val="365F91" w:themeColor="accent1" w:themeShade="BF"/>
    </w:rPr>
  </w:style>
  <w:style w:type="paragraph" w:styleId="IntenseQuote">
    <w:name w:val="Intense Quote"/>
    <w:basedOn w:val="Normal"/>
    <w:next w:val="Normal"/>
    <w:link w:val="IntenseQuoteChar"/>
    <w:uiPriority w:val="30"/>
    <w:qFormat/>
    <w:rsid w:val="0090519F"/>
    <w:pPr>
      <w:widowControl/>
      <w:pBdr>
        <w:top w:val="single" w:sz="4" w:space="10" w:color="365F91" w:themeColor="accent1" w:themeShade="BF"/>
        <w:bottom w:val="single" w:sz="4" w:space="10" w:color="365F91" w:themeColor="accent1" w:themeShade="BF"/>
      </w:pBdr>
      <w:autoSpaceDE/>
      <w:autoSpaceDN/>
      <w:spacing w:before="360" w:after="360" w:line="276" w:lineRule="auto"/>
      <w:ind w:left="864" w:right="864"/>
      <w:jc w:val="center"/>
    </w:pPr>
    <w:rPr>
      <w:rFonts w:eastAsiaTheme="minorHAnsi" w:cstheme="minorBidi"/>
      <w:i/>
      <w:iCs/>
      <w:color w:val="365F91" w:themeColor="accent1" w:themeShade="BF"/>
      <w:kern w:val="2"/>
      <w:sz w:val="22"/>
      <w14:ligatures w14:val="standardContextual"/>
    </w:rPr>
  </w:style>
  <w:style w:type="character" w:customStyle="1" w:styleId="IntenseQuoteChar">
    <w:name w:val="Intense Quote Char"/>
    <w:basedOn w:val="DefaultParagraphFont"/>
    <w:link w:val="IntenseQuote"/>
    <w:uiPriority w:val="30"/>
    <w:rsid w:val="0090519F"/>
    <w:rPr>
      <w:rFonts w:eastAsiaTheme="minorHAnsi" w:cstheme="minorBidi"/>
      <w:i/>
      <w:iCs/>
      <w:color w:val="365F91" w:themeColor="accent1" w:themeShade="BF"/>
      <w:kern w:val="2"/>
      <w:sz w:val="22"/>
      <w:lang w:val="en-GB"/>
      <w14:ligatures w14:val="standardContextual"/>
    </w:rPr>
  </w:style>
  <w:style w:type="character" w:styleId="IntenseReference">
    <w:name w:val="Intense Reference"/>
    <w:basedOn w:val="DefaultParagraphFont"/>
    <w:uiPriority w:val="32"/>
    <w:rsid w:val="0090519F"/>
    <w:rPr>
      <w:b/>
      <w:bCs/>
      <w:smallCaps/>
      <w:color w:val="365F91" w:themeColor="accent1" w:themeShade="BF"/>
      <w:spacing w:val="5"/>
    </w:rPr>
  </w:style>
  <w:style w:type="paragraph" w:styleId="Caption">
    <w:name w:val="caption"/>
    <w:aliases w:val="Tab_Überschrift,Figure reference,Table legend,‹berschrift 7 Zeichen,Beschriftung Zeichen Zeichen,‹berschrift 7 Zchn Zeichen Zeichen,Beschriftung Zchn Zchn Zeichen Zeichen,‹berschrift 7 Zeichen Zchn Zchn Zeichen Zeichen,Figure,Figure / Table,TF,c"/>
    <w:basedOn w:val="Normal"/>
    <w:next w:val="Normal"/>
    <w:link w:val="CaptionChar"/>
    <w:uiPriority w:val="35"/>
    <w:unhideWhenUsed/>
    <w:qFormat/>
    <w:rsid w:val="0090519F"/>
    <w:pPr>
      <w:widowControl/>
      <w:autoSpaceDE/>
      <w:autoSpaceDN/>
      <w:spacing w:after="200"/>
      <w:jc w:val="center"/>
    </w:pPr>
    <w:rPr>
      <w:rFonts w:eastAsiaTheme="minorHAnsi" w:cstheme="minorBidi"/>
      <w:i/>
      <w:iCs/>
      <w:color w:val="4F81BD" w:themeColor="accent1"/>
      <w:kern w:val="2"/>
      <w:sz w:val="18"/>
      <w:szCs w:val="18"/>
      <w14:ligatures w14:val="standardContextual"/>
    </w:rPr>
  </w:style>
  <w:style w:type="table" w:styleId="GridTable4-Accent5">
    <w:name w:val="Grid Table 4 Accent 5"/>
    <w:basedOn w:val="TableNormal"/>
    <w:uiPriority w:val="49"/>
    <w:rsid w:val="0090519F"/>
    <w:rPr>
      <w:rFonts w:asciiTheme="minorHAnsi" w:eastAsiaTheme="minorHAnsi" w:hAnsiTheme="minorHAnsi" w:cstheme="minorBidi"/>
      <w:kern w:val="2"/>
      <w:sz w:val="22"/>
      <w:szCs w:val="22"/>
      <w:lang w:val="es-ES"/>
      <w14:ligatures w14:val="standardContextual"/>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ableofFigures">
    <w:name w:val="table of figures"/>
    <w:basedOn w:val="Normal"/>
    <w:next w:val="Normal"/>
    <w:uiPriority w:val="99"/>
    <w:unhideWhenUsed/>
    <w:rsid w:val="0090519F"/>
    <w:pPr>
      <w:widowControl/>
      <w:autoSpaceDE/>
      <w:autoSpaceDN/>
      <w:spacing w:line="276" w:lineRule="auto"/>
      <w:jc w:val="both"/>
    </w:pPr>
    <w:rPr>
      <w:rFonts w:eastAsiaTheme="minorHAnsi" w:cstheme="minorBidi"/>
      <w:color w:val="000000" w:themeColor="text1"/>
      <w:kern w:val="2"/>
      <w:sz w:val="22"/>
      <w14:ligatures w14:val="standardContextual"/>
    </w:rPr>
  </w:style>
  <w:style w:type="character" w:styleId="BookTitle">
    <w:name w:val="Book Title"/>
    <w:aliases w:val="Título del documento portada"/>
    <w:uiPriority w:val="33"/>
    <w:qFormat/>
    <w:rsid w:val="0090519F"/>
    <w:rPr>
      <w:rFonts w:ascii="Constantia" w:eastAsiaTheme="majorEastAsia" w:hAnsi="Constantia" w:cs="Times New Roman"/>
      <w:b/>
      <w:color w:val="015058"/>
      <w:spacing w:val="-10"/>
      <w:kern w:val="28"/>
      <w:sz w:val="44"/>
      <w:szCs w:val="40"/>
      <w:lang w:val="en-US"/>
      <w14:ligatures w14:val="none"/>
    </w:rPr>
  </w:style>
  <w:style w:type="paragraph" w:styleId="NoSpacing">
    <w:name w:val="No Spacing"/>
    <w:link w:val="NoSpacingChar"/>
    <w:uiPriority w:val="1"/>
    <w:qFormat/>
    <w:rsid w:val="0090519F"/>
    <w:rPr>
      <w:rFonts w:asciiTheme="minorHAnsi" w:eastAsiaTheme="minorEastAsia" w:hAnsiTheme="minorHAnsi" w:cstheme="minorBidi"/>
      <w:color w:val="000000" w:themeColor="text1"/>
      <w:sz w:val="22"/>
      <w:szCs w:val="22"/>
      <w:lang w:eastAsia="zh-CN"/>
    </w:rPr>
  </w:style>
  <w:style w:type="character" w:customStyle="1" w:styleId="NoSpacingChar">
    <w:name w:val="No Spacing Char"/>
    <w:basedOn w:val="DefaultParagraphFont"/>
    <w:link w:val="NoSpacing"/>
    <w:uiPriority w:val="1"/>
    <w:rsid w:val="0090519F"/>
    <w:rPr>
      <w:rFonts w:asciiTheme="minorHAnsi" w:eastAsiaTheme="minorEastAsia" w:hAnsiTheme="minorHAnsi" w:cstheme="minorBidi"/>
      <w:color w:val="000000" w:themeColor="text1"/>
      <w:sz w:val="22"/>
      <w:szCs w:val="22"/>
      <w:lang w:eastAsia="zh-CN"/>
    </w:rPr>
  </w:style>
  <w:style w:type="table" w:styleId="ListTable4-Accent5">
    <w:name w:val="List Table 4 Accent 5"/>
    <w:basedOn w:val="TableNormal"/>
    <w:uiPriority w:val="49"/>
    <w:rsid w:val="0090519F"/>
    <w:rPr>
      <w:rFonts w:asciiTheme="minorHAnsi" w:eastAsiaTheme="minorHAnsi" w:hAnsiTheme="minorHAnsi" w:cstheme="minorBidi"/>
      <w:lang w:val="es-E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auto" w:fill="4BACC6" w:themeFill="accent5"/>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Titulo1num">
    <w:name w:val="Titulo 1 num"/>
    <w:basedOn w:val="Heading1"/>
    <w:next w:val="Normal"/>
    <w:link w:val="Titulo1numCar"/>
    <w:qFormat/>
    <w:rsid w:val="008C1DC6"/>
    <w:pPr>
      <w:keepLines/>
      <w:widowControl/>
      <w:numPr>
        <w:numId w:val="22"/>
      </w:numPr>
      <w:autoSpaceDE/>
      <w:autoSpaceDN/>
      <w:spacing w:before="120" w:after="120" w:line="276" w:lineRule="auto"/>
      <w:ind w:hanging="720"/>
      <w:jc w:val="both"/>
    </w:pPr>
    <w:rPr>
      <w:rFonts w:eastAsiaTheme="majorEastAsia" w:cstheme="majorBidi"/>
      <w:kern w:val="2"/>
      <w:sz w:val="36"/>
      <w:szCs w:val="36"/>
      <w14:ligatures w14:val="standardContextual"/>
    </w:rPr>
  </w:style>
  <w:style w:type="character" w:customStyle="1" w:styleId="Titulo1numCar">
    <w:name w:val="Titulo 1 num Car"/>
    <w:basedOn w:val="Heading1Char"/>
    <w:link w:val="Titulo1num"/>
    <w:rsid w:val="008C1DC6"/>
    <w:rPr>
      <w:rFonts w:ascii="Arial" w:eastAsiaTheme="majorEastAsia" w:hAnsi="Arial" w:cstheme="majorBidi"/>
      <w:b/>
      <w:bCs/>
      <w:kern w:val="2"/>
      <w:sz w:val="36"/>
      <w:szCs w:val="36"/>
      <w:lang w:val="en-GB"/>
      <w14:ligatures w14:val="standardContextual"/>
    </w:rPr>
  </w:style>
  <w:style w:type="paragraph" w:customStyle="1" w:styleId="Titulo2num">
    <w:name w:val="Titulo 2 num"/>
    <w:basedOn w:val="Heading2"/>
    <w:next w:val="Normal"/>
    <w:link w:val="Titulo2numCar"/>
    <w:qFormat/>
    <w:rsid w:val="008C1DC6"/>
    <w:pPr>
      <w:keepLines/>
      <w:widowControl/>
      <w:numPr>
        <w:ilvl w:val="1"/>
        <w:numId w:val="22"/>
      </w:numPr>
      <w:autoSpaceDE/>
      <w:autoSpaceDN/>
      <w:spacing w:after="120" w:line="276" w:lineRule="auto"/>
      <w:ind w:left="709" w:hanging="709"/>
      <w:jc w:val="both"/>
    </w:pPr>
    <w:rPr>
      <w:rFonts w:eastAsiaTheme="majorEastAsia" w:cstheme="majorBidi"/>
      <w:iCs w:val="0"/>
      <w:kern w:val="2"/>
      <w:sz w:val="32"/>
      <w:szCs w:val="32"/>
      <w14:ligatures w14:val="standardContextual"/>
    </w:rPr>
  </w:style>
  <w:style w:type="character" w:customStyle="1" w:styleId="Titulo2numCar">
    <w:name w:val="Titulo 2 num Car"/>
    <w:basedOn w:val="Heading2Char"/>
    <w:link w:val="Titulo2num"/>
    <w:rsid w:val="008C1DC6"/>
    <w:rPr>
      <w:rFonts w:eastAsiaTheme="majorEastAsia" w:cstheme="majorBidi"/>
      <w:b/>
      <w:bCs/>
      <w:iCs w:val="0"/>
      <w:kern w:val="2"/>
      <w:sz w:val="32"/>
      <w:szCs w:val="32"/>
      <w:lang w:val="en-GB"/>
      <w14:ligatures w14:val="standardContextual"/>
    </w:rPr>
  </w:style>
  <w:style w:type="paragraph" w:customStyle="1" w:styleId="Titulo3num">
    <w:name w:val="Titulo 3 num"/>
    <w:basedOn w:val="Heading3"/>
    <w:next w:val="Normal"/>
    <w:link w:val="Titulo3numCar"/>
    <w:qFormat/>
    <w:rsid w:val="0078746C"/>
    <w:pPr>
      <w:keepNext/>
      <w:keepLines/>
      <w:widowControl/>
      <w:numPr>
        <w:ilvl w:val="2"/>
        <w:numId w:val="22"/>
      </w:numPr>
      <w:autoSpaceDE/>
      <w:autoSpaceDN/>
      <w:spacing w:after="120" w:line="276" w:lineRule="auto"/>
      <w:ind w:left="709" w:hanging="709"/>
      <w:jc w:val="both"/>
    </w:pPr>
    <w:rPr>
      <w:rFonts w:eastAsiaTheme="majorEastAsia" w:cstheme="majorBidi"/>
      <w:bCs w:val="0"/>
      <w:kern w:val="2"/>
      <w14:ligatures w14:val="standardContextual"/>
    </w:rPr>
  </w:style>
  <w:style w:type="character" w:customStyle="1" w:styleId="Titulo3numCar">
    <w:name w:val="Titulo 3 num Car"/>
    <w:basedOn w:val="Heading3Char"/>
    <w:link w:val="Titulo3num"/>
    <w:qFormat/>
    <w:rsid w:val="0078746C"/>
    <w:rPr>
      <w:rFonts w:eastAsiaTheme="majorEastAsia" w:cstheme="majorBidi"/>
      <w:b/>
      <w:bCs w:val="0"/>
      <w:kern w:val="2"/>
      <w:szCs w:val="26"/>
      <w:lang w:val="en-GB"/>
      <w14:ligatures w14:val="standardContextual"/>
    </w:rPr>
  </w:style>
  <w:style w:type="paragraph" w:customStyle="1" w:styleId="Yellow1">
    <w:name w:val="Yellow 1"/>
    <w:basedOn w:val="ListParagraph"/>
    <w:link w:val="Yellow1Car"/>
    <w:rsid w:val="0090519F"/>
    <w:pPr>
      <w:widowControl/>
      <w:numPr>
        <w:numId w:val="23"/>
      </w:numPr>
      <w:shd w:val="clear" w:color="auto" w:fill="EDF099"/>
      <w:autoSpaceDE/>
      <w:autoSpaceDN/>
      <w:spacing w:before="120" w:after="120" w:line="276" w:lineRule="auto"/>
      <w:ind w:left="709" w:hanging="709"/>
      <w:jc w:val="both"/>
    </w:pPr>
    <w:rPr>
      <w:rFonts w:asciiTheme="majorHAnsi" w:eastAsiaTheme="minorHAnsi" w:hAnsiTheme="majorHAnsi" w:cstheme="minorBidi"/>
      <w:b/>
      <w:bCs/>
      <w:caps/>
      <w:color w:val="000000" w:themeColor="text1"/>
      <w:kern w:val="2"/>
      <w:sz w:val="26"/>
      <w:szCs w:val="26"/>
      <w14:ligatures w14:val="standardContextual"/>
    </w:rPr>
  </w:style>
  <w:style w:type="character" w:customStyle="1" w:styleId="Yellow1Car">
    <w:name w:val="Yellow 1 Car"/>
    <w:basedOn w:val="DefaultParagraphFont"/>
    <w:link w:val="Yellow1"/>
    <w:rsid w:val="0090519F"/>
    <w:rPr>
      <w:rFonts w:asciiTheme="majorHAnsi" w:eastAsiaTheme="minorHAnsi" w:hAnsiTheme="majorHAnsi" w:cstheme="minorBidi"/>
      <w:b/>
      <w:bCs/>
      <w:caps/>
      <w:color w:val="000000" w:themeColor="text1"/>
      <w:kern w:val="2"/>
      <w:sz w:val="26"/>
      <w:szCs w:val="26"/>
      <w:shd w:val="clear" w:color="auto" w:fill="EDF099"/>
      <w:lang w:val="en-GB"/>
      <w14:ligatures w14:val="standardContextual"/>
    </w:rPr>
  </w:style>
  <w:style w:type="character" w:customStyle="1" w:styleId="FooterChar">
    <w:name w:val="Footer Char"/>
    <w:basedOn w:val="DefaultParagraphFont"/>
    <w:link w:val="Footer"/>
    <w:uiPriority w:val="99"/>
    <w:rsid w:val="0090519F"/>
  </w:style>
  <w:style w:type="table" w:customStyle="1" w:styleId="TABLEAUBURGEAP1">
    <w:name w:val="TABLEAU BURGEAP1"/>
    <w:basedOn w:val="TableNormal"/>
    <w:next w:val="TableGrid"/>
    <w:uiPriority w:val="59"/>
    <w:qFormat/>
    <w:rsid w:val="0090519F"/>
    <w:rPr>
      <w:rFonts w:asciiTheme="minorHAnsi" w:hAnsiTheme="minorHAnsi" w:cstheme="minorBidi"/>
      <w:sz w:val="22"/>
      <w:szCs w:val="22"/>
      <w:lang w:val="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BoxCar">
    <w:name w:val="Text Box Car"/>
    <w:basedOn w:val="DefaultParagraphFont"/>
    <w:link w:val="TextBox"/>
    <w:rsid w:val="0090519F"/>
    <w:rPr>
      <w:spacing w:val="-2"/>
      <w:sz w:val="22"/>
    </w:rPr>
  </w:style>
  <w:style w:type="character" w:styleId="Emphasis">
    <w:name w:val="Emphasis"/>
    <w:uiPriority w:val="20"/>
    <w:qFormat/>
    <w:rsid w:val="0090519F"/>
    <w:rPr>
      <w:b/>
      <w:bCs/>
      <w:smallCaps/>
      <w:color w:val="C0504D" w:themeColor="accent2"/>
      <w:lang w:val="en-US"/>
    </w:rPr>
  </w:style>
  <w:style w:type="paragraph" w:customStyle="1" w:styleId="Antettulo">
    <w:name w:val="Antetítulo"/>
    <w:basedOn w:val="Subtitle"/>
    <w:rsid w:val="0090519F"/>
    <w:pPr>
      <w:numPr>
        <w:ilvl w:val="1"/>
      </w:numPr>
      <w:spacing w:after="160"/>
      <w:jc w:val="left"/>
    </w:pPr>
    <w:rPr>
      <w:rFonts w:eastAsiaTheme="minorEastAsia" w:cstheme="minorBidi"/>
      <w:color w:val="000000" w:themeColor="text1"/>
      <w:spacing w:val="15"/>
      <w:sz w:val="36"/>
      <w:szCs w:val="22"/>
      <w:lang w:val="es-ES"/>
    </w:rPr>
  </w:style>
  <w:style w:type="table" w:styleId="ListTable3-Accent1">
    <w:name w:val="List Table 3 Accent 1"/>
    <w:basedOn w:val="TableNormal"/>
    <w:uiPriority w:val="48"/>
    <w:rsid w:val="0090519F"/>
    <w:rPr>
      <w:rFonts w:asciiTheme="minorHAnsi" w:eastAsiaTheme="minorHAnsi" w:hAnsiTheme="minorHAnsi" w:cstheme="minorBidi"/>
      <w:lang w:val="es-ES"/>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Titulo4num">
    <w:name w:val="Titulo 4 num"/>
    <w:basedOn w:val="Heading4"/>
    <w:next w:val="Normal"/>
    <w:link w:val="Titulo4numCar"/>
    <w:qFormat/>
    <w:rsid w:val="004C4436"/>
    <w:pPr>
      <w:keepNext/>
      <w:keepLines/>
      <w:numPr>
        <w:ilvl w:val="3"/>
        <w:numId w:val="22"/>
      </w:numPr>
      <w:spacing w:before="0" w:line="276" w:lineRule="auto"/>
      <w:ind w:left="709" w:hanging="709"/>
    </w:pPr>
    <w:rPr>
      <w:rFonts w:eastAsiaTheme="majorEastAsia" w:cstheme="majorBidi"/>
      <w:b/>
      <w:kern w:val="2"/>
      <w:szCs w:val="28"/>
      <w14:ligatures w14:val="standardContextual"/>
    </w:rPr>
  </w:style>
  <w:style w:type="character" w:customStyle="1" w:styleId="Titulo4numCar">
    <w:name w:val="Titulo 4 num Car"/>
    <w:basedOn w:val="Heading4Char"/>
    <w:link w:val="Titulo4num"/>
    <w:rsid w:val="004C4436"/>
    <w:rPr>
      <w:rFonts w:ascii="Arial" w:eastAsiaTheme="majorEastAsia" w:hAnsi="Arial" w:cstheme="majorBidi"/>
      <w:b/>
      <w:kern w:val="2"/>
      <w:sz w:val="20"/>
      <w:szCs w:val="28"/>
      <w:lang w:val="en-GB"/>
      <w14:ligatures w14:val="standardContextual"/>
    </w:rPr>
  </w:style>
  <w:style w:type="paragraph" w:customStyle="1" w:styleId="Titulo5num">
    <w:name w:val="Titulo 5 num"/>
    <w:basedOn w:val="Heading5"/>
    <w:next w:val="Normal"/>
    <w:link w:val="Titulo5numCar"/>
    <w:qFormat/>
    <w:rsid w:val="0090519F"/>
    <w:pPr>
      <w:numPr>
        <w:ilvl w:val="4"/>
        <w:numId w:val="22"/>
      </w:numPr>
      <w:ind w:left="709" w:hanging="709"/>
    </w:pPr>
  </w:style>
  <w:style w:type="character" w:customStyle="1" w:styleId="Titulo5numCar">
    <w:name w:val="Titulo 5 num Car"/>
    <w:basedOn w:val="Heading5Char"/>
    <w:link w:val="Titulo5num"/>
    <w:rsid w:val="0090519F"/>
    <w:rPr>
      <w:rFonts w:eastAsiaTheme="majorEastAsia" w:cstheme="majorBidi"/>
      <w:color w:val="403152" w:themeColor="accent4" w:themeShade="80"/>
      <w:kern w:val="2"/>
      <w:sz w:val="22"/>
      <w:lang w:val="en-GB"/>
      <w14:ligatures w14:val="standardContextual"/>
    </w:rPr>
  </w:style>
  <w:style w:type="paragraph" w:customStyle="1" w:styleId="Encabezado1">
    <w:name w:val="Encabezado1"/>
    <w:basedOn w:val="Header"/>
    <w:link w:val="HeaderCar"/>
    <w:qFormat/>
    <w:rsid w:val="0090519F"/>
    <w:pPr>
      <w:widowControl/>
      <w:tabs>
        <w:tab w:val="clear" w:pos="4320"/>
        <w:tab w:val="clear" w:pos="8640"/>
        <w:tab w:val="center" w:pos="4252"/>
        <w:tab w:val="right" w:pos="8504"/>
      </w:tabs>
      <w:autoSpaceDE/>
      <w:autoSpaceDN/>
      <w:spacing w:after="60"/>
      <w:jc w:val="both"/>
    </w:pPr>
    <w:rPr>
      <w:rFonts w:eastAsia="Calibri"/>
      <w:noProof/>
      <w:kern w:val="2"/>
      <w:szCs w:val="22"/>
      <w14:ligatures w14:val="standardContextual"/>
    </w:rPr>
  </w:style>
  <w:style w:type="character" w:customStyle="1" w:styleId="HeaderCar">
    <w:name w:val="Header Car"/>
    <w:basedOn w:val="HeaderChar"/>
    <w:link w:val="Encabezado1"/>
    <w:rsid w:val="0090519F"/>
    <w:rPr>
      <w:rFonts w:eastAsia="Calibri"/>
      <w:noProof/>
      <w:kern w:val="2"/>
      <w:sz w:val="20"/>
      <w:szCs w:val="22"/>
      <w:lang w:val="en-GB" w:eastAsia="en-US" w:bidi="ar-SA"/>
      <w14:ligatures w14:val="standardContextual"/>
    </w:rPr>
  </w:style>
  <w:style w:type="table" w:styleId="GridTable4-Accent4">
    <w:name w:val="Grid Table 4 Accent 4"/>
    <w:basedOn w:val="TableNormal"/>
    <w:uiPriority w:val="49"/>
    <w:rsid w:val="0090519F"/>
    <w:rPr>
      <w:rFonts w:asciiTheme="minorHAnsi" w:eastAsiaTheme="minorHAnsi" w:hAnsiTheme="minorHAnsi" w:cstheme="minorBidi"/>
      <w:kern w:val="2"/>
      <w:sz w:val="22"/>
      <w:szCs w:val="22"/>
      <w:lang w:val="es-ES"/>
      <w14:ligatures w14:val="standardContextual"/>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GridTable4-Accent1">
    <w:name w:val="Grid Table 4 Accent 1"/>
    <w:basedOn w:val="TableNormal"/>
    <w:uiPriority w:val="49"/>
    <w:rsid w:val="0090519F"/>
    <w:rPr>
      <w:rFonts w:asciiTheme="minorHAnsi" w:eastAsiaTheme="minorHAnsi" w:hAnsiTheme="minorHAnsi" w:cstheme="minorBidi"/>
      <w:kern w:val="2"/>
      <w:sz w:val="22"/>
      <w:szCs w:val="22"/>
      <w:lang w:val="es-ES"/>
      <w14:ligatures w14:val="standardContextual"/>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4-Accent2">
    <w:name w:val="Grid Table 4 Accent 2"/>
    <w:basedOn w:val="TableNormal"/>
    <w:uiPriority w:val="49"/>
    <w:rsid w:val="0090519F"/>
    <w:rPr>
      <w:rFonts w:asciiTheme="minorHAnsi" w:eastAsiaTheme="minorHAnsi" w:hAnsiTheme="minorHAnsi" w:cstheme="minorBidi"/>
      <w:kern w:val="2"/>
      <w:sz w:val="22"/>
      <w:szCs w:val="22"/>
      <w:lang w:val="es-ES"/>
      <w14:ligatures w14:val="standardContextual"/>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1">
    <w:name w:val="Grid Table 1 Light Accent 1"/>
    <w:basedOn w:val="TableNormal"/>
    <w:uiPriority w:val="46"/>
    <w:rsid w:val="0090519F"/>
    <w:rPr>
      <w:rFonts w:asciiTheme="minorHAnsi" w:eastAsiaTheme="minorHAnsi" w:hAnsiTheme="minorHAnsi" w:cstheme="minorBidi"/>
      <w:kern w:val="2"/>
      <w:sz w:val="22"/>
      <w:szCs w:val="22"/>
      <w:lang w:val="es-ES"/>
      <w14:ligatures w14:val="standardContextual"/>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Prrafodelistanumerada">
    <w:name w:val="Párrafo de lista numerada"/>
    <w:basedOn w:val="ListParagraph"/>
    <w:link w:val="PrrafodelistanumeradaCar"/>
    <w:rsid w:val="0090519F"/>
    <w:pPr>
      <w:widowControl/>
      <w:numPr>
        <w:numId w:val="24"/>
      </w:numPr>
      <w:autoSpaceDE/>
      <w:autoSpaceDN/>
      <w:spacing w:after="120" w:line="276" w:lineRule="auto"/>
      <w:jc w:val="both"/>
    </w:pPr>
    <w:rPr>
      <w:rFonts w:eastAsiaTheme="minorHAnsi" w:cstheme="minorBidi"/>
      <w:color w:val="000000" w:themeColor="text1"/>
      <w:kern w:val="2"/>
      <w:sz w:val="22"/>
      <w:lang w:val="es-ES"/>
      <w14:ligatures w14:val="standardContextual"/>
    </w:rPr>
  </w:style>
  <w:style w:type="character" w:customStyle="1" w:styleId="PrrafodelistanumeradaCar">
    <w:name w:val="Párrafo de lista numerada Car"/>
    <w:basedOn w:val="DefaultParagraphFont"/>
    <w:link w:val="Prrafodelistanumerada"/>
    <w:rsid w:val="0090519F"/>
    <w:rPr>
      <w:rFonts w:eastAsiaTheme="minorHAnsi" w:cstheme="minorBidi"/>
      <w:color w:val="000000" w:themeColor="text1"/>
      <w:kern w:val="2"/>
      <w:sz w:val="22"/>
      <w:lang w:val="es-ES"/>
      <w14:ligatures w14:val="standardContextual"/>
    </w:rPr>
  </w:style>
  <w:style w:type="table" w:styleId="GridTable6Colorful-Accent6">
    <w:name w:val="Grid Table 6 Colorful Accent 6"/>
    <w:basedOn w:val="TableNormal"/>
    <w:uiPriority w:val="51"/>
    <w:rsid w:val="0090519F"/>
    <w:rPr>
      <w:rFonts w:asciiTheme="minorHAnsi" w:eastAsiaTheme="minorHAnsi" w:hAnsiTheme="minorHAnsi" w:cstheme="minorBidi"/>
      <w:color w:val="E36C0A" w:themeColor="accent6" w:themeShade="BF"/>
      <w:kern w:val="2"/>
      <w:sz w:val="22"/>
      <w:szCs w:val="22"/>
      <w:lang w:val="es-ES"/>
      <w14:ligatures w14:val="standardContextual"/>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LightList-Accent11">
    <w:name w:val="Light List - Accent 11"/>
    <w:basedOn w:val="TableNormal"/>
    <w:uiPriority w:val="61"/>
    <w:rsid w:val="0090519F"/>
    <w:rPr>
      <w:rFonts w:ascii="Futura Bk BT" w:eastAsiaTheme="minorHAnsi" w:hAnsi="Futura Bk BT" w:cstheme="minorBidi"/>
      <w:sz w:val="20"/>
      <w:szCs w:val="20"/>
      <w:lang w:val="es-ES"/>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CaptionChar">
    <w:name w:val="Caption Char"/>
    <w:aliases w:val="Tab_Überschrift Char,Figure reference Char,Table legend Char,‹berschrift 7 Zeichen Char,Beschriftung Zeichen Zeichen Char,‹berschrift 7 Zchn Zeichen Zeichen Char,Beschriftung Zchn Zchn Zeichen Zeichen Char,Figure Char,Figure / Table Char"/>
    <w:link w:val="Caption"/>
    <w:uiPriority w:val="35"/>
    <w:locked/>
    <w:rsid w:val="0090519F"/>
    <w:rPr>
      <w:rFonts w:eastAsiaTheme="minorHAnsi" w:cstheme="minorBidi"/>
      <w:i/>
      <w:iCs/>
      <w:color w:val="4F81BD" w:themeColor="accent1"/>
      <w:kern w:val="2"/>
      <w:sz w:val="18"/>
      <w:szCs w:val="18"/>
      <w:lang w:val="en-GB"/>
      <w14:ligatures w14:val="standardContextual"/>
    </w:rPr>
  </w:style>
  <w:style w:type="paragraph" w:customStyle="1" w:styleId="RDBulletPoint">
    <w:name w:val="R&amp;D Bullet Point"/>
    <w:basedOn w:val="Normal"/>
    <w:qFormat/>
    <w:rsid w:val="0090519F"/>
    <w:pPr>
      <w:widowControl/>
      <w:numPr>
        <w:numId w:val="25"/>
      </w:numPr>
      <w:autoSpaceDE/>
      <w:autoSpaceDN/>
      <w:ind w:hanging="360"/>
      <w:contextualSpacing/>
      <w:jc w:val="both"/>
    </w:pPr>
    <w:rPr>
      <w:rFonts w:eastAsiaTheme="minorHAnsi" w:cs="Arial"/>
      <w:b/>
      <w:sz w:val="22"/>
      <w:szCs w:val="20"/>
    </w:rPr>
  </w:style>
  <w:style w:type="table" w:customStyle="1" w:styleId="LightList-Accent111">
    <w:name w:val="Light List - Accent 111"/>
    <w:basedOn w:val="TableNormal"/>
    <w:uiPriority w:val="61"/>
    <w:rsid w:val="0090519F"/>
    <w:rPr>
      <w:rFonts w:ascii="Futura Bk BT" w:eastAsiaTheme="minorHAnsi" w:hAnsi="Futura Bk BT" w:cstheme="minorBidi"/>
      <w:sz w:val="20"/>
      <w:szCs w:val="20"/>
      <w:lang w:val="es-CR"/>
    </w:rPr>
    <w:tblPr>
      <w:tblStyleRowBandSize w:val="1"/>
      <w:tblStyleColBandSize w:val="1"/>
      <w:tblBorders>
        <w:top w:val="single" w:sz="8" w:space="0" w:color="72A376"/>
        <w:left w:val="single" w:sz="8" w:space="0" w:color="72A376"/>
        <w:bottom w:val="single" w:sz="8" w:space="0" w:color="72A376"/>
        <w:right w:val="single" w:sz="8" w:space="0" w:color="72A376"/>
      </w:tblBorders>
    </w:tblPr>
    <w:tblStylePr w:type="firstRow">
      <w:pPr>
        <w:spacing w:before="0" w:after="0" w:line="240" w:lineRule="auto"/>
      </w:pPr>
      <w:rPr>
        <w:b/>
        <w:bCs/>
        <w:color w:val="FFFFFF"/>
      </w:rPr>
      <w:tblPr/>
      <w:tcPr>
        <w:shd w:val="clear" w:color="auto" w:fill="72A376"/>
      </w:tcPr>
    </w:tblStylePr>
    <w:tblStylePr w:type="lastRow">
      <w:pPr>
        <w:spacing w:before="0" w:after="0" w:line="240" w:lineRule="auto"/>
      </w:pPr>
      <w:rPr>
        <w:b/>
        <w:bCs/>
      </w:rPr>
      <w:tblPr/>
      <w:tcPr>
        <w:tcBorders>
          <w:top w:val="double" w:sz="6" w:space="0" w:color="72A376"/>
          <w:left w:val="single" w:sz="8" w:space="0" w:color="72A376"/>
          <w:bottom w:val="single" w:sz="8" w:space="0" w:color="72A376"/>
          <w:right w:val="single" w:sz="8" w:space="0" w:color="72A376"/>
        </w:tcBorders>
      </w:tcPr>
    </w:tblStylePr>
    <w:tblStylePr w:type="firstCol">
      <w:rPr>
        <w:b/>
        <w:bCs/>
      </w:rPr>
    </w:tblStylePr>
    <w:tblStylePr w:type="lastCol">
      <w:rPr>
        <w:b/>
        <w:bCs/>
      </w:rPr>
    </w:tblStylePr>
    <w:tblStylePr w:type="band1Vert">
      <w:tblPr/>
      <w:tcPr>
        <w:tcBorders>
          <w:top w:val="single" w:sz="8" w:space="0" w:color="72A376"/>
          <w:left w:val="single" w:sz="8" w:space="0" w:color="72A376"/>
          <w:bottom w:val="single" w:sz="8" w:space="0" w:color="72A376"/>
          <w:right w:val="single" w:sz="8" w:space="0" w:color="72A376"/>
        </w:tcBorders>
      </w:tcPr>
    </w:tblStylePr>
    <w:tblStylePr w:type="band1Horz">
      <w:tblPr/>
      <w:tcPr>
        <w:tcBorders>
          <w:top w:val="single" w:sz="8" w:space="0" w:color="72A376"/>
          <w:left w:val="single" w:sz="8" w:space="0" w:color="72A376"/>
          <w:bottom w:val="single" w:sz="8" w:space="0" w:color="72A376"/>
          <w:right w:val="single" w:sz="8" w:space="0" w:color="72A376"/>
        </w:tcBorders>
      </w:tcPr>
    </w:tblStylePr>
  </w:style>
  <w:style w:type="table" w:customStyle="1" w:styleId="ListTable3-Accent11">
    <w:name w:val="List Table 3 - Accent 11"/>
    <w:basedOn w:val="TableNormal"/>
    <w:uiPriority w:val="48"/>
    <w:rsid w:val="0090519F"/>
    <w:rPr>
      <w:rFonts w:asciiTheme="minorHAnsi" w:eastAsiaTheme="minorHAnsi" w:hAnsiTheme="minorHAnsi" w:cstheme="minorBidi"/>
      <w:sz w:val="22"/>
      <w:szCs w:val="36"/>
      <w:lang w:val="en-GB" w:bidi="km-KH"/>
    </w:r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paragraph" w:customStyle="1" w:styleId="Char2">
    <w:name w:val="Char2"/>
    <w:basedOn w:val="Normal"/>
    <w:link w:val="FootnoteReference"/>
    <w:uiPriority w:val="99"/>
    <w:rsid w:val="0090519F"/>
    <w:pPr>
      <w:widowControl/>
      <w:autoSpaceDE/>
      <w:autoSpaceDN/>
      <w:spacing w:after="160" w:line="240" w:lineRule="exact"/>
    </w:pPr>
    <w:rPr>
      <w:vertAlign w:val="superscript"/>
    </w:rPr>
  </w:style>
  <w:style w:type="paragraph" w:styleId="NormalWeb">
    <w:name w:val="Normal (Web)"/>
    <w:basedOn w:val="Normal"/>
    <w:uiPriority w:val="99"/>
    <w:unhideWhenUsed/>
    <w:rsid w:val="0090519F"/>
    <w:pPr>
      <w:widowControl/>
      <w:autoSpaceDE/>
      <w:autoSpaceDN/>
      <w:spacing w:before="100" w:beforeAutospacing="1" w:after="100" w:afterAutospacing="1"/>
    </w:pPr>
    <w:rPr>
      <w:lang w:val="es-ES" w:eastAsia="es-ES"/>
    </w:rPr>
  </w:style>
  <w:style w:type="paragraph" w:customStyle="1" w:styleId="DAIBullets">
    <w:name w:val="DAI_Bullets"/>
    <w:uiPriority w:val="8"/>
    <w:qFormat/>
    <w:rsid w:val="0090519F"/>
    <w:pPr>
      <w:numPr>
        <w:numId w:val="39"/>
      </w:numPr>
      <w:suppressAutoHyphens/>
      <w:spacing w:before="60" w:after="120"/>
      <w:ind w:left="720" w:hanging="720"/>
    </w:pPr>
    <w:rPr>
      <w:rFonts w:ascii="Corbel" w:eastAsiaTheme="minorHAnsi" w:hAnsi="Corbel" w:cstheme="minorBidi"/>
      <w:sz w:val="20"/>
      <w:szCs w:val="22"/>
      <w:lang w:val="en-GB"/>
    </w:rPr>
  </w:style>
  <w:style w:type="numbering" w:customStyle="1" w:styleId="Style1">
    <w:name w:val="Style1"/>
    <w:uiPriority w:val="99"/>
    <w:rsid w:val="0090519F"/>
    <w:pPr>
      <w:numPr>
        <w:numId w:val="38"/>
      </w:numPr>
    </w:pPr>
  </w:style>
  <w:style w:type="table" w:customStyle="1" w:styleId="33">
    <w:name w:val="33"/>
    <w:basedOn w:val="TableNormal"/>
    <w:rsid w:val="0090519F"/>
    <w:pPr>
      <w:spacing w:after="120"/>
      <w:jc w:val="both"/>
    </w:pPr>
    <w:rPr>
      <w:rFonts w:ascii="Calibri" w:eastAsia="Calibri" w:hAnsi="Calibri" w:cs="Calibri"/>
      <w:sz w:val="22"/>
      <w:szCs w:val="22"/>
      <w:lang w:val="fr-FR" w:eastAsia="en-GB"/>
    </w:rPr>
    <w:tblPr>
      <w:tblStyleRowBandSize w:val="1"/>
      <w:tblStyleColBandSize w:val="1"/>
      <w:tblCellMar>
        <w:left w:w="115" w:type="dxa"/>
        <w:right w:w="115" w:type="dxa"/>
      </w:tblCellMar>
    </w:tblPr>
  </w:style>
  <w:style w:type="table" w:customStyle="1" w:styleId="TTATable">
    <w:name w:val="TTA Table"/>
    <w:basedOn w:val="TableNormal"/>
    <w:uiPriority w:val="61"/>
    <w:rsid w:val="0090519F"/>
    <w:pPr>
      <w:jc w:val="both"/>
    </w:pPr>
    <w:rPr>
      <w:rFonts w:asciiTheme="minorHAnsi" w:eastAsiaTheme="minorHAnsi" w:hAnsiTheme="minorHAnsi" w:cstheme="minorBidi"/>
      <w:sz w:val="22"/>
      <w:szCs w:val="22"/>
      <w:lang w:val="es-CR"/>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FFFFFF" w:themeFill="background1"/>
    </w:tcPr>
    <w:tblStylePr w:type="firstRow">
      <w:pPr>
        <w:spacing w:before="0" w:after="0" w:line="240" w:lineRule="auto"/>
      </w:pPr>
      <w:rPr>
        <w:b/>
        <w:bCs/>
        <w:color w:val="FFFFFF"/>
      </w:rPr>
      <w:tblPr/>
      <w:tcPr>
        <w:shd w:val="clear" w:color="auto" w:fill="72A376"/>
      </w:tcPr>
    </w:tblStylePr>
    <w:tblStylePr w:type="lastRow">
      <w:pPr>
        <w:spacing w:before="0" w:after="0" w:line="240" w:lineRule="auto"/>
      </w:pPr>
      <w:rPr>
        <w:b/>
        <w:bCs/>
      </w:rPr>
      <w:tblPr/>
      <w:tcPr>
        <w:tcBorders>
          <w:top w:val="double" w:sz="6" w:space="0" w:color="72A376"/>
          <w:left w:val="single" w:sz="8" w:space="0" w:color="72A376"/>
          <w:bottom w:val="single" w:sz="8" w:space="0" w:color="72A376"/>
          <w:right w:val="single" w:sz="8" w:space="0" w:color="72A376"/>
        </w:tcBorders>
      </w:tcPr>
    </w:tblStylePr>
    <w:tblStylePr w:type="firstCol">
      <w:rPr>
        <w:b/>
        <w:bCs/>
      </w:rPr>
    </w:tblStylePr>
    <w:tblStylePr w:type="lastCol">
      <w:rPr>
        <w:b/>
        <w:bCs/>
      </w:rPr>
    </w:tblStylePr>
    <w:tblStylePr w:type="band1Vert">
      <w:tblPr/>
      <w:tcPr>
        <w:tcBorders>
          <w:top w:val="single" w:sz="8" w:space="0" w:color="72A376"/>
          <w:left w:val="single" w:sz="8" w:space="0" w:color="72A376"/>
          <w:bottom w:val="single" w:sz="8" w:space="0" w:color="72A376"/>
          <w:right w:val="single" w:sz="8" w:space="0" w:color="72A376"/>
        </w:tcBorders>
      </w:tcPr>
    </w:tblStylePr>
    <w:tblStylePr w:type="band1Horz">
      <w:tblPr/>
      <w:tcPr>
        <w:tcBorders>
          <w:top w:val="single" w:sz="8" w:space="0" w:color="72A376"/>
          <w:left w:val="single" w:sz="8" w:space="0" w:color="72A376"/>
          <w:bottom w:val="single" w:sz="8" w:space="0" w:color="72A376"/>
          <w:right w:val="single" w:sz="8" w:space="0" w:color="72A376"/>
        </w:tcBorders>
      </w:tcPr>
    </w:tblStylePr>
  </w:style>
  <w:style w:type="character" w:customStyle="1" w:styleId="Calibri11NoBold">
    <w:name w:val="Calibri 11 (No Bold)"/>
    <w:basedOn w:val="DefaultParagraphFont"/>
    <w:uiPriority w:val="1"/>
    <w:rsid w:val="0090519F"/>
    <w:rPr>
      <w:rFonts w:asciiTheme="minorHAnsi" w:hAnsiTheme="minorHAnsi"/>
      <w:sz w:val="22"/>
    </w:rPr>
  </w:style>
  <w:style w:type="table" w:styleId="GridTable2-Accent1">
    <w:name w:val="Grid Table 2 Accent 1"/>
    <w:basedOn w:val="TableNormal"/>
    <w:uiPriority w:val="47"/>
    <w:rsid w:val="0090519F"/>
    <w:rPr>
      <w:rFonts w:asciiTheme="minorHAnsi" w:eastAsiaTheme="minorHAnsi" w:hAnsiTheme="minorHAnsi" w:cstheme="minorBidi"/>
      <w:sz w:val="22"/>
      <w:szCs w:val="22"/>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TOC4">
    <w:name w:val="toc 4"/>
    <w:basedOn w:val="Normal"/>
    <w:next w:val="Normal"/>
    <w:autoRedefine/>
    <w:uiPriority w:val="39"/>
    <w:unhideWhenUsed/>
    <w:rsid w:val="0090519F"/>
    <w:pPr>
      <w:widowControl/>
      <w:autoSpaceDE/>
      <w:autoSpaceDN/>
      <w:spacing w:after="100" w:line="278" w:lineRule="auto"/>
      <w:ind w:left="720"/>
    </w:pPr>
    <w:rPr>
      <w:rFonts w:eastAsiaTheme="minorEastAsia" w:cstheme="minorBidi"/>
      <w:kern w:val="2"/>
      <w14:ligatures w14:val="standardContextual"/>
    </w:rPr>
  </w:style>
  <w:style w:type="paragraph" w:styleId="TOC5">
    <w:name w:val="toc 5"/>
    <w:basedOn w:val="Normal"/>
    <w:next w:val="Normal"/>
    <w:autoRedefine/>
    <w:uiPriority w:val="39"/>
    <w:unhideWhenUsed/>
    <w:rsid w:val="0090519F"/>
    <w:pPr>
      <w:widowControl/>
      <w:autoSpaceDE/>
      <w:autoSpaceDN/>
      <w:spacing w:after="100" w:line="278" w:lineRule="auto"/>
      <w:ind w:left="960"/>
    </w:pPr>
    <w:rPr>
      <w:rFonts w:eastAsiaTheme="minorEastAsia" w:cstheme="minorBidi"/>
      <w:kern w:val="2"/>
      <w14:ligatures w14:val="standardContextual"/>
    </w:rPr>
  </w:style>
  <w:style w:type="paragraph" w:styleId="TOC6">
    <w:name w:val="toc 6"/>
    <w:basedOn w:val="Normal"/>
    <w:next w:val="Normal"/>
    <w:autoRedefine/>
    <w:uiPriority w:val="39"/>
    <w:unhideWhenUsed/>
    <w:rsid w:val="0090519F"/>
    <w:pPr>
      <w:widowControl/>
      <w:autoSpaceDE/>
      <w:autoSpaceDN/>
      <w:spacing w:after="100" w:line="278" w:lineRule="auto"/>
      <w:ind w:left="1200"/>
    </w:pPr>
    <w:rPr>
      <w:rFonts w:eastAsiaTheme="minorEastAsia" w:cstheme="minorBidi"/>
      <w:kern w:val="2"/>
      <w14:ligatures w14:val="standardContextual"/>
    </w:rPr>
  </w:style>
  <w:style w:type="paragraph" w:styleId="TOC7">
    <w:name w:val="toc 7"/>
    <w:basedOn w:val="Normal"/>
    <w:next w:val="Normal"/>
    <w:autoRedefine/>
    <w:uiPriority w:val="39"/>
    <w:unhideWhenUsed/>
    <w:rsid w:val="0090519F"/>
    <w:pPr>
      <w:widowControl/>
      <w:autoSpaceDE/>
      <w:autoSpaceDN/>
      <w:spacing w:after="100" w:line="278" w:lineRule="auto"/>
      <w:ind w:left="1440"/>
    </w:pPr>
    <w:rPr>
      <w:rFonts w:eastAsiaTheme="minorEastAsia" w:cstheme="minorBidi"/>
      <w:kern w:val="2"/>
      <w14:ligatures w14:val="standardContextual"/>
    </w:rPr>
  </w:style>
  <w:style w:type="paragraph" w:styleId="TOC8">
    <w:name w:val="toc 8"/>
    <w:basedOn w:val="Normal"/>
    <w:next w:val="Normal"/>
    <w:autoRedefine/>
    <w:uiPriority w:val="39"/>
    <w:unhideWhenUsed/>
    <w:rsid w:val="0090519F"/>
    <w:pPr>
      <w:widowControl/>
      <w:autoSpaceDE/>
      <w:autoSpaceDN/>
      <w:spacing w:after="100" w:line="278" w:lineRule="auto"/>
      <w:ind w:left="1680"/>
    </w:pPr>
    <w:rPr>
      <w:rFonts w:eastAsiaTheme="minorEastAsia" w:cstheme="minorBidi"/>
      <w:kern w:val="2"/>
      <w14:ligatures w14:val="standardContextual"/>
    </w:rPr>
  </w:style>
  <w:style w:type="paragraph" w:styleId="TOC9">
    <w:name w:val="toc 9"/>
    <w:basedOn w:val="Normal"/>
    <w:next w:val="Normal"/>
    <w:autoRedefine/>
    <w:uiPriority w:val="39"/>
    <w:unhideWhenUsed/>
    <w:rsid w:val="0090519F"/>
    <w:pPr>
      <w:widowControl/>
      <w:autoSpaceDE/>
      <w:autoSpaceDN/>
      <w:spacing w:after="100" w:line="278" w:lineRule="auto"/>
      <w:ind w:left="1920"/>
    </w:pPr>
    <w:rPr>
      <w:rFonts w:eastAsiaTheme="minorEastAsia" w:cstheme="minorBidi"/>
      <w:kern w:val="2"/>
      <w14:ligatures w14:val="standardContextual"/>
    </w:rPr>
  </w:style>
  <w:style w:type="character" w:styleId="UnresolvedMention">
    <w:name w:val="Unresolved Mention"/>
    <w:basedOn w:val="DefaultParagraphFont"/>
    <w:uiPriority w:val="99"/>
    <w:semiHidden/>
    <w:unhideWhenUsed/>
    <w:rsid w:val="0090519F"/>
    <w:rPr>
      <w:color w:val="605E5C"/>
      <w:shd w:val="clear" w:color="auto" w:fill="E1DFDD"/>
    </w:rPr>
  </w:style>
  <w:style w:type="table" w:styleId="GridTable5Dark-Accent1">
    <w:name w:val="Grid Table 5 Dark Accent 1"/>
    <w:basedOn w:val="TableNormal"/>
    <w:uiPriority w:val="50"/>
    <w:rsid w:val="0090519F"/>
    <w:rPr>
      <w:rFonts w:asciiTheme="minorHAnsi" w:eastAsiaTheme="minorHAnsi" w:hAnsiTheme="minorHAnsi" w:cstheme="minorBidi"/>
      <w:kern w:val="2"/>
      <w:sz w:val="22"/>
      <w:szCs w:val="22"/>
      <w:lang w:val="en-GB"/>
      <w14:ligatures w14:val="standardContextua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1Light">
    <w:name w:val="Grid Table 1 Light"/>
    <w:basedOn w:val="TableNormal"/>
    <w:uiPriority w:val="46"/>
    <w:rsid w:val="008C1DC6"/>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8992">
      <w:bodyDiv w:val="1"/>
      <w:marLeft w:val="0"/>
      <w:marRight w:val="0"/>
      <w:marTop w:val="0"/>
      <w:marBottom w:val="0"/>
      <w:divBdr>
        <w:top w:val="none" w:sz="0" w:space="0" w:color="auto"/>
        <w:left w:val="none" w:sz="0" w:space="0" w:color="auto"/>
        <w:bottom w:val="none" w:sz="0" w:space="0" w:color="auto"/>
        <w:right w:val="none" w:sz="0" w:space="0" w:color="auto"/>
      </w:divBdr>
    </w:div>
    <w:div w:id="114830856">
      <w:bodyDiv w:val="1"/>
      <w:marLeft w:val="0"/>
      <w:marRight w:val="0"/>
      <w:marTop w:val="0"/>
      <w:marBottom w:val="0"/>
      <w:divBdr>
        <w:top w:val="none" w:sz="0" w:space="0" w:color="auto"/>
        <w:left w:val="none" w:sz="0" w:space="0" w:color="auto"/>
        <w:bottom w:val="none" w:sz="0" w:space="0" w:color="auto"/>
        <w:right w:val="none" w:sz="0" w:space="0" w:color="auto"/>
      </w:divBdr>
    </w:div>
    <w:div w:id="192577522">
      <w:bodyDiv w:val="1"/>
      <w:marLeft w:val="0"/>
      <w:marRight w:val="0"/>
      <w:marTop w:val="0"/>
      <w:marBottom w:val="0"/>
      <w:divBdr>
        <w:top w:val="none" w:sz="0" w:space="0" w:color="auto"/>
        <w:left w:val="none" w:sz="0" w:space="0" w:color="auto"/>
        <w:bottom w:val="none" w:sz="0" w:space="0" w:color="auto"/>
        <w:right w:val="none" w:sz="0" w:space="0" w:color="auto"/>
      </w:divBdr>
    </w:div>
    <w:div w:id="1119178750">
      <w:bodyDiv w:val="1"/>
      <w:marLeft w:val="0"/>
      <w:marRight w:val="0"/>
      <w:marTop w:val="0"/>
      <w:marBottom w:val="0"/>
      <w:divBdr>
        <w:top w:val="none" w:sz="0" w:space="0" w:color="auto"/>
        <w:left w:val="none" w:sz="0" w:space="0" w:color="auto"/>
        <w:bottom w:val="none" w:sz="0" w:space="0" w:color="auto"/>
        <w:right w:val="none" w:sz="0" w:space="0" w:color="auto"/>
      </w:divBdr>
    </w:div>
    <w:div w:id="1513297363">
      <w:bodyDiv w:val="1"/>
      <w:marLeft w:val="0"/>
      <w:marRight w:val="0"/>
      <w:marTop w:val="0"/>
      <w:marBottom w:val="0"/>
      <w:divBdr>
        <w:top w:val="none" w:sz="0" w:space="0" w:color="auto"/>
        <w:left w:val="none" w:sz="0" w:space="0" w:color="auto"/>
        <w:bottom w:val="none" w:sz="0" w:space="0" w:color="auto"/>
        <w:right w:val="none" w:sz="0" w:space="0" w:color="auto"/>
      </w:divBdr>
    </w:div>
    <w:div w:id="1608000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rise@rd.gov.fm" TargetMode="External"/><Relationship Id="rId18" Type="http://schemas.openxmlformats.org/officeDocument/2006/relationships/footer" Target="footer1.xml"/><Relationship Id="rId26" Type="http://schemas.openxmlformats.org/officeDocument/2006/relationships/header" Target="header7.xml"/><Relationship Id="rId39" Type="http://schemas.openxmlformats.org/officeDocument/2006/relationships/header" Target="header12.xml"/><Relationship Id="rId21" Type="http://schemas.openxmlformats.org/officeDocument/2006/relationships/hyperlink" Target="https://drive.google.com/drive/folders/1SOyAZd3BudA_h-bjzs7CiYU0cb76lJ68?usp=sharing" TargetMode="External"/><Relationship Id="rId34" Type="http://schemas.openxmlformats.org/officeDocument/2006/relationships/hyperlink" Target="mailto:sebastien.pitot@ttaenergy.com" TargetMode="External"/><Relationship Id="rId42" Type="http://schemas.openxmlformats.org/officeDocument/2006/relationships/header" Target="header15.xml"/><Relationship Id="rId47" Type="http://schemas.openxmlformats.org/officeDocument/2006/relationships/header" Target="header20.xml"/><Relationship Id="rId50" Type="http://schemas.openxmlformats.org/officeDocument/2006/relationships/header" Target="header23.xml"/><Relationship Id="rId55" Type="http://schemas.openxmlformats.org/officeDocument/2006/relationships/image" Target="media/image7.jpeg"/><Relationship Id="rId63" Type="http://schemas.openxmlformats.org/officeDocument/2006/relationships/image" Target="media/image15.png"/><Relationship Id="rId68" Type="http://schemas.openxmlformats.org/officeDocument/2006/relationships/image" Target="media/image20.png"/><Relationship Id="rId76" Type="http://schemas.openxmlformats.org/officeDocument/2006/relationships/image" Target="media/image28.emf"/><Relationship Id="rId84" Type="http://schemas.openxmlformats.org/officeDocument/2006/relationships/header" Target="header25.xml"/><Relationship Id="rId7" Type="http://schemas.openxmlformats.org/officeDocument/2006/relationships/settings" Target="settings.xml"/><Relationship Id="rId71" Type="http://schemas.openxmlformats.org/officeDocument/2006/relationships/image" Target="media/image23.jpeg"/><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eader" Target="header10.xml"/><Relationship Id="rId11" Type="http://schemas.openxmlformats.org/officeDocument/2006/relationships/image" Target="media/image1.png"/><Relationship Id="rId24" Type="http://schemas.openxmlformats.org/officeDocument/2006/relationships/header" Target="header5.xml"/><Relationship Id="rId32" Type="http://schemas.openxmlformats.org/officeDocument/2006/relationships/hyperlink" Target="mailto:sebastien.pitot@ttaenergy.com" TargetMode="External"/><Relationship Id="rId37" Type="http://schemas.openxmlformats.org/officeDocument/2006/relationships/hyperlink" Target="http://www.worldbank.org/en/projects-operations/products-and-services/brief/procurement-new-framework" TargetMode="External"/><Relationship Id="rId40" Type="http://schemas.openxmlformats.org/officeDocument/2006/relationships/header" Target="header13.xml"/><Relationship Id="rId45" Type="http://schemas.openxmlformats.org/officeDocument/2006/relationships/header" Target="header18.xml"/><Relationship Id="rId53" Type="http://schemas.openxmlformats.org/officeDocument/2006/relationships/image" Target="media/image5.jpeg"/><Relationship Id="rId58" Type="http://schemas.openxmlformats.org/officeDocument/2006/relationships/image" Target="media/image10.png"/><Relationship Id="rId66" Type="http://schemas.openxmlformats.org/officeDocument/2006/relationships/image" Target="media/image18.png"/><Relationship Id="rId74" Type="http://schemas.openxmlformats.org/officeDocument/2006/relationships/image" Target="media/image26.emf"/><Relationship Id="rId79" Type="http://schemas.openxmlformats.org/officeDocument/2006/relationships/hyperlink" Target="http://www.nhc.noaa.gov/aboutsshws.php"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3.png"/><Relationship Id="rId82" Type="http://schemas.openxmlformats.org/officeDocument/2006/relationships/image" Target="media/image32.png"/><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ebastien.pitot@ttaenergy.com" TargetMode="External"/><Relationship Id="rId22" Type="http://schemas.openxmlformats.org/officeDocument/2006/relationships/header" Target="header3.xml"/><Relationship Id="rId27" Type="http://schemas.openxmlformats.org/officeDocument/2006/relationships/header" Target="header8.xml"/><Relationship Id="rId30" Type="http://schemas.openxmlformats.org/officeDocument/2006/relationships/hyperlink" Target="http://www.worldbank.org/debarr." TargetMode="External"/><Relationship Id="rId35" Type="http://schemas.openxmlformats.org/officeDocument/2006/relationships/hyperlink" Target="mailto:arise@rd.gov.fm" TargetMode="External"/><Relationship Id="rId43" Type="http://schemas.openxmlformats.org/officeDocument/2006/relationships/header" Target="header16.xml"/><Relationship Id="rId48" Type="http://schemas.openxmlformats.org/officeDocument/2006/relationships/header" Target="header21.xml"/><Relationship Id="rId56" Type="http://schemas.openxmlformats.org/officeDocument/2006/relationships/image" Target="media/image8.png"/><Relationship Id="rId64" Type="http://schemas.openxmlformats.org/officeDocument/2006/relationships/image" Target="media/image16.png"/><Relationship Id="rId69" Type="http://schemas.openxmlformats.org/officeDocument/2006/relationships/image" Target="media/image21.jpeg"/><Relationship Id="rId77" Type="http://schemas.openxmlformats.org/officeDocument/2006/relationships/chart" Target="charts/chart1.xml"/><Relationship Id="rId8" Type="http://schemas.openxmlformats.org/officeDocument/2006/relationships/webSettings" Target="webSettings.xml"/><Relationship Id="rId51" Type="http://schemas.openxmlformats.org/officeDocument/2006/relationships/image" Target="media/image3.png"/><Relationship Id="rId72" Type="http://schemas.openxmlformats.org/officeDocument/2006/relationships/image" Target="media/image24.emf"/><Relationship Id="rId80" Type="http://schemas.openxmlformats.org/officeDocument/2006/relationships/image" Target="media/image30.jpeg"/><Relationship Id="rId85" Type="http://schemas.openxmlformats.org/officeDocument/2006/relationships/header" Target="header26.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header" Target="header6.xml"/><Relationship Id="rId33" Type="http://schemas.openxmlformats.org/officeDocument/2006/relationships/hyperlink" Target="mailto:arise@rd.gov.fm" TargetMode="External"/><Relationship Id="rId38" Type="http://schemas.openxmlformats.org/officeDocument/2006/relationships/header" Target="header11.xml"/><Relationship Id="rId46" Type="http://schemas.openxmlformats.org/officeDocument/2006/relationships/header" Target="header19.xml"/><Relationship Id="rId59" Type="http://schemas.openxmlformats.org/officeDocument/2006/relationships/image" Target="media/image11.png"/><Relationship Id="rId67" Type="http://schemas.openxmlformats.org/officeDocument/2006/relationships/image" Target="media/image19.jpeg"/><Relationship Id="rId20" Type="http://schemas.openxmlformats.org/officeDocument/2006/relationships/footer" Target="footer3.xml"/><Relationship Id="rId41" Type="http://schemas.openxmlformats.org/officeDocument/2006/relationships/header" Target="header14.xml"/><Relationship Id="rId54" Type="http://schemas.openxmlformats.org/officeDocument/2006/relationships/image" Target="media/image6.jpeg"/><Relationship Id="rId62" Type="http://schemas.openxmlformats.org/officeDocument/2006/relationships/image" Target="media/image14.png"/><Relationship Id="rId70" Type="http://schemas.openxmlformats.org/officeDocument/2006/relationships/image" Target="media/image22.jpeg"/><Relationship Id="rId75" Type="http://schemas.openxmlformats.org/officeDocument/2006/relationships/image" Target="media/image27.emf"/><Relationship Id="rId83" Type="http://schemas.openxmlformats.org/officeDocument/2006/relationships/header" Target="header24.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file:///C:\Users\wb560534\AppData\Local\Microsoft\Windows\INetCache\Content.Outlook\59WMXBTB\roger.sallent@ttaenergy.com" TargetMode="External"/><Relationship Id="rId23" Type="http://schemas.openxmlformats.org/officeDocument/2006/relationships/header" Target="header4.xml"/><Relationship Id="rId28" Type="http://schemas.openxmlformats.org/officeDocument/2006/relationships/header" Target="header9.xml"/><Relationship Id="rId36" Type="http://schemas.openxmlformats.org/officeDocument/2006/relationships/hyperlink" Target="mailto:sebastien.pitot@ttaenergy.com" TargetMode="External"/><Relationship Id="rId49" Type="http://schemas.openxmlformats.org/officeDocument/2006/relationships/header" Target="header22.xml"/><Relationship Id="rId57" Type="http://schemas.openxmlformats.org/officeDocument/2006/relationships/image" Target="media/image9.png"/><Relationship Id="rId10" Type="http://schemas.openxmlformats.org/officeDocument/2006/relationships/endnotes" Target="endnotes.xml"/><Relationship Id="rId31" Type="http://schemas.openxmlformats.org/officeDocument/2006/relationships/hyperlink" Target="mailto:arise@rd.gov.fm" TargetMode="External"/><Relationship Id="rId44" Type="http://schemas.openxmlformats.org/officeDocument/2006/relationships/header" Target="header17.xml"/><Relationship Id="rId52" Type="http://schemas.openxmlformats.org/officeDocument/2006/relationships/image" Target="media/image4.jpeg"/><Relationship Id="rId60" Type="http://schemas.openxmlformats.org/officeDocument/2006/relationships/image" Target="media/image12.jpeg"/><Relationship Id="rId65" Type="http://schemas.openxmlformats.org/officeDocument/2006/relationships/image" Target="media/image17.png"/><Relationship Id="rId73" Type="http://schemas.openxmlformats.org/officeDocument/2006/relationships/image" Target="media/image25.emf"/><Relationship Id="rId78" Type="http://schemas.openxmlformats.org/officeDocument/2006/relationships/image" Target="media/image29.png"/><Relationship Id="rId81" Type="http://schemas.openxmlformats.org/officeDocument/2006/relationships/image" Target="media/image31.png"/><Relationship Id="rId86"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oleObject" Target="NULL"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9048867513391"/>
          <c:y val="5.1543731128316485E-2"/>
          <c:w val="0.79219022649732185"/>
          <c:h val="0.80855577245044929"/>
        </c:manualLayout>
      </c:layout>
      <c:lineChart>
        <c:grouping val="standard"/>
        <c:varyColors val="0"/>
        <c:ser>
          <c:idx val="0"/>
          <c:order val="0"/>
          <c:tx>
            <c:strRef>
              <c:f>Feuil1!$C$2</c:f>
              <c:strCache>
                <c:ptCount val="1"/>
                <c:pt idx="0">
                  <c:v>Monthly avg of min temperatures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Feuil1!$B$3:$B$14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Feuil1!$C$3:$C$14</c:f>
              <c:numCache>
                <c:formatCode>General</c:formatCode>
                <c:ptCount val="12"/>
                <c:pt idx="0">
                  <c:v>79</c:v>
                </c:pt>
                <c:pt idx="1">
                  <c:v>79</c:v>
                </c:pt>
                <c:pt idx="2">
                  <c:v>79</c:v>
                </c:pt>
                <c:pt idx="3">
                  <c:v>79</c:v>
                </c:pt>
                <c:pt idx="4">
                  <c:v>79</c:v>
                </c:pt>
                <c:pt idx="5">
                  <c:v>79</c:v>
                </c:pt>
                <c:pt idx="6">
                  <c:v>78</c:v>
                </c:pt>
                <c:pt idx="7">
                  <c:v>78</c:v>
                </c:pt>
                <c:pt idx="8">
                  <c:v>78</c:v>
                </c:pt>
                <c:pt idx="9">
                  <c:v>79</c:v>
                </c:pt>
                <c:pt idx="10">
                  <c:v>79</c:v>
                </c:pt>
                <c:pt idx="11">
                  <c:v>79</c:v>
                </c:pt>
              </c:numCache>
            </c:numRef>
          </c:val>
          <c:smooth val="0"/>
          <c:extLst>
            <c:ext xmlns:c16="http://schemas.microsoft.com/office/drawing/2014/chart" uri="{C3380CC4-5D6E-409C-BE32-E72D297353CC}">
              <c16:uniqueId val="{00000000-FEBD-4CAC-A399-FAC278271048}"/>
            </c:ext>
          </c:extLst>
        </c:ser>
        <c:ser>
          <c:idx val="1"/>
          <c:order val="1"/>
          <c:tx>
            <c:strRef>
              <c:f>Feuil1!$D$2</c:f>
              <c:strCache>
                <c:ptCount val="1"/>
                <c:pt idx="0">
                  <c:v>Monthly avg of max temperatures</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Feuil1!$B$3:$B$14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Feuil1!$D$3:$D$14</c:f>
              <c:numCache>
                <c:formatCode>General</c:formatCode>
                <c:ptCount val="12"/>
                <c:pt idx="0">
                  <c:v>85</c:v>
                </c:pt>
                <c:pt idx="1">
                  <c:v>85</c:v>
                </c:pt>
                <c:pt idx="2">
                  <c:v>86</c:v>
                </c:pt>
                <c:pt idx="3">
                  <c:v>86</c:v>
                </c:pt>
                <c:pt idx="4">
                  <c:v>87</c:v>
                </c:pt>
                <c:pt idx="5">
                  <c:v>86</c:v>
                </c:pt>
                <c:pt idx="6">
                  <c:v>86</c:v>
                </c:pt>
                <c:pt idx="7">
                  <c:v>86</c:v>
                </c:pt>
                <c:pt idx="8">
                  <c:v>87</c:v>
                </c:pt>
                <c:pt idx="9">
                  <c:v>87</c:v>
                </c:pt>
                <c:pt idx="10">
                  <c:v>87</c:v>
                </c:pt>
                <c:pt idx="11">
                  <c:v>86</c:v>
                </c:pt>
              </c:numCache>
            </c:numRef>
          </c:val>
          <c:smooth val="0"/>
          <c:extLst>
            <c:ext xmlns:c16="http://schemas.microsoft.com/office/drawing/2014/chart" uri="{C3380CC4-5D6E-409C-BE32-E72D297353CC}">
              <c16:uniqueId val="{00000001-FEBD-4CAC-A399-FAC278271048}"/>
            </c:ext>
          </c:extLst>
        </c:ser>
        <c:dLbls>
          <c:showLegendKey val="0"/>
          <c:showVal val="0"/>
          <c:showCatName val="0"/>
          <c:showSerName val="0"/>
          <c:showPercent val="0"/>
          <c:showBubbleSize val="0"/>
        </c:dLbls>
        <c:marker val="1"/>
        <c:smooth val="0"/>
        <c:axId val="1714823520"/>
        <c:axId val="617211552"/>
      </c:lineChart>
      <c:lineChart>
        <c:grouping val="standard"/>
        <c:varyColors val="0"/>
        <c:ser>
          <c:idx val="2"/>
          <c:order val="2"/>
          <c:spPr>
            <a:ln w="28575" cap="rnd">
              <a:noFill/>
              <a:round/>
            </a:ln>
            <a:effectLst/>
          </c:spPr>
          <c:marker>
            <c:symbol val="none"/>
          </c:marker>
          <c:cat>
            <c:strRef>
              <c:f>Feuil1!$B$3:$B$14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Feuil1!$F$3:$F$14</c:f>
              <c:numCache>
                <c:formatCode>0.0</c:formatCode>
                <c:ptCount val="12"/>
                <c:pt idx="0">
                  <c:v>26.111111111111111</c:v>
                </c:pt>
                <c:pt idx="1">
                  <c:v>26.111111111111111</c:v>
                </c:pt>
                <c:pt idx="2">
                  <c:v>26.111111111111111</c:v>
                </c:pt>
                <c:pt idx="3">
                  <c:v>26.111111111111111</c:v>
                </c:pt>
                <c:pt idx="4">
                  <c:v>26.111111111111111</c:v>
                </c:pt>
                <c:pt idx="5">
                  <c:v>26.111111111111111</c:v>
                </c:pt>
                <c:pt idx="6">
                  <c:v>25.555555555555554</c:v>
                </c:pt>
                <c:pt idx="7">
                  <c:v>25.555555555555554</c:v>
                </c:pt>
                <c:pt idx="8">
                  <c:v>25.555555555555554</c:v>
                </c:pt>
                <c:pt idx="9">
                  <c:v>26.111111111111111</c:v>
                </c:pt>
                <c:pt idx="10">
                  <c:v>26.111111111111111</c:v>
                </c:pt>
                <c:pt idx="11">
                  <c:v>26.111111111111111</c:v>
                </c:pt>
              </c:numCache>
            </c:numRef>
          </c:val>
          <c:smooth val="0"/>
          <c:extLst>
            <c:ext xmlns:c16="http://schemas.microsoft.com/office/drawing/2014/chart" uri="{C3380CC4-5D6E-409C-BE32-E72D297353CC}">
              <c16:uniqueId val="{00000002-FEBD-4CAC-A399-FAC278271048}"/>
            </c:ext>
          </c:extLst>
        </c:ser>
        <c:ser>
          <c:idx val="3"/>
          <c:order val="3"/>
          <c:spPr>
            <a:ln w="28575" cap="rnd">
              <a:noFill/>
              <a:round/>
            </a:ln>
            <a:effectLst/>
          </c:spPr>
          <c:marker>
            <c:symbol val="none"/>
          </c:marker>
          <c:cat>
            <c:strRef>
              <c:f>Feuil1!$B$3:$B$14</c:f>
              <c:strCache>
                <c:ptCount val="12"/>
                <c:pt idx="0">
                  <c:v>Jan</c:v>
                </c:pt>
                <c:pt idx="1">
                  <c:v>Feb</c:v>
                </c:pt>
                <c:pt idx="2">
                  <c:v>Mar</c:v>
                </c:pt>
                <c:pt idx="3">
                  <c:v>Apr</c:v>
                </c:pt>
                <c:pt idx="4">
                  <c:v>May</c:v>
                </c:pt>
                <c:pt idx="5">
                  <c:v>Jun</c:v>
                </c:pt>
                <c:pt idx="6">
                  <c:v>Jul</c:v>
                </c:pt>
                <c:pt idx="7">
                  <c:v>Aug</c:v>
                </c:pt>
                <c:pt idx="8">
                  <c:v>Sep</c:v>
                </c:pt>
                <c:pt idx="9">
                  <c:v>Oct</c:v>
                </c:pt>
                <c:pt idx="10">
                  <c:v>Nov</c:v>
                </c:pt>
                <c:pt idx="11">
                  <c:v>Dec</c:v>
                </c:pt>
              </c:strCache>
            </c:strRef>
          </c:cat>
          <c:val>
            <c:numRef>
              <c:f>Feuil1!$G$3:$G$14</c:f>
              <c:numCache>
                <c:formatCode>0</c:formatCode>
                <c:ptCount val="12"/>
                <c:pt idx="0">
                  <c:v>29.444444444444443</c:v>
                </c:pt>
                <c:pt idx="1">
                  <c:v>29.444444444444443</c:v>
                </c:pt>
                <c:pt idx="2">
                  <c:v>30</c:v>
                </c:pt>
                <c:pt idx="3">
                  <c:v>30</c:v>
                </c:pt>
                <c:pt idx="4">
                  <c:v>30.555555555555554</c:v>
                </c:pt>
                <c:pt idx="5">
                  <c:v>30</c:v>
                </c:pt>
                <c:pt idx="6">
                  <c:v>30</c:v>
                </c:pt>
                <c:pt idx="7">
                  <c:v>30</c:v>
                </c:pt>
                <c:pt idx="8">
                  <c:v>30.555555555555554</c:v>
                </c:pt>
                <c:pt idx="9">
                  <c:v>30.555555555555554</c:v>
                </c:pt>
                <c:pt idx="10">
                  <c:v>30.555555555555554</c:v>
                </c:pt>
                <c:pt idx="11">
                  <c:v>30</c:v>
                </c:pt>
              </c:numCache>
            </c:numRef>
          </c:val>
          <c:smooth val="0"/>
          <c:extLst>
            <c:ext xmlns:c16="http://schemas.microsoft.com/office/drawing/2014/chart" uri="{C3380CC4-5D6E-409C-BE32-E72D297353CC}">
              <c16:uniqueId val="{00000003-FEBD-4CAC-A399-FAC278271048}"/>
            </c:ext>
          </c:extLst>
        </c:ser>
        <c:dLbls>
          <c:showLegendKey val="0"/>
          <c:showVal val="0"/>
          <c:showCatName val="0"/>
          <c:showSerName val="0"/>
          <c:showPercent val="0"/>
          <c:showBubbleSize val="0"/>
        </c:dLbls>
        <c:marker val="1"/>
        <c:smooth val="0"/>
        <c:axId val="607554272"/>
        <c:axId val="1300307488"/>
      </c:lineChart>
      <c:catAx>
        <c:axId val="17148235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617211552"/>
        <c:crosses val="autoZero"/>
        <c:auto val="1"/>
        <c:lblAlgn val="ctr"/>
        <c:lblOffset val="100"/>
        <c:noMultiLvlLbl val="0"/>
      </c:catAx>
      <c:valAx>
        <c:axId val="617211552"/>
        <c:scaling>
          <c:orientation val="minMax"/>
          <c:min val="32"/>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Temperature (°F)</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1714823520"/>
        <c:crosses val="autoZero"/>
        <c:crossBetween val="between"/>
      </c:valAx>
      <c:valAx>
        <c:axId val="1300307488"/>
        <c:scaling>
          <c:orientation val="minMax"/>
          <c:min val="0"/>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fr-CH"/>
                  <a:t>Temparature (°C)</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title>
        <c:numFmt formatCode="0" sourceLinked="0"/>
        <c:majorTickMark val="cross"/>
        <c:minorTickMark val="in"/>
        <c:tickLblPos val="nextTo"/>
        <c:spPr>
          <a:noFill/>
          <a:ln w="19050">
            <a:solidFill>
              <a:schemeClr val="bg1"/>
            </a:solid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crossAx val="607554272"/>
        <c:crosses val="max"/>
        <c:crossBetween val="between"/>
      </c:valAx>
      <c:catAx>
        <c:axId val="607554272"/>
        <c:scaling>
          <c:orientation val="minMax"/>
        </c:scaling>
        <c:delete val="1"/>
        <c:axPos val="b"/>
        <c:numFmt formatCode="General" sourceLinked="1"/>
        <c:majorTickMark val="out"/>
        <c:minorTickMark val="none"/>
        <c:tickLblPos val="nextTo"/>
        <c:crossAx val="1300307488"/>
        <c:crosses val="autoZero"/>
        <c:auto val="1"/>
        <c:lblAlgn val="ctr"/>
        <c:lblOffset val="100"/>
        <c:noMultiLvlLbl val="0"/>
      </c:catAx>
      <c:spPr>
        <a:noFill/>
        <a:ln>
          <a:noFill/>
        </a:ln>
        <a:effectLst/>
      </c:spPr>
    </c:plotArea>
    <c:legend>
      <c:legendPos val="b"/>
      <c:legendEntry>
        <c:idx val="2"/>
        <c:delete val="1"/>
      </c:legendEntry>
      <c:legendEntry>
        <c:idx val="3"/>
        <c:delete val="1"/>
      </c:legendEntry>
      <c:layout>
        <c:manualLayout>
          <c:xMode val="edge"/>
          <c:yMode val="edge"/>
          <c:x val="0.11666666666666667"/>
          <c:y val="0.6024300087489064"/>
          <c:w val="0.49722222222222223"/>
          <c:h val="0.17071813939924174"/>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pPr>
      <a:endParaRPr lang="es-E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22D807DA5079DD4F8FC962D9402EEFD8" ma:contentTypeVersion="17" ma:contentTypeDescription="Create a new document." ma:contentTypeScope="" ma:versionID="03035bcd3cc363b89f80ef589750301d">
  <xsd:schema xmlns:xsd="http://www.w3.org/2001/XMLSchema" xmlns:xs="http://www.w3.org/2001/XMLSchema" xmlns:p="http://schemas.microsoft.com/office/2006/metadata/properties" xmlns:ns2="644a89e5-6bf3-45be-973d-31dedccce5a6" xmlns:ns3="3e02667f-0271-471b-bd6e-11a2e16def1d" targetNamespace="http://schemas.microsoft.com/office/2006/metadata/properties" ma:root="true" ma:fieldsID="008ddc6ab448f8f8eedcb8847f7b94a9" ns2:_="" ns3:_="">
    <xsd:import namespace="644a89e5-6bf3-45be-973d-31dedccce5a6"/>
    <xsd:import namespace="3e02667f-0271-471b-bd6e-11a2e16def1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44a89e5-6bf3-45be-973d-31dedccce5a6" elementFormDefault="qualified">
    <xsd:import namespace="http://schemas.microsoft.com/office/2006/documentManagement/types"/>
    <xsd:import namespace="http://schemas.microsoft.com/office/infopath/2007/PartnerControls"/>
    <xsd:element name="MediaServiceMetadata" ma:index="4" nillable="true" ma:displayName="MediaServiceMetadata" ma:hidden="true" ma:internalName="MediaServiceMetadata" ma:readOnly="true">
      <xsd:simpleType>
        <xsd:restriction base="dms:Note"/>
      </xsd:simpleType>
    </xsd:element>
    <xsd:element name="MediaServiceFastMetadata" ma:index="5" nillable="true" ma:displayName="MediaServiceFastMetadata" ma:hidden="true" ma:internalName="MediaServiceFastMetadata" ma:readOnly="true">
      <xsd:simpleType>
        <xsd:restriction base="dms:Note"/>
      </xsd:simpleType>
    </xsd:element>
    <xsd:element name="MediaServiceAutoTags" ma:index="6" nillable="true" ma:displayName="MediaServiceAutoTags" ma:internalName="MediaServiceAutoTags" ma:readOnly="true">
      <xsd:simpleType>
        <xsd:restriction base="dms:Text"/>
      </xsd:simpleType>
    </xsd:element>
    <xsd:element name="MediaServiceOCR" ma:index="7" nillable="true" ma:displayName="MediaServiceOCR" ma:internalName="MediaServiceOCR" ma:readOnly="true">
      <xsd:simpleType>
        <xsd:restriction base="dms:Note">
          <xsd:maxLength value="255"/>
        </xsd:restriction>
      </xsd:simpleType>
    </xsd:element>
    <xsd:element name="MediaServiceDateTaken" ma:index="8" nillable="true" ma:displayName="MediaServiceDateTaken" ma:hidden="true" ma:internalName="MediaServiceDateTaken" ma:readOnly="true">
      <xsd:simpleType>
        <xsd:restriction base="dms:Text"/>
      </xsd:simpleType>
    </xsd:element>
    <xsd:element name="MediaServiceLocation" ma:index="10" nillable="true" ma:displayName="MediaServiceLocation" ma:internalName="MediaServiceLocation" ma:readOnly="true">
      <xsd:simpleType>
        <xsd:restriction base="dms:Text"/>
      </xsd:simpleType>
    </xsd:element>
    <xsd:element name="MediaServiceEventHashCode" ma:index="11" nillable="true" ma:displayName="MediaServiceEventHashCode" ma:hidden="true" ma:internalName="MediaServiceEventHashCode"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2a6c10d7-b926-4fc0-945e-3cbf5049f6b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4"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e02667f-0271-471b-bd6e-11a2e16def1d"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5dc480c3-88f4-4fce-816c-41eab65f6a1b}" ma:internalName="TaxCatchAll" ma:showField="CatchAllData" ma:web="19e016ca-9046-4267-b57e-e57e3836d18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644a89e5-6bf3-45be-973d-31dedccce5a6">
      <Terms xmlns="http://schemas.microsoft.com/office/infopath/2007/PartnerControls"/>
    </lcf76f155ced4ddcb4097134ff3c332f>
    <TaxCatchAll xmlns="3e02667f-0271-471b-bd6e-11a2e16def1d"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DABC36-620A-4924-B63D-61019C74F141}">
  <ds:schemaRefs>
    <ds:schemaRef ds:uri="http://schemas.openxmlformats.org/officeDocument/2006/bibliography"/>
  </ds:schemaRefs>
</ds:datastoreItem>
</file>

<file path=customXml/itemProps2.xml><?xml version="1.0" encoding="utf-8"?>
<ds:datastoreItem xmlns:ds="http://schemas.openxmlformats.org/officeDocument/2006/customXml" ds:itemID="{023FCA0C-1560-4EE4-841E-1300CF8867C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44a89e5-6bf3-45be-973d-31dedccce5a6"/>
    <ds:schemaRef ds:uri="3e02667f-0271-471b-bd6e-11a2e16def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DA08BE-BDF4-49A0-8908-CE8B4925F6C3}">
  <ds:schemaRefs>
    <ds:schemaRef ds:uri="http://schemas.microsoft.com/office/2006/metadata/properties"/>
    <ds:schemaRef ds:uri="http://schemas.microsoft.com/office/infopath/2007/PartnerControls"/>
    <ds:schemaRef ds:uri="644a89e5-6bf3-45be-973d-31dedccce5a6"/>
    <ds:schemaRef ds:uri="3e02667f-0271-471b-bd6e-11a2e16def1d"/>
  </ds:schemaRefs>
</ds:datastoreItem>
</file>

<file path=customXml/itemProps4.xml><?xml version="1.0" encoding="utf-8"?>
<ds:datastoreItem xmlns:ds="http://schemas.openxmlformats.org/officeDocument/2006/customXml" ds:itemID="{F91318B4-A366-4A49-BAAC-19D2B1EB3EC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189</Pages>
  <Words>51677</Words>
  <Characters>294561</Characters>
  <Application>Microsoft Office Word</Application>
  <DocSecurity>0</DocSecurity>
  <Lines>2454</Lines>
  <Paragraphs>691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345547</CharactersWithSpaces>
  <SharedDoc>false</SharedDoc>
  <HLinks>
    <vt:vector size="474" baseType="variant">
      <vt:variant>
        <vt:i4>3997816</vt:i4>
      </vt:variant>
      <vt:variant>
        <vt:i4>471</vt:i4>
      </vt:variant>
      <vt:variant>
        <vt:i4>0</vt:i4>
      </vt:variant>
      <vt:variant>
        <vt:i4>5</vt:i4>
      </vt:variant>
      <vt:variant>
        <vt:lpwstr>http://www.devbusiness.com/</vt:lpwstr>
      </vt:variant>
      <vt:variant>
        <vt:lpwstr/>
      </vt:variant>
      <vt:variant>
        <vt:i4>5963847</vt:i4>
      </vt:variant>
      <vt:variant>
        <vt:i4>468</vt:i4>
      </vt:variant>
      <vt:variant>
        <vt:i4>0</vt:i4>
      </vt:variant>
      <vt:variant>
        <vt:i4>5</vt:i4>
      </vt:variant>
      <vt:variant>
        <vt:lpwstr>http://www.dgmarket.com/</vt:lpwstr>
      </vt:variant>
      <vt:variant>
        <vt:lpwstr/>
      </vt:variant>
      <vt:variant>
        <vt:i4>1638456</vt:i4>
      </vt:variant>
      <vt:variant>
        <vt:i4>461</vt:i4>
      </vt:variant>
      <vt:variant>
        <vt:i4>0</vt:i4>
      </vt:variant>
      <vt:variant>
        <vt:i4>5</vt:i4>
      </vt:variant>
      <vt:variant>
        <vt:lpwstr/>
      </vt:variant>
      <vt:variant>
        <vt:lpwstr>_Toc108509123</vt:lpwstr>
      </vt:variant>
      <vt:variant>
        <vt:i4>1638456</vt:i4>
      </vt:variant>
      <vt:variant>
        <vt:i4>455</vt:i4>
      </vt:variant>
      <vt:variant>
        <vt:i4>0</vt:i4>
      </vt:variant>
      <vt:variant>
        <vt:i4>5</vt:i4>
      </vt:variant>
      <vt:variant>
        <vt:lpwstr/>
      </vt:variant>
      <vt:variant>
        <vt:lpwstr>_Toc108509122</vt:lpwstr>
      </vt:variant>
      <vt:variant>
        <vt:i4>1638456</vt:i4>
      </vt:variant>
      <vt:variant>
        <vt:i4>449</vt:i4>
      </vt:variant>
      <vt:variant>
        <vt:i4>0</vt:i4>
      </vt:variant>
      <vt:variant>
        <vt:i4>5</vt:i4>
      </vt:variant>
      <vt:variant>
        <vt:lpwstr/>
      </vt:variant>
      <vt:variant>
        <vt:lpwstr>_Toc108509121</vt:lpwstr>
      </vt:variant>
      <vt:variant>
        <vt:i4>1638456</vt:i4>
      </vt:variant>
      <vt:variant>
        <vt:i4>443</vt:i4>
      </vt:variant>
      <vt:variant>
        <vt:i4>0</vt:i4>
      </vt:variant>
      <vt:variant>
        <vt:i4>5</vt:i4>
      </vt:variant>
      <vt:variant>
        <vt:lpwstr/>
      </vt:variant>
      <vt:variant>
        <vt:lpwstr>_Toc108509120</vt:lpwstr>
      </vt:variant>
      <vt:variant>
        <vt:i4>1703992</vt:i4>
      </vt:variant>
      <vt:variant>
        <vt:i4>437</vt:i4>
      </vt:variant>
      <vt:variant>
        <vt:i4>0</vt:i4>
      </vt:variant>
      <vt:variant>
        <vt:i4>5</vt:i4>
      </vt:variant>
      <vt:variant>
        <vt:lpwstr/>
      </vt:variant>
      <vt:variant>
        <vt:lpwstr>_Toc108509119</vt:lpwstr>
      </vt:variant>
      <vt:variant>
        <vt:i4>1703992</vt:i4>
      </vt:variant>
      <vt:variant>
        <vt:i4>431</vt:i4>
      </vt:variant>
      <vt:variant>
        <vt:i4>0</vt:i4>
      </vt:variant>
      <vt:variant>
        <vt:i4>5</vt:i4>
      </vt:variant>
      <vt:variant>
        <vt:lpwstr/>
      </vt:variant>
      <vt:variant>
        <vt:lpwstr>_Toc108509118</vt:lpwstr>
      </vt:variant>
      <vt:variant>
        <vt:i4>1703992</vt:i4>
      </vt:variant>
      <vt:variant>
        <vt:i4>425</vt:i4>
      </vt:variant>
      <vt:variant>
        <vt:i4>0</vt:i4>
      </vt:variant>
      <vt:variant>
        <vt:i4>5</vt:i4>
      </vt:variant>
      <vt:variant>
        <vt:lpwstr/>
      </vt:variant>
      <vt:variant>
        <vt:lpwstr>_Toc108509117</vt:lpwstr>
      </vt:variant>
      <vt:variant>
        <vt:i4>1703992</vt:i4>
      </vt:variant>
      <vt:variant>
        <vt:i4>419</vt:i4>
      </vt:variant>
      <vt:variant>
        <vt:i4>0</vt:i4>
      </vt:variant>
      <vt:variant>
        <vt:i4>5</vt:i4>
      </vt:variant>
      <vt:variant>
        <vt:lpwstr/>
      </vt:variant>
      <vt:variant>
        <vt:lpwstr>_Toc108509116</vt:lpwstr>
      </vt:variant>
      <vt:variant>
        <vt:i4>1703992</vt:i4>
      </vt:variant>
      <vt:variant>
        <vt:i4>413</vt:i4>
      </vt:variant>
      <vt:variant>
        <vt:i4>0</vt:i4>
      </vt:variant>
      <vt:variant>
        <vt:i4>5</vt:i4>
      </vt:variant>
      <vt:variant>
        <vt:lpwstr/>
      </vt:variant>
      <vt:variant>
        <vt:lpwstr>_Toc108509115</vt:lpwstr>
      </vt:variant>
      <vt:variant>
        <vt:i4>1703992</vt:i4>
      </vt:variant>
      <vt:variant>
        <vt:i4>407</vt:i4>
      </vt:variant>
      <vt:variant>
        <vt:i4>0</vt:i4>
      </vt:variant>
      <vt:variant>
        <vt:i4>5</vt:i4>
      </vt:variant>
      <vt:variant>
        <vt:lpwstr/>
      </vt:variant>
      <vt:variant>
        <vt:lpwstr>_Toc108509114</vt:lpwstr>
      </vt:variant>
      <vt:variant>
        <vt:i4>1703992</vt:i4>
      </vt:variant>
      <vt:variant>
        <vt:i4>401</vt:i4>
      </vt:variant>
      <vt:variant>
        <vt:i4>0</vt:i4>
      </vt:variant>
      <vt:variant>
        <vt:i4>5</vt:i4>
      </vt:variant>
      <vt:variant>
        <vt:lpwstr/>
      </vt:variant>
      <vt:variant>
        <vt:lpwstr>_Toc108509113</vt:lpwstr>
      </vt:variant>
      <vt:variant>
        <vt:i4>1703992</vt:i4>
      </vt:variant>
      <vt:variant>
        <vt:i4>395</vt:i4>
      </vt:variant>
      <vt:variant>
        <vt:i4>0</vt:i4>
      </vt:variant>
      <vt:variant>
        <vt:i4>5</vt:i4>
      </vt:variant>
      <vt:variant>
        <vt:lpwstr/>
      </vt:variant>
      <vt:variant>
        <vt:lpwstr>_Toc108509112</vt:lpwstr>
      </vt:variant>
      <vt:variant>
        <vt:i4>1245243</vt:i4>
      </vt:variant>
      <vt:variant>
        <vt:i4>386</vt:i4>
      </vt:variant>
      <vt:variant>
        <vt:i4>0</vt:i4>
      </vt:variant>
      <vt:variant>
        <vt:i4>5</vt:i4>
      </vt:variant>
      <vt:variant>
        <vt:lpwstr/>
      </vt:variant>
      <vt:variant>
        <vt:lpwstr>_Toc108425051</vt:lpwstr>
      </vt:variant>
      <vt:variant>
        <vt:i4>1245243</vt:i4>
      </vt:variant>
      <vt:variant>
        <vt:i4>380</vt:i4>
      </vt:variant>
      <vt:variant>
        <vt:i4>0</vt:i4>
      </vt:variant>
      <vt:variant>
        <vt:i4>5</vt:i4>
      </vt:variant>
      <vt:variant>
        <vt:lpwstr/>
      </vt:variant>
      <vt:variant>
        <vt:lpwstr>_Toc108425050</vt:lpwstr>
      </vt:variant>
      <vt:variant>
        <vt:i4>1179707</vt:i4>
      </vt:variant>
      <vt:variant>
        <vt:i4>374</vt:i4>
      </vt:variant>
      <vt:variant>
        <vt:i4>0</vt:i4>
      </vt:variant>
      <vt:variant>
        <vt:i4>5</vt:i4>
      </vt:variant>
      <vt:variant>
        <vt:lpwstr/>
      </vt:variant>
      <vt:variant>
        <vt:lpwstr>_Toc108425049</vt:lpwstr>
      </vt:variant>
      <vt:variant>
        <vt:i4>1048638</vt:i4>
      </vt:variant>
      <vt:variant>
        <vt:i4>365</vt:i4>
      </vt:variant>
      <vt:variant>
        <vt:i4>0</vt:i4>
      </vt:variant>
      <vt:variant>
        <vt:i4>5</vt:i4>
      </vt:variant>
      <vt:variant>
        <vt:lpwstr/>
      </vt:variant>
      <vt:variant>
        <vt:lpwstr>_Toc108424570</vt:lpwstr>
      </vt:variant>
      <vt:variant>
        <vt:i4>1114174</vt:i4>
      </vt:variant>
      <vt:variant>
        <vt:i4>359</vt:i4>
      </vt:variant>
      <vt:variant>
        <vt:i4>0</vt:i4>
      </vt:variant>
      <vt:variant>
        <vt:i4>5</vt:i4>
      </vt:variant>
      <vt:variant>
        <vt:lpwstr/>
      </vt:variant>
      <vt:variant>
        <vt:lpwstr>_Toc108424569</vt:lpwstr>
      </vt:variant>
      <vt:variant>
        <vt:i4>1114174</vt:i4>
      </vt:variant>
      <vt:variant>
        <vt:i4>353</vt:i4>
      </vt:variant>
      <vt:variant>
        <vt:i4>0</vt:i4>
      </vt:variant>
      <vt:variant>
        <vt:i4>5</vt:i4>
      </vt:variant>
      <vt:variant>
        <vt:lpwstr/>
      </vt:variant>
      <vt:variant>
        <vt:lpwstr>_Toc108424568</vt:lpwstr>
      </vt:variant>
      <vt:variant>
        <vt:i4>1114174</vt:i4>
      </vt:variant>
      <vt:variant>
        <vt:i4>347</vt:i4>
      </vt:variant>
      <vt:variant>
        <vt:i4>0</vt:i4>
      </vt:variant>
      <vt:variant>
        <vt:i4>5</vt:i4>
      </vt:variant>
      <vt:variant>
        <vt:lpwstr/>
      </vt:variant>
      <vt:variant>
        <vt:lpwstr>_Toc108424567</vt:lpwstr>
      </vt:variant>
      <vt:variant>
        <vt:i4>1114174</vt:i4>
      </vt:variant>
      <vt:variant>
        <vt:i4>341</vt:i4>
      </vt:variant>
      <vt:variant>
        <vt:i4>0</vt:i4>
      </vt:variant>
      <vt:variant>
        <vt:i4>5</vt:i4>
      </vt:variant>
      <vt:variant>
        <vt:lpwstr/>
      </vt:variant>
      <vt:variant>
        <vt:lpwstr>_Toc108424566</vt:lpwstr>
      </vt:variant>
      <vt:variant>
        <vt:i4>1114174</vt:i4>
      </vt:variant>
      <vt:variant>
        <vt:i4>335</vt:i4>
      </vt:variant>
      <vt:variant>
        <vt:i4>0</vt:i4>
      </vt:variant>
      <vt:variant>
        <vt:i4>5</vt:i4>
      </vt:variant>
      <vt:variant>
        <vt:lpwstr/>
      </vt:variant>
      <vt:variant>
        <vt:lpwstr>_Toc108424565</vt:lpwstr>
      </vt:variant>
      <vt:variant>
        <vt:i4>1114174</vt:i4>
      </vt:variant>
      <vt:variant>
        <vt:i4>329</vt:i4>
      </vt:variant>
      <vt:variant>
        <vt:i4>0</vt:i4>
      </vt:variant>
      <vt:variant>
        <vt:i4>5</vt:i4>
      </vt:variant>
      <vt:variant>
        <vt:lpwstr/>
      </vt:variant>
      <vt:variant>
        <vt:lpwstr>_Toc108424564</vt:lpwstr>
      </vt:variant>
      <vt:variant>
        <vt:i4>1114174</vt:i4>
      </vt:variant>
      <vt:variant>
        <vt:i4>323</vt:i4>
      </vt:variant>
      <vt:variant>
        <vt:i4>0</vt:i4>
      </vt:variant>
      <vt:variant>
        <vt:i4>5</vt:i4>
      </vt:variant>
      <vt:variant>
        <vt:lpwstr/>
      </vt:variant>
      <vt:variant>
        <vt:lpwstr>_Toc108424563</vt:lpwstr>
      </vt:variant>
      <vt:variant>
        <vt:i4>1114174</vt:i4>
      </vt:variant>
      <vt:variant>
        <vt:i4>317</vt:i4>
      </vt:variant>
      <vt:variant>
        <vt:i4>0</vt:i4>
      </vt:variant>
      <vt:variant>
        <vt:i4>5</vt:i4>
      </vt:variant>
      <vt:variant>
        <vt:lpwstr/>
      </vt:variant>
      <vt:variant>
        <vt:lpwstr>_Toc108424562</vt:lpwstr>
      </vt:variant>
      <vt:variant>
        <vt:i4>1376313</vt:i4>
      </vt:variant>
      <vt:variant>
        <vt:i4>308</vt:i4>
      </vt:variant>
      <vt:variant>
        <vt:i4>0</vt:i4>
      </vt:variant>
      <vt:variant>
        <vt:i4>5</vt:i4>
      </vt:variant>
      <vt:variant>
        <vt:lpwstr/>
      </vt:variant>
      <vt:variant>
        <vt:lpwstr>_Toc107899639</vt:lpwstr>
      </vt:variant>
      <vt:variant>
        <vt:i4>1376313</vt:i4>
      </vt:variant>
      <vt:variant>
        <vt:i4>302</vt:i4>
      </vt:variant>
      <vt:variant>
        <vt:i4>0</vt:i4>
      </vt:variant>
      <vt:variant>
        <vt:i4>5</vt:i4>
      </vt:variant>
      <vt:variant>
        <vt:lpwstr/>
      </vt:variant>
      <vt:variant>
        <vt:lpwstr>_Toc107899638</vt:lpwstr>
      </vt:variant>
      <vt:variant>
        <vt:i4>1376313</vt:i4>
      </vt:variant>
      <vt:variant>
        <vt:i4>296</vt:i4>
      </vt:variant>
      <vt:variant>
        <vt:i4>0</vt:i4>
      </vt:variant>
      <vt:variant>
        <vt:i4>5</vt:i4>
      </vt:variant>
      <vt:variant>
        <vt:lpwstr/>
      </vt:variant>
      <vt:variant>
        <vt:lpwstr>_Toc107899637</vt:lpwstr>
      </vt:variant>
      <vt:variant>
        <vt:i4>1376313</vt:i4>
      </vt:variant>
      <vt:variant>
        <vt:i4>290</vt:i4>
      </vt:variant>
      <vt:variant>
        <vt:i4>0</vt:i4>
      </vt:variant>
      <vt:variant>
        <vt:i4>5</vt:i4>
      </vt:variant>
      <vt:variant>
        <vt:lpwstr/>
      </vt:variant>
      <vt:variant>
        <vt:lpwstr>_Toc107899636</vt:lpwstr>
      </vt:variant>
      <vt:variant>
        <vt:i4>1179738</vt:i4>
      </vt:variant>
      <vt:variant>
        <vt:i4>285</vt:i4>
      </vt:variant>
      <vt:variant>
        <vt:i4>0</vt:i4>
      </vt:variant>
      <vt:variant>
        <vt:i4>5</vt:i4>
      </vt:variant>
      <vt:variant>
        <vt:lpwstr>http://www.worldbank.org/debarr.</vt:lpwstr>
      </vt:variant>
      <vt:variant>
        <vt:lpwstr/>
      </vt:variant>
      <vt:variant>
        <vt:i4>1114163</vt:i4>
      </vt:variant>
      <vt:variant>
        <vt:i4>278</vt:i4>
      </vt:variant>
      <vt:variant>
        <vt:i4>0</vt:i4>
      </vt:variant>
      <vt:variant>
        <vt:i4>5</vt:i4>
      </vt:variant>
      <vt:variant>
        <vt:lpwstr/>
      </vt:variant>
      <vt:variant>
        <vt:lpwstr>_Toc108496343</vt:lpwstr>
      </vt:variant>
      <vt:variant>
        <vt:i4>1114163</vt:i4>
      </vt:variant>
      <vt:variant>
        <vt:i4>272</vt:i4>
      </vt:variant>
      <vt:variant>
        <vt:i4>0</vt:i4>
      </vt:variant>
      <vt:variant>
        <vt:i4>5</vt:i4>
      </vt:variant>
      <vt:variant>
        <vt:lpwstr/>
      </vt:variant>
      <vt:variant>
        <vt:lpwstr>_Toc108496342</vt:lpwstr>
      </vt:variant>
      <vt:variant>
        <vt:i4>1114163</vt:i4>
      </vt:variant>
      <vt:variant>
        <vt:i4>266</vt:i4>
      </vt:variant>
      <vt:variant>
        <vt:i4>0</vt:i4>
      </vt:variant>
      <vt:variant>
        <vt:i4>5</vt:i4>
      </vt:variant>
      <vt:variant>
        <vt:lpwstr/>
      </vt:variant>
      <vt:variant>
        <vt:lpwstr>_Toc108496341</vt:lpwstr>
      </vt:variant>
      <vt:variant>
        <vt:i4>1114163</vt:i4>
      </vt:variant>
      <vt:variant>
        <vt:i4>260</vt:i4>
      </vt:variant>
      <vt:variant>
        <vt:i4>0</vt:i4>
      </vt:variant>
      <vt:variant>
        <vt:i4>5</vt:i4>
      </vt:variant>
      <vt:variant>
        <vt:lpwstr/>
      </vt:variant>
      <vt:variant>
        <vt:lpwstr>_Toc108496340</vt:lpwstr>
      </vt:variant>
      <vt:variant>
        <vt:i4>1441843</vt:i4>
      </vt:variant>
      <vt:variant>
        <vt:i4>254</vt:i4>
      </vt:variant>
      <vt:variant>
        <vt:i4>0</vt:i4>
      </vt:variant>
      <vt:variant>
        <vt:i4>5</vt:i4>
      </vt:variant>
      <vt:variant>
        <vt:lpwstr/>
      </vt:variant>
      <vt:variant>
        <vt:lpwstr>_Toc108496339</vt:lpwstr>
      </vt:variant>
      <vt:variant>
        <vt:i4>1441843</vt:i4>
      </vt:variant>
      <vt:variant>
        <vt:i4>248</vt:i4>
      </vt:variant>
      <vt:variant>
        <vt:i4>0</vt:i4>
      </vt:variant>
      <vt:variant>
        <vt:i4>5</vt:i4>
      </vt:variant>
      <vt:variant>
        <vt:lpwstr/>
      </vt:variant>
      <vt:variant>
        <vt:lpwstr>_Toc108496338</vt:lpwstr>
      </vt:variant>
      <vt:variant>
        <vt:i4>1441843</vt:i4>
      </vt:variant>
      <vt:variant>
        <vt:i4>242</vt:i4>
      </vt:variant>
      <vt:variant>
        <vt:i4>0</vt:i4>
      </vt:variant>
      <vt:variant>
        <vt:i4>5</vt:i4>
      </vt:variant>
      <vt:variant>
        <vt:lpwstr/>
      </vt:variant>
      <vt:variant>
        <vt:lpwstr>_Toc108496337</vt:lpwstr>
      </vt:variant>
      <vt:variant>
        <vt:i4>1441843</vt:i4>
      </vt:variant>
      <vt:variant>
        <vt:i4>236</vt:i4>
      </vt:variant>
      <vt:variant>
        <vt:i4>0</vt:i4>
      </vt:variant>
      <vt:variant>
        <vt:i4>5</vt:i4>
      </vt:variant>
      <vt:variant>
        <vt:lpwstr/>
      </vt:variant>
      <vt:variant>
        <vt:lpwstr>_Toc108496336</vt:lpwstr>
      </vt:variant>
      <vt:variant>
        <vt:i4>1441843</vt:i4>
      </vt:variant>
      <vt:variant>
        <vt:i4>230</vt:i4>
      </vt:variant>
      <vt:variant>
        <vt:i4>0</vt:i4>
      </vt:variant>
      <vt:variant>
        <vt:i4>5</vt:i4>
      </vt:variant>
      <vt:variant>
        <vt:lpwstr/>
      </vt:variant>
      <vt:variant>
        <vt:lpwstr>_Toc108496335</vt:lpwstr>
      </vt:variant>
      <vt:variant>
        <vt:i4>1441843</vt:i4>
      </vt:variant>
      <vt:variant>
        <vt:i4>224</vt:i4>
      </vt:variant>
      <vt:variant>
        <vt:i4>0</vt:i4>
      </vt:variant>
      <vt:variant>
        <vt:i4>5</vt:i4>
      </vt:variant>
      <vt:variant>
        <vt:lpwstr/>
      </vt:variant>
      <vt:variant>
        <vt:lpwstr>_Toc108496334</vt:lpwstr>
      </vt:variant>
      <vt:variant>
        <vt:i4>1441843</vt:i4>
      </vt:variant>
      <vt:variant>
        <vt:i4>218</vt:i4>
      </vt:variant>
      <vt:variant>
        <vt:i4>0</vt:i4>
      </vt:variant>
      <vt:variant>
        <vt:i4>5</vt:i4>
      </vt:variant>
      <vt:variant>
        <vt:lpwstr/>
      </vt:variant>
      <vt:variant>
        <vt:lpwstr>_Toc108496333</vt:lpwstr>
      </vt:variant>
      <vt:variant>
        <vt:i4>1441843</vt:i4>
      </vt:variant>
      <vt:variant>
        <vt:i4>212</vt:i4>
      </vt:variant>
      <vt:variant>
        <vt:i4>0</vt:i4>
      </vt:variant>
      <vt:variant>
        <vt:i4>5</vt:i4>
      </vt:variant>
      <vt:variant>
        <vt:lpwstr/>
      </vt:variant>
      <vt:variant>
        <vt:lpwstr>_Toc108496332</vt:lpwstr>
      </vt:variant>
      <vt:variant>
        <vt:i4>1441843</vt:i4>
      </vt:variant>
      <vt:variant>
        <vt:i4>206</vt:i4>
      </vt:variant>
      <vt:variant>
        <vt:i4>0</vt:i4>
      </vt:variant>
      <vt:variant>
        <vt:i4>5</vt:i4>
      </vt:variant>
      <vt:variant>
        <vt:lpwstr/>
      </vt:variant>
      <vt:variant>
        <vt:lpwstr>_Toc108496331</vt:lpwstr>
      </vt:variant>
      <vt:variant>
        <vt:i4>1441843</vt:i4>
      </vt:variant>
      <vt:variant>
        <vt:i4>200</vt:i4>
      </vt:variant>
      <vt:variant>
        <vt:i4>0</vt:i4>
      </vt:variant>
      <vt:variant>
        <vt:i4>5</vt:i4>
      </vt:variant>
      <vt:variant>
        <vt:lpwstr/>
      </vt:variant>
      <vt:variant>
        <vt:lpwstr>_Toc108496330</vt:lpwstr>
      </vt:variant>
      <vt:variant>
        <vt:i4>1507379</vt:i4>
      </vt:variant>
      <vt:variant>
        <vt:i4>194</vt:i4>
      </vt:variant>
      <vt:variant>
        <vt:i4>0</vt:i4>
      </vt:variant>
      <vt:variant>
        <vt:i4>5</vt:i4>
      </vt:variant>
      <vt:variant>
        <vt:lpwstr/>
      </vt:variant>
      <vt:variant>
        <vt:lpwstr>_Toc108496329</vt:lpwstr>
      </vt:variant>
      <vt:variant>
        <vt:i4>1507379</vt:i4>
      </vt:variant>
      <vt:variant>
        <vt:i4>188</vt:i4>
      </vt:variant>
      <vt:variant>
        <vt:i4>0</vt:i4>
      </vt:variant>
      <vt:variant>
        <vt:i4>5</vt:i4>
      </vt:variant>
      <vt:variant>
        <vt:lpwstr/>
      </vt:variant>
      <vt:variant>
        <vt:lpwstr>_Toc108496328</vt:lpwstr>
      </vt:variant>
      <vt:variant>
        <vt:i4>1507379</vt:i4>
      </vt:variant>
      <vt:variant>
        <vt:i4>182</vt:i4>
      </vt:variant>
      <vt:variant>
        <vt:i4>0</vt:i4>
      </vt:variant>
      <vt:variant>
        <vt:i4>5</vt:i4>
      </vt:variant>
      <vt:variant>
        <vt:lpwstr/>
      </vt:variant>
      <vt:variant>
        <vt:lpwstr>_Toc108496327</vt:lpwstr>
      </vt:variant>
      <vt:variant>
        <vt:i4>1507379</vt:i4>
      </vt:variant>
      <vt:variant>
        <vt:i4>176</vt:i4>
      </vt:variant>
      <vt:variant>
        <vt:i4>0</vt:i4>
      </vt:variant>
      <vt:variant>
        <vt:i4>5</vt:i4>
      </vt:variant>
      <vt:variant>
        <vt:lpwstr/>
      </vt:variant>
      <vt:variant>
        <vt:lpwstr>_Toc108496326</vt:lpwstr>
      </vt:variant>
      <vt:variant>
        <vt:i4>1507379</vt:i4>
      </vt:variant>
      <vt:variant>
        <vt:i4>170</vt:i4>
      </vt:variant>
      <vt:variant>
        <vt:i4>0</vt:i4>
      </vt:variant>
      <vt:variant>
        <vt:i4>5</vt:i4>
      </vt:variant>
      <vt:variant>
        <vt:lpwstr/>
      </vt:variant>
      <vt:variant>
        <vt:lpwstr>_Toc108496325</vt:lpwstr>
      </vt:variant>
      <vt:variant>
        <vt:i4>1507379</vt:i4>
      </vt:variant>
      <vt:variant>
        <vt:i4>164</vt:i4>
      </vt:variant>
      <vt:variant>
        <vt:i4>0</vt:i4>
      </vt:variant>
      <vt:variant>
        <vt:i4>5</vt:i4>
      </vt:variant>
      <vt:variant>
        <vt:lpwstr/>
      </vt:variant>
      <vt:variant>
        <vt:lpwstr>_Toc108496324</vt:lpwstr>
      </vt:variant>
      <vt:variant>
        <vt:i4>1507379</vt:i4>
      </vt:variant>
      <vt:variant>
        <vt:i4>158</vt:i4>
      </vt:variant>
      <vt:variant>
        <vt:i4>0</vt:i4>
      </vt:variant>
      <vt:variant>
        <vt:i4>5</vt:i4>
      </vt:variant>
      <vt:variant>
        <vt:lpwstr/>
      </vt:variant>
      <vt:variant>
        <vt:lpwstr>_Toc108496323</vt:lpwstr>
      </vt:variant>
      <vt:variant>
        <vt:i4>1507379</vt:i4>
      </vt:variant>
      <vt:variant>
        <vt:i4>152</vt:i4>
      </vt:variant>
      <vt:variant>
        <vt:i4>0</vt:i4>
      </vt:variant>
      <vt:variant>
        <vt:i4>5</vt:i4>
      </vt:variant>
      <vt:variant>
        <vt:lpwstr/>
      </vt:variant>
      <vt:variant>
        <vt:lpwstr>_Toc108496322</vt:lpwstr>
      </vt:variant>
      <vt:variant>
        <vt:i4>1507379</vt:i4>
      </vt:variant>
      <vt:variant>
        <vt:i4>146</vt:i4>
      </vt:variant>
      <vt:variant>
        <vt:i4>0</vt:i4>
      </vt:variant>
      <vt:variant>
        <vt:i4>5</vt:i4>
      </vt:variant>
      <vt:variant>
        <vt:lpwstr/>
      </vt:variant>
      <vt:variant>
        <vt:lpwstr>_Toc108496321</vt:lpwstr>
      </vt:variant>
      <vt:variant>
        <vt:i4>1507379</vt:i4>
      </vt:variant>
      <vt:variant>
        <vt:i4>140</vt:i4>
      </vt:variant>
      <vt:variant>
        <vt:i4>0</vt:i4>
      </vt:variant>
      <vt:variant>
        <vt:i4>5</vt:i4>
      </vt:variant>
      <vt:variant>
        <vt:lpwstr/>
      </vt:variant>
      <vt:variant>
        <vt:lpwstr>_Toc108496320</vt:lpwstr>
      </vt:variant>
      <vt:variant>
        <vt:i4>1310771</vt:i4>
      </vt:variant>
      <vt:variant>
        <vt:i4>134</vt:i4>
      </vt:variant>
      <vt:variant>
        <vt:i4>0</vt:i4>
      </vt:variant>
      <vt:variant>
        <vt:i4>5</vt:i4>
      </vt:variant>
      <vt:variant>
        <vt:lpwstr/>
      </vt:variant>
      <vt:variant>
        <vt:lpwstr>_Toc108496319</vt:lpwstr>
      </vt:variant>
      <vt:variant>
        <vt:i4>1310771</vt:i4>
      </vt:variant>
      <vt:variant>
        <vt:i4>128</vt:i4>
      </vt:variant>
      <vt:variant>
        <vt:i4>0</vt:i4>
      </vt:variant>
      <vt:variant>
        <vt:i4>5</vt:i4>
      </vt:variant>
      <vt:variant>
        <vt:lpwstr/>
      </vt:variant>
      <vt:variant>
        <vt:lpwstr>_Toc108496318</vt:lpwstr>
      </vt:variant>
      <vt:variant>
        <vt:i4>1310771</vt:i4>
      </vt:variant>
      <vt:variant>
        <vt:i4>122</vt:i4>
      </vt:variant>
      <vt:variant>
        <vt:i4>0</vt:i4>
      </vt:variant>
      <vt:variant>
        <vt:i4>5</vt:i4>
      </vt:variant>
      <vt:variant>
        <vt:lpwstr/>
      </vt:variant>
      <vt:variant>
        <vt:lpwstr>_Toc108496317</vt:lpwstr>
      </vt:variant>
      <vt:variant>
        <vt:i4>1310771</vt:i4>
      </vt:variant>
      <vt:variant>
        <vt:i4>116</vt:i4>
      </vt:variant>
      <vt:variant>
        <vt:i4>0</vt:i4>
      </vt:variant>
      <vt:variant>
        <vt:i4>5</vt:i4>
      </vt:variant>
      <vt:variant>
        <vt:lpwstr/>
      </vt:variant>
      <vt:variant>
        <vt:lpwstr>_Toc108496316</vt:lpwstr>
      </vt:variant>
      <vt:variant>
        <vt:i4>1310771</vt:i4>
      </vt:variant>
      <vt:variant>
        <vt:i4>110</vt:i4>
      </vt:variant>
      <vt:variant>
        <vt:i4>0</vt:i4>
      </vt:variant>
      <vt:variant>
        <vt:i4>5</vt:i4>
      </vt:variant>
      <vt:variant>
        <vt:lpwstr/>
      </vt:variant>
      <vt:variant>
        <vt:lpwstr>_Toc108496315</vt:lpwstr>
      </vt:variant>
      <vt:variant>
        <vt:i4>1310771</vt:i4>
      </vt:variant>
      <vt:variant>
        <vt:i4>104</vt:i4>
      </vt:variant>
      <vt:variant>
        <vt:i4>0</vt:i4>
      </vt:variant>
      <vt:variant>
        <vt:i4>5</vt:i4>
      </vt:variant>
      <vt:variant>
        <vt:lpwstr/>
      </vt:variant>
      <vt:variant>
        <vt:lpwstr>_Toc108496314</vt:lpwstr>
      </vt:variant>
      <vt:variant>
        <vt:i4>1310771</vt:i4>
      </vt:variant>
      <vt:variant>
        <vt:i4>98</vt:i4>
      </vt:variant>
      <vt:variant>
        <vt:i4>0</vt:i4>
      </vt:variant>
      <vt:variant>
        <vt:i4>5</vt:i4>
      </vt:variant>
      <vt:variant>
        <vt:lpwstr/>
      </vt:variant>
      <vt:variant>
        <vt:lpwstr>_Toc108496313</vt:lpwstr>
      </vt:variant>
      <vt:variant>
        <vt:i4>1310771</vt:i4>
      </vt:variant>
      <vt:variant>
        <vt:i4>92</vt:i4>
      </vt:variant>
      <vt:variant>
        <vt:i4>0</vt:i4>
      </vt:variant>
      <vt:variant>
        <vt:i4>5</vt:i4>
      </vt:variant>
      <vt:variant>
        <vt:lpwstr/>
      </vt:variant>
      <vt:variant>
        <vt:lpwstr>_Toc108496312</vt:lpwstr>
      </vt:variant>
      <vt:variant>
        <vt:i4>1310771</vt:i4>
      </vt:variant>
      <vt:variant>
        <vt:i4>86</vt:i4>
      </vt:variant>
      <vt:variant>
        <vt:i4>0</vt:i4>
      </vt:variant>
      <vt:variant>
        <vt:i4>5</vt:i4>
      </vt:variant>
      <vt:variant>
        <vt:lpwstr/>
      </vt:variant>
      <vt:variant>
        <vt:lpwstr>_Toc108496311</vt:lpwstr>
      </vt:variant>
      <vt:variant>
        <vt:i4>1310771</vt:i4>
      </vt:variant>
      <vt:variant>
        <vt:i4>80</vt:i4>
      </vt:variant>
      <vt:variant>
        <vt:i4>0</vt:i4>
      </vt:variant>
      <vt:variant>
        <vt:i4>5</vt:i4>
      </vt:variant>
      <vt:variant>
        <vt:lpwstr/>
      </vt:variant>
      <vt:variant>
        <vt:lpwstr>_Toc108496310</vt:lpwstr>
      </vt:variant>
      <vt:variant>
        <vt:i4>1376307</vt:i4>
      </vt:variant>
      <vt:variant>
        <vt:i4>74</vt:i4>
      </vt:variant>
      <vt:variant>
        <vt:i4>0</vt:i4>
      </vt:variant>
      <vt:variant>
        <vt:i4>5</vt:i4>
      </vt:variant>
      <vt:variant>
        <vt:lpwstr/>
      </vt:variant>
      <vt:variant>
        <vt:lpwstr>_Toc108496309</vt:lpwstr>
      </vt:variant>
      <vt:variant>
        <vt:i4>1376307</vt:i4>
      </vt:variant>
      <vt:variant>
        <vt:i4>68</vt:i4>
      </vt:variant>
      <vt:variant>
        <vt:i4>0</vt:i4>
      </vt:variant>
      <vt:variant>
        <vt:i4>5</vt:i4>
      </vt:variant>
      <vt:variant>
        <vt:lpwstr/>
      </vt:variant>
      <vt:variant>
        <vt:lpwstr>_Toc108496308</vt:lpwstr>
      </vt:variant>
      <vt:variant>
        <vt:i4>1310773</vt:i4>
      </vt:variant>
      <vt:variant>
        <vt:i4>59</vt:i4>
      </vt:variant>
      <vt:variant>
        <vt:i4>0</vt:i4>
      </vt:variant>
      <vt:variant>
        <vt:i4>5</vt:i4>
      </vt:variant>
      <vt:variant>
        <vt:lpwstr/>
      </vt:variant>
      <vt:variant>
        <vt:lpwstr>_Toc144781814</vt:lpwstr>
      </vt:variant>
      <vt:variant>
        <vt:i4>1310773</vt:i4>
      </vt:variant>
      <vt:variant>
        <vt:i4>53</vt:i4>
      </vt:variant>
      <vt:variant>
        <vt:i4>0</vt:i4>
      </vt:variant>
      <vt:variant>
        <vt:i4>5</vt:i4>
      </vt:variant>
      <vt:variant>
        <vt:lpwstr/>
      </vt:variant>
      <vt:variant>
        <vt:lpwstr>_Toc144781813</vt:lpwstr>
      </vt:variant>
      <vt:variant>
        <vt:i4>1310773</vt:i4>
      </vt:variant>
      <vt:variant>
        <vt:i4>47</vt:i4>
      </vt:variant>
      <vt:variant>
        <vt:i4>0</vt:i4>
      </vt:variant>
      <vt:variant>
        <vt:i4>5</vt:i4>
      </vt:variant>
      <vt:variant>
        <vt:lpwstr/>
      </vt:variant>
      <vt:variant>
        <vt:lpwstr>_Toc144781812</vt:lpwstr>
      </vt:variant>
      <vt:variant>
        <vt:i4>1310773</vt:i4>
      </vt:variant>
      <vt:variant>
        <vt:i4>41</vt:i4>
      </vt:variant>
      <vt:variant>
        <vt:i4>0</vt:i4>
      </vt:variant>
      <vt:variant>
        <vt:i4>5</vt:i4>
      </vt:variant>
      <vt:variant>
        <vt:lpwstr/>
      </vt:variant>
      <vt:variant>
        <vt:lpwstr>_Toc144781811</vt:lpwstr>
      </vt:variant>
      <vt:variant>
        <vt:i4>1310773</vt:i4>
      </vt:variant>
      <vt:variant>
        <vt:i4>35</vt:i4>
      </vt:variant>
      <vt:variant>
        <vt:i4>0</vt:i4>
      </vt:variant>
      <vt:variant>
        <vt:i4>5</vt:i4>
      </vt:variant>
      <vt:variant>
        <vt:lpwstr/>
      </vt:variant>
      <vt:variant>
        <vt:lpwstr>_Toc144781810</vt:lpwstr>
      </vt:variant>
      <vt:variant>
        <vt:i4>1376309</vt:i4>
      </vt:variant>
      <vt:variant>
        <vt:i4>29</vt:i4>
      </vt:variant>
      <vt:variant>
        <vt:i4>0</vt:i4>
      </vt:variant>
      <vt:variant>
        <vt:i4>5</vt:i4>
      </vt:variant>
      <vt:variant>
        <vt:lpwstr/>
      </vt:variant>
      <vt:variant>
        <vt:lpwstr>_Toc144781809</vt:lpwstr>
      </vt:variant>
      <vt:variant>
        <vt:i4>1376309</vt:i4>
      </vt:variant>
      <vt:variant>
        <vt:i4>23</vt:i4>
      </vt:variant>
      <vt:variant>
        <vt:i4>0</vt:i4>
      </vt:variant>
      <vt:variant>
        <vt:i4>5</vt:i4>
      </vt:variant>
      <vt:variant>
        <vt:lpwstr/>
      </vt:variant>
      <vt:variant>
        <vt:lpwstr>_Toc144781808</vt:lpwstr>
      </vt:variant>
      <vt:variant>
        <vt:i4>1376309</vt:i4>
      </vt:variant>
      <vt:variant>
        <vt:i4>17</vt:i4>
      </vt:variant>
      <vt:variant>
        <vt:i4>0</vt:i4>
      </vt:variant>
      <vt:variant>
        <vt:i4>5</vt:i4>
      </vt:variant>
      <vt:variant>
        <vt:lpwstr/>
      </vt:variant>
      <vt:variant>
        <vt:lpwstr>_Toc144781807</vt:lpwstr>
      </vt:variant>
      <vt:variant>
        <vt:i4>1376309</vt:i4>
      </vt:variant>
      <vt:variant>
        <vt:i4>11</vt:i4>
      </vt:variant>
      <vt:variant>
        <vt:i4>0</vt:i4>
      </vt:variant>
      <vt:variant>
        <vt:i4>5</vt:i4>
      </vt:variant>
      <vt:variant>
        <vt:lpwstr/>
      </vt:variant>
      <vt:variant>
        <vt:lpwstr>_Toc144781806</vt:lpwstr>
      </vt:variant>
      <vt:variant>
        <vt:i4>4653135</vt:i4>
      </vt:variant>
      <vt:variant>
        <vt:i4>6</vt:i4>
      </vt:variant>
      <vt:variant>
        <vt:i4>0</vt:i4>
      </vt:variant>
      <vt:variant>
        <vt:i4>5</vt:i4>
      </vt:variant>
      <vt:variant>
        <vt:lpwstr>http://www.worldbank.org/procure</vt:lpwstr>
      </vt:variant>
      <vt:variant>
        <vt:lpwstr/>
      </vt:variant>
      <vt:variant>
        <vt:i4>655417</vt:i4>
      </vt:variant>
      <vt:variant>
        <vt:i4>3</vt:i4>
      </vt:variant>
      <vt:variant>
        <vt:i4>0</vt:i4>
      </vt:variant>
      <vt:variant>
        <vt:i4>5</vt:i4>
      </vt:variant>
      <vt:variant>
        <vt:lpwstr>mailto:pdocuments@worldbank.org</vt:lpwstr>
      </vt:variant>
      <vt:variant>
        <vt:lpwstr/>
      </vt:variant>
      <vt:variant>
        <vt:i4>7274581</vt:i4>
      </vt:variant>
      <vt:variant>
        <vt:i4>0</vt:i4>
      </vt:variant>
      <vt:variant>
        <vt:i4>0</vt:i4>
      </vt:variant>
      <vt:variant>
        <vt:i4>5</vt:i4>
      </vt:variant>
      <vt:variant>
        <vt:lpwstr>mailto:dbusiness@worldbank.org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Rodney Sultani</dc:creator>
  <cp:lastModifiedBy>Renee Aliksa</cp:lastModifiedBy>
  <cp:revision>4</cp:revision>
  <dcterms:created xsi:type="dcterms:W3CDTF">2026-04-16T21:49:00Z</dcterms:created>
  <dcterms:modified xsi:type="dcterms:W3CDTF">2026-04-19T22:50:00Z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f3aad5e5-9306-4f72-9b9f-e89778da4a96</vt:lpwstr>
  </property>
  <property fmtid="{D5CDD505-2E9C-101B-9397-08002B2CF9AE}" pid="3" name="ClassificationContentMarkingFooterShapeIds">
    <vt:lpwstr>4f949e51,12bdd70a,29622d73</vt:lpwstr>
  </property>
  <property fmtid="{D5CDD505-2E9C-101B-9397-08002B2CF9AE}" pid="4" name="ClassificationContentMarkingFooterFontProps">
    <vt:lpwstr>#000000,10,Aptos</vt:lpwstr>
  </property>
  <property fmtid="{D5CDD505-2E9C-101B-9397-08002B2CF9AE}" pid="5" name="ClassificationContentMarkingFooterText">
    <vt:lpwstr>Official Use Only</vt:lpwstr>
  </property>
  <property fmtid="{D5CDD505-2E9C-101B-9397-08002B2CF9AE}" pid="6" name="MSIP_Label_f1bf45b6-5649-4236-82a3-f45024cd282e_Enabled">
    <vt:lpwstr>true</vt:lpwstr>
  </property>
  <property fmtid="{D5CDD505-2E9C-101B-9397-08002B2CF9AE}" pid="7" name="MSIP_Label_f1bf45b6-5649-4236-82a3-f45024cd282e_SetDate">
    <vt:lpwstr>2026-04-01T04:25:41Z</vt:lpwstr>
  </property>
  <property fmtid="{D5CDD505-2E9C-101B-9397-08002B2CF9AE}" pid="8" name="MSIP_Label_f1bf45b6-5649-4236-82a3-f45024cd282e_Method">
    <vt:lpwstr>Standard</vt:lpwstr>
  </property>
  <property fmtid="{D5CDD505-2E9C-101B-9397-08002B2CF9AE}" pid="9" name="MSIP_Label_f1bf45b6-5649-4236-82a3-f45024cd282e_Name">
    <vt:lpwstr>Official Use Only</vt:lpwstr>
  </property>
  <property fmtid="{D5CDD505-2E9C-101B-9397-08002B2CF9AE}" pid="10" name="MSIP_Label_f1bf45b6-5649-4236-82a3-f45024cd282e_SiteId">
    <vt:lpwstr>31a2fec0-266b-4c67-b56e-2796d8f59c36</vt:lpwstr>
  </property>
  <property fmtid="{D5CDD505-2E9C-101B-9397-08002B2CF9AE}" pid="11" name="MSIP_Label_f1bf45b6-5649-4236-82a3-f45024cd282e_ActionId">
    <vt:lpwstr>3d2dc810-838d-448f-a9a9-eb0683e9c061</vt:lpwstr>
  </property>
  <property fmtid="{D5CDD505-2E9C-101B-9397-08002B2CF9AE}" pid="12" name="MSIP_Label_f1bf45b6-5649-4236-82a3-f45024cd282e_ContentBits">
    <vt:lpwstr>2</vt:lpwstr>
  </property>
  <property fmtid="{D5CDD505-2E9C-101B-9397-08002B2CF9AE}" pid="13" name="MSIP_Label_f1bf45b6-5649-4236-82a3-f45024cd282e_Tag">
    <vt:lpwstr>10, 3, 0, 1</vt:lpwstr>
  </property>
  <property fmtid="{D5CDD505-2E9C-101B-9397-08002B2CF9AE}" pid="14" name="ContentTypeId">
    <vt:lpwstr>0x01010022D807DA5079DD4F8FC962D9402EEFD8</vt:lpwstr>
  </property>
</Properties>
</file>